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085F9C" w:rsidRPr="00DB41BA" w:rsidRDefault="00A868F8" w:rsidP="0074267A">
      <w:pPr>
        <w:spacing w:line="276" w:lineRule="auto"/>
        <w:jc w:val="center"/>
        <w:rPr>
          <w:rFonts w:ascii="Arial" w:eastAsia="Times New Roman" w:hAnsi="Arial" w:cs="Arial"/>
          <w:sz w:val="26"/>
          <w:szCs w:val="26"/>
          <w:lang w:eastAsia="pl-PL"/>
        </w:rPr>
      </w:pPr>
      <w:r w:rsidRPr="00A868F8">
        <w:rPr>
          <w:rFonts w:ascii="Arial" w:hAnsi="Arial" w:cs="Arial"/>
          <w:b/>
          <w:sz w:val="32"/>
          <w:szCs w:val="24"/>
        </w:rPr>
        <w:t>Udzielenie kredytu długoterminowego dla Gminy Krasocin</w:t>
      </w: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2914F7" w:rsidRPr="000E638D">
        <w:rPr>
          <w:rFonts w:ascii="Arial" w:eastAsia="Times New Roman" w:hAnsi="Arial" w:cs="Arial"/>
          <w:sz w:val="24"/>
          <w:szCs w:val="26"/>
          <w:lang w:eastAsia="pl-PL"/>
        </w:rPr>
        <w:t>19</w:t>
      </w:r>
      <w:r w:rsidR="00CB51AA" w:rsidRPr="000E638D">
        <w:rPr>
          <w:rFonts w:ascii="Arial" w:eastAsia="Times New Roman" w:hAnsi="Arial" w:cs="Arial"/>
          <w:sz w:val="24"/>
          <w:szCs w:val="26"/>
          <w:lang w:eastAsia="pl-PL"/>
        </w:rPr>
        <w:t>.</w:t>
      </w:r>
      <w:r w:rsidR="00240830" w:rsidRPr="000E638D">
        <w:rPr>
          <w:rFonts w:ascii="Arial" w:eastAsia="Times New Roman" w:hAnsi="Arial" w:cs="Arial"/>
          <w:sz w:val="24"/>
          <w:szCs w:val="26"/>
          <w:lang w:eastAsia="pl-PL"/>
        </w:rPr>
        <w:t>0</w:t>
      </w:r>
      <w:r w:rsidR="00727717" w:rsidRPr="000E638D">
        <w:rPr>
          <w:rFonts w:ascii="Arial" w:eastAsia="Times New Roman" w:hAnsi="Arial" w:cs="Arial"/>
          <w:sz w:val="24"/>
          <w:szCs w:val="26"/>
          <w:lang w:eastAsia="pl-PL"/>
        </w:rPr>
        <w:t>8</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017E91" w:rsidRPr="000E638D">
        <w:rPr>
          <w:rFonts w:ascii="Arial" w:eastAsia="Times New Roman" w:hAnsi="Arial" w:cs="Arial"/>
          <w:sz w:val="24"/>
          <w:szCs w:val="26"/>
          <w:lang w:eastAsia="pl-PL"/>
        </w:rPr>
        <w:t>2</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(t.j.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6E4045">
        <w:rPr>
          <w:rFonts w:ascii="Arial" w:eastAsia="Times New Roman" w:hAnsi="Arial" w:cs="Arial"/>
          <w:sz w:val="18"/>
          <w:szCs w:val="26"/>
          <w:lang w:eastAsia="pl-PL"/>
        </w:rPr>
        <w:t>1710</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E0761" w:rsidRDefault="007E0761"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727717" w:rsidRPr="00DB41BA" w:rsidRDefault="00727717"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rsidTr="00240830">
        <w:tc>
          <w:tcPr>
            <w:tcW w:w="537"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27717" w:rsidRPr="00DB41BA" w:rsidRDefault="00A868F8"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Dorota Jackiewicz</w:t>
            </w:r>
          </w:p>
        </w:tc>
        <w:tc>
          <w:tcPr>
            <w:tcW w:w="2768" w:type="dxa"/>
          </w:tcPr>
          <w:p w:rsidR="00727717" w:rsidRPr="00DB41BA" w:rsidRDefault="00727717" w:rsidP="00A868F8">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(41) 388 29 </w:t>
            </w:r>
            <w:r w:rsidR="00A868F8">
              <w:rPr>
                <w:rFonts w:ascii="Arial" w:eastAsia="Times New Roman" w:hAnsi="Arial" w:cs="Arial"/>
                <w:sz w:val="24"/>
                <w:szCs w:val="24"/>
                <w:lang w:eastAsia="pl-PL"/>
              </w:rPr>
              <w:t>16</w:t>
            </w:r>
          </w:p>
        </w:tc>
        <w:tc>
          <w:tcPr>
            <w:tcW w:w="2803" w:type="dxa"/>
          </w:tcPr>
          <w:p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97602B"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Pzp,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(t.j.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Pzp.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Pzp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E137B3" w:rsidRPr="00E137B3" w:rsidRDefault="00E137B3" w:rsidP="00E137B3">
      <w:pPr>
        <w:pStyle w:val="Akapitzlist"/>
        <w:numPr>
          <w:ilvl w:val="1"/>
          <w:numId w:val="10"/>
        </w:numPr>
        <w:tabs>
          <w:tab w:val="left" w:pos="709"/>
        </w:tabs>
        <w:spacing w:line="276" w:lineRule="auto"/>
        <w:ind w:left="708" w:hanging="709"/>
        <w:jc w:val="both"/>
        <w:rPr>
          <w:rFonts w:ascii="Arial" w:eastAsia="Times New Roman" w:hAnsi="Arial" w:cs="Arial"/>
          <w:sz w:val="24"/>
          <w:szCs w:val="24"/>
          <w:lang w:eastAsia="pl-PL"/>
        </w:rPr>
      </w:pPr>
      <w:r w:rsidRPr="00E137B3">
        <w:rPr>
          <w:rFonts w:ascii="Arial" w:eastAsia="Times New Roman" w:hAnsi="Arial" w:cs="Arial"/>
          <w:sz w:val="24"/>
          <w:szCs w:val="24"/>
          <w:lang w:eastAsia="pl-PL"/>
        </w:rPr>
        <w:t>Zamówienie nie jest przeznaczone do użytku osób fizycznych, w tym pracowników Zamawiającego/Kredytobiorcy. Z uwagi na charakter zamówienia Zamawiającego/</w:t>
      </w:r>
      <w:r>
        <w:rPr>
          <w:rFonts w:ascii="Arial" w:eastAsia="Times New Roman" w:hAnsi="Arial" w:cs="Arial"/>
          <w:sz w:val="24"/>
          <w:szCs w:val="24"/>
          <w:lang w:eastAsia="pl-PL"/>
        </w:rPr>
        <w:t xml:space="preserve"> </w:t>
      </w:r>
      <w:r w:rsidRPr="00E137B3">
        <w:rPr>
          <w:rFonts w:ascii="Arial" w:eastAsia="Times New Roman" w:hAnsi="Arial" w:cs="Arial"/>
          <w:sz w:val="24"/>
          <w:szCs w:val="24"/>
          <w:lang w:eastAsia="pl-PL"/>
        </w:rPr>
        <w:t>Kredytobiorcę nie obowiązują  wymagania określone w art. 100 ust. 1 ustawy Pzp.</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Wymagania dotyczące umowy o podwykonawstwo, określa ustawa Pzp.</w:t>
      </w:r>
    </w:p>
    <w:p w:rsidR="00727717" w:rsidRPr="00221592" w:rsidRDefault="00727717" w:rsidP="00C21D89">
      <w:pPr>
        <w:pStyle w:val="Akapitzlist"/>
        <w:numPr>
          <w:ilvl w:val="1"/>
          <w:numId w:val="10"/>
        </w:numPr>
        <w:tabs>
          <w:tab w:val="left" w:pos="709"/>
        </w:tabs>
        <w:spacing w:line="276" w:lineRule="auto"/>
        <w:rPr>
          <w:rFonts w:ascii="Arial" w:eastAsia="Times New Roman" w:hAnsi="Arial" w:cs="Arial"/>
          <w:b/>
          <w:sz w:val="24"/>
          <w:szCs w:val="24"/>
          <w:lang w:eastAsia="pl-PL"/>
        </w:rPr>
      </w:pPr>
      <w:r w:rsidRPr="00221592">
        <w:rPr>
          <w:rFonts w:ascii="Arial" w:eastAsia="Times New Roman" w:hAnsi="Arial" w:cs="Arial"/>
          <w:b/>
          <w:sz w:val="24"/>
          <w:szCs w:val="24"/>
          <w:lang w:eastAsia="pl-PL"/>
        </w:rPr>
        <w:t>Wymóg zatrudnienia na umowę o pracę:</w:t>
      </w:r>
    </w:p>
    <w:p w:rsidR="00C21D89" w:rsidRPr="00221592" w:rsidRDefault="00727717"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na podstawie art. 95 ust. 1 ustawy Pzp wymaga zatrudnienia przez wykonawcę lub podwykonawcę na podstawie umowy o pracę osób wykonujących czynności w zakresie realizacji zamówienia w sposób określony w art. 22 § 1 ustawy </w:t>
      </w:r>
      <w:r w:rsidR="0068305D" w:rsidRPr="00221592">
        <w:rPr>
          <w:rFonts w:ascii="Arial" w:eastAsia="Times New Roman" w:hAnsi="Arial" w:cs="Arial"/>
          <w:sz w:val="24"/>
          <w:szCs w:val="24"/>
          <w:lang w:eastAsia="pl-PL"/>
        </w:rPr>
        <w:br/>
      </w:r>
      <w:r w:rsidRPr="00221592">
        <w:rPr>
          <w:rFonts w:ascii="Arial" w:eastAsia="Times New Roman" w:hAnsi="Arial" w:cs="Arial"/>
          <w:sz w:val="24"/>
          <w:szCs w:val="24"/>
          <w:lang w:eastAsia="pl-PL"/>
        </w:rPr>
        <w:t>z dnia 26 czerwca 1974 r. – Kodeks pracy (Dz. U. z 2</w:t>
      </w:r>
      <w:r w:rsidR="00C21D89" w:rsidRPr="00221592">
        <w:rPr>
          <w:rFonts w:ascii="Arial" w:eastAsia="Times New Roman" w:hAnsi="Arial" w:cs="Arial"/>
          <w:sz w:val="24"/>
          <w:szCs w:val="24"/>
          <w:lang w:eastAsia="pl-PL"/>
        </w:rPr>
        <w:t>019 r. poz. 1040, 1043 i 1495).</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wymaga zatrudnienia przez Wykonawcę na podstawie umowy o pracę osób wykonujących czynności bezpośrednio związane z udzieleniem kredytu długoterminowego i jego obsługą, w tym związanych z  naliczaniem odsetek, ustalaniem bieżących sald, przygotowaniem umowy i aneksów do umów w ilości osób niezbędnych do realizacji przedmiotu zamówienia, jeżeli wykonywanie tych czynności polega na wykonywaniu pracy w rozumieniu przepisów kodeksu pracy. </w:t>
      </w:r>
    </w:p>
    <w:p w:rsidR="00C21D89" w:rsidRPr="00221592" w:rsidRDefault="00C21D89" w:rsidP="00136952">
      <w:pPr>
        <w:pStyle w:val="Akapitzlist"/>
        <w:numPr>
          <w:ilvl w:val="0"/>
          <w:numId w:val="59"/>
        </w:numPr>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Zamawiający uprawniony jest do wykonywania czynności kontrolnych wobec Wykonawcy lub podwykonawcy odnośnie spełniania wymogu zatrudnienia na podstawie umowy  o pracę osób wykonujących wskazane </w:t>
      </w:r>
      <w:r w:rsidRPr="00221592">
        <w:rPr>
          <w:rFonts w:ascii="Arial" w:eastAsia="Times New Roman" w:hAnsi="Arial" w:cs="Arial"/>
          <w:sz w:val="24"/>
          <w:szCs w:val="24"/>
          <w:lang w:eastAsia="pl-PL"/>
        </w:rPr>
        <w:br/>
        <w:t xml:space="preserve">w ppkt 2) czynności. Zamawiający uprawniony jest w szczególności do: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a)   żądania oświadczeń i dokumentów w zakresie potwierdzenia spełniania ww. wymogów  i dokonywania ich oceny;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b)   żądania wyjaśnień w przypadku wątpliwości w zakresie potwierdzenia spełniania ww. wymogów,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c)   przeprowadzania kontroli na miejscu wykonywania świadczenia.</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na każde wezwanie Zamawiającego (w terminie do 14 dni), w celu potwierdzenia spełnienia wymogu zatrudnienia na podstawie umowy o pracę osób wykonujących wskazane w  ppkt 2) czynności w trakcie realizacji </w:t>
      </w:r>
      <w:r w:rsidRPr="00221592">
        <w:rPr>
          <w:rFonts w:ascii="Arial" w:eastAsia="Times New Roman" w:hAnsi="Arial" w:cs="Arial"/>
          <w:sz w:val="24"/>
          <w:szCs w:val="24"/>
          <w:lang w:eastAsia="pl-PL"/>
        </w:rPr>
        <w:lastRenderedPageBreak/>
        <w:t xml:space="preserve">zamówienia, Wykonawca przedłoży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221592">
        <w:rPr>
          <w:rFonts w:ascii="Arial" w:eastAsia="Times New Roman" w:hAnsi="Arial" w:cs="Arial"/>
          <w:sz w:val="24"/>
          <w:szCs w:val="24"/>
          <w:lang w:eastAsia="pl-PL"/>
        </w:rPr>
        <w:br/>
        <w:t xml:space="preserve">o pracę i wymiaru etatu oraz podpis osoby uprawnionej do złożenia oświadczenia </w:t>
      </w:r>
      <w:r w:rsidRPr="00221592">
        <w:rPr>
          <w:rFonts w:ascii="Arial" w:eastAsia="Times New Roman" w:hAnsi="Arial" w:cs="Arial"/>
          <w:sz w:val="24"/>
          <w:szCs w:val="24"/>
          <w:lang w:eastAsia="pl-PL"/>
        </w:rPr>
        <w:br/>
        <w:t xml:space="preserve">w imieniu Wykonawcy. </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2914F7" w:rsidRPr="002914F7" w:rsidRDefault="00587B20"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 xml:space="preserve">Przedmiotem </w:t>
      </w:r>
      <w:r w:rsidR="005C0723" w:rsidRPr="002914F7">
        <w:rPr>
          <w:rFonts w:ascii="Arial" w:hAnsi="Arial" w:cs="Arial"/>
          <w:sz w:val="24"/>
          <w:szCs w:val="24"/>
        </w:rPr>
        <w:t>zamówienia</w:t>
      </w:r>
      <w:r w:rsidR="00C21D89" w:rsidRPr="002914F7">
        <w:rPr>
          <w:rFonts w:ascii="Arial" w:hAnsi="Arial" w:cs="Arial"/>
          <w:sz w:val="24"/>
          <w:szCs w:val="24"/>
        </w:rPr>
        <w:t xml:space="preserve"> jest udzielenie kredytu długoterminowego  dla Gminy Krasocin w wysokości 4.000.000,00 PLN (słownie: cztery miliony złotych)</w:t>
      </w:r>
      <w:r w:rsidR="002914F7">
        <w:rPr>
          <w:rFonts w:ascii="Arial" w:hAnsi="Arial" w:cs="Arial"/>
          <w:sz w:val="24"/>
          <w:szCs w:val="24"/>
        </w:rPr>
        <w:t xml:space="preserve"> o okresie spłaty do </w:t>
      </w:r>
      <w:r w:rsidR="00890E50">
        <w:rPr>
          <w:rFonts w:ascii="Arial" w:hAnsi="Arial" w:cs="Arial"/>
          <w:sz w:val="24"/>
          <w:szCs w:val="24"/>
        </w:rPr>
        <w:t>31</w:t>
      </w:r>
      <w:r w:rsidR="002914F7">
        <w:rPr>
          <w:rFonts w:ascii="Arial" w:hAnsi="Arial" w:cs="Arial"/>
          <w:sz w:val="24"/>
          <w:szCs w:val="24"/>
        </w:rPr>
        <w:t>.0</w:t>
      </w:r>
      <w:r w:rsidR="00890E50">
        <w:rPr>
          <w:rFonts w:ascii="Arial" w:hAnsi="Arial" w:cs="Arial"/>
          <w:sz w:val="24"/>
          <w:szCs w:val="24"/>
        </w:rPr>
        <w:t>7</w:t>
      </w:r>
      <w:r w:rsidR="002914F7">
        <w:rPr>
          <w:rFonts w:ascii="Arial" w:hAnsi="Arial" w:cs="Arial"/>
          <w:sz w:val="24"/>
          <w:szCs w:val="24"/>
        </w:rPr>
        <w:t>.2029</w:t>
      </w:r>
      <w:r w:rsidR="00C21D89" w:rsidRPr="002914F7">
        <w:rPr>
          <w:rFonts w:ascii="Arial" w:hAnsi="Arial" w:cs="Arial"/>
          <w:sz w:val="24"/>
          <w:szCs w:val="24"/>
        </w:rPr>
        <w:t>r.</w:t>
      </w:r>
      <w:r w:rsidR="002914F7">
        <w:rPr>
          <w:rFonts w:ascii="Arial" w:hAnsi="Arial" w:cs="Arial"/>
          <w:sz w:val="24"/>
          <w:szCs w:val="24"/>
        </w:rPr>
        <w:t xml:space="preserve"> Kredyt jest przeznaczony na spłatę zaciągniętych zobowiązań </w:t>
      </w:r>
      <w:r w:rsidR="002914F7">
        <w:rPr>
          <w:rFonts w:ascii="Arial" w:hAnsi="Arial" w:cs="Arial"/>
          <w:sz w:val="24"/>
          <w:szCs w:val="24"/>
        </w:rPr>
        <w:br/>
      </w:r>
      <w:r w:rsidR="00C21D89" w:rsidRPr="002914F7">
        <w:rPr>
          <w:rFonts w:ascii="Arial" w:hAnsi="Arial" w:cs="Arial"/>
          <w:sz w:val="24"/>
          <w:szCs w:val="24"/>
        </w:rPr>
        <w:t xml:space="preserve">i sfinansowanie planowanego deficytu budżetu w 2022 r. </w:t>
      </w:r>
    </w:p>
    <w:p w:rsidR="00A720D5" w:rsidRPr="002914F7" w:rsidRDefault="000264F6"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O</w:t>
      </w:r>
      <w:r w:rsidR="00A720D5" w:rsidRPr="002914F7">
        <w:rPr>
          <w:rFonts w:ascii="Arial" w:hAnsi="Arial" w:cs="Arial"/>
          <w:sz w:val="24"/>
          <w:szCs w:val="24"/>
        </w:rPr>
        <w:t xml:space="preserve">pis przedmiotu zamówienia zawiera załącznik nr </w:t>
      </w:r>
      <w:r w:rsidR="002914F7" w:rsidRPr="002914F7">
        <w:rPr>
          <w:rFonts w:ascii="Arial" w:hAnsi="Arial" w:cs="Arial"/>
          <w:sz w:val="24"/>
          <w:szCs w:val="24"/>
        </w:rPr>
        <w:t>7</w:t>
      </w:r>
      <w:r w:rsidR="00A720D5" w:rsidRPr="002914F7">
        <w:rPr>
          <w:rFonts w:ascii="Arial" w:hAnsi="Arial" w:cs="Arial"/>
          <w:sz w:val="24"/>
          <w:szCs w:val="24"/>
        </w:rPr>
        <w:t xml:space="preserve"> (OPZ).</w:t>
      </w:r>
    </w:p>
    <w:p w:rsidR="00196CB6" w:rsidRPr="00221592" w:rsidRDefault="00877DD1" w:rsidP="00221592">
      <w:pPr>
        <w:pStyle w:val="Akapitzlist"/>
        <w:numPr>
          <w:ilvl w:val="1"/>
          <w:numId w:val="11"/>
        </w:numPr>
        <w:spacing w:line="276" w:lineRule="auto"/>
        <w:rPr>
          <w:rFonts w:ascii="Arial" w:hAnsi="Arial" w:cs="Arial"/>
          <w:sz w:val="24"/>
          <w:szCs w:val="24"/>
        </w:rPr>
      </w:pPr>
      <w:r w:rsidRPr="00221592">
        <w:rPr>
          <w:rFonts w:ascii="Arial" w:hAnsi="Arial" w:cs="Arial"/>
          <w:sz w:val="24"/>
          <w:szCs w:val="24"/>
        </w:rPr>
        <w:t>Kod i nazwa zamówienia według Wspólnego Słownika Zamówień (CPV):</w:t>
      </w:r>
    </w:p>
    <w:p w:rsidR="00196CB6" w:rsidRPr="00221592" w:rsidRDefault="00877DD1" w:rsidP="00221592">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00196CB6" w:rsidRPr="00221592">
        <w:rPr>
          <w:rFonts w:ascii="Arial" w:hAnsi="Arial" w:cs="Arial"/>
          <w:sz w:val="24"/>
          <w:szCs w:val="24"/>
        </w:rPr>
        <w:tab/>
        <w:t>66113000-5 Usługi udzielania kredytu</w:t>
      </w:r>
    </w:p>
    <w:p w:rsidR="00DA32E7" w:rsidRPr="009F204E" w:rsidRDefault="00DA32E7" w:rsidP="00221592">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Default="00196CB6" w:rsidP="00221592">
      <w:pPr>
        <w:tabs>
          <w:tab w:val="left" w:pos="0"/>
          <w:tab w:val="left" w:pos="567"/>
        </w:tabs>
        <w:spacing w:line="276" w:lineRule="auto"/>
        <w:ind w:left="708"/>
        <w:jc w:val="both"/>
        <w:rPr>
          <w:rFonts w:ascii="Arial" w:hAnsi="Arial" w:cs="Arial"/>
          <w:sz w:val="24"/>
          <w:szCs w:val="24"/>
        </w:rPr>
      </w:pPr>
      <w:r w:rsidRPr="00196CB6">
        <w:rPr>
          <w:rFonts w:ascii="Arial" w:hAnsi="Arial" w:cs="Arial"/>
          <w:sz w:val="24"/>
          <w:szCs w:val="24"/>
        </w:rPr>
        <w:t>Zamówienie dotyczące usługi udzielenia i obsługi kredytu długoterminowego nie zostało podzielone na części, ponieważ brak jest możliwości funkcjonalnego podziału tego zamówienia. Ponadto przedmiot zamówienia jest jednorodny w swoim zakresie, a samo zamówienie nie wymaga stosowania różnych przepisów ustawy Prawo zamówień publicznych, zastosowanie mają jedynie przepisy dotyczące usług. Dodatkowo z obawy na zwiększenie kosztów obsługi kredytu nie dokonano podziału zamówienia na części.</w:t>
      </w:r>
    </w:p>
    <w:p w:rsidR="00E64346" w:rsidRPr="00DB1FA7" w:rsidRDefault="00E64346" w:rsidP="00E64346">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w:t>
      </w:r>
      <w:r>
        <w:rPr>
          <w:rFonts w:ascii="Arial" w:hAnsi="Arial" w:cs="Arial"/>
          <w:sz w:val="24"/>
          <w:szCs w:val="24"/>
        </w:rPr>
        <w:br/>
      </w:r>
      <w:r w:rsidRPr="00DB1FA7">
        <w:rPr>
          <w:rFonts w:ascii="Arial" w:hAnsi="Arial" w:cs="Arial"/>
          <w:sz w:val="24"/>
          <w:szCs w:val="24"/>
        </w:rPr>
        <w:t>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w:t>
      </w:r>
      <w:r w:rsidR="00890E50">
        <w:rPr>
          <w:rFonts w:ascii="Arial" w:hAnsi="Arial" w:cs="Arial"/>
          <w:sz w:val="24"/>
          <w:szCs w:val="24"/>
        </w:rPr>
        <w:t>.</w:t>
      </w:r>
    </w:p>
    <w:p w:rsidR="00196CB6" w:rsidRPr="00DB1FA7" w:rsidRDefault="00196CB6"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DA15D2" w:rsidRPr="002914F7" w:rsidRDefault="00DA15D2" w:rsidP="00136952">
      <w:pPr>
        <w:pStyle w:val="Akapitzlist"/>
        <w:widowControl w:val="0"/>
        <w:numPr>
          <w:ilvl w:val="1"/>
          <w:numId w:val="57"/>
        </w:numPr>
        <w:autoSpaceDE w:val="0"/>
        <w:autoSpaceDN w:val="0"/>
        <w:adjustRightInd w:val="0"/>
        <w:spacing w:line="324"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Termin wykonania zamówienia: </w:t>
      </w:r>
    </w:p>
    <w:p w:rsidR="0022159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rozpoczęcie: od dnia podpisania umowy </w:t>
      </w:r>
    </w:p>
    <w:p w:rsidR="00DA15D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zakończenie: </w:t>
      </w:r>
      <w:r w:rsidR="00D806C2">
        <w:rPr>
          <w:rFonts w:ascii="Arial" w:eastAsia="Times New Roman" w:hAnsi="Arial" w:cs="Arial"/>
          <w:b/>
          <w:sz w:val="24"/>
          <w:szCs w:val="24"/>
          <w:lang w:eastAsia="pl-PL"/>
        </w:rPr>
        <w:t>31 lipca 2029</w:t>
      </w:r>
      <w:r w:rsidRPr="002914F7">
        <w:rPr>
          <w:rFonts w:ascii="Arial" w:eastAsia="Times New Roman" w:hAnsi="Arial" w:cs="Arial"/>
          <w:b/>
          <w:sz w:val="24"/>
          <w:szCs w:val="24"/>
          <w:lang w:eastAsia="pl-PL"/>
        </w:rPr>
        <w:t>r.</w:t>
      </w:r>
    </w:p>
    <w:p w:rsidR="00A41BFD" w:rsidRPr="002914F7" w:rsidRDefault="00A41BFD" w:rsidP="00DA15D2">
      <w:pPr>
        <w:spacing w:line="276"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lastRenderedPageBreak/>
        <w:t xml:space="preserve">Uwaga: uruchomienie kredytu nastąpi po podpisaniu umowy o udzielenie zamówienia publicznego oraz na zasadach określonych w niniejszej SWZ wraz z załącznikami.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2F51BE" w:rsidRDefault="002F51BE" w:rsidP="002F51BE">
      <w:pPr>
        <w:tabs>
          <w:tab w:val="left" w:pos="0"/>
          <w:tab w:val="left" w:pos="567"/>
        </w:tabs>
        <w:spacing w:line="276" w:lineRule="auto"/>
        <w:ind w:left="708"/>
        <w:jc w:val="both"/>
        <w:rPr>
          <w:rFonts w:ascii="Arial" w:eastAsia="Times New Roman" w:hAnsi="Arial" w:cs="Arial"/>
          <w:sz w:val="24"/>
          <w:szCs w:val="24"/>
          <w:lang w:eastAsia="pl-PL"/>
        </w:rPr>
      </w:pPr>
      <w:r w:rsidRPr="002F51BE">
        <w:rPr>
          <w:rFonts w:ascii="Arial" w:eastAsia="Times New Roman" w:hAnsi="Arial" w:cs="Arial"/>
          <w:sz w:val="24"/>
          <w:szCs w:val="24"/>
          <w:lang w:eastAsia="pl-PL"/>
        </w:rP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(t.j. Dz. U. z 2021 r. poz. 2439 ze zm.), a w przypadku określonym w art. 178 ust. 1 ustawy Prawo bankowe inny dokument potwierdzający rozpoczęcie działalności przed dniem wejścia w życie ustawy, o której mowa w art. 193 ustawy Prawo bankowe.</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2914F7" w:rsidRDefault="002914F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Pr="002914F7" w:rsidRDefault="00C00B17" w:rsidP="002914F7">
      <w:pPr>
        <w:tabs>
          <w:tab w:val="left" w:pos="709"/>
        </w:tabs>
        <w:spacing w:line="276" w:lineRule="auto"/>
        <w:jc w:val="both"/>
        <w:rPr>
          <w:rFonts w:ascii="Arial" w:eastAsia="Times New Roman" w:hAnsi="Arial" w:cs="Arial"/>
          <w:sz w:val="24"/>
          <w:szCs w:val="24"/>
          <w:lang w:eastAsia="pl-PL"/>
        </w:rPr>
      </w:pP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Pzp,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Pzp.</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 xml:space="preserve">w formacie*.xml,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.doc, .docx.</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221592" w:rsidRPr="00221592" w:rsidRDefault="00221592" w:rsidP="00221592">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221592">
        <w:rPr>
          <w:rFonts w:ascii="Arial" w:eastAsia="Times New Roman" w:hAnsi="Arial" w:cs="Arial"/>
          <w:b/>
          <w:color w:val="0070C0"/>
          <w:sz w:val="24"/>
          <w:lang w:eastAsia="pl-PL"/>
        </w:rPr>
        <w:t>zezwolenie na prowadzenie działalności bankowej,</w:t>
      </w:r>
      <w:r w:rsidRPr="00221592">
        <w:rPr>
          <w:rFonts w:ascii="Arial" w:eastAsia="Times New Roman" w:hAnsi="Arial" w:cs="Arial"/>
          <w:sz w:val="24"/>
          <w:lang w:eastAsia="pl-PL"/>
        </w:rPr>
        <w:t xml:space="preserve"> a także realizacji usług objętych przedmiotem zamówienia, zgodnie z przepisami ustawy z dnia 29 sierpnia 1997 r. Prawo bankowe (t.j. Dz. U. z 2021 r. poz. 2439 ze zm.), a w przypadku określonym w art. 178  ust. 1 ustawy Prawo bankowe inny dokument potwierdzający rozpoczęcie działalności przed dniem wejścia w życie ustawy, o której mowa w art. 193 ustawy Prawo bankowe.</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w zakresie art. 108 ust. 1 pkt 5 ustawy Pzp,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Pzp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lastRenderedPageBreak/>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Pzp,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Pzp,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6230FE">
        <w:rPr>
          <w:rFonts w:ascii="Arial" w:eastAsia="Times New Roman" w:hAnsi="Arial" w:cs="Arial"/>
          <w:sz w:val="24"/>
          <w:lang w:eastAsia="pl-PL"/>
        </w:rPr>
        <w:lastRenderedPageBreak/>
        <w:t xml:space="preserve">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h pracowników z niezbędnym know–</w:t>
      </w:r>
      <w:r w:rsidRPr="00806EF9">
        <w:rPr>
          <w:rFonts w:ascii="Arial" w:eastAsia="Times New Roman" w:hAnsi="Arial" w:cs="Arial"/>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w:t>
      </w:r>
      <w:r w:rsidRPr="00806EF9">
        <w:rPr>
          <w:rFonts w:ascii="Arial" w:eastAsia="Times New Roman" w:hAnsi="Arial" w:cs="Arial"/>
          <w:sz w:val="24"/>
          <w:szCs w:val="24"/>
          <w:lang w:eastAsia="pl-PL"/>
        </w:rPr>
        <w:lastRenderedPageBreak/>
        <w:t>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lastRenderedPageBreak/>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Acrobat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w:t>
      </w:r>
      <w:r w:rsidRPr="00DB41BA">
        <w:rPr>
          <w:rFonts w:ascii="Arial" w:eastAsia="Times New Roman" w:hAnsi="Arial" w:cs="Arial"/>
          <w:sz w:val="24"/>
          <w:szCs w:val="24"/>
          <w:lang w:eastAsia="pl-PL"/>
        </w:rPr>
        <w:lastRenderedPageBreak/>
        <w:t xml:space="preserve">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 xml:space="preserve">Wykonawca jest związany ofertą </w:t>
      </w:r>
      <w:r w:rsidR="007B6A26" w:rsidRPr="00335E51">
        <w:rPr>
          <w:rFonts w:ascii="Arial" w:eastAsia="Times New Roman" w:hAnsi="Arial" w:cs="Arial"/>
          <w:sz w:val="24"/>
          <w:szCs w:val="24"/>
          <w:lang w:eastAsia="pl-PL"/>
        </w:rPr>
        <w:t>9</w:t>
      </w:r>
      <w:r w:rsidRPr="00335E51">
        <w:rPr>
          <w:rFonts w:ascii="Arial" w:eastAsia="Times New Roman" w:hAnsi="Arial" w:cs="Arial"/>
          <w:sz w:val="24"/>
          <w:szCs w:val="24"/>
          <w:lang w:eastAsia="pl-PL"/>
        </w:rPr>
        <w:t>0 dni od upływu terminu składania ofert</w:t>
      </w:r>
      <w:r w:rsidR="009B286C" w:rsidRPr="00335E51">
        <w:rPr>
          <w:rFonts w:ascii="Arial" w:eastAsia="Times New Roman" w:hAnsi="Arial" w:cs="Arial"/>
          <w:sz w:val="24"/>
          <w:szCs w:val="24"/>
          <w:lang w:eastAsia="pl-PL"/>
        </w:rPr>
        <w:t xml:space="preserve"> tj. </w:t>
      </w:r>
      <w:r w:rsidR="009B286C" w:rsidRPr="00335E51">
        <w:rPr>
          <w:rFonts w:ascii="Arial" w:eastAsia="Times New Roman" w:hAnsi="Arial" w:cs="Arial"/>
          <w:b/>
          <w:sz w:val="24"/>
          <w:szCs w:val="24"/>
          <w:lang w:eastAsia="pl-PL"/>
        </w:rPr>
        <w:t xml:space="preserve">do dnia </w:t>
      </w:r>
      <w:r w:rsidR="00335E51" w:rsidRPr="00335E51">
        <w:rPr>
          <w:rFonts w:ascii="Arial" w:eastAsia="Times New Roman" w:hAnsi="Arial" w:cs="Arial"/>
          <w:b/>
          <w:sz w:val="24"/>
          <w:szCs w:val="24"/>
          <w:lang w:eastAsia="pl-PL"/>
        </w:rPr>
        <w:t>24.12</w:t>
      </w:r>
      <w:r w:rsidR="007B6A26" w:rsidRPr="00335E51">
        <w:rPr>
          <w:rFonts w:ascii="Arial" w:eastAsia="Times New Roman" w:hAnsi="Arial" w:cs="Arial"/>
          <w:b/>
          <w:sz w:val="24"/>
          <w:szCs w:val="24"/>
          <w:lang w:eastAsia="pl-PL"/>
        </w:rPr>
        <w:t>.</w:t>
      </w:r>
      <w:r w:rsidR="00502621" w:rsidRPr="00335E51">
        <w:rPr>
          <w:rFonts w:ascii="Arial" w:eastAsia="Times New Roman" w:hAnsi="Arial" w:cs="Arial"/>
          <w:b/>
          <w:sz w:val="24"/>
          <w:szCs w:val="24"/>
          <w:lang w:eastAsia="pl-PL"/>
        </w:rPr>
        <w:t>2022r.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w:t>
      </w:r>
      <w:r w:rsidRPr="0082113B">
        <w:rPr>
          <w:rFonts w:ascii="Arial" w:eastAsia="Times New Roman" w:hAnsi="Arial" w:cs="Arial"/>
          <w:sz w:val="24"/>
          <w:szCs w:val="24"/>
          <w:lang w:eastAsia="pl-PL"/>
        </w:rPr>
        <w:lastRenderedPageBreak/>
        <w:t xml:space="preserve">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podpisaniem oryginału dokumentu, z wyjątkiem kopii poświadczonych odpowiednio przez innego wykonawcę ubiegającego się wspólnie z nim o udzielenie zamówienia, przez </w:t>
      </w:r>
      <w:r w:rsidRPr="00DB41BA">
        <w:rPr>
          <w:rFonts w:ascii="Arial" w:eastAsia="Times New Roman" w:hAnsi="Arial" w:cs="Arial"/>
          <w:sz w:val="24"/>
          <w:szCs w:val="24"/>
          <w:lang w:eastAsia="pl-PL"/>
        </w:rPr>
        <w:lastRenderedPageBreak/>
        <w:t>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Zamawiający rekomenduje wykorzystanie formatów: .pdf .doc .xls .jpg (.jpeg)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 xml:space="preserve">w Rozporządzeniu KRI występują: .rar .gif .bmp .numbers .pages.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Pzp.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w:t>
      </w:r>
      <w:r w:rsidRPr="00335E51">
        <w:rPr>
          <w:rFonts w:ascii="Arial" w:eastAsia="Times New Roman" w:hAnsi="Arial" w:cs="Arial"/>
          <w:b/>
          <w:sz w:val="24"/>
          <w:szCs w:val="24"/>
          <w:lang w:eastAsia="pl-PL"/>
        </w:rPr>
        <w:t xml:space="preserve">dnia </w:t>
      </w:r>
      <w:r w:rsidR="00335E51" w:rsidRPr="00335E51">
        <w:rPr>
          <w:rFonts w:ascii="Arial" w:eastAsia="Times New Roman" w:hAnsi="Arial" w:cs="Arial"/>
          <w:b/>
          <w:sz w:val="24"/>
          <w:szCs w:val="24"/>
          <w:lang w:eastAsia="pl-PL"/>
        </w:rPr>
        <w:t>26.09.</w:t>
      </w:r>
      <w:r w:rsidR="00EC1DE0" w:rsidRPr="00335E51">
        <w:rPr>
          <w:rFonts w:ascii="Arial" w:eastAsia="Times New Roman" w:hAnsi="Arial" w:cs="Arial"/>
          <w:b/>
          <w:sz w:val="24"/>
          <w:szCs w:val="24"/>
          <w:lang w:eastAsia="pl-PL"/>
        </w:rPr>
        <w:t xml:space="preserve">2022r. </w:t>
      </w:r>
      <w:r w:rsidRPr="00335E51">
        <w:rPr>
          <w:rFonts w:ascii="Arial" w:eastAsia="Times New Roman" w:hAnsi="Arial" w:cs="Arial"/>
          <w:b/>
          <w:sz w:val="24"/>
          <w:szCs w:val="24"/>
          <w:lang w:eastAsia="pl-PL"/>
        </w:rPr>
        <w:t>do godz. 12:00.</w:t>
      </w:r>
      <w:r w:rsidRPr="008319F5">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335E51" w:rsidRPr="00335E51">
        <w:rPr>
          <w:rFonts w:ascii="Arial" w:eastAsia="Times New Roman" w:hAnsi="Arial" w:cs="Arial"/>
          <w:b/>
          <w:sz w:val="24"/>
          <w:szCs w:val="24"/>
          <w:lang w:eastAsia="pl-PL"/>
        </w:rPr>
        <w:t>26.09.</w:t>
      </w:r>
      <w:r w:rsidR="00502621" w:rsidRPr="00335E51">
        <w:rPr>
          <w:rFonts w:ascii="Arial" w:eastAsia="Times New Roman" w:hAnsi="Arial" w:cs="Arial"/>
          <w:b/>
          <w:sz w:val="24"/>
          <w:szCs w:val="24"/>
          <w:lang w:eastAsia="pl-PL"/>
        </w:rPr>
        <w:t xml:space="preserve">2022r. </w:t>
      </w:r>
      <w:r w:rsidRPr="00335E51">
        <w:rPr>
          <w:rFonts w:ascii="Arial" w:eastAsia="Times New Roman" w:hAnsi="Arial" w:cs="Arial"/>
          <w:sz w:val="24"/>
          <w:szCs w:val="24"/>
          <w:lang w:eastAsia="pl-PL"/>
        </w:rPr>
        <w:t xml:space="preserve">do </w:t>
      </w:r>
      <w:r w:rsidRPr="008319F5">
        <w:rPr>
          <w:rFonts w:ascii="Arial" w:eastAsia="Times New Roman" w:hAnsi="Arial" w:cs="Arial"/>
          <w:sz w:val="24"/>
          <w:szCs w:val="24"/>
          <w:lang w:eastAsia="pl-PL"/>
        </w:rPr>
        <w:t>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9A298B" w:rsidRPr="009A298B" w:rsidRDefault="00E53044" w:rsidP="005D2DF9">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Wykonawca</w:t>
      </w:r>
      <w:r w:rsidRPr="009A298B">
        <w:rPr>
          <w:rFonts w:ascii="Arial" w:eastAsia="Times New Roman" w:hAnsi="Arial" w:cs="Arial"/>
          <w:color w:val="FF0000"/>
          <w:sz w:val="24"/>
          <w:szCs w:val="24"/>
          <w:lang w:eastAsia="pl-PL"/>
        </w:rPr>
        <w:t xml:space="preserve"> </w:t>
      </w:r>
      <w:r w:rsidR="00A047D3" w:rsidRPr="009A298B">
        <w:rPr>
          <w:rFonts w:ascii="Arial" w:eastAsia="Times New Roman" w:hAnsi="Arial" w:cs="Arial"/>
          <w:sz w:val="24"/>
          <w:szCs w:val="24"/>
          <w:lang w:eastAsia="pl-PL"/>
        </w:rPr>
        <w:t xml:space="preserve">określi cenę ofertową ściśle według formularza ofertowego, stanowiącego załącznik nr 1 do SWZ, w którym podano sposób obliczenia ceny ofertowej, uwzględniając wszelkie koszty wynikające z realizacji zamówienia.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ofertowa powinna obejmować wynagrodzenie za wszystkie obowiązki Wykonawcy niezbędne do zrealizowania usługi. Oznacza to, że cena ofertowa musi zawierać wszystkie koszty związane z realizacją zadania wynikające wprost z SWZ i załączników do niej, jak również nie ujęte  w niej, a niezbędne do wykonania usługi.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musi być podana w PLN cyfrowo z dokładnością do  dwóch miejsc po przecinku.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Prowizja za udzielenie kredytu: </w:t>
      </w:r>
      <w:r w:rsidR="000E638D">
        <w:rPr>
          <w:rFonts w:ascii="Arial" w:eastAsia="Times New Roman" w:hAnsi="Arial" w:cs="Arial"/>
          <w:sz w:val="24"/>
          <w:szCs w:val="24"/>
          <w:lang w:eastAsia="pl-PL"/>
        </w:rPr>
        <w:t>brak prowizji</w:t>
      </w:r>
      <w:r w:rsidRPr="00356174">
        <w:rPr>
          <w:rFonts w:ascii="Arial" w:eastAsia="Times New Roman" w:hAnsi="Arial" w:cs="Arial"/>
          <w:sz w:val="24"/>
          <w:szCs w:val="24"/>
          <w:lang w:eastAsia="pl-PL"/>
        </w:rPr>
        <w:t xml:space="preserve"> – 0 zł.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Należy podać łączny koszt obsługi kredytu uwzględniający:  wysokość  odsetek liczoną od  kwoty  zadłużenia </w:t>
      </w:r>
      <w:r w:rsidR="000E638D">
        <w:rPr>
          <w:rFonts w:ascii="Arial" w:eastAsia="Times New Roman" w:hAnsi="Arial" w:cs="Arial"/>
          <w:sz w:val="24"/>
          <w:szCs w:val="24"/>
          <w:lang w:eastAsia="pl-PL"/>
        </w:rPr>
        <w:t xml:space="preserve">(4.000.000 zł) </w:t>
      </w:r>
      <w:r w:rsidRPr="00356174">
        <w:rPr>
          <w:rFonts w:ascii="Arial" w:eastAsia="Times New Roman" w:hAnsi="Arial" w:cs="Arial"/>
          <w:sz w:val="24"/>
          <w:szCs w:val="24"/>
          <w:lang w:eastAsia="pl-PL"/>
        </w:rPr>
        <w:t xml:space="preserve">przy  zastosowaniu  oprocentowania  jako suma  stawki WIBOR </w:t>
      </w:r>
      <w:r w:rsidR="00356174">
        <w:rPr>
          <w:rFonts w:ascii="Arial" w:eastAsia="Times New Roman" w:hAnsi="Arial" w:cs="Arial"/>
          <w:sz w:val="24"/>
          <w:szCs w:val="24"/>
          <w:lang w:eastAsia="pl-PL"/>
        </w:rPr>
        <w:t>1</w:t>
      </w:r>
      <w:r w:rsidRPr="00356174">
        <w:rPr>
          <w:rFonts w:ascii="Arial" w:eastAsia="Times New Roman" w:hAnsi="Arial" w:cs="Arial"/>
          <w:sz w:val="24"/>
          <w:szCs w:val="24"/>
          <w:lang w:eastAsia="pl-PL"/>
        </w:rPr>
        <w:t xml:space="preserve">M  na </w:t>
      </w:r>
      <w:r w:rsidRPr="00335E51">
        <w:rPr>
          <w:rFonts w:ascii="Arial" w:eastAsia="Times New Roman" w:hAnsi="Arial" w:cs="Arial"/>
          <w:b/>
          <w:sz w:val="24"/>
          <w:szCs w:val="24"/>
          <w:lang w:eastAsia="pl-PL"/>
        </w:rPr>
        <w:t xml:space="preserve">dzień </w:t>
      </w:r>
      <w:r w:rsidR="000E638D">
        <w:rPr>
          <w:rFonts w:ascii="Arial" w:eastAsia="Times New Roman" w:hAnsi="Arial" w:cs="Arial"/>
          <w:b/>
          <w:sz w:val="24"/>
          <w:szCs w:val="24"/>
          <w:lang w:eastAsia="pl-PL"/>
        </w:rPr>
        <w:t>12</w:t>
      </w:r>
      <w:r w:rsidR="00D806C2" w:rsidRPr="00335E51">
        <w:rPr>
          <w:rFonts w:ascii="Arial" w:eastAsia="Times New Roman" w:hAnsi="Arial" w:cs="Arial"/>
          <w:b/>
          <w:sz w:val="24"/>
          <w:szCs w:val="24"/>
          <w:lang w:eastAsia="pl-PL"/>
        </w:rPr>
        <w:t>.09</w:t>
      </w:r>
      <w:r w:rsidR="005D4C6A">
        <w:rPr>
          <w:rFonts w:ascii="Arial" w:eastAsia="Times New Roman" w:hAnsi="Arial" w:cs="Arial"/>
          <w:b/>
          <w:sz w:val="24"/>
          <w:szCs w:val="24"/>
          <w:lang w:eastAsia="pl-PL"/>
        </w:rPr>
        <w:t>.2022</w:t>
      </w:r>
      <w:r w:rsidRPr="00335E51">
        <w:rPr>
          <w:rFonts w:ascii="Arial" w:eastAsia="Times New Roman" w:hAnsi="Arial" w:cs="Arial"/>
          <w:b/>
          <w:sz w:val="24"/>
          <w:szCs w:val="24"/>
          <w:lang w:eastAsia="pl-PL"/>
        </w:rPr>
        <w:t>r. i  marży banku (stała).</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lastRenderedPageBreak/>
        <w:t>Cena ofertowa podana przez Wykonawcę w formularzu ofertowym wyrażona w złotych - służyć będzie tylko do porównania złożonych ofert i nie będzie wiążąca z ceną, za którą faktycznie zrealizowane zostanie zamówienie. Wiążąca będzie jedynie podana w ofercie marża.</w:t>
      </w:r>
    </w:p>
    <w:p w:rsidR="00B95CB0" w:rsidRPr="00206070" w:rsidRDefault="00B95CB0" w:rsidP="00BA3805">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19355F" w:rsidRPr="00356174" w:rsidRDefault="00B95CB0"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r w:rsidRPr="00356174">
        <w:rPr>
          <w:rFonts w:ascii="Arial" w:hAnsi="Arial" w:cs="Arial"/>
          <w:b/>
          <w:sz w:val="24"/>
          <w:szCs w:val="24"/>
        </w:rPr>
        <w:t xml:space="preserve">„Cena oferty” (C)  -  waga </w:t>
      </w:r>
      <w:r w:rsidR="009A298B" w:rsidRPr="00356174">
        <w:rPr>
          <w:rFonts w:ascii="Arial" w:hAnsi="Arial" w:cs="Arial"/>
          <w:b/>
          <w:sz w:val="24"/>
          <w:szCs w:val="24"/>
        </w:rPr>
        <w:t>10</w:t>
      </w:r>
      <w:r w:rsidRPr="00356174">
        <w:rPr>
          <w:rFonts w:ascii="Arial" w:hAnsi="Arial" w:cs="Arial"/>
          <w:b/>
          <w:sz w:val="24"/>
          <w:szCs w:val="24"/>
        </w:rPr>
        <w:t>0 %.</w:t>
      </w:r>
    </w:p>
    <w:p w:rsidR="0019355F" w:rsidRPr="00356174" w:rsidRDefault="0019355F"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Wymagania jakościowe, o których mowa w art. 246 ust. 2 ustawy Pzp, odnoszące się do co najmniej głównych elementów składających się na przedmiot zamówienia, zostały określone w SWZ i załącznikach. Niniejsza specyfikacja opisuje przedmiot zamówienia w sposób wyczerpujący  i kompletny. Zasady i standardy jakościowe świadczenia usług udzielenia kredytu długoterminowego regulują przepisy prawa powszechnie obowiązującego, w szczególności ustawa z dnia 29 sierpnia 1997 r. Prawo bankowe /tekst jednolity z 2021 r. poz. 2439, ze zmianami/- co uzasadnia zastosowanie kryterium ceny przy ocenie ofert w zakresie przekraczającym 60%.</w:t>
      </w:r>
    </w:p>
    <w:p w:rsidR="00B95CB0" w:rsidRPr="00356174" w:rsidRDefault="00B95CB0" w:rsidP="00E947F3">
      <w:pPr>
        <w:pStyle w:val="Akapitzlist"/>
        <w:numPr>
          <w:ilvl w:val="0"/>
          <w:numId w:val="52"/>
        </w:numPr>
        <w:spacing w:line="276" w:lineRule="auto"/>
        <w:ind w:hanging="720"/>
        <w:rPr>
          <w:rFonts w:ascii="Arial" w:hAnsi="Arial" w:cs="Arial"/>
          <w:b/>
          <w:sz w:val="24"/>
          <w:szCs w:val="24"/>
        </w:rPr>
      </w:pPr>
      <w:r w:rsidRPr="00356174">
        <w:rPr>
          <w:rFonts w:ascii="Arial" w:hAnsi="Arial" w:cs="Arial"/>
          <w:sz w:val="24"/>
          <w:szCs w:val="24"/>
        </w:rPr>
        <w:t xml:space="preserve">Sposób oceny ofert:  </w:t>
      </w:r>
    </w:p>
    <w:p w:rsidR="00B95CB0" w:rsidRPr="00356174" w:rsidRDefault="00B95CB0" w:rsidP="0019355F">
      <w:pPr>
        <w:tabs>
          <w:tab w:val="num" w:pos="360"/>
        </w:tabs>
        <w:spacing w:line="276" w:lineRule="auto"/>
        <w:ind w:left="708"/>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ofercie o najniżej cenie przyzna </w:t>
      </w:r>
      <w:r w:rsidR="0019355F" w:rsidRPr="00356174">
        <w:rPr>
          <w:rFonts w:ascii="Arial" w:eastAsia="Times New Roman" w:hAnsi="Arial" w:cs="Arial"/>
          <w:b/>
          <w:sz w:val="24"/>
          <w:szCs w:val="24"/>
          <w:lang w:eastAsia="pl-PL"/>
        </w:rPr>
        <w:t>10</w:t>
      </w:r>
      <w:r w:rsidRPr="00356174">
        <w:rPr>
          <w:rFonts w:ascii="Arial" w:eastAsia="Times New Roman" w:hAnsi="Arial" w:cs="Arial"/>
          <w:b/>
          <w:sz w:val="24"/>
          <w:szCs w:val="24"/>
          <w:lang w:eastAsia="pl-PL"/>
        </w:rPr>
        <w:t>0 punktów</w:t>
      </w:r>
      <w:r w:rsidRPr="00356174">
        <w:rPr>
          <w:rFonts w:ascii="Arial" w:eastAsia="Times New Roman" w:hAnsi="Arial" w:cs="Arial"/>
          <w:sz w:val="24"/>
          <w:szCs w:val="24"/>
          <w:lang w:eastAsia="pl-PL"/>
        </w:rPr>
        <w:t xml:space="preserve"> a każdej następnej zostanie przyporządkowana liczba punktów proporcjonalnie mniejsza, według wzoru:</w:t>
      </w:r>
    </w:p>
    <w:p w:rsidR="00B95CB0" w:rsidRPr="00356174"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356174"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B95CB0" w:rsidRPr="00356174" w:rsidRDefault="00B95CB0"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C =</w:t>
                  </w:r>
                </w:p>
              </w:tc>
              <w:tc>
                <w:tcPr>
                  <w:tcW w:w="1527" w:type="dxa"/>
                  <w:tcBorders>
                    <w:top w:val="single" w:sz="4" w:space="0" w:color="auto"/>
                    <w:left w:val="nil"/>
                    <w:bottom w:val="single" w:sz="4" w:space="0" w:color="auto"/>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4219" w:type="dxa"/>
                  <w:vMerge w:val="restart"/>
                  <w:vAlign w:val="center"/>
                </w:tcPr>
                <w:p w:rsidR="00B95CB0" w:rsidRPr="00356174" w:rsidRDefault="00FF1989"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x 10</w:t>
                  </w:r>
                  <w:r w:rsidR="00B95CB0" w:rsidRPr="00356174">
                    <w:rPr>
                      <w:rFonts w:ascii="Arial" w:eastAsia="Times New Roman" w:hAnsi="Arial" w:cs="Arial"/>
                      <w:b/>
                      <w:bCs/>
                      <w:szCs w:val="24"/>
                      <w:lang w:eastAsia="pl-PL"/>
                    </w:rPr>
                    <w:t>0 pkt</w:t>
                  </w:r>
                </w:p>
              </w:tc>
            </w:tr>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left w:val="nil"/>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p>
              </w:tc>
              <w:tc>
                <w:tcPr>
                  <w:tcW w:w="4219"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r>
            <w:tr w:rsidR="00356174" w:rsidRPr="00356174" w:rsidTr="0019355F">
              <w:trPr>
                <w:cantSplit/>
                <w:trHeight w:val="438"/>
                <w:jc w:val="center"/>
              </w:trPr>
              <w:tc>
                <w:tcPr>
                  <w:tcW w:w="1557" w:type="dxa"/>
                  <w:vAlign w:val="bottom"/>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gdzie:</w:t>
                  </w:r>
                </w:p>
              </w:tc>
              <w:tc>
                <w:tcPr>
                  <w:tcW w:w="1094" w:type="dxa"/>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5746" w:type="dxa"/>
                  <w:gridSpan w:val="2"/>
                  <w:tcBorders>
                    <w:left w:val="nil"/>
                  </w:tcBorders>
                  <w:vAlign w:val="center"/>
                </w:tcPr>
                <w:p w:rsidR="00B95CB0" w:rsidRPr="00356174" w:rsidRDefault="0019355F" w:rsidP="0019355F">
                  <w:pPr>
                    <w:spacing w:line="276" w:lineRule="auto"/>
                    <w:jc w:val="center"/>
                    <w:rPr>
                      <w:rFonts w:ascii="Arial" w:eastAsia="Times New Roman" w:hAnsi="Arial" w:cs="Arial"/>
                      <w:b/>
                      <w:bCs/>
                      <w:szCs w:val="24"/>
                      <w:lang w:eastAsia="pl-PL"/>
                    </w:rPr>
                  </w:pPr>
                  <w:r w:rsidRPr="00356174">
                    <w:rPr>
                      <w:rFonts w:ascii="Arial" w:eastAsia="Times New Roman" w:hAnsi="Arial" w:cs="Arial"/>
                      <w:b/>
                      <w:bCs/>
                      <w:szCs w:val="24"/>
                      <w:lang w:eastAsia="pl-PL"/>
                    </w:rPr>
                    <w:t>- najniższa cena spośród wszystkich złożonych ofert podlegających ocenie (niepodlegających odrzuceniu)</w:t>
                  </w:r>
                </w:p>
              </w:tc>
            </w:tr>
            <w:tr w:rsidR="00356174" w:rsidRPr="00356174" w:rsidTr="0019355F">
              <w:trPr>
                <w:cantSplit/>
                <w:trHeight w:val="199"/>
                <w:jc w:val="center"/>
              </w:trPr>
              <w:tc>
                <w:tcPr>
                  <w:tcW w:w="1557" w:type="dxa"/>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rsidR="00B95CB0" w:rsidRPr="00356174" w:rsidRDefault="00B95CB0" w:rsidP="00B95CB0">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r w:rsidRPr="00356174">
                    <w:rPr>
                      <w:rFonts w:ascii="Arial" w:eastAsia="Times New Roman" w:hAnsi="Arial" w:cs="Arial"/>
                      <w:b/>
                      <w:bCs/>
                      <w:szCs w:val="24"/>
                      <w:lang w:eastAsia="pl-PL"/>
                    </w:rPr>
                    <w:t xml:space="preserve"> </w:t>
                  </w:r>
                </w:p>
              </w:tc>
              <w:tc>
                <w:tcPr>
                  <w:tcW w:w="5746" w:type="dxa"/>
                  <w:gridSpan w:val="2"/>
                  <w:vAlign w:val="bottom"/>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 cena </w:t>
                  </w:r>
                  <w:r w:rsidR="0019355F" w:rsidRPr="00356174">
                    <w:rPr>
                      <w:rFonts w:ascii="Arial" w:eastAsia="Times New Roman" w:hAnsi="Arial" w:cs="Arial"/>
                      <w:b/>
                      <w:bCs/>
                      <w:szCs w:val="24"/>
                      <w:lang w:eastAsia="pl-PL"/>
                    </w:rPr>
                    <w:t xml:space="preserve">badanej oferty </w:t>
                  </w:r>
                </w:p>
              </w:tc>
            </w:tr>
          </w:tbl>
          <w:p w:rsidR="00B95CB0" w:rsidRPr="00356174" w:rsidRDefault="00B95CB0" w:rsidP="00B95CB0">
            <w:pPr>
              <w:spacing w:line="276" w:lineRule="auto"/>
              <w:jc w:val="both"/>
              <w:rPr>
                <w:rFonts w:ascii="Arial" w:eastAsia="Times New Roman" w:hAnsi="Arial" w:cs="Arial"/>
                <w:sz w:val="24"/>
                <w:szCs w:val="24"/>
                <w:lang w:eastAsia="pl-PL"/>
              </w:rPr>
            </w:pPr>
          </w:p>
        </w:tc>
      </w:tr>
    </w:tbl>
    <w:p w:rsidR="00B95CB0" w:rsidRPr="00356174" w:rsidRDefault="00B95CB0" w:rsidP="00B95CB0">
      <w:pPr>
        <w:tabs>
          <w:tab w:val="num" w:pos="360"/>
        </w:tabs>
        <w:spacing w:line="276" w:lineRule="auto"/>
        <w:rPr>
          <w:rFonts w:ascii="Arial" w:hAnsi="Arial" w:cs="Arial"/>
          <w:sz w:val="24"/>
          <w:szCs w:val="24"/>
        </w:rPr>
      </w:pPr>
    </w:p>
    <w:p w:rsidR="00B95CB0" w:rsidRPr="00356174" w:rsidRDefault="00B95CB0" w:rsidP="00B95CB0">
      <w:pPr>
        <w:tabs>
          <w:tab w:val="num" w:pos="360"/>
        </w:tabs>
        <w:rPr>
          <w:rFonts w:ascii="Arial" w:hAnsi="Arial" w:cs="Arial"/>
          <w:sz w:val="24"/>
          <w:szCs w:val="24"/>
        </w:rPr>
      </w:pPr>
    </w:p>
    <w:p w:rsidR="0019355F" w:rsidRPr="00356174" w:rsidRDefault="0019355F" w:rsidP="0019355F">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0E638D" w:rsidRDefault="000E638D" w:rsidP="000E638D">
      <w:pPr>
        <w:tabs>
          <w:tab w:val="left" w:pos="709"/>
        </w:tabs>
        <w:spacing w:line="276" w:lineRule="auto"/>
        <w:jc w:val="both"/>
        <w:rPr>
          <w:rFonts w:ascii="Arial" w:eastAsia="Times New Roman" w:hAnsi="Arial" w:cs="Arial"/>
          <w:sz w:val="24"/>
          <w:szCs w:val="24"/>
          <w:lang w:eastAsia="pl-PL"/>
        </w:rPr>
      </w:pPr>
    </w:p>
    <w:p w:rsidR="000E638D" w:rsidRPr="000E638D" w:rsidRDefault="000E638D" w:rsidP="000E638D">
      <w:pPr>
        <w:tabs>
          <w:tab w:val="left" w:pos="709"/>
        </w:tabs>
        <w:spacing w:line="276" w:lineRule="auto"/>
        <w:jc w:val="both"/>
        <w:rPr>
          <w:rFonts w:ascii="Arial" w:eastAsia="Times New Roman" w:hAnsi="Arial" w:cs="Arial"/>
          <w:sz w:val="24"/>
          <w:szCs w:val="24"/>
          <w:lang w:eastAsia="pl-PL"/>
        </w:rPr>
      </w:pP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lastRenderedPageBreak/>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340D5C" w:rsidRPr="0019355F" w:rsidRDefault="0019355F"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sidR="005A3EC5">
        <w:rPr>
          <w:rFonts w:ascii="Arial" w:eastAsia="Times New Roman" w:hAnsi="Arial" w:cs="Arial"/>
          <w:sz w:val="24"/>
          <w:szCs w:val="24"/>
          <w:lang w:eastAsia="pl-PL"/>
        </w:rPr>
        <w:t>w</w:t>
      </w:r>
      <w:r w:rsidRPr="0019355F">
        <w:rPr>
          <w:rFonts w:ascii="Arial" w:eastAsia="Times New Roman" w:hAnsi="Arial" w:cs="Arial"/>
          <w:sz w:val="24"/>
          <w:szCs w:val="24"/>
          <w:lang w:eastAsia="pl-PL"/>
        </w:rPr>
        <w:t>niesienia wadium.</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Pzp.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356174" w:rsidRPr="00000975" w:rsidRDefault="00356174" w:rsidP="005D2DF9">
      <w:pPr>
        <w:pStyle w:val="Akapitzlist"/>
        <w:numPr>
          <w:ilvl w:val="1"/>
          <w:numId w:val="31"/>
        </w:numPr>
        <w:tabs>
          <w:tab w:val="left" w:pos="709"/>
        </w:tabs>
        <w:spacing w:line="276" w:lineRule="auto"/>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postanowienia, które zostaną wprowadzone do treści zawieranej umowy</w:t>
      </w:r>
    </w:p>
    <w:p w:rsidR="00356174"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Kwota i waluta kredytu – 4 000 000 PLN. </w:t>
      </w:r>
    </w:p>
    <w:p w:rsidR="00356174" w:rsidRPr="00000975" w:rsidRDefault="000E638D"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Przewidywana d</w:t>
      </w:r>
      <w:r w:rsidR="00356174" w:rsidRPr="00000975">
        <w:rPr>
          <w:rFonts w:ascii="Arial" w:eastAsia="Times New Roman" w:hAnsi="Arial" w:cs="Arial"/>
          <w:sz w:val="24"/>
          <w:szCs w:val="24"/>
          <w:lang w:eastAsia="pl-PL"/>
        </w:rPr>
        <w:t xml:space="preserve">ata uruchomienia kredytu – do </w:t>
      </w:r>
      <w:r>
        <w:rPr>
          <w:rFonts w:ascii="Arial" w:eastAsia="Times New Roman" w:hAnsi="Arial" w:cs="Arial"/>
          <w:sz w:val="24"/>
          <w:szCs w:val="24"/>
          <w:lang w:eastAsia="pl-PL"/>
        </w:rPr>
        <w:t>7.11.</w:t>
      </w:r>
      <w:r w:rsidR="00356174" w:rsidRPr="00000975">
        <w:rPr>
          <w:rFonts w:ascii="Arial" w:eastAsia="Times New Roman" w:hAnsi="Arial" w:cs="Arial"/>
          <w:sz w:val="24"/>
          <w:szCs w:val="24"/>
          <w:lang w:eastAsia="pl-PL"/>
        </w:rPr>
        <w:t xml:space="preserve">2022 r. </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Okres kredytowania – IV kwartał 2022 r. –</w:t>
      </w:r>
      <w:r w:rsidR="000E638D">
        <w:rPr>
          <w:rFonts w:ascii="Arial" w:eastAsia="Times New Roman" w:hAnsi="Arial" w:cs="Arial"/>
          <w:sz w:val="24"/>
          <w:szCs w:val="24"/>
          <w:lang w:eastAsia="pl-PL"/>
        </w:rPr>
        <w:t xml:space="preserve"> </w:t>
      </w:r>
      <w:r w:rsidR="00D806C2" w:rsidRPr="00000975">
        <w:rPr>
          <w:rFonts w:ascii="Arial" w:eastAsia="Times New Roman" w:hAnsi="Arial" w:cs="Arial"/>
          <w:sz w:val="24"/>
          <w:szCs w:val="24"/>
          <w:lang w:eastAsia="pl-PL"/>
        </w:rPr>
        <w:t>31.07.2029r.</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Bank postawi do dyspozycji kredytobiorcy oraz uruchomi kwotę kredytu w terminach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i wysokości określonej w SWZ po ustanowieniu przez kredytobiorcę zabezpieczenia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formie weksla „in blanco” kredytobiorcy wraz z deklaracją wekslową.</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niewykorzystania pełnej kwoty kredytu bez ponoszenia dodatkowych kosztów. </w:t>
      </w:r>
    </w:p>
    <w:p w:rsidR="005D2DF9"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w szczególnie uzasadnionym przypadku przysługuje prawo do zmiany harmonogramu spłat rat kapitałowych,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w:t>
      </w:r>
      <w:r w:rsidRPr="00000975">
        <w:rPr>
          <w:rFonts w:ascii="Arial" w:eastAsia="Times New Roman" w:hAnsi="Arial" w:cs="Arial"/>
          <w:sz w:val="24"/>
          <w:szCs w:val="24"/>
          <w:lang w:eastAsia="pl-PL"/>
        </w:rPr>
        <w:lastRenderedPageBreak/>
        <w:t>kredytu.</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i nie spowodują wydłużenia okresu kredytowania wg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prowizji</w:t>
      </w:r>
      <w:r w:rsidR="005D2DF9" w:rsidRPr="00000975">
        <w:rPr>
          <w:rFonts w:ascii="Arial" w:eastAsia="Times New Roman" w:hAnsi="Arial" w:cs="Arial"/>
          <w:sz w:val="24"/>
          <w:szCs w:val="24"/>
          <w:lang w:eastAsia="pl-PL"/>
        </w:rPr>
        <w:t xml:space="preserve"> i ubezpieczeń</w:t>
      </w:r>
      <w:r w:rsidRPr="00000975">
        <w:rPr>
          <w:rFonts w:ascii="Arial" w:eastAsia="Times New Roman" w:hAnsi="Arial" w:cs="Arial"/>
          <w:sz w:val="24"/>
          <w:szCs w:val="24"/>
          <w:lang w:eastAsia="pl-PL"/>
        </w:rPr>
        <w:t xml:space="preserve"> oraz innych dodatkowych kosztów od ww. czynności.</w:t>
      </w:r>
    </w:p>
    <w:p w:rsidR="00AF16F2" w:rsidRDefault="00356174" w:rsidP="00AF16F2">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wcześniejszej spłaty kredytu z możliwością wskazania okresów kredytowych, za które wcześniejsza spłata zostanie dokonana. </w:t>
      </w:r>
      <w:r w:rsidR="005D2DF9"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przypadku wcześniejszej spłaty części lub całości kapitału – odsetki będą płatne od faktycznego zadłużenia.</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 xml:space="preserve">prowizji </w:t>
      </w:r>
      <w:r w:rsidR="005D2DF9" w:rsidRPr="00000975">
        <w:rPr>
          <w:rFonts w:ascii="Arial" w:eastAsia="Times New Roman" w:hAnsi="Arial" w:cs="Arial"/>
          <w:sz w:val="24"/>
          <w:szCs w:val="24"/>
          <w:lang w:eastAsia="pl-PL"/>
        </w:rPr>
        <w:t xml:space="preserve">i ubezpieczeń </w:t>
      </w:r>
      <w:r w:rsidRPr="00000975">
        <w:rPr>
          <w:rFonts w:ascii="Arial" w:eastAsia="Times New Roman" w:hAnsi="Arial" w:cs="Arial"/>
          <w:sz w:val="24"/>
          <w:szCs w:val="24"/>
          <w:lang w:eastAsia="pl-PL"/>
        </w:rPr>
        <w:t>oraz innych dodatkowych kosztów od ww. czynności.</w:t>
      </w:r>
    </w:p>
    <w:p w:rsidR="00AF16F2" w:rsidRPr="00AF16F2" w:rsidRDefault="00AF16F2" w:rsidP="00AF16F2">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b/>
          <w:color w:val="FF0000"/>
          <w:sz w:val="24"/>
          <w:szCs w:val="24"/>
          <w:lang w:eastAsia="pl-PL"/>
        </w:rPr>
      </w:pPr>
      <w:r w:rsidRPr="00AF16F2">
        <w:rPr>
          <w:rFonts w:ascii="Arial" w:eastAsia="Times New Roman" w:hAnsi="Arial" w:cs="Arial"/>
          <w:b/>
          <w:color w:val="FF0000"/>
          <w:sz w:val="24"/>
          <w:szCs w:val="24"/>
          <w:lang w:eastAsia="pl-PL"/>
        </w:rPr>
        <w:t>Odsetki od wykorzystanego kredytu są płatne do 15 dnia miesiąca następującego po zakończeniu kwartału kalendarzowego, za kwart</w:t>
      </w:r>
      <w:r w:rsidRPr="00AF16F2">
        <w:rPr>
          <w:rFonts w:ascii="Arial" w:eastAsia="Times New Roman" w:hAnsi="Arial" w:cs="Arial"/>
          <w:b/>
          <w:color w:val="FF0000"/>
          <w:sz w:val="24"/>
          <w:szCs w:val="24"/>
          <w:lang w:eastAsia="pl-PL"/>
        </w:rPr>
        <w:t>ał, za który zostały naliczone.</w:t>
      </w:r>
      <w:bookmarkStart w:id="0" w:name="_GoBack"/>
      <w:bookmarkEnd w:id="0"/>
    </w:p>
    <w:p w:rsidR="00356174" w:rsidRPr="00000975" w:rsidRDefault="005D2DF9" w:rsidP="005D2DF9">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w:t>
      </w:r>
      <w:r w:rsidR="00356174" w:rsidRPr="00000975">
        <w:rPr>
          <w:rFonts w:ascii="Arial" w:eastAsia="Times New Roman" w:hAnsi="Arial" w:cs="Arial"/>
          <w:sz w:val="24"/>
          <w:szCs w:val="24"/>
          <w:lang w:eastAsia="pl-PL"/>
        </w:rPr>
        <w:t xml:space="preserve">ysokość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M, obowiązującej w danym okresie obrachunkowym (</w:t>
      </w:r>
      <w:r w:rsidRPr="00000975">
        <w:rPr>
          <w:rFonts w:ascii="Arial" w:eastAsia="Times New Roman" w:hAnsi="Arial" w:cs="Arial"/>
          <w:sz w:val="24"/>
          <w:szCs w:val="24"/>
          <w:lang w:eastAsia="pl-PL"/>
        </w:rPr>
        <w:t>miesiącu</w:t>
      </w:r>
      <w:r w:rsidR="00356174" w:rsidRPr="00000975">
        <w:rPr>
          <w:rFonts w:ascii="Arial" w:eastAsia="Times New Roman" w:hAnsi="Arial" w:cs="Arial"/>
          <w:sz w:val="24"/>
          <w:szCs w:val="24"/>
          <w:lang w:eastAsia="pl-PL"/>
        </w:rPr>
        <w:t xml:space="preserve">), ustalana będzie w oparciu o stawkę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obowiązującą </w:t>
      </w:r>
      <w:r w:rsidRPr="00000975">
        <w:rPr>
          <w:rFonts w:ascii="Arial" w:eastAsia="Times New Roman" w:hAnsi="Arial" w:cs="Arial"/>
          <w:sz w:val="24"/>
          <w:szCs w:val="24"/>
          <w:lang w:eastAsia="pl-PL"/>
        </w:rPr>
        <w:t>w ostatnim dniu roboczym</w:t>
      </w:r>
      <w:r w:rsidR="00356174" w:rsidRPr="00000975">
        <w:rPr>
          <w:rFonts w:ascii="Arial" w:eastAsia="Times New Roman" w:hAnsi="Arial" w:cs="Arial"/>
          <w:sz w:val="24"/>
          <w:szCs w:val="24"/>
          <w:lang w:eastAsia="pl-PL"/>
        </w:rPr>
        <w:t xml:space="preserve"> przed każdym rozpoczęciem okresu obrachunkowego (</w:t>
      </w:r>
      <w:r w:rsidRPr="00000975">
        <w:rPr>
          <w:rFonts w:ascii="Arial" w:eastAsia="Times New Roman" w:hAnsi="Arial" w:cs="Arial"/>
          <w:sz w:val="24"/>
          <w:szCs w:val="24"/>
          <w:lang w:eastAsia="pl-PL"/>
        </w:rPr>
        <w:t xml:space="preserve">miesiąca). </w:t>
      </w:r>
      <w:r w:rsidR="00356174" w:rsidRPr="00000975">
        <w:rPr>
          <w:rFonts w:ascii="Arial" w:eastAsia="Times New Roman" w:hAnsi="Arial" w:cs="Arial"/>
          <w:sz w:val="24"/>
          <w:szCs w:val="24"/>
          <w:lang w:eastAsia="pl-PL"/>
        </w:rPr>
        <w:t>W dniu zawarcia umowy oprocentowanie to wynosi … % w stosunku rocznym.</w:t>
      </w:r>
      <w:r w:rsidRPr="00000975">
        <w:rPr>
          <w:rFonts w:ascii="Arial" w:eastAsia="Times New Roman" w:hAnsi="Arial" w:cs="Arial"/>
          <w:sz w:val="24"/>
          <w:szCs w:val="24"/>
          <w:lang w:eastAsia="pl-PL"/>
        </w:rPr>
        <w:t xml:space="preserve"> </w:t>
      </w:r>
      <w:r w:rsidR="00356174" w:rsidRPr="00000975">
        <w:rPr>
          <w:rFonts w:ascii="Arial" w:eastAsia="Times New Roman" w:hAnsi="Arial" w:cs="Arial"/>
          <w:sz w:val="24"/>
          <w:szCs w:val="24"/>
          <w:lang w:eastAsia="pl-PL"/>
        </w:rPr>
        <w:t xml:space="preserve">Zmiana stawki oprocentowania kredytu następować będzie odpowiednio do zmiany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ustalonej zgodnie z powyższą zasadą i będzie obowiązywać od 1-go dnia następnego </w:t>
      </w:r>
      <w:r w:rsidRPr="00000975">
        <w:rPr>
          <w:rFonts w:ascii="Arial" w:eastAsia="Times New Roman" w:hAnsi="Arial" w:cs="Arial"/>
          <w:sz w:val="24"/>
          <w:szCs w:val="24"/>
          <w:lang w:eastAsia="pl-PL"/>
        </w:rPr>
        <w:t>m-ca.</w:t>
      </w:r>
    </w:p>
    <w:p w:rsidR="005D2DF9" w:rsidRPr="00000975" w:rsidRDefault="005D2DF9"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zmiany umowy.</w:t>
      </w:r>
    </w:p>
    <w:p w:rsidR="005D2DF9" w:rsidRPr="00000975" w:rsidRDefault="005D2DF9" w:rsidP="005D2DF9">
      <w:pPr>
        <w:tabs>
          <w:tab w:val="left" w:pos="567"/>
        </w:tabs>
        <w:spacing w:line="276" w:lineRule="auto"/>
        <w:ind w:left="708"/>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przewiduje możliwość zmian postanowień zawartej umowy w stosunku do treści oferty, na podstawie której dokonano wyboru wykonawcy w następującym zakresie:</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Terminów realizacji przedmiotu zamówienia jedynie jeśli wynikać to będzie </w:t>
      </w:r>
      <w:r w:rsidR="000E638D">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z okoliczności o charakterze obiektywnym, których nie można było przewidzieć w chwili składania oferty takich jak w szczególności: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zmiana przepisów prawa mająca wpływ na zakres lub sposób realizacji przedmiotu zamówienia,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przedłużającej się niezależnej od wykonawcy procedury udzielenia niniejszego zamówienia np. w związku z ewentualnym odwołaniem, </w:t>
      </w:r>
    </w:p>
    <w:p w:rsidR="005D2DF9"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opóźnień związanych z wewnętrznym obiegiem dokumentów u Zamawiającego, niezależnych od wykonawcy;</w:t>
      </w:r>
    </w:p>
    <w:p w:rsidR="000E638D" w:rsidRPr="00000975" w:rsidRDefault="000E638D" w:rsidP="000E638D">
      <w:pPr>
        <w:pStyle w:val="Akapitzlist"/>
        <w:tabs>
          <w:tab w:val="left" w:pos="567"/>
          <w:tab w:val="left" w:pos="993"/>
        </w:tabs>
        <w:spacing w:line="276" w:lineRule="auto"/>
        <w:ind w:left="709"/>
        <w:jc w:val="both"/>
        <w:rPr>
          <w:rFonts w:ascii="Arial" w:eastAsia="Times New Roman" w:hAnsi="Arial" w:cs="Arial"/>
          <w:sz w:val="24"/>
          <w:szCs w:val="24"/>
          <w:lang w:eastAsia="pl-PL"/>
        </w:rPr>
      </w:pP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lastRenderedPageBreak/>
        <w:t>Inne zmiany:</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zmiany obowiązujących przepisów prawa, w zakresie mającym wpływ na realizację przedmiotu zamówienia lub świadczenia stron,</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 przypadku niekorzystnej sytuacji płatniczej Kredytobiorcy, która może zwiększyć ryzyko Banku,</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możliwość niewykorzystania całości postawionego do jego dyspozycji kredytu do dnia 31.12.2022r., bez podania przyczyn, a wykonawca nie będzie pobierał żadnych opłat i prowizji z tego tytułu. W przypadku zaistnienia takiej sytuacji do umowy zostanie zawarty aneks;</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w szczególnie uzasadnionym przypadku, prawo zmiany harmonogramu spłat rat kapitałowych, bez dodatkowych kosztów z tego tytułu. Wysokość i termin spłaty raty kredytu będą dokonywane poprzez zawarcie aneksu do umowy,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kredytu. Zmiany wprowadzone aneksem nie spowodują wydłużenia okresu kre</w:t>
      </w:r>
      <w:r w:rsidR="000E638D">
        <w:rPr>
          <w:rFonts w:ascii="Arial" w:eastAsia="Times New Roman" w:hAnsi="Arial" w:cs="Arial"/>
          <w:sz w:val="24"/>
          <w:szCs w:val="24"/>
          <w:lang w:eastAsia="pl-PL"/>
        </w:rPr>
        <w:t>dytowania wg umow.</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prawo do wcześniejszej spłaty kredytu, bez dodatkowych kosztów, z możliwością wskazania okresów kredytowych, za które wcześniejsza spłata zostanie dokonana. Zmiany te będą dokonywane poprzez zawarcie aneksu do umowy. W przypadku wcześniejszej spłaty części lub całości kapitału – odsetki będą płatne od faktycznego zadłużenia;</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Warunki zmian:</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inicjowanie zmian – na wniosek wykonawcy lub Zamawiającego,</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uzasadnienie zmian – prawidłowa realizacja przedmiotu umowy, obniżenie kosztów,</w:t>
      </w:r>
    </w:p>
    <w:p w:rsidR="00125E0C"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forma zmian – aneks do umowy w formie pisemnej pod rygorem nieważności.</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Środki ochrony prawnej przewidziane są w dziale IX ustawy Pzp.</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zakresie niezgodnym z ustawą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*xml oraz doc)</w:t>
      </w:r>
    </w:p>
    <w:p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A85769" w:rsidRPr="00BA32F2" w:rsidRDefault="00A8576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3</w:t>
      </w:r>
      <w:r w:rsidR="00151C8D" w:rsidRPr="00BA32F2">
        <w:rPr>
          <w:rFonts w:ascii="Arial" w:eastAsia="Times New Roman" w:hAnsi="Arial" w:cs="Arial"/>
          <w:sz w:val="24"/>
          <w:szCs w:val="24"/>
          <w:lang w:eastAsia="pl-PL"/>
        </w:rPr>
        <w:t xml:space="preserve"> - </w:t>
      </w:r>
      <w:r w:rsidRPr="00BA32F2">
        <w:rPr>
          <w:rFonts w:ascii="Arial" w:eastAsia="Times New Roman" w:hAnsi="Arial" w:cs="Arial"/>
          <w:sz w:val="24"/>
          <w:szCs w:val="24"/>
          <w:lang w:eastAsia="pl-PL"/>
        </w:rPr>
        <w:t>Zobowiązanie innego podmiotu do udostępnienia niezbędnych z</w:t>
      </w:r>
      <w:r w:rsidR="00151C8D" w:rsidRPr="00BA32F2">
        <w:rPr>
          <w:rFonts w:ascii="Arial" w:eastAsia="Times New Roman" w:hAnsi="Arial" w:cs="Arial"/>
          <w:sz w:val="24"/>
          <w:szCs w:val="24"/>
          <w:lang w:eastAsia="pl-PL"/>
        </w:rPr>
        <w:t xml:space="preserve">asobów </w:t>
      </w:r>
      <w:r w:rsidRPr="00BA32F2">
        <w:rPr>
          <w:rFonts w:ascii="Arial" w:eastAsia="Times New Roman" w:hAnsi="Arial" w:cs="Arial"/>
          <w:sz w:val="24"/>
          <w:szCs w:val="24"/>
          <w:lang w:eastAsia="pl-PL"/>
        </w:rPr>
        <w:t>Wykonawcy</w:t>
      </w:r>
      <w:r w:rsidR="00194AB9" w:rsidRPr="00BA32F2">
        <w:rPr>
          <w:rFonts w:ascii="Arial" w:eastAsia="Times New Roman" w:hAnsi="Arial" w:cs="Arial"/>
          <w:sz w:val="24"/>
          <w:szCs w:val="24"/>
          <w:lang w:eastAsia="pl-PL"/>
        </w:rPr>
        <w:t xml:space="preserve"> (jeżeli dotyczy)</w:t>
      </w:r>
    </w:p>
    <w:p w:rsidR="001F4FC9" w:rsidRPr="00BA32F2" w:rsidRDefault="001F4FC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4</w:t>
      </w:r>
      <w:r w:rsidRPr="00BA32F2">
        <w:rPr>
          <w:rFonts w:ascii="Arial" w:eastAsia="Times New Roman" w:hAnsi="Arial" w:cs="Arial"/>
          <w:sz w:val="24"/>
          <w:szCs w:val="24"/>
          <w:lang w:eastAsia="pl-PL"/>
        </w:rPr>
        <w:t xml:space="preserve"> </w:t>
      </w:r>
      <w:r w:rsidR="00151C8D"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Oświadczenie wykonawców wspólnie ubiegających się o udzielenie </w:t>
      </w:r>
      <w:r w:rsidR="00C942B9" w:rsidRPr="00BA32F2">
        <w:rPr>
          <w:rFonts w:ascii="Arial" w:eastAsia="Times New Roman" w:hAnsi="Arial" w:cs="Arial"/>
          <w:sz w:val="24"/>
          <w:szCs w:val="24"/>
          <w:lang w:eastAsia="pl-PL"/>
        </w:rPr>
        <w:t>z</w:t>
      </w:r>
      <w:r w:rsidR="00E67F06" w:rsidRPr="00BA32F2">
        <w:rPr>
          <w:rFonts w:ascii="Arial" w:eastAsia="Times New Roman" w:hAnsi="Arial" w:cs="Arial"/>
          <w:sz w:val="24"/>
          <w:szCs w:val="24"/>
          <w:lang w:eastAsia="pl-PL"/>
        </w:rPr>
        <w:t>amówienia</w:t>
      </w:r>
      <w:r w:rsidR="00DB25E6" w:rsidRPr="00BA32F2">
        <w:rPr>
          <w:rFonts w:ascii="Arial" w:eastAsia="Times New Roman" w:hAnsi="Arial" w:cs="Arial"/>
          <w:sz w:val="24"/>
          <w:szCs w:val="24"/>
          <w:lang w:eastAsia="pl-PL"/>
        </w:rPr>
        <w:t xml:space="preserve"> (</w:t>
      </w:r>
      <w:r w:rsidR="00DB25E6" w:rsidRPr="00BA32F2">
        <w:rPr>
          <w:rFonts w:ascii="Arial" w:eastAsia="Times New Roman" w:hAnsi="Arial" w:cs="Arial"/>
          <w:b/>
          <w:sz w:val="24"/>
          <w:szCs w:val="24"/>
          <w:lang w:eastAsia="pl-PL"/>
        </w:rPr>
        <w:t>konsorcja, spółki cywilne</w:t>
      </w:r>
      <w:r w:rsidR="00DB25E6"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 składane na podstawie art. 117 ust. 4 ustawy Pzp</w:t>
      </w:r>
      <w:r w:rsidR="008F20BB" w:rsidRPr="00BA32F2">
        <w:rPr>
          <w:rFonts w:ascii="Arial" w:eastAsia="Times New Roman" w:hAnsi="Arial" w:cs="Arial"/>
          <w:sz w:val="24"/>
          <w:szCs w:val="24"/>
          <w:lang w:eastAsia="pl-PL"/>
        </w:rPr>
        <w:t xml:space="preserve"> </w:t>
      </w:r>
      <w:r w:rsidR="00DB25E6" w:rsidRPr="00BA32F2">
        <w:rPr>
          <w:rFonts w:ascii="Arial" w:eastAsia="Times New Roman" w:hAnsi="Arial" w:cs="Arial"/>
          <w:sz w:val="24"/>
          <w:szCs w:val="24"/>
          <w:lang w:eastAsia="pl-PL"/>
        </w:rPr>
        <w:t>(jeżeli dotyczy)</w:t>
      </w:r>
    </w:p>
    <w:p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A720D5" w:rsidRPr="00BA32F2">
        <w:rPr>
          <w:rFonts w:ascii="Arial" w:eastAsia="Times New Roman" w:hAnsi="Arial" w:cs="Arial"/>
          <w:b/>
          <w:sz w:val="24"/>
          <w:szCs w:val="24"/>
          <w:lang w:eastAsia="pl-PL"/>
        </w:rPr>
        <w:t>5</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6</w:t>
      </w:r>
      <w:r w:rsidRPr="00BA32F2">
        <w:rPr>
          <w:rFonts w:ascii="Arial" w:eastAsia="Times New Roman" w:hAnsi="Arial" w:cs="Arial"/>
          <w:sz w:val="24"/>
          <w:szCs w:val="24"/>
          <w:lang w:eastAsia="pl-PL"/>
        </w:rPr>
        <w:t xml:space="preserve"> - Oświadczenie wykonawcy o aktualności informacji</w:t>
      </w:r>
    </w:p>
    <w:p w:rsidR="00A720D5" w:rsidRPr="00BA32F2"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7</w:t>
      </w:r>
      <w:r w:rsidRPr="00BA32F2">
        <w:rPr>
          <w:rFonts w:ascii="Arial" w:eastAsia="Times New Roman" w:hAnsi="Arial" w:cs="Arial"/>
          <w:b/>
          <w:sz w:val="24"/>
          <w:szCs w:val="24"/>
          <w:lang w:eastAsia="pl-PL"/>
        </w:rPr>
        <w:t xml:space="preserve"> </w:t>
      </w:r>
      <w:r w:rsidRPr="00BA32F2">
        <w:rPr>
          <w:rFonts w:ascii="Arial" w:eastAsia="Times New Roman" w:hAnsi="Arial" w:cs="Arial"/>
          <w:sz w:val="24"/>
          <w:szCs w:val="24"/>
          <w:lang w:eastAsia="pl-PL"/>
        </w:rPr>
        <w:t>– Opis przedmiotu zamówienia (OPZ)</w:t>
      </w:r>
    </w:p>
    <w:p w:rsidR="00C942B9" w:rsidRPr="00206070" w:rsidRDefault="00C942B9" w:rsidP="00C942B9">
      <w:pPr>
        <w:rPr>
          <w:rFonts w:ascii="Arial" w:eastAsia="Times New Roman" w:hAnsi="Arial" w:cs="Arial"/>
          <w:color w:val="FF0000"/>
          <w:sz w:val="24"/>
          <w:szCs w:val="24"/>
          <w:lang w:eastAsia="pl-PL"/>
        </w:rPr>
      </w:pP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2B" w:rsidRDefault="0097602B" w:rsidP="007217FD">
      <w:r>
        <w:separator/>
      </w:r>
    </w:p>
  </w:endnote>
  <w:endnote w:type="continuationSeparator" w:id="0">
    <w:p w:rsidR="0097602B" w:rsidRDefault="0097602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E638D" w:rsidRPr="00284DCA" w:rsidRDefault="000E638D"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12</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AF16F2" w:rsidRPr="00AF16F2">
          <w:rPr>
            <w:rFonts w:ascii="Arial" w:eastAsiaTheme="majorEastAsia" w:hAnsi="Arial" w:cs="Arial"/>
            <w:noProof/>
            <w:sz w:val="20"/>
          </w:rPr>
          <w:t>22</w:t>
        </w:r>
        <w:r w:rsidRPr="005306BB">
          <w:rPr>
            <w:rFonts w:ascii="Arial" w:eastAsiaTheme="majorEastAsia" w:hAnsi="Arial" w:cs="Arial"/>
            <w:sz w:val="20"/>
          </w:rPr>
          <w:fldChar w:fldCharType="end"/>
        </w:r>
      </w:p>
    </w:sdtContent>
  </w:sdt>
  <w:p w:rsidR="000E638D" w:rsidRDefault="000E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2B" w:rsidRDefault="0097602B" w:rsidP="007217FD">
      <w:r>
        <w:separator/>
      </w:r>
    </w:p>
  </w:footnote>
  <w:footnote w:type="continuationSeparator" w:id="0">
    <w:p w:rsidR="0097602B" w:rsidRDefault="0097602B" w:rsidP="007217FD">
      <w:r>
        <w:continuationSeparator/>
      </w:r>
    </w:p>
  </w:footnote>
  <w:footnote w:id="1">
    <w:p w:rsidR="000E638D" w:rsidRDefault="000E638D"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2"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4"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1"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1"/>
  </w:num>
  <w:num w:numId="4">
    <w:abstractNumId w:val="63"/>
  </w:num>
  <w:num w:numId="5">
    <w:abstractNumId w:val="9"/>
  </w:num>
  <w:num w:numId="6">
    <w:abstractNumId w:val="53"/>
  </w:num>
  <w:num w:numId="7">
    <w:abstractNumId w:val="20"/>
  </w:num>
  <w:num w:numId="8">
    <w:abstractNumId w:val="10"/>
  </w:num>
  <w:num w:numId="9">
    <w:abstractNumId w:val="12"/>
  </w:num>
  <w:num w:numId="10">
    <w:abstractNumId w:val="13"/>
  </w:num>
  <w:num w:numId="11">
    <w:abstractNumId w:val="51"/>
  </w:num>
  <w:num w:numId="12">
    <w:abstractNumId w:val="7"/>
  </w:num>
  <w:num w:numId="13">
    <w:abstractNumId w:val="35"/>
  </w:num>
  <w:num w:numId="14">
    <w:abstractNumId w:val="39"/>
  </w:num>
  <w:num w:numId="15">
    <w:abstractNumId w:val="6"/>
  </w:num>
  <w:num w:numId="16">
    <w:abstractNumId w:val="5"/>
  </w:num>
  <w:num w:numId="17">
    <w:abstractNumId w:val="2"/>
  </w:num>
  <w:num w:numId="18">
    <w:abstractNumId w:val="34"/>
  </w:num>
  <w:num w:numId="19">
    <w:abstractNumId w:val="46"/>
  </w:num>
  <w:num w:numId="20">
    <w:abstractNumId w:val="30"/>
  </w:num>
  <w:num w:numId="21">
    <w:abstractNumId w:val="41"/>
  </w:num>
  <w:num w:numId="22">
    <w:abstractNumId w:val="24"/>
  </w:num>
  <w:num w:numId="23">
    <w:abstractNumId w:val="33"/>
  </w:num>
  <w:num w:numId="24">
    <w:abstractNumId w:val="55"/>
  </w:num>
  <w:num w:numId="25">
    <w:abstractNumId w:val="44"/>
  </w:num>
  <w:num w:numId="26">
    <w:abstractNumId w:val="23"/>
  </w:num>
  <w:num w:numId="27">
    <w:abstractNumId w:val="15"/>
  </w:num>
  <w:num w:numId="28">
    <w:abstractNumId w:val="58"/>
  </w:num>
  <w:num w:numId="29">
    <w:abstractNumId w:val="47"/>
  </w:num>
  <w:num w:numId="30">
    <w:abstractNumId w:val="38"/>
  </w:num>
  <w:num w:numId="31">
    <w:abstractNumId w:val="21"/>
  </w:num>
  <w:num w:numId="32">
    <w:abstractNumId w:val="32"/>
  </w:num>
  <w:num w:numId="33">
    <w:abstractNumId w:val="27"/>
  </w:num>
  <w:num w:numId="34">
    <w:abstractNumId w:val="28"/>
  </w:num>
  <w:num w:numId="35">
    <w:abstractNumId w:val="3"/>
  </w:num>
  <w:num w:numId="36">
    <w:abstractNumId w:val="1"/>
  </w:num>
  <w:num w:numId="37">
    <w:abstractNumId w:val="61"/>
  </w:num>
  <w:num w:numId="38">
    <w:abstractNumId w:val="37"/>
  </w:num>
  <w:num w:numId="39">
    <w:abstractNumId w:val="26"/>
  </w:num>
  <w:num w:numId="40">
    <w:abstractNumId w:val="59"/>
  </w:num>
  <w:num w:numId="41">
    <w:abstractNumId w:val="16"/>
  </w:num>
  <w:num w:numId="42">
    <w:abstractNumId w:val="42"/>
  </w:num>
  <w:num w:numId="43">
    <w:abstractNumId w:val="49"/>
  </w:num>
  <w:num w:numId="44">
    <w:abstractNumId w:val="18"/>
  </w:num>
  <w:num w:numId="45">
    <w:abstractNumId w:val="22"/>
  </w:num>
  <w:num w:numId="46">
    <w:abstractNumId w:val="56"/>
  </w:num>
  <w:num w:numId="47">
    <w:abstractNumId w:val="60"/>
  </w:num>
  <w:num w:numId="48">
    <w:abstractNumId w:val="45"/>
  </w:num>
  <w:num w:numId="49">
    <w:abstractNumId w:val="14"/>
  </w:num>
  <w:num w:numId="50">
    <w:abstractNumId w:val="40"/>
  </w:num>
  <w:num w:numId="51">
    <w:abstractNumId w:val="19"/>
  </w:num>
  <w:num w:numId="52">
    <w:abstractNumId w:val="48"/>
  </w:num>
  <w:num w:numId="53">
    <w:abstractNumId w:val="43"/>
  </w:num>
  <w:num w:numId="54">
    <w:abstractNumId w:val="62"/>
  </w:num>
  <w:num w:numId="55">
    <w:abstractNumId w:val="8"/>
  </w:num>
  <w:num w:numId="56">
    <w:abstractNumId w:val="50"/>
  </w:num>
  <w:num w:numId="57">
    <w:abstractNumId w:val="17"/>
  </w:num>
  <w:num w:numId="58">
    <w:abstractNumId w:val="29"/>
  </w:num>
  <w:num w:numId="59">
    <w:abstractNumId w:val="11"/>
  </w:num>
  <w:num w:numId="60">
    <w:abstractNumId w:val="4"/>
  </w:num>
  <w:num w:numId="61">
    <w:abstractNumId w:val="52"/>
  </w:num>
  <w:num w:numId="62">
    <w:abstractNumId w:val="25"/>
  </w:num>
  <w:num w:numId="63">
    <w:abstractNumId w:val="57"/>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11A"/>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602B"/>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2CB1"/>
    <w:rsid w:val="00A02EBF"/>
    <w:rsid w:val="00A03C03"/>
    <w:rsid w:val="00A047D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16F2"/>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64BC"/>
    <w:rsid w:val="00C06616"/>
    <w:rsid w:val="00C07C5E"/>
    <w:rsid w:val="00C1041B"/>
    <w:rsid w:val="00C10440"/>
    <w:rsid w:val="00C10462"/>
    <w:rsid w:val="00C121A9"/>
    <w:rsid w:val="00C135D9"/>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22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34"/>
    <w:locked/>
    <w:rsid w:val="00AF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3A08-054E-4A80-9424-168A7C3B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9296</Words>
  <Characters>55782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cp:revision>
  <cp:lastPrinted>2022-08-17T11:08:00Z</cp:lastPrinted>
  <dcterms:created xsi:type="dcterms:W3CDTF">2022-09-09T08:52:00Z</dcterms:created>
  <dcterms:modified xsi:type="dcterms:W3CDTF">2022-09-09T10:06:00Z</dcterms:modified>
</cp:coreProperties>
</file>