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E37B61" w14:textId="77777777" w:rsidR="00A7614E" w:rsidRPr="009146EC" w:rsidRDefault="00A7614E" w:rsidP="00A7614E">
      <w:pPr>
        <w:jc w:val="right"/>
        <w:rPr>
          <w:rFonts w:ascii="Arial" w:eastAsia="Arial" w:hAnsi="Arial" w:cs="Arial"/>
          <w:b/>
          <w:sz w:val="24"/>
          <w:szCs w:val="24"/>
        </w:rPr>
      </w:pPr>
      <w:r w:rsidRPr="009146EC">
        <w:rPr>
          <w:rFonts w:ascii="Arial" w:eastAsia="Arial" w:hAnsi="Arial" w:cs="Arial"/>
          <w:b/>
          <w:sz w:val="24"/>
          <w:szCs w:val="24"/>
        </w:rPr>
        <w:t>Załącznik do opisu przedmiotu zamówienia nr 10.1</w:t>
      </w:r>
    </w:p>
    <w:p w14:paraId="79011D63" w14:textId="77777777" w:rsidR="00A7614E" w:rsidRPr="009146EC" w:rsidRDefault="00A7614E">
      <w:pPr>
        <w:rPr>
          <w:b/>
          <w:sz w:val="28"/>
          <w:szCs w:val="28"/>
        </w:rPr>
      </w:pPr>
    </w:p>
    <w:p w14:paraId="3AD1678F" w14:textId="77777777" w:rsidR="008E2899" w:rsidRPr="009146EC" w:rsidRDefault="008E2899" w:rsidP="008E2899">
      <w:pPr>
        <w:jc w:val="center"/>
        <w:rPr>
          <w:b/>
          <w:sz w:val="28"/>
          <w:szCs w:val="28"/>
          <w:u w:val="single"/>
        </w:rPr>
      </w:pPr>
    </w:p>
    <w:p w14:paraId="0E7EB7E3" w14:textId="77777777" w:rsidR="008E2899" w:rsidRPr="009146EC" w:rsidRDefault="008E2899" w:rsidP="008E2899">
      <w:pPr>
        <w:jc w:val="center"/>
        <w:rPr>
          <w:b/>
          <w:sz w:val="28"/>
          <w:szCs w:val="28"/>
          <w:u w:val="single"/>
        </w:rPr>
      </w:pPr>
      <w:r w:rsidRPr="009146EC">
        <w:rPr>
          <w:b/>
          <w:sz w:val="28"/>
          <w:szCs w:val="28"/>
          <w:u w:val="single"/>
        </w:rPr>
        <w:t>Przepompownia ścieków</w:t>
      </w:r>
    </w:p>
    <w:p w14:paraId="2E613843" w14:textId="77777777" w:rsidR="008E2899" w:rsidRPr="009146EC" w:rsidRDefault="008E2899">
      <w:pPr>
        <w:rPr>
          <w:b/>
          <w:sz w:val="28"/>
          <w:szCs w:val="28"/>
        </w:rPr>
      </w:pPr>
    </w:p>
    <w:p w14:paraId="62B8300A" w14:textId="77777777" w:rsidR="00584B67" w:rsidRPr="009146EC" w:rsidRDefault="00584B67">
      <w:pPr>
        <w:rPr>
          <w:b/>
          <w:sz w:val="28"/>
          <w:szCs w:val="28"/>
        </w:rPr>
      </w:pPr>
      <w:r w:rsidRPr="009146EC">
        <w:rPr>
          <w:b/>
          <w:sz w:val="28"/>
          <w:szCs w:val="28"/>
        </w:rPr>
        <w:t>Przeznaczenie.</w:t>
      </w:r>
    </w:p>
    <w:p w14:paraId="4F17D755" w14:textId="77777777" w:rsidR="00584B67" w:rsidRPr="009146EC" w:rsidRDefault="00584B67">
      <w:r w:rsidRPr="009146EC">
        <w:t>Przepompownie są kompletnymi urządzeniami zbiornikowo-pompowymi w nowoczesnym systemie kanalizacji ciśnieniowej.</w:t>
      </w:r>
    </w:p>
    <w:p w14:paraId="60ACC0B4" w14:textId="77777777" w:rsidR="00584B67" w:rsidRPr="009146EC" w:rsidRDefault="00584B67">
      <w:r w:rsidRPr="009146EC">
        <w:t>Przeznaczone są do transportu ścieków sanitarnych, komunalnych, wód drenażowych, odwodnieniowych itp. na większą odległość lub na wyższy poziom.</w:t>
      </w:r>
    </w:p>
    <w:p w14:paraId="5E6997A6" w14:textId="77777777" w:rsidR="00584B67" w:rsidRPr="009146EC" w:rsidRDefault="00584B67">
      <w:r w:rsidRPr="009146EC">
        <w:t>Zbiornikowe przepompownie ścieków są stosowane w układzie grawit</w:t>
      </w:r>
      <w:r w:rsidR="008E2899" w:rsidRPr="009146EC">
        <w:t>acyjno-tłocznym, gdzie ścieki z </w:t>
      </w:r>
      <w:r w:rsidRPr="009146EC">
        <w:t xml:space="preserve">jednego lub kilku gospodarstw domowych przez </w:t>
      </w:r>
      <w:proofErr w:type="spellStart"/>
      <w:r w:rsidRPr="009146EC">
        <w:t>przykanaliki</w:t>
      </w:r>
      <w:proofErr w:type="spellEnd"/>
      <w:r w:rsidRPr="009146EC">
        <w:t xml:space="preserve"> lub odcinek sieci grawitacyjnej spływają bezpośrednio do zbiornika przepompowni, skąd za pomocą pomp zatapialnych są tłoczone do studni zbiorczej na głównym kolektorze kanalizacyjnym, bądź bezpośrednio do oczyszczalni ścieków.</w:t>
      </w:r>
    </w:p>
    <w:p w14:paraId="13EBA87A" w14:textId="77777777" w:rsidR="00584B67" w:rsidRPr="009146EC" w:rsidRDefault="00584B67">
      <w:r w:rsidRPr="009146EC">
        <w:t>Innym zastosowaniem jest zainstalowanie przepompowni w układzie technologicznym oczyszczalni.</w:t>
      </w:r>
    </w:p>
    <w:p w14:paraId="52AB1CBF" w14:textId="77777777" w:rsidR="00584B67" w:rsidRPr="009146EC" w:rsidRDefault="00584B67"/>
    <w:p w14:paraId="097AAFB8" w14:textId="77777777" w:rsidR="00584B67" w:rsidRPr="009146EC" w:rsidRDefault="00584B67">
      <w:r w:rsidRPr="009146EC">
        <w:t>Przepompowania jest kompletnym obiektem wyposażonym w instalację i armaturę hydrauliczną oraz automatyczny układ sterowania elektrycznego.</w:t>
      </w:r>
    </w:p>
    <w:p w14:paraId="42B3E1A3" w14:textId="77777777" w:rsidR="00584B67" w:rsidRPr="009146EC" w:rsidRDefault="00584B67">
      <w:r w:rsidRPr="009146EC">
        <w:t>Przepompownia zbudowana jest ze zbiornika, instalacji hydraulicznej i elektrycznej.</w:t>
      </w:r>
    </w:p>
    <w:p w14:paraId="09E4021C" w14:textId="77777777" w:rsidR="00584B67" w:rsidRPr="009146EC" w:rsidRDefault="00584B67"/>
    <w:p w14:paraId="0B31A220" w14:textId="77777777" w:rsidR="00AD25F3" w:rsidRPr="009146EC" w:rsidRDefault="00A7614E">
      <w:pPr>
        <w:rPr>
          <w:b/>
          <w:sz w:val="28"/>
          <w:szCs w:val="28"/>
        </w:rPr>
      </w:pPr>
      <w:r w:rsidRPr="009146EC">
        <w:rPr>
          <w:b/>
          <w:sz w:val="28"/>
          <w:szCs w:val="28"/>
        </w:rPr>
        <w:t>Budowa.</w:t>
      </w:r>
    </w:p>
    <w:p w14:paraId="0A2550B6" w14:textId="77777777" w:rsidR="00AD25F3" w:rsidRPr="009146EC" w:rsidRDefault="00AD25F3">
      <w:r w:rsidRPr="009146EC">
        <w:t>Pompownia ścieków</w:t>
      </w:r>
      <w:r w:rsidR="00B4646E" w:rsidRPr="009146EC">
        <w:t>:</w:t>
      </w:r>
    </w:p>
    <w:p w14:paraId="54961A9A" w14:textId="77777777" w:rsidR="00AD25F3" w:rsidRPr="009146EC" w:rsidRDefault="00B4646E">
      <w:r w:rsidRPr="009146EC">
        <w:t xml:space="preserve">- </w:t>
      </w:r>
      <w:r w:rsidR="00AD25F3" w:rsidRPr="009146EC">
        <w:t>Z</w:t>
      </w:r>
      <w:r w:rsidRPr="009146EC">
        <w:t>espół</w:t>
      </w:r>
      <w:r w:rsidR="00AD25F3" w:rsidRPr="009146EC">
        <w:t xml:space="preserve"> rozdrabniarki</w:t>
      </w:r>
    </w:p>
    <w:p w14:paraId="1D876089" w14:textId="77777777" w:rsidR="00AD25F3" w:rsidRPr="009146EC" w:rsidRDefault="00B4646E">
      <w:r w:rsidRPr="009146EC">
        <w:t xml:space="preserve">- </w:t>
      </w:r>
      <w:r w:rsidR="00AD25F3" w:rsidRPr="009146EC">
        <w:t>Dyski tnące i przekładki</w:t>
      </w:r>
    </w:p>
    <w:p w14:paraId="6D8F3265" w14:textId="77777777" w:rsidR="00AD25F3" w:rsidRPr="009146EC" w:rsidRDefault="00B4646E">
      <w:r w:rsidRPr="009146EC">
        <w:t xml:space="preserve">- </w:t>
      </w:r>
      <w:r w:rsidR="00AD25F3" w:rsidRPr="009146EC">
        <w:t>Wały</w:t>
      </w:r>
    </w:p>
    <w:p w14:paraId="298D4999" w14:textId="77777777" w:rsidR="00AD25F3" w:rsidRPr="009146EC" w:rsidRDefault="00B4646E">
      <w:r w:rsidRPr="009146EC">
        <w:t xml:space="preserve">- </w:t>
      </w:r>
      <w:r w:rsidR="00AD25F3" w:rsidRPr="009146EC">
        <w:t>Łożyskowanie wałów i uszczelnienia</w:t>
      </w:r>
    </w:p>
    <w:p w14:paraId="2C4D44A1" w14:textId="77777777" w:rsidR="00AD25F3" w:rsidRPr="009146EC" w:rsidRDefault="00B4646E">
      <w:r w:rsidRPr="009146EC">
        <w:t xml:space="preserve">- </w:t>
      </w:r>
      <w:r w:rsidR="00AD25F3" w:rsidRPr="009146EC">
        <w:t>Reduktor obrotów rozdrabniarki</w:t>
      </w:r>
    </w:p>
    <w:p w14:paraId="2B4EAA5C" w14:textId="77777777" w:rsidR="00AD25F3" w:rsidRPr="009146EC" w:rsidRDefault="00B4646E">
      <w:r w:rsidRPr="009146EC">
        <w:t xml:space="preserve">- </w:t>
      </w:r>
      <w:r w:rsidR="00AD25F3" w:rsidRPr="009146EC">
        <w:t>Silnik 2,2 kW w klasie IP68 Ex (ATEX) o kołnierzu D132M</w:t>
      </w:r>
    </w:p>
    <w:p w14:paraId="03EA450C" w14:textId="77777777" w:rsidR="00AD25F3" w:rsidRPr="009146EC" w:rsidRDefault="00AD25F3"/>
    <w:p w14:paraId="4D67849F" w14:textId="77777777" w:rsidR="00AD25F3" w:rsidRPr="009146EC" w:rsidRDefault="00B4646E">
      <w:r w:rsidRPr="009146EC">
        <w:t xml:space="preserve">- </w:t>
      </w:r>
      <w:r w:rsidR="009C1E51" w:rsidRPr="009146EC">
        <w:t xml:space="preserve">pompa zanurzeniowa </w:t>
      </w:r>
      <w:r w:rsidR="00AD25F3" w:rsidRPr="009146EC">
        <w:t>AMAREX N F80-220/044 ULG-195</w:t>
      </w:r>
      <w:r w:rsidR="001E5686" w:rsidRPr="009146EC">
        <w:t xml:space="preserve"> – 2szt</w:t>
      </w:r>
    </w:p>
    <w:p w14:paraId="1757A87F" w14:textId="77777777" w:rsidR="001E5686" w:rsidRPr="009146EC" w:rsidRDefault="00B4646E">
      <w:r w:rsidRPr="009146EC">
        <w:t xml:space="preserve">- </w:t>
      </w:r>
      <w:r w:rsidR="001E5686" w:rsidRPr="009146EC">
        <w:t xml:space="preserve">Zbiornik PE-HD </w:t>
      </w:r>
    </w:p>
    <w:p w14:paraId="18E7D6B9" w14:textId="77777777" w:rsidR="001E5686" w:rsidRPr="009146EC" w:rsidRDefault="001E5686">
      <w:r w:rsidRPr="009146EC">
        <w:t>V=3m</w:t>
      </w:r>
      <w:r w:rsidRPr="009146EC">
        <w:rPr>
          <w:vertAlign w:val="superscript"/>
        </w:rPr>
        <w:t>3</w:t>
      </w:r>
      <w:r w:rsidRPr="009146EC">
        <w:t xml:space="preserve">, </w:t>
      </w:r>
      <w:proofErr w:type="spellStart"/>
      <w:r w:rsidRPr="009146EC">
        <w:t>Dzw</w:t>
      </w:r>
      <w:proofErr w:type="spellEnd"/>
      <w:r w:rsidRPr="009146EC">
        <w:t>=1645mm (</w:t>
      </w:r>
      <w:proofErr w:type="spellStart"/>
      <w:r w:rsidRPr="009146EC">
        <w:t>Dzw</w:t>
      </w:r>
      <w:proofErr w:type="spellEnd"/>
      <w:r w:rsidRPr="009146EC">
        <w:t xml:space="preserve">=1440mm), </w:t>
      </w:r>
      <w:proofErr w:type="spellStart"/>
      <w:r w:rsidRPr="009146EC">
        <w:t>Hz</w:t>
      </w:r>
      <w:proofErr w:type="spellEnd"/>
      <w:r w:rsidRPr="009146EC">
        <w:t>=2000mm (</w:t>
      </w:r>
      <w:proofErr w:type="spellStart"/>
      <w:r w:rsidRPr="009146EC">
        <w:t>Hw</w:t>
      </w:r>
      <w:proofErr w:type="spellEnd"/>
      <w:r w:rsidRPr="009146EC">
        <w:t>=1800mm) z dedykowanym, autorskim osprzętem kontrolno-pomiarowym (wykrywanie wycieków LW C, wykrywanie przelewania MT 500, sygnalizator TC, pomiar poziomu FS2+FM1019)</w:t>
      </w:r>
    </w:p>
    <w:p w14:paraId="11252EBB" w14:textId="0AA229F2" w:rsidR="001E5686" w:rsidRPr="009146EC" w:rsidRDefault="00B4646E">
      <w:r w:rsidRPr="009146EC">
        <w:t xml:space="preserve">- </w:t>
      </w:r>
      <w:r w:rsidR="00B2257D" w:rsidRPr="009146EC">
        <w:t>Ab</w:t>
      </w:r>
      <w:r w:rsidR="001E5686" w:rsidRPr="009146EC">
        <w:t>sorber</w:t>
      </w:r>
      <w:r w:rsidR="000E16A1" w:rsidRPr="009146EC">
        <w:t xml:space="preserve"> oparów</w:t>
      </w:r>
      <w:r w:rsidR="001E5686" w:rsidRPr="009146EC">
        <w:t xml:space="preserve"> typ: SL5K</w:t>
      </w:r>
    </w:p>
    <w:p w14:paraId="5A7E8643" w14:textId="77777777" w:rsidR="001E5686" w:rsidRPr="009146EC" w:rsidRDefault="00B4646E">
      <w:r w:rsidRPr="009146EC">
        <w:t xml:space="preserve">- </w:t>
      </w:r>
      <w:r w:rsidR="001E5686" w:rsidRPr="009146EC">
        <w:t>Ultradźwiękowy przepływomierz typ RAVEN EYE</w:t>
      </w:r>
    </w:p>
    <w:p w14:paraId="42F1995F" w14:textId="77777777" w:rsidR="001E5686" w:rsidRPr="009146EC" w:rsidRDefault="00B4646E">
      <w:r w:rsidRPr="009146EC">
        <w:t xml:space="preserve">- </w:t>
      </w:r>
      <w:r w:rsidR="001E5686" w:rsidRPr="009146EC">
        <w:t>Przepływomierze elektromagnetyczne</w:t>
      </w:r>
    </w:p>
    <w:p w14:paraId="4995B3F8" w14:textId="77777777" w:rsidR="001E5686" w:rsidRPr="009146EC" w:rsidRDefault="00B4646E">
      <w:r w:rsidRPr="009146EC">
        <w:t xml:space="preserve">- </w:t>
      </w:r>
      <w:r w:rsidR="001E5686" w:rsidRPr="009146EC">
        <w:t xml:space="preserve">Rozdrabniarka kanałowa Channel </w:t>
      </w:r>
      <w:proofErr w:type="spellStart"/>
      <w:r w:rsidR="001E5686" w:rsidRPr="009146EC">
        <w:t>Muffin</w:t>
      </w:r>
      <w:proofErr w:type="spellEnd"/>
      <w:r w:rsidR="001E5686" w:rsidRPr="009146EC">
        <w:t xml:space="preserve"> Monster; model 30005-0008</w:t>
      </w:r>
    </w:p>
    <w:p w14:paraId="0F25FE7F" w14:textId="77777777" w:rsidR="00A7614E" w:rsidRPr="009146EC" w:rsidRDefault="00A7614E"/>
    <w:p w14:paraId="3FA119F7" w14:textId="77777777" w:rsidR="00A7614E" w:rsidRPr="009146EC" w:rsidRDefault="00A7614E" w:rsidP="00A7614E">
      <w:r w:rsidRPr="009146EC">
        <w:t xml:space="preserve">Studnia osadowa z kratą koszową i komora rekreacyjną dla dezynfekcji ścieków szpitalnych. </w:t>
      </w:r>
    </w:p>
    <w:p w14:paraId="226DEBAE" w14:textId="77777777" w:rsidR="00A7614E" w:rsidRPr="009146EC" w:rsidRDefault="00A7614E" w:rsidP="00A7614E">
      <w:r w:rsidRPr="009146EC">
        <w:t>Podzespoły kraty koszowej:</w:t>
      </w:r>
    </w:p>
    <w:p w14:paraId="6DF7289B" w14:textId="77777777" w:rsidR="00A7614E" w:rsidRPr="009146EC" w:rsidRDefault="00A7614E" w:rsidP="00A7614E">
      <w:r w:rsidRPr="009146EC">
        <w:t xml:space="preserve">- Prowadnica kosza </w:t>
      </w:r>
    </w:p>
    <w:p w14:paraId="3DDDBD91" w14:textId="77777777" w:rsidR="00A7614E" w:rsidRPr="009146EC" w:rsidRDefault="00A7614E" w:rsidP="00A7614E">
      <w:r w:rsidRPr="009146EC">
        <w:t>- Kosz</w:t>
      </w:r>
    </w:p>
    <w:p w14:paraId="7EBE35DE" w14:textId="77777777" w:rsidR="00A7614E" w:rsidRPr="009146EC" w:rsidRDefault="00A7614E" w:rsidP="00A7614E">
      <w:r w:rsidRPr="009146EC">
        <w:t>- Krata płaska</w:t>
      </w:r>
    </w:p>
    <w:p w14:paraId="62258FD0" w14:textId="77777777" w:rsidR="00A7614E" w:rsidRPr="009146EC" w:rsidRDefault="00A7614E" w:rsidP="00A7614E">
      <w:r w:rsidRPr="009146EC">
        <w:t>- Zespół napędowy</w:t>
      </w:r>
    </w:p>
    <w:p w14:paraId="560B1CAA" w14:textId="77777777" w:rsidR="00A7614E" w:rsidRPr="009146EC" w:rsidRDefault="00A7614E" w:rsidP="00A7614E">
      <w:r w:rsidRPr="009146EC">
        <w:t xml:space="preserve">- Zadaszenie </w:t>
      </w:r>
    </w:p>
    <w:p w14:paraId="03579A80" w14:textId="77777777" w:rsidR="00A7614E" w:rsidRPr="009146EC" w:rsidRDefault="00A7614E" w:rsidP="00A7614E">
      <w:r w:rsidRPr="009146EC">
        <w:t>- Barierka</w:t>
      </w:r>
    </w:p>
    <w:p w14:paraId="52CED3D3" w14:textId="77777777" w:rsidR="00A7614E" w:rsidRPr="009146EC" w:rsidRDefault="00A7614E"/>
    <w:p w14:paraId="63A12FC0" w14:textId="77777777" w:rsidR="008E2899" w:rsidRPr="009146EC" w:rsidRDefault="008E2899"/>
    <w:p w14:paraId="39B1BA62" w14:textId="77777777" w:rsidR="008878F3" w:rsidRPr="009146EC" w:rsidRDefault="008878F3"/>
    <w:p w14:paraId="72480F13" w14:textId="77777777" w:rsidR="008878F3" w:rsidRPr="009146EC" w:rsidRDefault="00A7614E" w:rsidP="00A7614E">
      <w:pPr>
        <w:rPr>
          <w:b/>
          <w:u w:val="single"/>
        </w:rPr>
      </w:pPr>
      <w:r w:rsidRPr="009146EC">
        <w:rPr>
          <w:b/>
          <w:sz w:val="28"/>
          <w:szCs w:val="28"/>
        </w:rPr>
        <w:lastRenderedPageBreak/>
        <w:t>Eksploatacja i konserwacja urządzeń.</w:t>
      </w:r>
    </w:p>
    <w:p w14:paraId="51774510" w14:textId="77777777" w:rsidR="00A7614E" w:rsidRPr="009146EC" w:rsidRDefault="00A7614E" w:rsidP="00A7614E"/>
    <w:p w14:paraId="67A145B6" w14:textId="77777777" w:rsidR="008878F3" w:rsidRPr="009146EC" w:rsidRDefault="008878F3">
      <w:pPr>
        <w:rPr>
          <w:b/>
          <w:u w:val="single"/>
        </w:rPr>
      </w:pPr>
      <w:r w:rsidRPr="009146EC">
        <w:rPr>
          <w:b/>
          <w:u w:val="single"/>
        </w:rPr>
        <w:t>Eksploatacja i konserwacja rozdrabniarki:</w:t>
      </w:r>
    </w:p>
    <w:p w14:paraId="30FC3B39" w14:textId="77777777" w:rsidR="008878F3" w:rsidRPr="009146EC" w:rsidRDefault="008878F3">
      <w:pPr>
        <w:rPr>
          <w:b/>
        </w:rPr>
      </w:pPr>
      <w:r w:rsidRPr="009146EC">
        <w:rPr>
          <w:b/>
        </w:rPr>
        <w:t xml:space="preserve">Co 6 miesięcy lub gdy stałe części nie </w:t>
      </w:r>
      <w:r w:rsidR="007E1DD4" w:rsidRPr="009146EC">
        <w:rPr>
          <w:b/>
        </w:rPr>
        <w:t>są</w:t>
      </w:r>
      <w:r w:rsidRPr="009146EC">
        <w:rPr>
          <w:b/>
        </w:rPr>
        <w:t xml:space="preserve"> </w:t>
      </w:r>
      <w:r w:rsidR="007E1DD4" w:rsidRPr="009146EC">
        <w:rPr>
          <w:b/>
        </w:rPr>
        <w:t>właściwie</w:t>
      </w:r>
      <w:r w:rsidRPr="009146EC">
        <w:rPr>
          <w:b/>
        </w:rPr>
        <w:t xml:space="preserve"> rozdrabniane:</w:t>
      </w:r>
    </w:p>
    <w:p w14:paraId="5778C6F5" w14:textId="77777777" w:rsidR="008878F3" w:rsidRPr="009146EC" w:rsidRDefault="008878F3">
      <w:r w:rsidRPr="009146EC">
        <w:t>- Sprawdzić stan ostrzy</w:t>
      </w:r>
    </w:p>
    <w:p w14:paraId="4F758942" w14:textId="77777777" w:rsidR="008878F3" w:rsidRPr="009146EC" w:rsidRDefault="008878F3"/>
    <w:p w14:paraId="6B1F8429" w14:textId="77777777" w:rsidR="008878F3" w:rsidRPr="009146EC" w:rsidRDefault="008878F3">
      <w:pPr>
        <w:rPr>
          <w:b/>
        </w:rPr>
      </w:pPr>
      <w:r w:rsidRPr="009146EC">
        <w:rPr>
          <w:b/>
        </w:rPr>
        <w:t>Co 5 lat:</w:t>
      </w:r>
    </w:p>
    <w:p w14:paraId="331E1B45" w14:textId="77777777" w:rsidR="008878F3" w:rsidRPr="009146EC" w:rsidRDefault="008878F3">
      <w:r w:rsidRPr="009146EC">
        <w:t>- usunąć zespół sprzęgła (10), (22), następnie elementy (25), (30), (1) oraz stary smar</w:t>
      </w:r>
    </w:p>
    <w:p w14:paraId="25090201" w14:textId="6BE3E5EB" w:rsidR="008878F3" w:rsidRPr="009146EC" w:rsidRDefault="00B2257D">
      <w:r w:rsidRPr="009146EC">
        <w:t xml:space="preserve">- </w:t>
      </w:r>
      <w:r w:rsidR="008878F3" w:rsidRPr="009146EC">
        <w:t>sprawdzić koła zębate (12) i (13) pod katem uszkodzeń lub zużycia, wymienić jeśli konieczne, następnie wypełnić całą komorę smarem.</w:t>
      </w:r>
    </w:p>
    <w:p w14:paraId="659EB554" w14:textId="77777777" w:rsidR="008878F3" w:rsidRPr="009146EC" w:rsidRDefault="008878F3"/>
    <w:p w14:paraId="149F56F9" w14:textId="77777777" w:rsidR="008878F3" w:rsidRPr="009146EC" w:rsidRDefault="008878F3">
      <w:pPr>
        <w:rPr>
          <w:b/>
        </w:rPr>
      </w:pPr>
    </w:p>
    <w:p w14:paraId="3FD840CF" w14:textId="77777777" w:rsidR="008878F3" w:rsidRPr="009146EC" w:rsidRDefault="002D22D9" w:rsidP="002D22D9">
      <w:pPr>
        <w:jc w:val="center"/>
      </w:pPr>
      <w:r w:rsidRPr="009146EC">
        <w:rPr>
          <w:noProof/>
          <w:lang w:eastAsia="pl-PL"/>
        </w:rPr>
        <w:drawing>
          <wp:inline distT="0" distB="0" distL="0" distR="0" wp14:anchorId="0799DDAC" wp14:editId="34D9C117">
            <wp:extent cx="5753100" cy="3977640"/>
            <wp:effectExtent l="0" t="0" r="0" b="381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977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3B216F" w14:textId="77777777" w:rsidR="008878F3" w:rsidRPr="009146EC" w:rsidRDefault="008878F3"/>
    <w:p w14:paraId="057E902C" w14:textId="77777777" w:rsidR="008878F3" w:rsidRPr="009146EC" w:rsidRDefault="008878F3">
      <w:pPr>
        <w:rPr>
          <w:b/>
          <w:u w:val="single"/>
        </w:rPr>
      </w:pPr>
      <w:r w:rsidRPr="009146EC">
        <w:rPr>
          <w:b/>
          <w:u w:val="single"/>
        </w:rPr>
        <w:t xml:space="preserve">Skrzynka </w:t>
      </w:r>
      <w:r w:rsidR="002A020D" w:rsidRPr="009146EC">
        <w:rPr>
          <w:b/>
          <w:u w:val="single"/>
        </w:rPr>
        <w:t xml:space="preserve">sterownicza rozdrabniacza 2,2 kW z grzałką </w:t>
      </w:r>
      <w:proofErr w:type="spellStart"/>
      <w:r w:rsidR="002A020D" w:rsidRPr="009146EC">
        <w:rPr>
          <w:b/>
          <w:u w:val="single"/>
        </w:rPr>
        <w:t>antykondensacyjną</w:t>
      </w:r>
      <w:proofErr w:type="spellEnd"/>
    </w:p>
    <w:p w14:paraId="636D8A3A" w14:textId="77777777" w:rsidR="002A020D" w:rsidRPr="009146EC" w:rsidRDefault="002A020D" w:rsidP="002A020D">
      <w:pPr>
        <w:pStyle w:val="Akapitzlist"/>
        <w:numPr>
          <w:ilvl w:val="0"/>
          <w:numId w:val="1"/>
        </w:numPr>
      </w:pPr>
      <w:r w:rsidRPr="009146EC">
        <w:t>Podstawowe czynności eksploatacyjne</w:t>
      </w:r>
    </w:p>
    <w:p w14:paraId="7C5CAD48" w14:textId="77777777" w:rsidR="002A020D" w:rsidRPr="009146EC" w:rsidRDefault="002A020D" w:rsidP="002A020D">
      <w:pPr>
        <w:pStyle w:val="Akapitzlist"/>
        <w:numPr>
          <w:ilvl w:val="0"/>
          <w:numId w:val="2"/>
        </w:numPr>
      </w:pPr>
      <w:r w:rsidRPr="009146EC">
        <w:t>Bieżąca obsługa</w:t>
      </w:r>
    </w:p>
    <w:p w14:paraId="0A7097AC" w14:textId="77777777" w:rsidR="002A020D" w:rsidRPr="009146EC" w:rsidRDefault="002A020D" w:rsidP="002A020D">
      <w:pPr>
        <w:pStyle w:val="Akapitzlist"/>
        <w:numPr>
          <w:ilvl w:val="0"/>
          <w:numId w:val="2"/>
        </w:numPr>
      </w:pPr>
      <w:r w:rsidRPr="009146EC">
        <w:t>Oględziny</w:t>
      </w:r>
    </w:p>
    <w:p w14:paraId="1C776659" w14:textId="77777777" w:rsidR="002A020D" w:rsidRPr="009146EC" w:rsidRDefault="002A020D" w:rsidP="002A020D">
      <w:pPr>
        <w:pStyle w:val="Akapitzlist"/>
        <w:numPr>
          <w:ilvl w:val="0"/>
          <w:numId w:val="2"/>
        </w:numPr>
      </w:pPr>
      <w:r w:rsidRPr="009146EC">
        <w:t>Konserwacja</w:t>
      </w:r>
      <w:r w:rsidR="00175CE5" w:rsidRPr="009146EC">
        <w:t xml:space="preserve"> -</w:t>
      </w:r>
      <w:r w:rsidRPr="009146EC">
        <w:t xml:space="preserve"> </w:t>
      </w:r>
      <w:r w:rsidRPr="009146EC">
        <w:rPr>
          <w:b/>
        </w:rPr>
        <w:t>2 razy w roku</w:t>
      </w:r>
    </w:p>
    <w:p w14:paraId="2B9E1509" w14:textId="77777777" w:rsidR="002A020D" w:rsidRPr="009146EC" w:rsidRDefault="002A020D" w:rsidP="002A020D">
      <w:pPr>
        <w:pStyle w:val="Akapitzlist"/>
        <w:numPr>
          <w:ilvl w:val="0"/>
          <w:numId w:val="2"/>
        </w:numPr>
      </w:pPr>
      <w:r w:rsidRPr="009146EC">
        <w:t xml:space="preserve">Przeglądy – </w:t>
      </w:r>
      <w:r w:rsidRPr="009146EC">
        <w:rPr>
          <w:b/>
        </w:rPr>
        <w:t>1 raz na 2 lata</w:t>
      </w:r>
    </w:p>
    <w:p w14:paraId="6A99D6A7" w14:textId="77777777" w:rsidR="002A020D" w:rsidRPr="009146EC" w:rsidRDefault="002A020D" w:rsidP="002A020D">
      <w:pPr>
        <w:pStyle w:val="Akapitzlist"/>
        <w:numPr>
          <w:ilvl w:val="0"/>
          <w:numId w:val="1"/>
        </w:numPr>
      </w:pPr>
      <w:r w:rsidRPr="009146EC">
        <w:t>Obsługa:</w:t>
      </w:r>
    </w:p>
    <w:p w14:paraId="2ACCC373" w14:textId="77777777" w:rsidR="002A020D" w:rsidRPr="009146EC" w:rsidRDefault="002A020D" w:rsidP="002A020D">
      <w:pPr>
        <w:pStyle w:val="Akapitzlist"/>
        <w:numPr>
          <w:ilvl w:val="1"/>
          <w:numId w:val="1"/>
        </w:numPr>
      </w:pPr>
      <w:r w:rsidRPr="009146EC">
        <w:t>Załączenie urządzenia do ruchu</w:t>
      </w:r>
    </w:p>
    <w:p w14:paraId="0C72D325" w14:textId="77777777" w:rsidR="002A020D" w:rsidRPr="009146EC" w:rsidRDefault="002A020D" w:rsidP="002A020D">
      <w:pPr>
        <w:pStyle w:val="Akapitzlist"/>
        <w:numPr>
          <w:ilvl w:val="1"/>
          <w:numId w:val="1"/>
        </w:numPr>
      </w:pPr>
      <w:r w:rsidRPr="009146EC">
        <w:t>Obserwacja pracy urządzeń i wskaźników</w:t>
      </w:r>
    </w:p>
    <w:p w14:paraId="2C1AE70B" w14:textId="77777777" w:rsidR="002A020D" w:rsidRPr="009146EC" w:rsidRDefault="002A020D" w:rsidP="002A020D">
      <w:pPr>
        <w:pStyle w:val="Akapitzlist"/>
        <w:numPr>
          <w:ilvl w:val="1"/>
          <w:numId w:val="1"/>
        </w:numPr>
      </w:pPr>
      <w:r w:rsidRPr="009146EC">
        <w:t>Wyłączenie urządzenia z ruchu</w:t>
      </w:r>
    </w:p>
    <w:p w14:paraId="1F1E581B" w14:textId="77777777" w:rsidR="002A020D" w:rsidRPr="009146EC" w:rsidRDefault="002A020D" w:rsidP="002A020D">
      <w:r w:rsidRPr="009146EC">
        <w:t>Wszystkie elementy układu sterowania znajdują się na czołow</w:t>
      </w:r>
      <w:r w:rsidR="00B4646E" w:rsidRPr="009146EC">
        <w:t>ej stronie szafki sterowniczej.</w:t>
      </w:r>
    </w:p>
    <w:p w14:paraId="6A26C5BE" w14:textId="77777777" w:rsidR="002A020D" w:rsidRPr="009146EC" w:rsidRDefault="002A020D" w:rsidP="002A020D">
      <w:pPr>
        <w:pStyle w:val="Akapitzlist"/>
        <w:numPr>
          <w:ilvl w:val="0"/>
          <w:numId w:val="1"/>
        </w:numPr>
      </w:pPr>
      <w:r w:rsidRPr="009146EC">
        <w:t>Oględziny – polegają na obserwacji czynnych urządzeń wzrokiem i słuchem i obejmują zakres wymieniony w pkt 2</w:t>
      </w:r>
      <w:r w:rsidR="007E1DD4" w:rsidRPr="009146EC">
        <w:t xml:space="preserve"> oraz dodatkowo:</w:t>
      </w:r>
    </w:p>
    <w:p w14:paraId="6C7D043B" w14:textId="77777777" w:rsidR="007E1DD4" w:rsidRPr="009146EC" w:rsidRDefault="007E1DD4" w:rsidP="007E1DD4">
      <w:pPr>
        <w:pStyle w:val="Akapitzlist"/>
        <w:numPr>
          <w:ilvl w:val="1"/>
          <w:numId w:val="1"/>
        </w:numPr>
      </w:pPr>
      <w:r w:rsidRPr="009146EC">
        <w:t>Sprawdzanie prawidłowości działania układów sygnalizacyjnych,</w:t>
      </w:r>
    </w:p>
    <w:p w14:paraId="13182F17" w14:textId="77777777" w:rsidR="007E1DD4" w:rsidRPr="009146EC" w:rsidRDefault="007E1DD4" w:rsidP="007E1DD4">
      <w:pPr>
        <w:pStyle w:val="Akapitzlist"/>
        <w:numPr>
          <w:ilvl w:val="1"/>
          <w:numId w:val="1"/>
        </w:numPr>
      </w:pPr>
      <w:r w:rsidRPr="009146EC">
        <w:t>Sprawdzenie zewnętrznej aparatury łączeniowej, pomiarowej i sterowniczej,</w:t>
      </w:r>
    </w:p>
    <w:p w14:paraId="21D34F50" w14:textId="77777777" w:rsidR="007E1DD4" w:rsidRPr="009146EC" w:rsidRDefault="007E1DD4" w:rsidP="007E1DD4">
      <w:pPr>
        <w:pStyle w:val="Akapitzlist"/>
        <w:numPr>
          <w:ilvl w:val="1"/>
          <w:numId w:val="1"/>
        </w:numPr>
      </w:pPr>
      <w:r w:rsidRPr="009146EC">
        <w:lastRenderedPageBreak/>
        <w:t>Sprawdzenie czy nie występują objawy świadczące o nienormalnej pracy urządzenia.</w:t>
      </w:r>
    </w:p>
    <w:p w14:paraId="42966E41" w14:textId="77777777" w:rsidR="007E1DD4" w:rsidRPr="009146EC" w:rsidRDefault="007E1DD4" w:rsidP="007E1DD4">
      <w:pPr>
        <w:pStyle w:val="Akapitzlist"/>
        <w:numPr>
          <w:ilvl w:val="0"/>
          <w:numId w:val="1"/>
        </w:numPr>
      </w:pPr>
      <w:r w:rsidRPr="009146EC">
        <w:t>Konserwacja – można wykonać tylko po wyłączeniu szafki spod napięcia. Konserwacja bieżąca ma na celu utrzymaniu sprawności technicznej urządzeń między</w:t>
      </w:r>
      <w:r w:rsidR="0049287E" w:rsidRPr="009146EC">
        <w:t xml:space="preserve"> przeglądami i remon</w:t>
      </w:r>
      <w:r w:rsidR="008E2899" w:rsidRPr="009146EC">
        <w:t>tami i </w:t>
      </w:r>
      <w:r w:rsidR="0049287E" w:rsidRPr="009146EC">
        <w:t>obejmuje zakres wymieniony w pkt 3 oraz dodatkowo:</w:t>
      </w:r>
    </w:p>
    <w:p w14:paraId="20108450" w14:textId="77777777" w:rsidR="0049287E" w:rsidRPr="009146EC" w:rsidRDefault="0049287E" w:rsidP="0049287E">
      <w:pPr>
        <w:pStyle w:val="Akapitzlist"/>
        <w:numPr>
          <w:ilvl w:val="1"/>
          <w:numId w:val="1"/>
        </w:numPr>
      </w:pPr>
      <w:r w:rsidRPr="009146EC">
        <w:t>Odkurzanie części zewnętrznych i wewnętrznych urządzeń,</w:t>
      </w:r>
    </w:p>
    <w:p w14:paraId="34B0BC97" w14:textId="77777777" w:rsidR="0049287E" w:rsidRPr="009146EC" w:rsidRDefault="00B4646E" w:rsidP="0049287E">
      <w:pPr>
        <w:pStyle w:val="Akapitzlist"/>
        <w:numPr>
          <w:ilvl w:val="1"/>
          <w:numId w:val="1"/>
        </w:numPr>
      </w:pPr>
      <w:r w:rsidRPr="009146EC">
        <w:t>Sprawdzenie parametrów pracy z wielkościami podanymi w dokumentacji,</w:t>
      </w:r>
    </w:p>
    <w:p w14:paraId="7B3FCA4A" w14:textId="77777777" w:rsidR="00B4646E" w:rsidRPr="009146EC" w:rsidRDefault="00B4646E" w:rsidP="0049287E">
      <w:pPr>
        <w:pStyle w:val="Akapitzlist"/>
        <w:numPr>
          <w:ilvl w:val="1"/>
          <w:numId w:val="1"/>
        </w:numPr>
      </w:pPr>
      <w:r w:rsidRPr="009146EC">
        <w:t>Sprawdzenie styków, połączeń przewodów i kabli, dokręcenie połączeń śrubo</w:t>
      </w:r>
      <w:r w:rsidR="008E2899" w:rsidRPr="009146EC">
        <w:t>wych i </w:t>
      </w:r>
      <w:r w:rsidRPr="009146EC">
        <w:t>uszczelek,</w:t>
      </w:r>
    </w:p>
    <w:p w14:paraId="59406621" w14:textId="77777777" w:rsidR="00B4646E" w:rsidRPr="009146EC" w:rsidRDefault="00B4646E" w:rsidP="0049287E">
      <w:pPr>
        <w:pStyle w:val="Akapitzlist"/>
        <w:numPr>
          <w:ilvl w:val="1"/>
          <w:numId w:val="1"/>
        </w:numPr>
      </w:pPr>
      <w:r w:rsidRPr="009146EC">
        <w:t>Sprawdzenie działania łączników, styczników oraz przekaźników,</w:t>
      </w:r>
    </w:p>
    <w:p w14:paraId="169AD389" w14:textId="77777777" w:rsidR="00B4646E" w:rsidRPr="009146EC" w:rsidRDefault="00B4646E" w:rsidP="0049287E">
      <w:pPr>
        <w:pStyle w:val="Akapitzlist"/>
        <w:numPr>
          <w:ilvl w:val="1"/>
          <w:numId w:val="1"/>
        </w:numPr>
      </w:pPr>
      <w:r w:rsidRPr="009146EC">
        <w:t>Sprawdzenie obwodów sterowniczych, blokad i zabezpieczeń,</w:t>
      </w:r>
    </w:p>
    <w:p w14:paraId="4CB1F68D" w14:textId="77777777" w:rsidR="00B4646E" w:rsidRPr="009146EC" w:rsidRDefault="00B4646E" w:rsidP="0049287E">
      <w:pPr>
        <w:pStyle w:val="Akapitzlist"/>
        <w:numPr>
          <w:ilvl w:val="1"/>
          <w:numId w:val="1"/>
        </w:numPr>
      </w:pPr>
      <w:r w:rsidRPr="009146EC">
        <w:t>Sprawdzenie konstrukcji i uchwytów,</w:t>
      </w:r>
    </w:p>
    <w:p w14:paraId="624C5982" w14:textId="77777777" w:rsidR="00B4646E" w:rsidRPr="009146EC" w:rsidRDefault="00B4646E" w:rsidP="0049287E">
      <w:pPr>
        <w:pStyle w:val="Akapitzlist"/>
        <w:numPr>
          <w:ilvl w:val="1"/>
          <w:numId w:val="1"/>
        </w:numPr>
      </w:pPr>
      <w:r w:rsidRPr="009146EC">
        <w:t>Zabezpieczenia urządzeń przed korozja,</w:t>
      </w:r>
    </w:p>
    <w:p w14:paraId="2612CBB6" w14:textId="77777777" w:rsidR="00B4646E" w:rsidRPr="009146EC" w:rsidRDefault="00B4646E" w:rsidP="00B4646E">
      <w:pPr>
        <w:pStyle w:val="Akapitzlist"/>
        <w:numPr>
          <w:ilvl w:val="0"/>
          <w:numId w:val="1"/>
        </w:numPr>
      </w:pPr>
      <w:r w:rsidRPr="009146EC">
        <w:t xml:space="preserve">Przegląd – polega na częściowym rozebraniu urządzenia i </w:t>
      </w:r>
      <w:r w:rsidR="008E2899" w:rsidRPr="009146EC">
        <w:t>obejmuje czynności wymienione w </w:t>
      </w:r>
      <w:r w:rsidRPr="009146EC">
        <w:t>pkt 4 oraz dodatkowo na:</w:t>
      </w:r>
    </w:p>
    <w:p w14:paraId="3A1DC5C8" w14:textId="77777777" w:rsidR="00B4646E" w:rsidRPr="009146EC" w:rsidRDefault="00B4646E" w:rsidP="00B4646E">
      <w:pPr>
        <w:pStyle w:val="Akapitzlist"/>
        <w:numPr>
          <w:ilvl w:val="1"/>
          <w:numId w:val="1"/>
        </w:numPr>
      </w:pPr>
      <w:r w:rsidRPr="009146EC">
        <w:t>Sprawdzeniu stanu przewodów i ich końcówek,</w:t>
      </w:r>
    </w:p>
    <w:p w14:paraId="23395A22" w14:textId="77777777" w:rsidR="00B4646E" w:rsidRPr="009146EC" w:rsidRDefault="00B4646E" w:rsidP="00B4646E">
      <w:pPr>
        <w:pStyle w:val="Akapitzlist"/>
        <w:numPr>
          <w:ilvl w:val="1"/>
          <w:numId w:val="1"/>
        </w:numPr>
      </w:pPr>
      <w:r w:rsidRPr="009146EC">
        <w:t>Sprawdzeniu stanu listew, zacisków i oznaczeń,</w:t>
      </w:r>
    </w:p>
    <w:p w14:paraId="6A4380F9" w14:textId="77777777" w:rsidR="00B4646E" w:rsidRPr="009146EC" w:rsidRDefault="00B4646E" w:rsidP="00B4646E">
      <w:pPr>
        <w:pStyle w:val="Akapitzlist"/>
        <w:numPr>
          <w:ilvl w:val="1"/>
          <w:numId w:val="1"/>
        </w:numPr>
      </w:pPr>
      <w:r w:rsidRPr="009146EC">
        <w:t>Sprawdzeniu lampek kontrolnych</w:t>
      </w:r>
    </w:p>
    <w:p w14:paraId="3AB7BA42" w14:textId="77777777" w:rsidR="00B4646E" w:rsidRPr="009146EC" w:rsidRDefault="00B4646E" w:rsidP="00B4646E">
      <w:pPr>
        <w:pStyle w:val="Akapitzlist"/>
        <w:numPr>
          <w:ilvl w:val="1"/>
          <w:numId w:val="1"/>
        </w:numPr>
      </w:pPr>
      <w:r w:rsidRPr="009146EC">
        <w:t xml:space="preserve">Sprawdzeniu zabezpieczeń </w:t>
      </w:r>
      <w:r w:rsidR="007F41F4" w:rsidRPr="009146EC">
        <w:t>nadprądowych</w:t>
      </w:r>
      <w:r w:rsidRPr="009146EC">
        <w:t xml:space="preserve"> </w:t>
      </w:r>
      <w:r w:rsidR="007F41F4" w:rsidRPr="009146EC">
        <w:t>oraz elementów ochrony przeciwporażeniowej</w:t>
      </w:r>
    </w:p>
    <w:p w14:paraId="35713BBC" w14:textId="77777777" w:rsidR="007F41F4" w:rsidRPr="009146EC" w:rsidRDefault="007F41F4" w:rsidP="00B4646E">
      <w:pPr>
        <w:pStyle w:val="Akapitzlist"/>
        <w:numPr>
          <w:ilvl w:val="1"/>
          <w:numId w:val="1"/>
        </w:numPr>
      </w:pPr>
      <w:r w:rsidRPr="009146EC">
        <w:t>Sprawdzeniu działania blokad,</w:t>
      </w:r>
    </w:p>
    <w:p w14:paraId="540D7942" w14:textId="77777777" w:rsidR="007F41F4" w:rsidRPr="009146EC" w:rsidRDefault="007F41F4" w:rsidP="00B4646E">
      <w:pPr>
        <w:pStyle w:val="Akapitzlist"/>
        <w:numPr>
          <w:ilvl w:val="1"/>
          <w:numId w:val="1"/>
        </w:numPr>
      </w:pPr>
      <w:r w:rsidRPr="009146EC">
        <w:t>Sprawdzeniu działania przycisków sterowniczych, łączników i ich elementów,</w:t>
      </w:r>
    </w:p>
    <w:p w14:paraId="23F1AA47" w14:textId="77777777" w:rsidR="007F41F4" w:rsidRPr="009146EC" w:rsidRDefault="007F41F4" w:rsidP="00F36A30">
      <w:pPr>
        <w:pStyle w:val="Akapitzlist"/>
        <w:numPr>
          <w:ilvl w:val="1"/>
          <w:numId w:val="1"/>
        </w:numPr>
      </w:pPr>
      <w:r w:rsidRPr="009146EC">
        <w:t>Sprawdzeniu stanu elementów izolacyjnych obwodów zasilających i sterowniczych</w:t>
      </w:r>
    </w:p>
    <w:p w14:paraId="091E1C58" w14:textId="77777777" w:rsidR="007F41F4" w:rsidRPr="009146EC" w:rsidRDefault="007F41F4" w:rsidP="007F41F4">
      <w:pPr>
        <w:pStyle w:val="Akapitzlist"/>
      </w:pPr>
      <w:r w:rsidRPr="009146EC">
        <w:t>Poza tym należy wykonać wymienione pomiary i badania:</w:t>
      </w:r>
    </w:p>
    <w:p w14:paraId="6332186F" w14:textId="77777777" w:rsidR="007F41F4" w:rsidRPr="009146EC" w:rsidRDefault="007F41F4" w:rsidP="007F41F4">
      <w:pPr>
        <w:pStyle w:val="Akapitzlist"/>
        <w:numPr>
          <w:ilvl w:val="0"/>
          <w:numId w:val="6"/>
        </w:numPr>
      </w:pPr>
      <w:r w:rsidRPr="009146EC">
        <w:t>Pomiar izolacji obwodów siłowych i sterowniczych,</w:t>
      </w:r>
    </w:p>
    <w:p w14:paraId="13E04A92" w14:textId="77777777" w:rsidR="007F41F4" w:rsidRPr="009146EC" w:rsidRDefault="007F41F4" w:rsidP="007F41F4">
      <w:pPr>
        <w:pStyle w:val="Akapitzlist"/>
        <w:numPr>
          <w:ilvl w:val="0"/>
          <w:numId w:val="6"/>
        </w:numPr>
      </w:pPr>
      <w:r w:rsidRPr="009146EC">
        <w:t>Pomiar uziemień ochronnych i roboczych,</w:t>
      </w:r>
    </w:p>
    <w:p w14:paraId="1E997A43" w14:textId="77777777" w:rsidR="007F41F4" w:rsidRPr="009146EC" w:rsidRDefault="007F41F4" w:rsidP="007F41F4">
      <w:pPr>
        <w:pStyle w:val="Akapitzlist"/>
        <w:numPr>
          <w:ilvl w:val="0"/>
          <w:numId w:val="6"/>
        </w:numPr>
      </w:pPr>
      <w:r w:rsidRPr="009146EC">
        <w:t>Pomiary skuteczności ochrony przeciwporażeniowej,</w:t>
      </w:r>
    </w:p>
    <w:p w14:paraId="00F4312A" w14:textId="77777777" w:rsidR="007F41F4" w:rsidRPr="009146EC" w:rsidRDefault="007F41F4" w:rsidP="007F41F4">
      <w:pPr>
        <w:pStyle w:val="Akapitzlist"/>
        <w:numPr>
          <w:ilvl w:val="0"/>
          <w:numId w:val="6"/>
        </w:numPr>
      </w:pPr>
      <w:r w:rsidRPr="009146EC">
        <w:t>Nastawienie zakresów zabezpieczeń nadprądowych oraz docisk styków przekaźników pomocniczych</w:t>
      </w:r>
      <w:r w:rsidR="00A952F3" w:rsidRPr="009146EC">
        <w:t>,</w:t>
      </w:r>
    </w:p>
    <w:p w14:paraId="330EBD0C" w14:textId="77777777" w:rsidR="00A952F3" w:rsidRPr="009146EC" w:rsidRDefault="00A952F3" w:rsidP="007F41F4">
      <w:pPr>
        <w:pStyle w:val="Akapitzlist"/>
        <w:numPr>
          <w:ilvl w:val="0"/>
          <w:numId w:val="6"/>
        </w:numPr>
      </w:pPr>
      <w:r w:rsidRPr="009146EC">
        <w:t>Badania działania poszczególnych elementów,</w:t>
      </w:r>
    </w:p>
    <w:p w14:paraId="57775651" w14:textId="77777777" w:rsidR="00A952F3" w:rsidRPr="009146EC" w:rsidRDefault="00A952F3" w:rsidP="007F41F4">
      <w:pPr>
        <w:pStyle w:val="Akapitzlist"/>
        <w:numPr>
          <w:ilvl w:val="0"/>
          <w:numId w:val="6"/>
        </w:numPr>
      </w:pPr>
      <w:r w:rsidRPr="009146EC">
        <w:t>Badania i próba funkcjonowania układów automatyki sterowania,</w:t>
      </w:r>
    </w:p>
    <w:p w14:paraId="1837486B" w14:textId="77777777" w:rsidR="00A952F3" w:rsidRPr="009146EC" w:rsidRDefault="00A952F3" w:rsidP="007F41F4">
      <w:pPr>
        <w:pStyle w:val="Akapitzlist"/>
        <w:numPr>
          <w:ilvl w:val="0"/>
          <w:numId w:val="6"/>
        </w:numPr>
      </w:pPr>
      <w:r w:rsidRPr="009146EC">
        <w:t>Badania i próby wynikające z indywidualnych instrukcji eksploatacyjnych poszczególnych elementów układu.</w:t>
      </w:r>
    </w:p>
    <w:p w14:paraId="1BE1EAB8" w14:textId="77777777" w:rsidR="007E1DD4" w:rsidRPr="009146EC" w:rsidRDefault="007E1DD4" w:rsidP="007E1DD4"/>
    <w:p w14:paraId="44F65103" w14:textId="77777777" w:rsidR="007E1DD4" w:rsidRPr="009146EC" w:rsidRDefault="007E1DD4" w:rsidP="007E1DD4">
      <w:pPr>
        <w:rPr>
          <w:b/>
          <w:u w:val="single"/>
        </w:rPr>
      </w:pPr>
      <w:r w:rsidRPr="009146EC">
        <w:rPr>
          <w:b/>
          <w:u w:val="single"/>
        </w:rPr>
        <w:t>Przekładnie i silniki przekładniowe</w:t>
      </w:r>
    </w:p>
    <w:p w14:paraId="388EB476" w14:textId="77777777" w:rsidR="007E1DD4" w:rsidRPr="009146EC" w:rsidRDefault="007E1DD4" w:rsidP="007E1DD4">
      <w:r w:rsidRPr="009146EC">
        <w:t>Kontrola i konserwacja:</w:t>
      </w:r>
    </w:p>
    <w:p w14:paraId="55ADDA93" w14:textId="77777777" w:rsidR="007E1DD4" w:rsidRPr="009146EC" w:rsidRDefault="007E1DD4" w:rsidP="007E1DD4">
      <w:pPr>
        <w:pStyle w:val="Akapitzlist"/>
        <w:numPr>
          <w:ilvl w:val="0"/>
          <w:numId w:val="3"/>
        </w:numPr>
      </w:pPr>
      <w:r w:rsidRPr="009146EC">
        <w:t xml:space="preserve">Smarowania uzupełniające </w:t>
      </w:r>
      <w:r w:rsidR="00CA78C9" w:rsidRPr="009146EC">
        <w:t>przekładni</w:t>
      </w:r>
      <w:r w:rsidRPr="009146EC">
        <w:t xml:space="preserve"> smarowanych olejem stałym</w:t>
      </w:r>
    </w:p>
    <w:p w14:paraId="09A70CBA" w14:textId="77777777" w:rsidR="007E1DD4" w:rsidRPr="009146EC" w:rsidRDefault="007E1DD4" w:rsidP="007E1DD4">
      <w:pPr>
        <w:pStyle w:val="Akapitzlist"/>
        <w:numPr>
          <w:ilvl w:val="0"/>
          <w:numId w:val="3"/>
        </w:numPr>
      </w:pPr>
      <w:r w:rsidRPr="009146EC">
        <w:t>Sprawdzanie poziomu oleju</w:t>
      </w:r>
    </w:p>
    <w:p w14:paraId="689FEE72" w14:textId="77777777" w:rsidR="007E1DD4" w:rsidRPr="009146EC" w:rsidRDefault="007E1DD4" w:rsidP="007E1DD4">
      <w:pPr>
        <w:pStyle w:val="Akapitzlist"/>
        <w:numPr>
          <w:ilvl w:val="0"/>
          <w:numId w:val="3"/>
        </w:numPr>
      </w:pPr>
      <w:r w:rsidRPr="009146EC">
        <w:t>Kontrola oleju</w:t>
      </w:r>
    </w:p>
    <w:p w14:paraId="5A8B7211" w14:textId="77777777" w:rsidR="007E1DD4" w:rsidRPr="009146EC" w:rsidRDefault="00CA78C9" w:rsidP="007E1DD4">
      <w:pPr>
        <w:pStyle w:val="Akapitzlist"/>
        <w:numPr>
          <w:ilvl w:val="0"/>
          <w:numId w:val="3"/>
        </w:numPr>
      </w:pPr>
      <w:r w:rsidRPr="009146EC">
        <w:t>Wymiana oleju</w:t>
      </w:r>
    </w:p>
    <w:p w14:paraId="32A3CA2C" w14:textId="77777777" w:rsidR="00CA78C9" w:rsidRPr="009146EC" w:rsidRDefault="00CA78C9" w:rsidP="007E1DD4"/>
    <w:p w14:paraId="508FC536" w14:textId="77777777" w:rsidR="00CA78C9" w:rsidRPr="009146EC" w:rsidRDefault="00CA78C9" w:rsidP="007E1DD4">
      <w:pPr>
        <w:rPr>
          <w:b/>
          <w:u w:val="single"/>
        </w:rPr>
      </w:pPr>
      <w:r w:rsidRPr="009146EC">
        <w:rPr>
          <w:b/>
          <w:u w:val="single"/>
        </w:rPr>
        <w:t>Silnik typu A-XF 90÷315</w:t>
      </w:r>
    </w:p>
    <w:p w14:paraId="368D908B" w14:textId="77777777" w:rsidR="00CA78C9" w:rsidRPr="009146EC" w:rsidRDefault="00CA78C9" w:rsidP="007E1DD4">
      <w:r w:rsidRPr="009146EC">
        <w:t>Konserwacja</w:t>
      </w:r>
      <w:r w:rsidR="008E2899" w:rsidRPr="009146EC">
        <w:t>:</w:t>
      </w:r>
    </w:p>
    <w:p w14:paraId="6FEEFBDC" w14:textId="77777777" w:rsidR="00CA78C9" w:rsidRPr="009146EC" w:rsidRDefault="00CA78C9" w:rsidP="00CA78C9">
      <w:pPr>
        <w:pStyle w:val="Akapitzlist"/>
        <w:numPr>
          <w:ilvl w:val="0"/>
          <w:numId w:val="4"/>
        </w:numPr>
      </w:pPr>
      <w:r w:rsidRPr="009146EC">
        <w:t>Czyszczenie rutynowe</w:t>
      </w:r>
    </w:p>
    <w:p w14:paraId="3E411F2F" w14:textId="77777777" w:rsidR="00CA78C9" w:rsidRPr="009146EC" w:rsidRDefault="00CA78C9" w:rsidP="00CA78C9">
      <w:pPr>
        <w:pStyle w:val="Akapitzlist"/>
        <w:numPr>
          <w:ilvl w:val="0"/>
          <w:numId w:val="4"/>
        </w:numPr>
      </w:pPr>
      <w:r w:rsidRPr="009146EC">
        <w:t xml:space="preserve">Konserwacja okresowa </w:t>
      </w:r>
    </w:p>
    <w:p w14:paraId="63561614" w14:textId="77777777" w:rsidR="00CA78C9" w:rsidRPr="009146EC" w:rsidRDefault="00CA78C9" w:rsidP="00CA78C9"/>
    <w:p w14:paraId="7899EC75" w14:textId="77777777" w:rsidR="00CA78C9" w:rsidRPr="009146EC" w:rsidRDefault="00CA78C9" w:rsidP="00CA78C9">
      <w:r w:rsidRPr="009146EC">
        <w:t>Okresowe (kontrolne) przeglądy silnika</w:t>
      </w:r>
      <w:r w:rsidR="008E2899" w:rsidRPr="009146EC">
        <w:t>:</w:t>
      </w:r>
    </w:p>
    <w:p w14:paraId="4411339F" w14:textId="77777777" w:rsidR="00CA78C9" w:rsidRPr="009146EC" w:rsidRDefault="00CA78C9" w:rsidP="00CA78C9">
      <w:pPr>
        <w:pStyle w:val="Akapitzlist"/>
        <w:numPr>
          <w:ilvl w:val="0"/>
          <w:numId w:val="5"/>
        </w:numPr>
        <w:rPr>
          <w:b/>
        </w:rPr>
      </w:pPr>
      <w:r w:rsidRPr="009146EC">
        <w:t xml:space="preserve">Przegląd bieżący stanu technicznego – </w:t>
      </w:r>
      <w:r w:rsidRPr="009146EC">
        <w:rPr>
          <w:b/>
        </w:rPr>
        <w:t>nie rzadziej niż co 6 miesięcy</w:t>
      </w:r>
    </w:p>
    <w:p w14:paraId="62F642FC" w14:textId="77777777" w:rsidR="00CA78C9" w:rsidRPr="009146EC" w:rsidRDefault="00CA78C9" w:rsidP="00CA78C9">
      <w:pPr>
        <w:pStyle w:val="Akapitzlist"/>
        <w:numPr>
          <w:ilvl w:val="0"/>
          <w:numId w:val="5"/>
        </w:numPr>
      </w:pPr>
      <w:r w:rsidRPr="009146EC">
        <w:t xml:space="preserve">Główny przegląd stanu technicznego – </w:t>
      </w:r>
      <w:r w:rsidRPr="009146EC">
        <w:rPr>
          <w:b/>
        </w:rPr>
        <w:t>co 10 000 godzin pracy, nie rzadziej niż co 3 lata</w:t>
      </w:r>
    </w:p>
    <w:p w14:paraId="1C74B0CA" w14:textId="77777777" w:rsidR="00873C19" w:rsidRPr="009146EC" w:rsidRDefault="00873C19" w:rsidP="00873C19"/>
    <w:p w14:paraId="43AEF6CC" w14:textId="77777777" w:rsidR="00175CE5" w:rsidRPr="009146EC" w:rsidRDefault="00175CE5" w:rsidP="00175CE5">
      <w:pPr>
        <w:rPr>
          <w:b/>
          <w:u w:val="single"/>
        </w:rPr>
      </w:pPr>
      <w:r w:rsidRPr="009146EC">
        <w:rPr>
          <w:b/>
          <w:u w:val="single"/>
        </w:rPr>
        <w:t>Przepompownia ścieków</w:t>
      </w:r>
    </w:p>
    <w:p w14:paraId="2A3EB98A" w14:textId="77777777" w:rsidR="00175CE5" w:rsidRPr="009146EC" w:rsidRDefault="00175CE5" w:rsidP="00175CE5">
      <w:r w:rsidRPr="009146EC">
        <w:t xml:space="preserve">Warunki eksploatacji i konserwacji wg załącznika nr </w:t>
      </w:r>
      <w:r w:rsidR="00A7614E" w:rsidRPr="009146EC">
        <w:t>10.2</w:t>
      </w:r>
    </w:p>
    <w:p w14:paraId="4360BD46" w14:textId="77777777" w:rsidR="00873C19" w:rsidRPr="009146EC" w:rsidRDefault="00873C19" w:rsidP="00873C19"/>
    <w:p w14:paraId="7149ED9C" w14:textId="77777777" w:rsidR="00873C19" w:rsidRPr="009146EC" w:rsidRDefault="00873C19" w:rsidP="00873C19">
      <w:pPr>
        <w:rPr>
          <w:b/>
          <w:u w:val="single"/>
        </w:rPr>
      </w:pPr>
      <w:r w:rsidRPr="009146EC">
        <w:rPr>
          <w:b/>
          <w:u w:val="single"/>
        </w:rPr>
        <w:lastRenderedPageBreak/>
        <w:t xml:space="preserve">Pompa zanurzeniowa </w:t>
      </w:r>
      <w:proofErr w:type="spellStart"/>
      <w:r w:rsidRPr="009146EC">
        <w:rPr>
          <w:b/>
          <w:u w:val="single"/>
        </w:rPr>
        <w:t>Amarex</w:t>
      </w:r>
      <w:proofErr w:type="spellEnd"/>
      <w:r w:rsidRPr="009146EC">
        <w:rPr>
          <w:b/>
          <w:u w:val="single"/>
        </w:rPr>
        <w:t xml:space="preserve"> N</w:t>
      </w:r>
    </w:p>
    <w:p w14:paraId="3C2D68F1" w14:textId="77777777" w:rsidR="00873C19" w:rsidRPr="009146EC" w:rsidRDefault="00873C19" w:rsidP="00873C19">
      <w:r w:rsidRPr="009146EC">
        <w:t>Eksploatacja wg załącznika nr</w:t>
      </w:r>
      <w:r w:rsidR="00A7614E" w:rsidRPr="009146EC">
        <w:t xml:space="preserve"> 10.3</w:t>
      </w:r>
    </w:p>
    <w:p w14:paraId="351FB55A" w14:textId="77777777" w:rsidR="00873C19" w:rsidRPr="009146EC" w:rsidRDefault="00873C19" w:rsidP="00873C19"/>
    <w:p w14:paraId="1C7D0255" w14:textId="77777777" w:rsidR="00873C19" w:rsidRPr="009146EC" w:rsidRDefault="00873C19" w:rsidP="00873C19">
      <w:pPr>
        <w:rPr>
          <w:b/>
          <w:u w:val="single"/>
        </w:rPr>
      </w:pPr>
      <w:r w:rsidRPr="009146EC">
        <w:rPr>
          <w:b/>
          <w:u w:val="single"/>
        </w:rPr>
        <w:t xml:space="preserve">Zbiornik </w:t>
      </w:r>
      <w:r w:rsidR="000E16A1" w:rsidRPr="009146EC">
        <w:rPr>
          <w:b/>
          <w:u w:val="single"/>
        </w:rPr>
        <w:t>z termoplastycznych tworzyw sztucznych PE 100 bezciśnieniowego, dwupłaszczowego</w:t>
      </w:r>
    </w:p>
    <w:p w14:paraId="02CF390B" w14:textId="77777777" w:rsidR="000E16A1" w:rsidRPr="009146EC" w:rsidRDefault="000E16A1" w:rsidP="00873C19">
      <w:r w:rsidRPr="009146EC">
        <w:t>Wytyczne do instrukcji eksploatacji zbiornika wg załącznika nr</w:t>
      </w:r>
      <w:r w:rsidR="00A7614E" w:rsidRPr="009146EC">
        <w:t xml:space="preserve"> 10.4</w:t>
      </w:r>
    </w:p>
    <w:p w14:paraId="62CC1D61" w14:textId="77777777" w:rsidR="000E16A1" w:rsidRPr="009146EC" w:rsidRDefault="000E16A1" w:rsidP="00873C19"/>
    <w:p w14:paraId="4B900FE5" w14:textId="77777777" w:rsidR="000E16A1" w:rsidRPr="009146EC" w:rsidRDefault="000E16A1" w:rsidP="00873C19">
      <w:pPr>
        <w:rPr>
          <w:b/>
          <w:u w:val="single"/>
        </w:rPr>
      </w:pPr>
      <w:r w:rsidRPr="009146EC">
        <w:rPr>
          <w:b/>
          <w:u w:val="single"/>
        </w:rPr>
        <w:t>Krata koszowa</w:t>
      </w:r>
      <w:r w:rsidR="0049287E" w:rsidRPr="009146EC">
        <w:rPr>
          <w:b/>
          <w:u w:val="single"/>
        </w:rPr>
        <w:t xml:space="preserve"> współprądowa</w:t>
      </w:r>
      <w:r w:rsidRPr="009146EC">
        <w:rPr>
          <w:b/>
          <w:u w:val="single"/>
        </w:rPr>
        <w:t xml:space="preserve"> KWP 400</w:t>
      </w:r>
    </w:p>
    <w:p w14:paraId="70BEA61F" w14:textId="77777777" w:rsidR="0049287E" w:rsidRPr="009146EC" w:rsidRDefault="0049287E" w:rsidP="00873C19">
      <w:r w:rsidRPr="009146EC">
        <w:t>Obsługa</w:t>
      </w:r>
      <w:r w:rsidR="008E2899" w:rsidRPr="009146EC">
        <w:t>:</w:t>
      </w:r>
    </w:p>
    <w:p w14:paraId="5CF7DC9C" w14:textId="77777777" w:rsidR="008E2899" w:rsidRPr="009146EC" w:rsidRDefault="0049287E" w:rsidP="00873C19">
      <w:r w:rsidRPr="009146EC">
        <w:t xml:space="preserve">Okresowo szczebliny kosza należy oczyścić, ponieważ ulegają </w:t>
      </w:r>
      <w:proofErr w:type="spellStart"/>
      <w:r w:rsidRPr="009146EC">
        <w:t>zakolmatowieniu</w:t>
      </w:r>
      <w:proofErr w:type="spellEnd"/>
      <w:r w:rsidRPr="009146EC">
        <w:t xml:space="preserve"> włókninami. </w:t>
      </w:r>
    </w:p>
    <w:p w14:paraId="2BD73580" w14:textId="1AFA2C44" w:rsidR="0049287E" w:rsidRPr="009146EC" w:rsidRDefault="008E2899" w:rsidP="00873C19">
      <w:pPr>
        <w:rPr>
          <w:b/>
        </w:rPr>
      </w:pPr>
      <w:r w:rsidRPr="009146EC">
        <w:t xml:space="preserve">Częstotliwość opróżniania kosza należy ustalić empirycznie, ponieważ zależna jest od prześwitu szczeblin oraz od jakości i ilości cedzonych ścieków </w:t>
      </w:r>
      <w:r w:rsidR="0049287E" w:rsidRPr="009146EC">
        <w:t xml:space="preserve">– </w:t>
      </w:r>
      <w:r w:rsidRPr="009146EC">
        <w:t xml:space="preserve">sugerowana częstotliwość: </w:t>
      </w:r>
      <w:r w:rsidR="009B4C08" w:rsidRPr="009146EC">
        <w:rPr>
          <w:b/>
        </w:rPr>
        <w:t>2 razy</w:t>
      </w:r>
      <w:r w:rsidR="0049287E" w:rsidRPr="009146EC">
        <w:rPr>
          <w:b/>
        </w:rPr>
        <w:t xml:space="preserve"> w tyg</w:t>
      </w:r>
      <w:r w:rsidR="009B4C08" w:rsidRPr="009146EC">
        <w:rPr>
          <w:b/>
        </w:rPr>
        <w:t>odniu i </w:t>
      </w:r>
      <w:r w:rsidR="0049287E" w:rsidRPr="009146EC">
        <w:rPr>
          <w:b/>
        </w:rPr>
        <w:t>wg potrzeb</w:t>
      </w:r>
      <w:r w:rsidRPr="009146EC">
        <w:rPr>
          <w:b/>
        </w:rPr>
        <w:t>.</w:t>
      </w:r>
    </w:p>
    <w:p w14:paraId="0A80F038" w14:textId="778DA5FE" w:rsidR="00521948" w:rsidRPr="009146EC" w:rsidRDefault="00521948" w:rsidP="00873C19">
      <w:pPr>
        <w:rPr>
          <w:b/>
        </w:rPr>
      </w:pPr>
      <w:r w:rsidRPr="009146EC">
        <w:rPr>
          <w:b/>
        </w:rPr>
        <w:t xml:space="preserve">Raz na trzy miesiące </w:t>
      </w:r>
      <w:r w:rsidRPr="009146EC">
        <w:t>należy gruntownie wyczyścić studnię osadową z wypompowaniem osadu znajdującego się poniżej poziomu odpływu ze studni.</w:t>
      </w:r>
      <w:r w:rsidRPr="009146EC">
        <w:rPr>
          <w:b/>
        </w:rPr>
        <w:t xml:space="preserve"> </w:t>
      </w:r>
    </w:p>
    <w:p w14:paraId="7A2C2765" w14:textId="77777777" w:rsidR="008E2899" w:rsidRPr="009146EC" w:rsidRDefault="008E2899" w:rsidP="00873C19">
      <w:pPr>
        <w:rPr>
          <w:b/>
        </w:rPr>
      </w:pPr>
    </w:p>
    <w:p w14:paraId="0AF03ADE" w14:textId="77777777" w:rsidR="008E2899" w:rsidRPr="009146EC" w:rsidRDefault="008E2899" w:rsidP="00873C19">
      <w:r w:rsidRPr="009146EC">
        <w:rPr>
          <w:b/>
        </w:rPr>
        <w:t>Z każdorazowego czyszczenia Wykonawca winien posiadać kartę przekazania odpadów. Karty należy archiwizować w siedzibie Wykonawcy i udostępniać na żądanie do wglądu Zamawiającemu.</w:t>
      </w:r>
    </w:p>
    <w:p w14:paraId="3D0EFCCA" w14:textId="77777777" w:rsidR="0049287E" w:rsidRPr="009146EC" w:rsidRDefault="0049287E" w:rsidP="00873C19"/>
    <w:p w14:paraId="03049652" w14:textId="77777777" w:rsidR="00175CE5" w:rsidRPr="009146EC" w:rsidRDefault="0049287E" w:rsidP="00873C19">
      <w:r w:rsidRPr="009146EC">
        <w:t>Konserwacja</w:t>
      </w:r>
      <w:r w:rsidR="00175CE5" w:rsidRPr="009146EC">
        <w:t>:</w:t>
      </w:r>
    </w:p>
    <w:p w14:paraId="62077F76" w14:textId="77777777" w:rsidR="0049287E" w:rsidRPr="009146EC" w:rsidRDefault="0049287E" w:rsidP="00873C19">
      <w:r w:rsidRPr="009146EC">
        <w:t xml:space="preserve">Przy obciążeniu pracą ok 2 </w:t>
      </w:r>
      <w:proofErr w:type="spellStart"/>
      <w:r w:rsidRPr="009146EC">
        <w:t>godz</w:t>
      </w:r>
      <w:proofErr w:type="spellEnd"/>
      <w:r w:rsidRPr="009146EC">
        <w:t xml:space="preserve"> na dobę należy wykonać:</w:t>
      </w:r>
    </w:p>
    <w:p w14:paraId="54B1AA22" w14:textId="77777777" w:rsidR="0049287E" w:rsidRPr="009146EC" w:rsidRDefault="0049287E" w:rsidP="00873C19">
      <w:pPr>
        <w:rPr>
          <w:b/>
        </w:rPr>
      </w:pPr>
      <w:r w:rsidRPr="009146EC">
        <w:rPr>
          <w:b/>
        </w:rPr>
        <w:t>Raz na miesiąc:</w:t>
      </w:r>
    </w:p>
    <w:p w14:paraId="3ED8CA25" w14:textId="77777777" w:rsidR="0049287E" w:rsidRPr="009146EC" w:rsidRDefault="00175CE5" w:rsidP="00873C19">
      <w:r w:rsidRPr="009146EC">
        <w:t xml:space="preserve">- </w:t>
      </w:r>
      <w:r w:rsidR="0049287E" w:rsidRPr="009146EC">
        <w:t>Sprawdzić stan ogólny liny stalowej wciągarki</w:t>
      </w:r>
    </w:p>
    <w:p w14:paraId="1DCFC795" w14:textId="77777777" w:rsidR="0049287E" w:rsidRPr="009146EC" w:rsidRDefault="0049287E" w:rsidP="00873C19"/>
    <w:p w14:paraId="47286650" w14:textId="77777777" w:rsidR="0049287E" w:rsidRPr="009146EC" w:rsidRDefault="0049287E" w:rsidP="00873C19">
      <w:pPr>
        <w:rPr>
          <w:b/>
        </w:rPr>
      </w:pPr>
      <w:r w:rsidRPr="009146EC">
        <w:rPr>
          <w:b/>
        </w:rPr>
        <w:t>Raz na rok</w:t>
      </w:r>
    </w:p>
    <w:p w14:paraId="73E9D3F7" w14:textId="77777777" w:rsidR="0049287E" w:rsidRPr="009146EC" w:rsidRDefault="00175CE5" w:rsidP="00873C19">
      <w:r w:rsidRPr="009146EC">
        <w:t xml:space="preserve">- </w:t>
      </w:r>
      <w:r w:rsidR="0049287E" w:rsidRPr="009146EC">
        <w:t>Sprawdzić stan włączników kasety sterowniczej</w:t>
      </w:r>
    </w:p>
    <w:p w14:paraId="6C75A0D1" w14:textId="77777777" w:rsidR="0049287E" w:rsidRPr="009146EC" w:rsidRDefault="00175CE5" w:rsidP="00873C19">
      <w:r w:rsidRPr="009146EC">
        <w:t xml:space="preserve">- </w:t>
      </w:r>
      <w:r w:rsidR="0049287E" w:rsidRPr="009146EC">
        <w:t>Sprawdzić stan ogólny wciągarki elektrycznej</w:t>
      </w:r>
    </w:p>
    <w:p w14:paraId="77A755F4" w14:textId="77777777" w:rsidR="00B4646E" w:rsidRPr="009146EC" w:rsidRDefault="00B4646E" w:rsidP="00873C19"/>
    <w:p w14:paraId="69995E5C" w14:textId="77777777" w:rsidR="009B4C08" w:rsidRPr="009146EC" w:rsidRDefault="009B4C08" w:rsidP="00873C19"/>
    <w:p w14:paraId="3BC5DED7" w14:textId="538C7B7E" w:rsidR="00B4646E" w:rsidRPr="009146EC" w:rsidRDefault="00B4646E" w:rsidP="00873C19"/>
    <w:p w14:paraId="4F6A7793" w14:textId="4042E82E" w:rsidR="00B2257D" w:rsidRPr="009146EC" w:rsidRDefault="00B2257D" w:rsidP="00873C19">
      <w:r w:rsidRPr="009146EC">
        <w:t xml:space="preserve">Gwarancja </w:t>
      </w:r>
      <w:r w:rsidRPr="009146EC">
        <w:rPr>
          <w:b/>
        </w:rPr>
        <w:t>do 21.11.2021 lub 18.07.2022</w:t>
      </w:r>
    </w:p>
    <w:p w14:paraId="28BEABFE" w14:textId="77777777" w:rsidR="00B2257D" w:rsidRPr="009146EC" w:rsidRDefault="00B2257D" w:rsidP="00873C19">
      <w:pPr>
        <w:rPr>
          <w:b/>
        </w:rPr>
      </w:pPr>
    </w:p>
    <w:p w14:paraId="74F755FB" w14:textId="5394A968" w:rsidR="00B2257D" w:rsidRPr="009146EC" w:rsidRDefault="00B4646E" w:rsidP="00B2257D">
      <w:pPr>
        <w:pStyle w:val="Akapitzlist"/>
        <w:numPr>
          <w:ilvl w:val="0"/>
          <w:numId w:val="7"/>
        </w:numPr>
        <w:rPr>
          <w:b/>
        </w:rPr>
      </w:pPr>
      <w:r w:rsidRPr="009146EC">
        <w:rPr>
          <w:b/>
        </w:rPr>
        <w:t>do</w:t>
      </w:r>
      <w:r w:rsidR="00B2257D" w:rsidRPr="009146EC">
        <w:rPr>
          <w:b/>
        </w:rPr>
        <w:t xml:space="preserve"> 21.11.2021</w:t>
      </w:r>
    </w:p>
    <w:p w14:paraId="298FFB14" w14:textId="6DF59782" w:rsidR="00B2257D" w:rsidRPr="009146EC" w:rsidRDefault="0076501B" w:rsidP="00873C19">
      <w:r w:rsidRPr="009146EC">
        <w:t>s</w:t>
      </w:r>
      <w:r w:rsidR="00B2257D" w:rsidRPr="009146EC">
        <w:t>tudnia osadcza</w:t>
      </w:r>
    </w:p>
    <w:p w14:paraId="06010BFF" w14:textId="14361145" w:rsidR="00B2257D" w:rsidRPr="009146EC" w:rsidRDefault="0076501B" w:rsidP="00873C19">
      <w:r w:rsidRPr="009146EC">
        <w:t>z</w:t>
      </w:r>
      <w:r w:rsidR="00B2257D" w:rsidRPr="009146EC">
        <w:t xml:space="preserve">asuwy </w:t>
      </w:r>
      <w:proofErr w:type="spellStart"/>
      <w:r w:rsidR="00B2257D" w:rsidRPr="009146EC">
        <w:t>miękkouszczelnione</w:t>
      </w:r>
      <w:proofErr w:type="spellEnd"/>
      <w:r w:rsidR="00B2257D" w:rsidRPr="009146EC">
        <w:t xml:space="preserve"> z żeliwa sferoidalnego</w:t>
      </w:r>
    </w:p>
    <w:p w14:paraId="1F0113D7" w14:textId="5769C7BF" w:rsidR="00B2257D" w:rsidRPr="009146EC" w:rsidRDefault="0076501B" w:rsidP="00873C19">
      <w:r w:rsidRPr="009146EC">
        <w:t>z</w:t>
      </w:r>
      <w:r w:rsidR="00B2257D" w:rsidRPr="009146EC">
        <w:t>asuwy nożowe o korpusach z żeliwa</w:t>
      </w:r>
    </w:p>
    <w:p w14:paraId="46C0EE69" w14:textId="54B5AF80" w:rsidR="00B2257D" w:rsidRPr="009146EC" w:rsidRDefault="0076501B" w:rsidP="00873C19">
      <w:r w:rsidRPr="009146EC">
        <w:t>d</w:t>
      </w:r>
      <w:r w:rsidR="00B2257D" w:rsidRPr="009146EC">
        <w:t>rabina szybowa z koszem ze stali nierdzewnej</w:t>
      </w:r>
    </w:p>
    <w:p w14:paraId="6AAB0559" w14:textId="6C9DEC16" w:rsidR="00B2257D" w:rsidRPr="009146EC" w:rsidRDefault="0076501B" w:rsidP="00873C19">
      <w:r w:rsidRPr="009146EC">
        <w:t>k</w:t>
      </w:r>
      <w:r w:rsidR="00B2257D" w:rsidRPr="009146EC">
        <w:t>rata koszowa</w:t>
      </w:r>
    </w:p>
    <w:p w14:paraId="3D956B02" w14:textId="0E7B85E0" w:rsidR="00B2257D" w:rsidRPr="009146EC" w:rsidRDefault="00B2257D" w:rsidP="00873C19">
      <w:pPr>
        <w:rPr>
          <w:b/>
        </w:rPr>
      </w:pPr>
    </w:p>
    <w:p w14:paraId="3102BBC4" w14:textId="0933ED94" w:rsidR="00B4646E" w:rsidRPr="009146EC" w:rsidRDefault="00B2257D" w:rsidP="00B2257D">
      <w:pPr>
        <w:pStyle w:val="Akapitzlist"/>
        <w:numPr>
          <w:ilvl w:val="0"/>
          <w:numId w:val="7"/>
        </w:numPr>
        <w:rPr>
          <w:b/>
        </w:rPr>
      </w:pPr>
      <w:r w:rsidRPr="009146EC">
        <w:rPr>
          <w:b/>
        </w:rPr>
        <w:t xml:space="preserve">do </w:t>
      </w:r>
      <w:r w:rsidR="002D22D9" w:rsidRPr="009146EC">
        <w:rPr>
          <w:b/>
        </w:rPr>
        <w:t>18.07.2022</w:t>
      </w:r>
    </w:p>
    <w:p w14:paraId="4259BC4E" w14:textId="39B305AD" w:rsidR="0049287E" w:rsidRPr="009146EC" w:rsidRDefault="00B2257D" w:rsidP="00873C19">
      <w:r w:rsidRPr="009146EC">
        <w:t>drabina szybowa z koszem z stali nierdzewnej</w:t>
      </w:r>
    </w:p>
    <w:p w14:paraId="23ED9969" w14:textId="499F6441" w:rsidR="00B2257D" w:rsidRPr="009146EC" w:rsidRDefault="0076501B" w:rsidP="00873C19">
      <w:r w:rsidRPr="009146EC">
        <w:t>ab</w:t>
      </w:r>
      <w:r w:rsidR="00B2257D" w:rsidRPr="009146EC">
        <w:t>sorber oparów</w:t>
      </w:r>
    </w:p>
    <w:p w14:paraId="02D5E310" w14:textId="409787C5" w:rsidR="0076501B" w:rsidRPr="009146EC" w:rsidRDefault="0076501B" w:rsidP="00873C19">
      <w:r w:rsidRPr="009146EC">
        <w:t>przepływomierz ultradźwiękowy</w:t>
      </w:r>
    </w:p>
    <w:p w14:paraId="104054FB" w14:textId="526FF3EC" w:rsidR="0076501B" w:rsidRPr="009146EC" w:rsidRDefault="0076501B" w:rsidP="00873C19">
      <w:r w:rsidRPr="009146EC">
        <w:t>przepływomierz elektromagnetyczny</w:t>
      </w:r>
    </w:p>
    <w:p w14:paraId="2BED8B03" w14:textId="40B9DDC7" w:rsidR="0076501B" w:rsidRPr="009146EC" w:rsidRDefault="0076501B" w:rsidP="00873C19">
      <w:r w:rsidRPr="009146EC">
        <w:t>rozdrabniarka kanałowa</w:t>
      </w:r>
    </w:p>
    <w:p w14:paraId="6535ABE9" w14:textId="40C4260D" w:rsidR="0076501B" w:rsidRPr="009146EC" w:rsidRDefault="0076501B" w:rsidP="00873C19">
      <w:r w:rsidRPr="009146EC">
        <w:t>napęd rozdrabniacza zanieczyszczeń</w:t>
      </w:r>
    </w:p>
    <w:p w14:paraId="3FF48B47" w14:textId="1CAB23E6" w:rsidR="0076501B" w:rsidRPr="009146EC" w:rsidRDefault="0076501B" w:rsidP="00873C19">
      <w:r w:rsidRPr="009146EC">
        <w:t>przekładnie i silniki przekładniowe</w:t>
      </w:r>
    </w:p>
    <w:p w14:paraId="6C8CEED7" w14:textId="26E072FE" w:rsidR="0076501B" w:rsidRPr="009146EC" w:rsidRDefault="0076501B" w:rsidP="00873C19">
      <w:r w:rsidRPr="009146EC">
        <w:t>silniki o stopniu ochrony IP67, 68</w:t>
      </w:r>
    </w:p>
    <w:p w14:paraId="0BA84F3F" w14:textId="735D146F" w:rsidR="0076501B" w:rsidRPr="009146EC" w:rsidRDefault="0076501B" w:rsidP="00873C19">
      <w:r w:rsidRPr="009146EC">
        <w:t>przepompownia ścieków</w:t>
      </w:r>
    </w:p>
    <w:p w14:paraId="54E5D55E" w14:textId="4A048C33" w:rsidR="0076501B" w:rsidRPr="009146EC" w:rsidRDefault="0076501B" w:rsidP="00873C19">
      <w:r w:rsidRPr="009146EC">
        <w:t>pompa zanurzeniowa</w:t>
      </w:r>
    </w:p>
    <w:p w14:paraId="2B8358B8" w14:textId="0304BA8A" w:rsidR="0076501B" w:rsidRPr="009146EC" w:rsidRDefault="0076501B" w:rsidP="00873C19">
      <w:r w:rsidRPr="009146EC">
        <w:t>zbiorniki do podchlorynu sodu</w:t>
      </w:r>
    </w:p>
    <w:p w14:paraId="6774F6E7" w14:textId="49BDD8D6" w:rsidR="0076501B" w:rsidRPr="009146EC" w:rsidRDefault="0076501B" w:rsidP="00873C19">
      <w:r w:rsidRPr="009146EC">
        <w:t>sygnalizator czterokanałowy</w:t>
      </w:r>
    </w:p>
    <w:p w14:paraId="2A70EC45" w14:textId="28455618" w:rsidR="0076501B" w:rsidRPr="009146EC" w:rsidRDefault="0076501B" w:rsidP="00873C19">
      <w:r w:rsidRPr="009146EC">
        <w:t>detekcja wycieku</w:t>
      </w:r>
    </w:p>
    <w:sectPr w:rsidR="0076501B" w:rsidRPr="009146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91159"/>
    <w:multiLevelType w:val="hybridMultilevel"/>
    <w:tmpl w:val="0B283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20EA4"/>
    <w:multiLevelType w:val="hybridMultilevel"/>
    <w:tmpl w:val="E9A61D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D009E"/>
    <w:multiLevelType w:val="hybridMultilevel"/>
    <w:tmpl w:val="47BC7766"/>
    <w:lvl w:ilvl="0" w:tplc="503686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7E42171"/>
    <w:multiLevelType w:val="hybridMultilevel"/>
    <w:tmpl w:val="A1361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0441E3"/>
    <w:multiLevelType w:val="hybridMultilevel"/>
    <w:tmpl w:val="E7EE4A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D152F8"/>
    <w:multiLevelType w:val="hybridMultilevel"/>
    <w:tmpl w:val="505A09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713720"/>
    <w:multiLevelType w:val="hybridMultilevel"/>
    <w:tmpl w:val="2F3C89F4"/>
    <w:lvl w:ilvl="0" w:tplc="3E9A01C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DD0"/>
    <w:rsid w:val="000E16A1"/>
    <w:rsid w:val="00175CE5"/>
    <w:rsid w:val="001E5686"/>
    <w:rsid w:val="00256DD0"/>
    <w:rsid w:val="002A020D"/>
    <w:rsid w:val="002D22D9"/>
    <w:rsid w:val="0049287E"/>
    <w:rsid w:val="004B4472"/>
    <w:rsid w:val="00503B1D"/>
    <w:rsid w:val="00521948"/>
    <w:rsid w:val="00584B67"/>
    <w:rsid w:val="0076501B"/>
    <w:rsid w:val="007E1DD4"/>
    <w:rsid w:val="007F41F4"/>
    <w:rsid w:val="00873C19"/>
    <w:rsid w:val="008878F3"/>
    <w:rsid w:val="00896CE9"/>
    <w:rsid w:val="008E2899"/>
    <w:rsid w:val="009146EC"/>
    <w:rsid w:val="009B4C08"/>
    <w:rsid w:val="009C1E51"/>
    <w:rsid w:val="00A7614E"/>
    <w:rsid w:val="00A952F3"/>
    <w:rsid w:val="00AD25F3"/>
    <w:rsid w:val="00AE35C4"/>
    <w:rsid w:val="00B2257D"/>
    <w:rsid w:val="00B4646E"/>
    <w:rsid w:val="00CA7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44D43"/>
  <w15:chartTrackingRefBased/>
  <w15:docId w15:val="{460F140D-EDF3-43AA-83E4-0B37D8A85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A020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96C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6CE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6CE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6C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6CE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CE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6C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995</Words>
  <Characters>5975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Gierczak</dc:creator>
  <cp:keywords/>
  <dc:description/>
  <cp:lastModifiedBy>Jarosław Wyszomirski</cp:lastModifiedBy>
  <cp:revision>7</cp:revision>
  <dcterms:created xsi:type="dcterms:W3CDTF">2018-03-15T08:29:00Z</dcterms:created>
  <dcterms:modified xsi:type="dcterms:W3CDTF">2020-04-28T07:46:00Z</dcterms:modified>
</cp:coreProperties>
</file>