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BADA9" w14:textId="25EBEBC0" w:rsidR="001435DF" w:rsidRDefault="001435DF" w:rsidP="001435DF">
      <w:pPr>
        <w:pStyle w:val="Bodytext20"/>
        <w:shd w:val="clear" w:color="auto" w:fill="auto"/>
        <w:spacing w:after="165" w:line="320" w:lineRule="exact"/>
        <w:ind w:firstLine="0"/>
        <w:jc w:val="right"/>
        <w:rPr>
          <w:b/>
        </w:rPr>
      </w:pPr>
      <w:bookmarkStart w:id="0" w:name="_GoBack"/>
      <w:r>
        <w:rPr>
          <w:b/>
        </w:rPr>
        <w:t xml:space="preserve">Załącznik do opisu przedmiotu zamówienia nr </w:t>
      </w:r>
      <w:bookmarkEnd w:id="0"/>
      <w:r>
        <w:rPr>
          <w:b/>
        </w:rPr>
        <w:t>2.2</w:t>
      </w:r>
    </w:p>
    <w:p w14:paraId="6C8E6FEF" w14:textId="77777777" w:rsidR="001435DF" w:rsidRDefault="001435DF" w:rsidP="001435DF">
      <w:pPr>
        <w:pStyle w:val="Bodytext20"/>
        <w:shd w:val="clear" w:color="auto" w:fill="auto"/>
        <w:spacing w:after="165" w:line="320" w:lineRule="exact"/>
        <w:ind w:firstLine="0"/>
        <w:jc w:val="left"/>
        <w:rPr>
          <w:b/>
        </w:rPr>
      </w:pPr>
    </w:p>
    <w:p w14:paraId="76DF3A4F" w14:textId="66BFF106" w:rsidR="00BA0D68" w:rsidRPr="00EF2B1F" w:rsidRDefault="00A33C9F" w:rsidP="001435DF">
      <w:pPr>
        <w:pStyle w:val="Bodytext20"/>
        <w:shd w:val="clear" w:color="auto" w:fill="auto"/>
        <w:spacing w:after="165" w:line="320" w:lineRule="exact"/>
        <w:ind w:firstLine="0"/>
        <w:jc w:val="left"/>
        <w:rPr>
          <w:b/>
        </w:rPr>
      </w:pPr>
      <w:r w:rsidRPr="00EF2B1F">
        <w:rPr>
          <w:b/>
        </w:rPr>
        <w:t xml:space="preserve">Obiegi chłodnicze </w:t>
      </w:r>
      <w:r w:rsidR="00EF2B1F">
        <w:rPr>
          <w:b/>
        </w:rPr>
        <w:t xml:space="preserve">- </w:t>
      </w:r>
      <w:r w:rsidRPr="00EF2B1F">
        <w:rPr>
          <w:b/>
        </w:rPr>
        <w:t>czynnik</w:t>
      </w:r>
    </w:p>
    <w:p w14:paraId="6CCCD891" w14:textId="77777777" w:rsidR="00BA0D68" w:rsidRPr="008D1076" w:rsidRDefault="00A33C9F">
      <w:pPr>
        <w:pStyle w:val="Bodytext20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446" w:lineRule="exact"/>
        <w:ind w:firstLine="0"/>
        <w:jc w:val="both"/>
        <w:rPr>
          <w:sz w:val="28"/>
          <w:szCs w:val="28"/>
        </w:rPr>
      </w:pPr>
      <w:r w:rsidRPr="008D1076">
        <w:rPr>
          <w:sz w:val="28"/>
          <w:szCs w:val="28"/>
        </w:rPr>
        <w:t>Agregat Lennox MCSB 422S KNSR - glikol</w:t>
      </w:r>
    </w:p>
    <w:p w14:paraId="099D13DD" w14:textId="77777777" w:rsidR="00BA0D68" w:rsidRPr="008D1076" w:rsidRDefault="00A33C9F">
      <w:pPr>
        <w:pStyle w:val="Bodytext20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446" w:lineRule="exact"/>
        <w:ind w:firstLine="0"/>
        <w:jc w:val="both"/>
        <w:rPr>
          <w:sz w:val="28"/>
          <w:szCs w:val="28"/>
        </w:rPr>
      </w:pPr>
      <w:r w:rsidRPr="008D1076">
        <w:rPr>
          <w:sz w:val="28"/>
          <w:szCs w:val="28"/>
        </w:rPr>
        <w:t>Agregat Emicon MEE 3302 K - woda</w:t>
      </w:r>
    </w:p>
    <w:p w14:paraId="6A0FA906" w14:textId="77777777" w:rsidR="00BA0D68" w:rsidRPr="008D1076" w:rsidRDefault="00A33C9F">
      <w:pPr>
        <w:pStyle w:val="Bodytext20"/>
        <w:numPr>
          <w:ilvl w:val="0"/>
          <w:numId w:val="1"/>
        </w:numPr>
        <w:shd w:val="clear" w:color="auto" w:fill="auto"/>
        <w:tabs>
          <w:tab w:val="left" w:pos="406"/>
        </w:tabs>
        <w:spacing w:after="0" w:line="446" w:lineRule="exact"/>
        <w:ind w:firstLine="0"/>
        <w:jc w:val="both"/>
        <w:rPr>
          <w:sz w:val="28"/>
          <w:szCs w:val="28"/>
        </w:rPr>
      </w:pPr>
      <w:r w:rsidRPr="008D1076">
        <w:rPr>
          <w:sz w:val="28"/>
          <w:szCs w:val="28"/>
        </w:rPr>
        <w:t>Agregat Aermec VRF MDS260T - freon</w:t>
      </w:r>
    </w:p>
    <w:p w14:paraId="75D43DAB" w14:textId="77777777" w:rsidR="00BA0D68" w:rsidRPr="008D1076" w:rsidRDefault="00EF2B1F">
      <w:pPr>
        <w:pStyle w:val="Bodytext20"/>
        <w:numPr>
          <w:ilvl w:val="0"/>
          <w:numId w:val="1"/>
        </w:numPr>
        <w:shd w:val="clear" w:color="auto" w:fill="auto"/>
        <w:tabs>
          <w:tab w:val="left" w:pos="411"/>
        </w:tabs>
        <w:spacing w:after="0" w:line="446" w:lineRule="exact"/>
        <w:ind w:firstLine="0"/>
        <w:jc w:val="both"/>
        <w:rPr>
          <w:sz w:val="28"/>
          <w:szCs w:val="28"/>
        </w:rPr>
      </w:pPr>
      <w:r w:rsidRPr="008D1076">
        <w:rPr>
          <w:sz w:val="28"/>
          <w:szCs w:val="28"/>
        </w:rPr>
        <w:t>Agregat LG Arun 220 (połączony szeregowo 100+120</w:t>
      </w:r>
      <w:r w:rsidR="00A33C9F" w:rsidRPr="008D1076">
        <w:rPr>
          <w:sz w:val="28"/>
          <w:szCs w:val="28"/>
        </w:rPr>
        <w:t>) - freon</w:t>
      </w:r>
    </w:p>
    <w:p w14:paraId="6A4EB7F0" w14:textId="77777777" w:rsidR="00BA0D68" w:rsidRPr="008D1076" w:rsidRDefault="00A33C9F">
      <w:pPr>
        <w:pStyle w:val="Bodytext20"/>
        <w:numPr>
          <w:ilvl w:val="0"/>
          <w:numId w:val="1"/>
        </w:numPr>
        <w:shd w:val="clear" w:color="auto" w:fill="auto"/>
        <w:tabs>
          <w:tab w:val="left" w:pos="411"/>
        </w:tabs>
        <w:spacing w:after="0" w:line="446" w:lineRule="exact"/>
        <w:ind w:firstLine="0"/>
        <w:jc w:val="both"/>
        <w:rPr>
          <w:sz w:val="28"/>
          <w:szCs w:val="28"/>
        </w:rPr>
      </w:pPr>
      <w:r w:rsidRPr="008D1076">
        <w:rPr>
          <w:sz w:val="28"/>
          <w:szCs w:val="28"/>
        </w:rPr>
        <w:t>Agregat Aermec ANL 580 - glikol</w:t>
      </w:r>
    </w:p>
    <w:p w14:paraId="68F364E7" w14:textId="77777777" w:rsidR="00BA0D68" w:rsidRPr="008D1076" w:rsidRDefault="00A33C9F">
      <w:pPr>
        <w:pStyle w:val="Bodytext20"/>
        <w:numPr>
          <w:ilvl w:val="0"/>
          <w:numId w:val="1"/>
        </w:numPr>
        <w:shd w:val="clear" w:color="auto" w:fill="auto"/>
        <w:tabs>
          <w:tab w:val="left" w:pos="411"/>
        </w:tabs>
        <w:spacing w:after="0" w:line="446" w:lineRule="exact"/>
        <w:ind w:left="380"/>
        <w:jc w:val="left"/>
        <w:rPr>
          <w:sz w:val="28"/>
          <w:szCs w:val="28"/>
        </w:rPr>
      </w:pPr>
      <w:r w:rsidRPr="008D1076">
        <w:rPr>
          <w:sz w:val="28"/>
          <w:szCs w:val="28"/>
        </w:rPr>
        <w:t>Agregat Aermec 1650 NRL - z agregatu do węzła - glikol; z węzła do instalacji - woda</w:t>
      </w:r>
    </w:p>
    <w:p w14:paraId="5C72CF47" w14:textId="77777777" w:rsidR="00BA0D68" w:rsidRPr="008D1076" w:rsidRDefault="00EF2B1F">
      <w:pPr>
        <w:pStyle w:val="Bodytext20"/>
        <w:numPr>
          <w:ilvl w:val="0"/>
          <w:numId w:val="1"/>
        </w:numPr>
        <w:shd w:val="clear" w:color="auto" w:fill="auto"/>
        <w:tabs>
          <w:tab w:val="left" w:pos="411"/>
        </w:tabs>
        <w:spacing w:after="0" w:line="446" w:lineRule="exact"/>
        <w:ind w:firstLine="0"/>
        <w:jc w:val="both"/>
        <w:rPr>
          <w:sz w:val="28"/>
          <w:szCs w:val="28"/>
        </w:rPr>
      </w:pPr>
      <w:r w:rsidRPr="008D1076">
        <w:rPr>
          <w:sz w:val="28"/>
          <w:szCs w:val="28"/>
        </w:rPr>
        <w:t>Agregat Clint (</w:t>
      </w:r>
      <w:r w:rsidR="00A33C9F" w:rsidRPr="008D1076">
        <w:rPr>
          <w:sz w:val="28"/>
          <w:szCs w:val="28"/>
        </w:rPr>
        <w:t>chł</w:t>
      </w:r>
      <w:r w:rsidRPr="008D1076">
        <w:rPr>
          <w:sz w:val="28"/>
          <w:szCs w:val="28"/>
        </w:rPr>
        <w:t>odzenie rezonansu magnetycznego</w:t>
      </w:r>
      <w:r w:rsidR="00A33C9F" w:rsidRPr="008D1076">
        <w:rPr>
          <w:sz w:val="28"/>
          <w:szCs w:val="28"/>
        </w:rPr>
        <w:t>) - glikol</w:t>
      </w:r>
    </w:p>
    <w:p w14:paraId="3B86BD12" w14:textId="77777777" w:rsidR="00BA0D68" w:rsidRPr="00157E0E" w:rsidRDefault="00EF2B1F">
      <w:pPr>
        <w:pStyle w:val="Bodytext20"/>
        <w:numPr>
          <w:ilvl w:val="0"/>
          <w:numId w:val="1"/>
        </w:numPr>
        <w:shd w:val="clear" w:color="auto" w:fill="auto"/>
        <w:tabs>
          <w:tab w:val="left" w:pos="411"/>
        </w:tabs>
        <w:spacing w:after="0" w:line="446" w:lineRule="exact"/>
        <w:ind w:firstLine="0"/>
        <w:jc w:val="both"/>
        <w:rPr>
          <w:rFonts w:asciiTheme="minorHAnsi" w:hAnsiTheme="minorHAnsi"/>
          <w:color w:val="auto"/>
          <w:sz w:val="28"/>
          <w:szCs w:val="28"/>
        </w:rPr>
      </w:pPr>
      <w:r w:rsidRPr="00157E0E">
        <w:rPr>
          <w:rFonts w:asciiTheme="minorHAnsi" w:hAnsiTheme="minorHAnsi"/>
          <w:color w:val="auto"/>
          <w:sz w:val="28"/>
          <w:szCs w:val="28"/>
        </w:rPr>
        <w:t>Agregat Clint (chłodzenie tomografu)</w:t>
      </w:r>
      <w:r w:rsidR="00A33C9F" w:rsidRPr="00157E0E">
        <w:rPr>
          <w:rFonts w:asciiTheme="minorHAnsi" w:hAnsiTheme="minorHAnsi"/>
          <w:color w:val="auto"/>
          <w:sz w:val="28"/>
          <w:szCs w:val="28"/>
        </w:rPr>
        <w:t xml:space="preserve"> </w:t>
      </w:r>
      <w:r w:rsidRPr="00157E0E">
        <w:rPr>
          <w:rFonts w:asciiTheme="minorHAnsi" w:hAnsiTheme="minorHAnsi"/>
          <w:color w:val="auto"/>
          <w:sz w:val="28"/>
          <w:szCs w:val="28"/>
        </w:rPr>
        <w:t>–</w:t>
      </w:r>
      <w:r w:rsidR="00A33C9F" w:rsidRPr="00157E0E">
        <w:rPr>
          <w:rFonts w:asciiTheme="minorHAnsi" w:hAnsiTheme="minorHAnsi"/>
          <w:color w:val="auto"/>
          <w:sz w:val="28"/>
          <w:szCs w:val="28"/>
        </w:rPr>
        <w:t xml:space="preserve"> glikol</w:t>
      </w:r>
    </w:p>
    <w:p w14:paraId="3B10330E" w14:textId="77777777" w:rsidR="00EF2B1F" w:rsidRPr="00157E0E" w:rsidRDefault="00EF2B1F">
      <w:pPr>
        <w:pStyle w:val="Bodytext20"/>
        <w:numPr>
          <w:ilvl w:val="0"/>
          <w:numId w:val="1"/>
        </w:numPr>
        <w:shd w:val="clear" w:color="auto" w:fill="auto"/>
        <w:tabs>
          <w:tab w:val="left" w:pos="411"/>
        </w:tabs>
        <w:spacing w:after="0" w:line="446" w:lineRule="exact"/>
        <w:ind w:firstLine="0"/>
        <w:jc w:val="both"/>
        <w:rPr>
          <w:rFonts w:asciiTheme="minorHAnsi" w:hAnsiTheme="minorHAnsi"/>
          <w:color w:val="auto"/>
          <w:sz w:val="28"/>
          <w:szCs w:val="28"/>
        </w:rPr>
      </w:pPr>
      <w:r w:rsidRPr="00157E0E">
        <w:rPr>
          <w:rFonts w:asciiTheme="minorHAnsi" w:eastAsia="Arial" w:hAnsiTheme="minorHAnsi" w:cs="Arial"/>
          <w:color w:val="auto"/>
          <w:sz w:val="28"/>
          <w:szCs w:val="28"/>
        </w:rPr>
        <w:t>Agregat Mitsubishi Electric PUHY-P350YJM-A; nr 38W05037 – freon</w:t>
      </w:r>
    </w:p>
    <w:p w14:paraId="77837FEB" w14:textId="77777777" w:rsidR="00EF2B1F" w:rsidRPr="00157E0E" w:rsidRDefault="00EF2B1F">
      <w:pPr>
        <w:pStyle w:val="Bodytext20"/>
        <w:numPr>
          <w:ilvl w:val="0"/>
          <w:numId w:val="1"/>
        </w:numPr>
        <w:shd w:val="clear" w:color="auto" w:fill="auto"/>
        <w:tabs>
          <w:tab w:val="left" w:pos="411"/>
        </w:tabs>
        <w:spacing w:after="0" w:line="446" w:lineRule="exact"/>
        <w:ind w:firstLine="0"/>
        <w:jc w:val="both"/>
        <w:rPr>
          <w:rFonts w:asciiTheme="minorHAnsi" w:hAnsiTheme="minorHAnsi"/>
          <w:color w:val="auto"/>
          <w:sz w:val="28"/>
          <w:szCs w:val="28"/>
        </w:rPr>
      </w:pPr>
      <w:r w:rsidRPr="00157E0E">
        <w:rPr>
          <w:rFonts w:asciiTheme="minorHAnsi" w:eastAsia="Arial" w:hAnsiTheme="minorHAnsi" w:cs="Arial"/>
          <w:color w:val="auto"/>
          <w:sz w:val="28"/>
          <w:szCs w:val="28"/>
        </w:rPr>
        <w:t xml:space="preserve"> Agregat Area Traders w centrali K13; nr 1236227262304 – freon</w:t>
      </w:r>
    </w:p>
    <w:p w14:paraId="0ACF406D" w14:textId="77777777" w:rsidR="00EF2B1F" w:rsidRPr="00157E0E" w:rsidRDefault="00EF2B1F">
      <w:pPr>
        <w:pStyle w:val="Bodytext20"/>
        <w:numPr>
          <w:ilvl w:val="0"/>
          <w:numId w:val="1"/>
        </w:numPr>
        <w:shd w:val="clear" w:color="auto" w:fill="auto"/>
        <w:tabs>
          <w:tab w:val="left" w:pos="411"/>
        </w:tabs>
        <w:spacing w:after="0" w:line="446" w:lineRule="exact"/>
        <w:ind w:firstLine="0"/>
        <w:jc w:val="both"/>
        <w:rPr>
          <w:rFonts w:asciiTheme="minorHAnsi" w:hAnsiTheme="minorHAnsi"/>
          <w:color w:val="auto"/>
          <w:sz w:val="28"/>
          <w:szCs w:val="28"/>
        </w:rPr>
      </w:pPr>
      <w:r w:rsidRPr="00157E0E">
        <w:rPr>
          <w:rFonts w:asciiTheme="minorHAnsi" w:eastAsia="Arial" w:hAnsiTheme="minorHAnsi" w:cs="Arial"/>
          <w:color w:val="auto"/>
          <w:sz w:val="28"/>
          <w:szCs w:val="28"/>
        </w:rPr>
        <w:t xml:space="preserve"> Agregat Area Traders w centrali K14; nr 1236227262404 – freon</w:t>
      </w:r>
    </w:p>
    <w:p w14:paraId="4BE7585C" w14:textId="77777777" w:rsidR="00EF2B1F" w:rsidRPr="00157E0E" w:rsidRDefault="00EF2B1F" w:rsidP="00EF2B1F">
      <w:pPr>
        <w:pStyle w:val="Bodytext20"/>
        <w:numPr>
          <w:ilvl w:val="0"/>
          <w:numId w:val="1"/>
        </w:numPr>
        <w:shd w:val="clear" w:color="auto" w:fill="auto"/>
        <w:tabs>
          <w:tab w:val="left" w:pos="411"/>
        </w:tabs>
        <w:spacing w:after="0" w:line="446" w:lineRule="exact"/>
        <w:ind w:firstLine="0"/>
        <w:jc w:val="both"/>
        <w:rPr>
          <w:rFonts w:asciiTheme="minorHAnsi" w:hAnsiTheme="minorHAnsi"/>
          <w:color w:val="auto"/>
          <w:sz w:val="28"/>
          <w:szCs w:val="28"/>
        </w:rPr>
      </w:pPr>
      <w:r w:rsidRPr="00157E0E">
        <w:rPr>
          <w:rFonts w:asciiTheme="minorHAnsi" w:eastAsia="Arial" w:hAnsiTheme="minorHAnsi" w:cs="Arial"/>
          <w:color w:val="auto"/>
          <w:sz w:val="28"/>
          <w:szCs w:val="28"/>
        </w:rPr>
        <w:t xml:space="preserve"> Agregat Area Traders w centrali K15; nr 1236227262504 – freon</w:t>
      </w:r>
    </w:p>
    <w:p w14:paraId="05359532" w14:textId="77777777" w:rsidR="00EF2B1F" w:rsidRPr="00157E0E" w:rsidRDefault="00EF2B1F" w:rsidP="00EF2B1F">
      <w:pPr>
        <w:pStyle w:val="Bodytext20"/>
        <w:numPr>
          <w:ilvl w:val="0"/>
          <w:numId w:val="1"/>
        </w:numPr>
        <w:shd w:val="clear" w:color="auto" w:fill="auto"/>
        <w:tabs>
          <w:tab w:val="left" w:pos="411"/>
        </w:tabs>
        <w:spacing w:after="0" w:line="446" w:lineRule="exact"/>
        <w:ind w:firstLine="0"/>
        <w:jc w:val="both"/>
        <w:rPr>
          <w:rFonts w:asciiTheme="minorHAnsi" w:hAnsiTheme="minorHAnsi"/>
          <w:color w:val="auto"/>
          <w:sz w:val="28"/>
          <w:szCs w:val="28"/>
        </w:rPr>
      </w:pPr>
      <w:r w:rsidRPr="00157E0E">
        <w:rPr>
          <w:color w:val="auto"/>
          <w:sz w:val="28"/>
          <w:szCs w:val="28"/>
        </w:rPr>
        <w:t xml:space="preserve">COOL DX model 40A322, nr seryjny 09C244 – freon </w:t>
      </w:r>
    </w:p>
    <w:p w14:paraId="73A9557C" w14:textId="77777777" w:rsidR="00EF2B1F" w:rsidRPr="00157E0E" w:rsidRDefault="00EF2B1F" w:rsidP="00EF2B1F">
      <w:pPr>
        <w:pStyle w:val="Bodytext20"/>
        <w:numPr>
          <w:ilvl w:val="0"/>
          <w:numId w:val="1"/>
        </w:numPr>
        <w:shd w:val="clear" w:color="auto" w:fill="auto"/>
        <w:tabs>
          <w:tab w:val="left" w:pos="411"/>
        </w:tabs>
        <w:spacing w:after="0" w:line="446" w:lineRule="exact"/>
        <w:ind w:firstLine="0"/>
        <w:jc w:val="both"/>
        <w:rPr>
          <w:rFonts w:asciiTheme="minorHAnsi" w:hAnsiTheme="minorHAnsi"/>
          <w:color w:val="auto"/>
          <w:sz w:val="28"/>
          <w:szCs w:val="28"/>
        </w:rPr>
      </w:pPr>
      <w:r w:rsidRPr="00157E0E">
        <w:rPr>
          <w:color w:val="auto"/>
          <w:sz w:val="28"/>
          <w:szCs w:val="28"/>
        </w:rPr>
        <w:t>COOL DX model 40A322, nr seryjny 09C252 – freon</w:t>
      </w:r>
    </w:p>
    <w:p w14:paraId="04DB57CA" w14:textId="77777777" w:rsidR="00125BF3" w:rsidRPr="00125BF3" w:rsidRDefault="00EF2B1F" w:rsidP="00125BF3">
      <w:pPr>
        <w:pStyle w:val="Bodytext20"/>
        <w:numPr>
          <w:ilvl w:val="0"/>
          <w:numId w:val="1"/>
        </w:numPr>
        <w:shd w:val="clear" w:color="auto" w:fill="auto"/>
        <w:tabs>
          <w:tab w:val="left" w:pos="411"/>
        </w:tabs>
        <w:spacing w:after="0" w:line="446" w:lineRule="exact"/>
        <w:ind w:firstLine="0"/>
        <w:jc w:val="both"/>
        <w:rPr>
          <w:rFonts w:asciiTheme="minorHAnsi" w:hAnsiTheme="minorHAnsi"/>
          <w:color w:val="auto"/>
          <w:sz w:val="28"/>
          <w:szCs w:val="28"/>
        </w:rPr>
      </w:pPr>
      <w:r w:rsidRPr="00157E0E">
        <w:rPr>
          <w:color w:val="auto"/>
          <w:sz w:val="28"/>
          <w:szCs w:val="28"/>
        </w:rPr>
        <w:t>COOL DX model 30A322, nr seryjny 09C255 – freon</w:t>
      </w:r>
    </w:p>
    <w:p w14:paraId="7E1BE749" w14:textId="59D72F4A" w:rsidR="00125BF3" w:rsidRPr="00125BF3" w:rsidRDefault="00125BF3" w:rsidP="00125BF3">
      <w:pPr>
        <w:pStyle w:val="Bodytext20"/>
        <w:numPr>
          <w:ilvl w:val="0"/>
          <w:numId w:val="1"/>
        </w:numPr>
        <w:shd w:val="clear" w:color="auto" w:fill="auto"/>
        <w:tabs>
          <w:tab w:val="left" w:pos="411"/>
        </w:tabs>
        <w:spacing w:after="0" w:line="446" w:lineRule="exact"/>
        <w:ind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HECM160P8VD</w:t>
      </w:r>
      <w:r w:rsidRPr="00125BF3">
        <w:rPr>
          <w:color w:val="auto"/>
          <w:sz w:val="28"/>
          <w:szCs w:val="28"/>
        </w:rPr>
        <w:t xml:space="preserve"> HYUNDAI – układ VRF – freon – OBIEG SALE</w:t>
      </w:r>
    </w:p>
    <w:p w14:paraId="424E8B7B" w14:textId="539EBA3E" w:rsidR="00125BF3" w:rsidRPr="00125BF3" w:rsidRDefault="00125BF3" w:rsidP="00125BF3">
      <w:pPr>
        <w:pStyle w:val="Bodytext20"/>
        <w:numPr>
          <w:ilvl w:val="0"/>
          <w:numId w:val="1"/>
        </w:numPr>
        <w:shd w:val="clear" w:color="auto" w:fill="auto"/>
        <w:tabs>
          <w:tab w:val="left" w:pos="411"/>
        </w:tabs>
        <w:spacing w:after="0" w:line="446" w:lineRule="exact"/>
        <w:ind w:firstLine="0"/>
        <w:jc w:val="both"/>
        <w:rPr>
          <w:color w:val="auto"/>
          <w:sz w:val="28"/>
          <w:szCs w:val="28"/>
        </w:rPr>
      </w:pPr>
      <w:r w:rsidRPr="00125BF3">
        <w:rPr>
          <w:color w:val="auto"/>
          <w:sz w:val="28"/>
          <w:szCs w:val="28"/>
        </w:rPr>
        <w:t>HECM080P8VD HYUNDAI – układ VRF – freon – OBIEG HOSTEL</w:t>
      </w:r>
    </w:p>
    <w:sectPr w:rsidR="00125BF3" w:rsidRPr="00125BF3">
      <w:pgSz w:w="11900" w:h="16840"/>
      <w:pgMar w:top="1460" w:right="1594" w:bottom="1460" w:left="17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4D685" w14:textId="77777777" w:rsidR="009E3432" w:rsidRDefault="009E3432">
      <w:r>
        <w:separator/>
      </w:r>
    </w:p>
  </w:endnote>
  <w:endnote w:type="continuationSeparator" w:id="0">
    <w:p w14:paraId="0C1823EA" w14:textId="77777777" w:rsidR="009E3432" w:rsidRDefault="009E3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62610" w14:textId="77777777" w:rsidR="009E3432" w:rsidRDefault="009E3432"/>
  </w:footnote>
  <w:footnote w:type="continuationSeparator" w:id="0">
    <w:p w14:paraId="0CD4B9A3" w14:textId="77777777" w:rsidR="009E3432" w:rsidRDefault="009E343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746A1"/>
    <w:multiLevelType w:val="multilevel"/>
    <w:tmpl w:val="B07E466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DE7E0A"/>
    <w:multiLevelType w:val="hybridMultilevel"/>
    <w:tmpl w:val="726C36D4"/>
    <w:lvl w:ilvl="0" w:tplc="D8747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A0D68"/>
    <w:rsid w:val="00125BF3"/>
    <w:rsid w:val="001435DF"/>
    <w:rsid w:val="00157E0E"/>
    <w:rsid w:val="006C576F"/>
    <w:rsid w:val="008D1076"/>
    <w:rsid w:val="009E3432"/>
    <w:rsid w:val="00A33C9F"/>
    <w:rsid w:val="00BA0D68"/>
    <w:rsid w:val="00D92E0E"/>
    <w:rsid w:val="00E30348"/>
    <w:rsid w:val="00EF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1AF1"/>
  <w15:docId w15:val="{F259537B-1E33-4239-8DA4-2FDE3A6A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360" w:line="0" w:lineRule="atLeast"/>
      <w:ind w:hanging="380"/>
      <w:jc w:val="center"/>
    </w:pPr>
    <w:rPr>
      <w:rFonts w:ascii="Calibri" w:eastAsia="Calibri" w:hAnsi="Calibri" w:cs="Calibri"/>
      <w:sz w:val="32"/>
      <w:szCs w:val="32"/>
    </w:rPr>
  </w:style>
  <w:style w:type="paragraph" w:styleId="Akapitzlist">
    <w:name w:val="List Paragraph"/>
    <w:basedOn w:val="Normalny"/>
    <w:uiPriority w:val="34"/>
    <w:qFormat/>
    <w:rsid w:val="00EF2B1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F2B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B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B1F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B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B1F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2B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B1F"/>
    <w:rPr>
      <w:rFonts w:ascii="Segoe UI" w:hAnsi="Segoe UI" w:cs="Segoe UI"/>
      <w:color w:val="000000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125BF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833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Milena Gierczak</cp:lastModifiedBy>
  <cp:revision>10</cp:revision>
  <dcterms:created xsi:type="dcterms:W3CDTF">2018-02-26T21:55:00Z</dcterms:created>
  <dcterms:modified xsi:type="dcterms:W3CDTF">2018-03-02T20:12:00Z</dcterms:modified>
</cp:coreProperties>
</file>