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ACBA1" w14:textId="77777777" w:rsidR="0092006E" w:rsidRDefault="0092006E" w:rsidP="0092006E">
      <w:pPr>
        <w:pStyle w:val="FKNormalny"/>
        <w:ind w:firstLine="0"/>
        <w:jc w:val="center"/>
        <w:rPr>
          <w:b/>
          <w:bCs/>
          <w:sz w:val="50"/>
          <w:szCs w:val="50"/>
        </w:rPr>
      </w:pPr>
    </w:p>
    <w:p w14:paraId="23B2E024" w14:textId="77777777" w:rsidR="00F14664" w:rsidRDefault="00F14664" w:rsidP="0092006E">
      <w:pPr>
        <w:pStyle w:val="FKNormalny"/>
        <w:ind w:firstLine="0"/>
        <w:jc w:val="center"/>
        <w:rPr>
          <w:b/>
          <w:bCs/>
          <w:sz w:val="50"/>
          <w:szCs w:val="50"/>
        </w:rPr>
      </w:pPr>
    </w:p>
    <w:p w14:paraId="204D9A46" w14:textId="77777777" w:rsidR="00F14664" w:rsidRDefault="00F14664" w:rsidP="0092006E">
      <w:pPr>
        <w:pStyle w:val="FKNormalny"/>
        <w:ind w:firstLine="0"/>
        <w:jc w:val="center"/>
        <w:rPr>
          <w:b/>
          <w:bCs/>
          <w:sz w:val="50"/>
          <w:szCs w:val="50"/>
        </w:rPr>
      </w:pPr>
    </w:p>
    <w:p w14:paraId="5C24370F" w14:textId="77777777" w:rsidR="00F14664" w:rsidRDefault="00F14664" w:rsidP="0092006E">
      <w:pPr>
        <w:pStyle w:val="FKNormalny"/>
        <w:ind w:firstLine="0"/>
        <w:jc w:val="center"/>
        <w:rPr>
          <w:b/>
          <w:bCs/>
          <w:sz w:val="50"/>
          <w:szCs w:val="50"/>
        </w:rPr>
      </w:pPr>
    </w:p>
    <w:p w14:paraId="74612D29" w14:textId="77777777" w:rsidR="00F14664" w:rsidRDefault="00F14664" w:rsidP="0092006E">
      <w:pPr>
        <w:pStyle w:val="FKNormalny"/>
        <w:ind w:firstLine="0"/>
        <w:jc w:val="center"/>
        <w:rPr>
          <w:b/>
          <w:bCs/>
          <w:sz w:val="50"/>
          <w:szCs w:val="50"/>
        </w:rPr>
      </w:pPr>
    </w:p>
    <w:p w14:paraId="4F0E819E" w14:textId="77777777" w:rsidR="0092006E" w:rsidRDefault="0092006E" w:rsidP="0092006E">
      <w:pPr>
        <w:pStyle w:val="FKNormalny"/>
        <w:ind w:firstLine="0"/>
        <w:jc w:val="center"/>
        <w:rPr>
          <w:b/>
          <w:bCs/>
          <w:sz w:val="52"/>
          <w:szCs w:val="52"/>
        </w:rPr>
      </w:pPr>
      <w:r w:rsidRPr="00D459B3">
        <w:rPr>
          <w:b/>
          <w:bCs/>
          <w:sz w:val="50"/>
          <w:szCs w:val="50"/>
        </w:rPr>
        <w:t xml:space="preserve">PROJEKT </w:t>
      </w:r>
      <w:r w:rsidR="00533043">
        <w:rPr>
          <w:b/>
          <w:bCs/>
          <w:sz w:val="52"/>
          <w:szCs w:val="52"/>
        </w:rPr>
        <w:t>TECHNICZNY</w:t>
      </w:r>
    </w:p>
    <w:p w14:paraId="7A8F70D2" w14:textId="77777777" w:rsidR="00F14664" w:rsidRDefault="00F14664" w:rsidP="0092006E">
      <w:pPr>
        <w:pStyle w:val="FKNormalny"/>
        <w:ind w:firstLine="0"/>
        <w:jc w:val="center"/>
        <w:rPr>
          <w:b/>
          <w:bCs/>
          <w:sz w:val="52"/>
          <w:szCs w:val="52"/>
        </w:rPr>
      </w:pPr>
    </w:p>
    <w:p w14:paraId="6BE8341A" w14:textId="77777777" w:rsidR="00F14664" w:rsidRPr="00D459B3" w:rsidRDefault="00F14664" w:rsidP="0092006E">
      <w:pPr>
        <w:pStyle w:val="FKNormalny"/>
        <w:ind w:firstLine="0"/>
        <w:jc w:val="center"/>
        <w:rPr>
          <w:b/>
          <w:bCs/>
          <w:sz w:val="50"/>
          <w:szCs w:val="50"/>
        </w:rPr>
      </w:pPr>
      <w:r>
        <w:rPr>
          <w:b/>
          <w:bCs/>
          <w:sz w:val="52"/>
          <w:szCs w:val="52"/>
        </w:rPr>
        <w:t xml:space="preserve">INSTALACJE SANITARNE </w:t>
      </w:r>
    </w:p>
    <w:p w14:paraId="4623C78D" w14:textId="77777777" w:rsidR="0092006E" w:rsidRPr="00D459B3" w:rsidRDefault="0092006E" w:rsidP="0092006E">
      <w:pPr>
        <w:pStyle w:val="FKNormalny"/>
        <w:spacing w:before="0"/>
        <w:ind w:firstLine="0"/>
        <w:jc w:val="center"/>
      </w:pPr>
    </w:p>
    <w:p w14:paraId="65AB3AAC" w14:textId="77777777" w:rsidR="0092006E" w:rsidRPr="00D459B3" w:rsidRDefault="0092006E" w:rsidP="0092006E">
      <w:pPr>
        <w:pStyle w:val="FKNormalny"/>
      </w:pPr>
    </w:p>
    <w:p w14:paraId="74F6B924" w14:textId="77777777" w:rsidR="0018296F" w:rsidRDefault="0018296F" w:rsidP="0092006E">
      <w:pPr>
        <w:pStyle w:val="Nagwekspisutreci"/>
        <w:jc w:val="both"/>
        <w:rPr>
          <w:lang w:eastAsia="ar-SA"/>
        </w:rPr>
      </w:pPr>
    </w:p>
    <w:p w14:paraId="3829800E" w14:textId="77777777" w:rsidR="00FC7972" w:rsidRDefault="00FC7972" w:rsidP="00FC7972">
      <w:pPr>
        <w:pStyle w:val="FKNormalny"/>
        <w:rPr>
          <w:lang w:eastAsia="ar-SA"/>
        </w:rPr>
      </w:pPr>
    </w:p>
    <w:p w14:paraId="2B227B2B" w14:textId="77777777" w:rsidR="00FC7972" w:rsidRDefault="00FC7972" w:rsidP="00FC7972">
      <w:pPr>
        <w:pStyle w:val="FKNormalny"/>
        <w:rPr>
          <w:lang w:eastAsia="ar-SA"/>
        </w:rPr>
      </w:pPr>
    </w:p>
    <w:p w14:paraId="64DBF18B" w14:textId="77777777" w:rsidR="0013723A" w:rsidRPr="00A76008" w:rsidRDefault="00407C4D" w:rsidP="00A76008">
      <w:pPr>
        <w:pStyle w:val="FKNormalny"/>
        <w:jc w:val="center"/>
        <w:rPr>
          <w:b/>
          <w:bCs/>
          <w:sz w:val="22"/>
          <w:szCs w:val="22"/>
        </w:rPr>
      </w:pPr>
      <w:r w:rsidRPr="00707A31">
        <w:rPr>
          <w:lang w:eastAsia="ar-SA"/>
        </w:rPr>
        <w:br w:type="page"/>
      </w:r>
      <w:bookmarkStart w:id="0" w:name="_Toc64839317"/>
    </w:p>
    <w:p w14:paraId="64CE41ED" w14:textId="77777777" w:rsidR="0092006E" w:rsidRPr="00A76008" w:rsidRDefault="0013723A" w:rsidP="00A76008">
      <w:pPr>
        <w:pStyle w:val="FKNormalny"/>
        <w:ind w:firstLine="0"/>
        <w:rPr>
          <w:b/>
          <w:bCs/>
          <w:smallCaps/>
          <w:sz w:val="22"/>
          <w:szCs w:val="22"/>
          <w:lang w:eastAsia="ar-SA"/>
        </w:rPr>
      </w:pPr>
      <w:r w:rsidRPr="0013723A">
        <w:rPr>
          <w:rStyle w:val="FKNormalnyZnak"/>
          <w:b/>
          <w:bCs/>
          <w:smallCaps/>
          <w:sz w:val="28"/>
          <w:szCs w:val="28"/>
        </w:rPr>
        <w:lastRenderedPageBreak/>
        <w:t xml:space="preserve">Spis zawartości projektu </w:t>
      </w:r>
      <w:bookmarkEnd w:id="0"/>
      <w:r w:rsidR="00180A85">
        <w:rPr>
          <w:rStyle w:val="FKNormalnyZnak"/>
          <w:b/>
          <w:bCs/>
          <w:smallCaps/>
          <w:sz w:val="28"/>
          <w:szCs w:val="28"/>
        </w:rPr>
        <w:t>technicznego</w:t>
      </w:r>
    </w:p>
    <w:sdt>
      <w:sdtPr>
        <w:rPr>
          <w:rFonts w:ascii="Arial Nova" w:hAnsi="Arial Nova"/>
          <w:b w:val="0"/>
          <w:bCs w:val="0"/>
          <w:sz w:val="22"/>
          <w:szCs w:val="22"/>
        </w:rPr>
        <w:id w:val="776449339"/>
        <w:docPartObj>
          <w:docPartGallery w:val="Table of Contents"/>
          <w:docPartUnique/>
        </w:docPartObj>
      </w:sdtPr>
      <w:sdtEndPr>
        <w:rPr>
          <w:sz w:val="20"/>
          <w:szCs w:val="20"/>
        </w:rPr>
      </w:sdtEndPr>
      <w:sdtContent>
        <w:p w14:paraId="57C41888" w14:textId="77777777" w:rsidR="0013723A" w:rsidRPr="00A76008" w:rsidRDefault="0013723A" w:rsidP="0013723A">
          <w:pPr>
            <w:pStyle w:val="FKRozdzia"/>
            <w:ind w:firstLine="0"/>
            <w:rPr>
              <w:rStyle w:val="FKNormalnyZnak"/>
              <w:sz w:val="22"/>
              <w:szCs w:val="22"/>
            </w:rPr>
          </w:pPr>
        </w:p>
        <w:p w14:paraId="366CE0AD" w14:textId="47E1DDBA" w:rsidR="00CD49AA" w:rsidRDefault="00EB0C14">
          <w:pPr>
            <w:pStyle w:val="Spistreci1"/>
            <w:rPr>
              <w:rFonts w:asciiTheme="minorHAnsi" w:eastAsiaTheme="minorEastAsia" w:hAnsiTheme="minorHAnsi" w:cstheme="minorBidi"/>
              <w:b w:val="0"/>
              <w:noProof/>
              <w:kern w:val="0"/>
              <w:sz w:val="22"/>
              <w:szCs w:val="22"/>
              <w:lang w:eastAsia="pl-PL"/>
            </w:rPr>
          </w:pPr>
          <w:r w:rsidRPr="00F14664">
            <w:rPr>
              <w:rFonts w:ascii="Arial Nova" w:hAnsi="Arial Nova"/>
              <w:sz w:val="20"/>
              <w:szCs w:val="20"/>
            </w:rPr>
            <w:fldChar w:fldCharType="begin"/>
          </w:r>
          <w:r w:rsidR="0092006E" w:rsidRPr="00F14664">
            <w:rPr>
              <w:rFonts w:ascii="Arial Nova" w:hAnsi="Arial Nova"/>
              <w:sz w:val="20"/>
              <w:szCs w:val="20"/>
            </w:rPr>
            <w:instrText xml:space="preserve"> TOC \o "1-3" \h \z \u </w:instrText>
          </w:r>
          <w:r w:rsidRPr="00F14664">
            <w:rPr>
              <w:rFonts w:ascii="Arial Nova" w:hAnsi="Arial Nova"/>
              <w:sz w:val="20"/>
              <w:szCs w:val="20"/>
            </w:rPr>
            <w:fldChar w:fldCharType="separate"/>
          </w:r>
          <w:hyperlink w:anchor="_Toc152070849" w:history="1">
            <w:r w:rsidR="00CD49AA" w:rsidRPr="00EB3B17">
              <w:rPr>
                <w:rStyle w:val="Hipercze"/>
                <w:noProof/>
              </w:rPr>
              <w:t>I. OPIS TECHNICZNY</w:t>
            </w:r>
            <w:r w:rsidR="00CD49AA">
              <w:rPr>
                <w:noProof/>
                <w:webHidden/>
              </w:rPr>
              <w:tab/>
            </w:r>
            <w:r w:rsidR="00CD49AA">
              <w:rPr>
                <w:noProof/>
                <w:webHidden/>
              </w:rPr>
              <w:fldChar w:fldCharType="begin"/>
            </w:r>
            <w:r w:rsidR="00CD49AA">
              <w:rPr>
                <w:noProof/>
                <w:webHidden/>
              </w:rPr>
              <w:instrText xml:space="preserve"> PAGEREF _Toc152070849 \h </w:instrText>
            </w:r>
            <w:r w:rsidR="00CD49AA">
              <w:rPr>
                <w:noProof/>
                <w:webHidden/>
              </w:rPr>
            </w:r>
            <w:r w:rsidR="00CD49AA">
              <w:rPr>
                <w:noProof/>
                <w:webHidden/>
              </w:rPr>
              <w:fldChar w:fldCharType="separate"/>
            </w:r>
            <w:r w:rsidR="00CD49AA">
              <w:rPr>
                <w:noProof/>
                <w:webHidden/>
              </w:rPr>
              <w:t>3</w:t>
            </w:r>
            <w:r w:rsidR="00CD49AA">
              <w:rPr>
                <w:noProof/>
                <w:webHidden/>
              </w:rPr>
              <w:fldChar w:fldCharType="end"/>
            </w:r>
          </w:hyperlink>
        </w:p>
        <w:p w14:paraId="09F42D49" w14:textId="5DA90FDB" w:rsidR="00CD49AA" w:rsidRDefault="00CD49AA">
          <w:pPr>
            <w:pStyle w:val="Spistreci1"/>
            <w:tabs>
              <w:tab w:val="left" w:pos="440"/>
            </w:tabs>
            <w:rPr>
              <w:rFonts w:asciiTheme="minorHAnsi" w:eastAsiaTheme="minorEastAsia" w:hAnsiTheme="minorHAnsi" w:cstheme="minorBidi"/>
              <w:b w:val="0"/>
              <w:noProof/>
              <w:kern w:val="0"/>
              <w:sz w:val="22"/>
              <w:szCs w:val="22"/>
              <w:lang w:eastAsia="pl-PL"/>
            </w:rPr>
          </w:pPr>
          <w:hyperlink w:anchor="_Toc152070850" w:history="1">
            <w:r w:rsidRPr="00EB3B17">
              <w:rPr>
                <w:rStyle w:val="Hipercze"/>
                <w:noProof/>
              </w:rPr>
              <w:t>1.</w:t>
            </w:r>
            <w:r>
              <w:rPr>
                <w:rFonts w:asciiTheme="minorHAnsi" w:eastAsiaTheme="minorEastAsia" w:hAnsiTheme="minorHAnsi" w:cstheme="minorBidi"/>
                <w:b w:val="0"/>
                <w:noProof/>
                <w:kern w:val="0"/>
                <w:sz w:val="22"/>
                <w:szCs w:val="22"/>
                <w:lang w:eastAsia="pl-PL"/>
              </w:rPr>
              <w:tab/>
            </w:r>
            <w:r w:rsidRPr="00EB3B17">
              <w:rPr>
                <w:rStyle w:val="Hipercze"/>
                <w:noProof/>
              </w:rPr>
              <w:t>Przedmiot opracowania</w:t>
            </w:r>
            <w:r>
              <w:rPr>
                <w:noProof/>
                <w:webHidden/>
              </w:rPr>
              <w:tab/>
            </w:r>
            <w:r>
              <w:rPr>
                <w:noProof/>
                <w:webHidden/>
              </w:rPr>
              <w:fldChar w:fldCharType="begin"/>
            </w:r>
            <w:r>
              <w:rPr>
                <w:noProof/>
                <w:webHidden/>
              </w:rPr>
              <w:instrText xml:space="preserve"> PAGEREF _Toc152070850 \h </w:instrText>
            </w:r>
            <w:r>
              <w:rPr>
                <w:noProof/>
                <w:webHidden/>
              </w:rPr>
            </w:r>
            <w:r>
              <w:rPr>
                <w:noProof/>
                <w:webHidden/>
              </w:rPr>
              <w:fldChar w:fldCharType="separate"/>
            </w:r>
            <w:r>
              <w:rPr>
                <w:noProof/>
                <w:webHidden/>
              </w:rPr>
              <w:t>3</w:t>
            </w:r>
            <w:r>
              <w:rPr>
                <w:noProof/>
                <w:webHidden/>
              </w:rPr>
              <w:fldChar w:fldCharType="end"/>
            </w:r>
          </w:hyperlink>
        </w:p>
        <w:p w14:paraId="7779F43A" w14:textId="62E08B92" w:rsidR="00CD49AA" w:rsidRDefault="00CD49AA">
          <w:pPr>
            <w:pStyle w:val="Spistreci2"/>
            <w:tabs>
              <w:tab w:val="left" w:pos="880"/>
              <w:tab w:val="right" w:leader="dot" w:pos="9061"/>
            </w:tabs>
            <w:rPr>
              <w:rFonts w:asciiTheme="minorHAnsi" w:eastAsiaTheme="minorEastAsia" w:hAnsiTheme="minorHAnsi"/>
              <w:noProof/>
              <w:lang w:eastAsia="pl-PL"/>
            </w:rPr>
          </w:pPr>
          <w:hyperlink w:anchor="_Toc152070851" w:history="1">
            <w:r w:rsidRPr="00EB3B17">
              <w:rPr>
                <w:rStyle w:val="Hipercze"/>
                <w:noProof/>
              </w:rPr>
              <w:t>1.1.</w:t>
            </w:r>
            <w:r>
              <w:rPr>
                <w:rFonts w:asciiTheme="minorHAnsi" w:eastAsiaTheme="minorEastAsia" w:hAnsiTheme="minorHAnsi"/>
                <w:noProof/>
                <w:lang w:eastAsia="pl-PL"/>
              </w:rPr>
              <w:tab/>
            </w:r>
            <w:r w:rsidRPr="00EB3B17">
              <w:rPr>
                <w:rStyle w:val="Hipercze"/>
                <w:noProof/>
              </w:rPr>
              <w:t>Przedmiot i zakres opracowania</w:t>
            </w:r>
            <w:r>
              <w:rPr>
                <w:noProof/>
                <w:webHidden/>
              </w:rPr>
              <w:tab/>
            </w:r>
            <w:r>
              <w:rPr>
                <w:noProof/>
                <w:webHidden/>
              </w:rPr>
              <w:fldChar w:fldCharType="begin"/>
            </w:r>
            <w:r>
              <w:rPr>
                <w:noProof/>
                <w:webHidden/>
              </w:rPr>
              <w:instrText xml:space="preserve"> PAGEREF _Toc152070851 \h </w:instrText>
            </w:r>
            <w:r>
              <w:rPr>
                <w:noProof/>
                <w:webHidden/>
              </w:rPr>
            </w:r>
            <w:r>
              <w:rPr>
                <w:noProof/>
                <w:webHidden/>
              </w:rPr>
              <w:fldChar w:fldCharType="separate"/>
            </w:r>
            <w:r>
              <w:rPr>
                <w:noProof/>
                <w:webHidden/>
              </w:rPr>
              <w:t>3</w:t>
            </w:r>
            <w:r>
              <w:rPr>
                <w:noProof/>
                <w:webHidden/>
              </w:rPr>
              <w:fldChar w:fldCharType="end"/>
            </w:r>
          </w:hyperlink>
        </w:p>
        <w:p w14:paraId="1C9B4371" w14:textId="06EB1B8A" w:rsidR="00CD49AA" w:rsidRDefault="00CD49AA">
          <w:pPr>
            <w:pStyle w:val="Spistreci2"/>
            <w:tabs>
              <w:tab w:val="left" w:pos="880"/>
              <w:tab w:val="right" w:leader="dot" w:pos="9061"/>
            </w:tabs>
            <w:rPr>
              <w:rFonts w:asciiTheme="minorHAnsi" w:eastAsiaTheme="minorEastAsia" w:hAnsiTheme="minorHAnsi"/>
              <w:noProof/>
              <w:lang w:eastAsia="pl-PL"/>
            </w:rPr>
          </w:pPr>
          <w:hyperlink w:anchor="_Toc152070852" w:history="1">
            <w:r w:rsidRPr="00EB3B17">
              <w:rPr>
                <w:rStyle w:val="Hipercze"/>
                <w:noProof/>
              </w:rPr>
              <w:t>1.2.</w:t>
            </w:r>
            <w:r>
              <w:rPr>
                <w:rFonts w:asciiTheme="minorHAnsi" w:eastAsiaTheme="minorEastAsia" w:hAnsiTheme="minorHAnsi"/>
                <w:noProof/>
                <w:lang w:eastAsia="pl-PL"/>
              </w:rPr>
              <w:tab/>
            </w:r>
            <w:r w:rsidRPr="00EB3B17">
              <w:rPr>
                <w:rStyle w:val="Hipercze"/>
                <w:noProof/>
              </w:rPr>
              <w:t>Podstawa opracowania</w:t>
            </w:r>
            <w:r>
              <w:rPr>
                <w:noProof/>
                <w:webHidden/>
              </w:rPr>
              <w:tab/>
            </w:r>
            <w:r>
              <w:rPr>
                <w:noProof/>
                <w:webHidden/>
              </w:rPr>
              <w:fldChar w:fldCharType="begin"/>
            </w:r>
            <w:r>
              <w:rPr>
                <w:noProof/>
                <w:webHidden/>
              </w:rPr>
              <w:instrText xml:space="preserve"> PAGEREF _Toc152070852 \h </w:instrText>
            </w:r>
            <w:r>
              <w:rPr>
                <w:noProof/>
                <w:webHidden/>
              </w:rPr>
            </w:r>
            <w:r>
              <w:rPr>
                <w:noProof/>
                <w:webHidden/>
              </w:rPr>
              <w:fldChar w:fldCharType="separate"/>
            </w:r>
            <w:r>
              <w:rPr>
                <w:noProof/>
                <w:webHidden/>
              </w:rPr>
              <w:t>3</w:t>
            </w:r>
            <w:r>
              <w:rPr>
                <w:noProof/>
                <w:webHidden/>
              </w:rPr>
              <w:fldChar w:fldCharType="end"/>
            </w:r>
          </w:hyperlink>
        </w:p>
        <w:p w14:paraId="0B770EF6" w14:textId="738BC64D" w:rsidR="00CD49AA" w:rsidRDefault="00CD49AA">
          <w:pPr>
            <w:pStyle w:val="Spistreci1"/>
            <w:tabs>
              <w:tab w:val="left" w:pos="440"/>
            </w:tabs>
            <w:rPr>
              <w:rFonts w:asciiTheme="minorHAnsi" w:eastAsiaTheme="minorEastAsia" w:hAnsiTheme="minorHAnsi" w:cstheme="minorBidi"/>
              <w:b w:val="0"/>
              <w:noProof/>
              <w:kern w:val="0"/>
              <w:sz w:val="22"/>
              <w:szCs w:val="22"/>
              <w:lang w:eastAsia="pl-PL"/>
            </w:rPr>
          </w:pPr>
          <w:hyperlink w:anchor="_Toc152070853" w:history="1">
            <w:r w:rsidRPr="00EB3B17">
              <w:rPr>
                <w:rStyle w:val="Hipercze"/>
                <w:noProof/>
              </w:rPr>
              <w:t>2.</w:t>
            </w:r>
            <w:r>
              <w:rPr>
                <w:rFonts w:asciiTheme="minorHAnsi" w:eastAsiaTheme="minorEastAsia" w:hAnsiTheme="minorHAnsi" w:cstheme="minorBidi"/>
                <w:b w:val="0"/>
                <w:noProof/>
                <w:kern w:val="0"/>
                <w:sz w:val="22"/>
                <w:szCs w:val="22"/>
                <w:lang w:eastAsia="pl-PL"/>
              </w:rPr>
              <w:tab/>
            </w:r>
            <w:r w:rsidRPr="00EB3B17">
              <w:rPr>
                <w:rStyle w:val="Hipercze"/>
                <w:noProof/>
              </w:rPr>
              <w:t>Instalacja grzewcza</w:t>
            </w:r>
            <w:r>
              <w:rPr>
                <w:noProof/>
                <w:webHidden/>
              </w:rPr>
              <w:tab/>
            </w:r>
            <w:r>
              <w:rPr>
                <w:noProof/>
                <w:webHidden/>
              </w:rPr>
              <w:fldChar w:fldCharType="begin"/>
            </w:r>
            <w:r>
              <w:rPr>
                <w:noProof/>
                <w:webHidden/>
              </w:rPr>
              <w:instrText xml:space="preserve"> PAGEREF _Toc152070853 \h </w:instrText>
            </w:r>
            <w:r>
              <w:rPr>
                <w:noProof/>
                <w:webHidden/>
              </w:rPr>
            </w:r>
            <w:r>
              <w:rPr>
                <w:noProof/>
                <w:webHidden/>
              </w:rPr>
              <w:fldChar w:fldCharType="separate"/>
            </w:r>
            <w:r>
              <w:rPr>
                <w:noProof/>
                <w:webHidden/>
              </w:rPr>
              <w:t>4</w:t>
            </w:r>
            <w:r>
              <w:rPr>
                <w:noProof/>
                <w:webHidden/>
              </w:rPr>
              <w:fldChar w:fldCharType="end"/>
            </w:r>
          </w:hyperlink>
        </w:p>
        <w:p w14:paraId="71859CBA" w14:textId="56F7E2CC" w:rsidR="00CD49AA" w:rsidRDefault="00CD49AA">
          <w:pPr>
            <w:pStyle w:val="Spistreci2"/>
            <w:tabs>
              <w:tab w:val="left" w:pos="880"/>
              <w:tab w:val="right" w:leader="dot" w:pos="9061"/>
            </w:tabs>
            <w:rPr>
              <w:rFonts w:asciiTheme="minorHAnsi" w:eastAsiaTheme="minorEastAsia" w:hAnsiTheme="minorHAnsi"/>
              <w:noProof/>
              <w:lang w:eastAsia="pl-PL"/>
            </w:rPr>
          </w:pPr>
          <w:hyperlink w:anchor="_Toc152070854" w:history="1">
            <w:r w:rsidRPr="00EB3B17">
              <w:rPr>
                <w:rStyle w:val="Hipercze"/>
                <w:noProof/>
              </w:rPr>
              <w:t>2.1.</w:t>
            </w:r>
            <w:r>
              <w:rPr>
                <w:rFonts w:asciiTheme="minorHAnsi" w:eastAsiaTheme="minorEastAsia" w:hAnsiTheme="minorHAnsi"/>
                <w:noProof/>
                <w:lang w:eastAsia="pl-PL"/>
              </w:rPr>
              <w:tab/>
            </w:r>
            <w:r w:rsidRPr="00EB3B17">
              <w:rPr>
                <w:rStyle w:val="Hipercze"/>
                <w:noProof/>
              </w:rPr>
              <w:t>Podstawa opracowania</w:t>
            </w:r>
            <w:r>
              <w:rPr>
                <w:noProof/>
                <w:webHidden/>
              </w:rPr>
              <w:tab/>
            </w:r>
            <w:r>
              <w:rPr>
                <w:noProof/>
                <w:webHidden/>
              </w:rPr>
              <w:fldChar w:fldCharType="begin"/>
            </w:r>
            <w:r>
              <w:rPr>
                <w:noProof/>
                <w:webHidden/>
              </w:rPr>
              <w:instrText xml:space="preserve"> PAGEREF _Toc152070854 \h </w:instrText>
            </w:r>
            <w:r>
              <w:rPr>
                <w:noProof/>
                <w:webHidden/>
              </w:rPr>
            </w:r>
            <w:r>
              <w:rPr>
                <w:noProof/>
                <w:webHidden/>
              </w:rPr>
              <w:fldChar w:fldCharType="separate"/>
            </w:r>
            <w:r>
              <w:rPr>
                <w:noProof/>
                <w:webHidden/>
              </w:rPr>
              <w:t>4</w:t>
            </w:r>
            <w:r>
              <w:rPr>
                <w:noProof/>
                <w:webHidden/>
              </w:rPr>
              <w:fldChar w:fldCharType="end"/>
            </w:r>
          </w:hyperlink>
        </w:p>
        <w:p w14:paraId="2DDA6F9A" w14:textId="23D6AB64" w:rsidR="00CD49AA" w:rsidRDefault="00CD49AA">
          <w:pPr>
            <w:pStyle w:val="Spistreci2"/>
            <w:tabs>
              <w:tab w:val="left" w:pos="880"/>
              <w:tab w:val="right" w:leader="dot" w:pos="9061"/>
            </w:tabs>
            <w:rPr>
              <w:rFonts w:asciiTheme="minorHAnsi" w:eastAsiaTheme="minorEastAsia" w:hAnsiTheme="minorHAnsi"/>
              <w:noProof/>
              <w:lang w:eastAsia="pl-PL"/>
            </w:rPr>
          </w:pPr>
          <w:hyperlink w:anchor="_Toc152070855" w:history="1">
            <w:r w:rsidRPr="00EB3B17">
              <w:rPr>
                <w:rStyle w:val="Hipercze"/>
                <w:noProof/>
              </w:rPr>
              <w:t>2.2.</w:t>
            </w:r>
            <w:r>
              <w:rPr>
                <w:rFonts w:asciiTheme="minorHAnsi" w:eastAsiaTheme="minorEastAsia" w:hAnsiTheme="minorHAnsi"/>
                <w:noProof/>
                <w:lang w:eastAsia="pl-PL"/>
              </w:rPr>
              <w:tab/>
            </w:r>
            <w:r w:rsidRPr="00EB3B17">
              <w:rPr>
                <w:rStyle w:val="Hipercze"/>
                <w:noProof/>
              </w:rPr>
              <w:t>Wewnętrzna instalacja grzewcza</w:t>
            </w:r>
            <w:r>
              <w:rPr>
                <w:noProof/>
                <w:webHidden/>
              </w:rPr>
              <w:tab/>
            </w:r>
            <w:r>
              <w:rPr>
                <w:noProof/>
                <w:webHidden/>
              </w:rPr>
              <w:fldChar w:fldCharType="begin"/>
            </w:r>
            <w:r>
              <w:rPr>
                <w:noProof/>
                <w:webHidden/>
              </w:rPr>
              <w:instrText xml:space="preserve"> PAGEREF _Toc152070855 \h </w:instrText>
            </w:r>
            <w:r>
              <w:rPr>
                <w:noProof/>
                <w:webHidden/>
              </w:rPr>
            </w:r>
            <w:r>
              <w:rPr>
                <w:noProof/>
                <w:webHidden/>
              </w:rPr>
              <w:fldChar w:fldCharType="separate"/>
            </w:r>
            <w:r>
              <w:rPr>
                <w:noProof/>
                <w:webHidden/>
              </w:rPr>
              <w:t>4</w:t>
            </w:r>
            <w:r>
              <w:rPr>
                <w:noProof/>
                <w:webHidden/>
              </w:rPr>
              <w:fldChar w:fldCharType="end"/>
            </w:r>
          </w:hyperlink>
        </w:p>
        <w:p w14:paraId="2FF82D4E" w14:textId="5848FF20" w:rsidR="00CD49AA" w:rsidRDefault="00CD49AA">
          <w:pPr>
            <w:pStyle w:val="Spistreci2"/>
            <w:tabs>
              <w:tab w:val="left" w:pos="880"/>
              <w:tab w:val="right" w:leader="dot" w:pos="9061"/>
            </w:tabs>
            <w:rPr>
              <w:rFonts w:asciiTheme="minorHAnsi" w:eastAsiaTheme="minorEastAsia" w:hAnsiTheme="minorHAnsi"/>
              <w:noProof/>
              <w:lang w:eastAsia="pl-PL"/>
            </w:rPr>
          </w:pPr>
          <w:hyperlink w:anchor="_Toc152070856" w:history="1">
            <w:r w:rsidRPr="00EB3B17">
              <w:rPr>
                <w:rStyle w:val="Hipercze"/>
                <w:noProof/>
              </w:rPr>
              <w:t>2.3.</w:t>
            </w:r>
            <w:r>
              <w:rPr>
                <w:rFonts w:asciiTheme="minorHAnsi" w:eastAsiaTheme="minorEastAsia" w:hAnsiTheme="minorHAnsi"/>
                <w:noProof/>
                <w:lang w:eastAsia="pl-PL"/>
              </w:rPr>
              <w:tab/>
            </w:r>
            <w:r w:rsidRPr="00EB3B17">
              <w:rPr>
                <w:rStyle w:val="Hipercze"/>
                <w:noProof/>
              </w:rPr>
              <w:t>Instalacja ogrzewania grzejnikowego</w:t>
            </w:r>
            <w:r>
              <w:rPr>
                <w:noProof/>
                <w:webHidden/>
              </w:rPr>
              <w:tab/>
            </w:r>
            <w:r>
              <w:rPr>
                <w:noProof/>
                <w:webHidden/>
              </w:rPr>
              <w:fldChar w:fldCharType="begin"/>
            </w:r>
            <w:r>
              <w:rPr>
                <w:noProof/>
                <w:webHidden/>
              </w:rPr>
              <w:instrText xml:space="preserve"> PAGEREF _Toc152070856 \h </w:instrText>
            </w:r>
            <w:r>
              <w:rPr>
                <w:noProof/>
                <w:webHidden/>
              </w:rPr>
            </w:r>
            <w:r>
              <w:rPr>
                <w:noProof/>
                <w:webHidden/>
              </w:rPr>
              <w:fldChar w:fldCharType="separate"/>
            </w:r>
            <w:r>
              <w:rPr>
                <w:noProof/>
                <w:webHidden/>
              </w:rPr>
              <w:t>4</w:t>
            </w:r>
            <w:r>
              <w:rPr>
                <w:noProof/>
                <w:webHidden/>
              </w:rPr>
              <w:fldChar w:fldCharType="end"/>
            </w:r>
          </w:hyperlink>
        </w:p>
        <w:p w14:paraId="5EEED251" w14:textId="2EF23E32" w:rsidR="00CD49AA" w:rsidRDefault="00CD49AA">
          <w:pPr>
            <w:pStyle w:val="Spistreci2"/>
            <w:tabs>
              <w:tab w:val="left" w:pos="880"/>
              <w:tab w:val="right" w:leader="dot" w:pos="9061"/>
            </w:tabs>
            <w:rPr>
              <w:rFonts w:asciiTheme="minorHAnsi" w:eastAsiaTheme="minorEastAsia" w:hAnsiTheme="minorHAnsi"/>
              <w:noProof/>
              <w:lang w:eastAsia="pl-PL"/>
            </w:rPr>
          </w:pPr>
          <w:hyperlink w:anchor="_Toc152070857" w:history="1">
            <w:r w:rsidRPr="00EB3B17">
              <w:rPr>
                <w:rStyle w:val="Hipercze"/>
                <w:noProof/>
              </w:rPr>
              <w:t>2.4.</w:t>
            </w:r>
            <w:r>
              <w:rPr>
                <w:rFonts w:asciiTheme="minorHAnsi" w:eastAsiaTheme="minorEastAsia" w:hAnsiTheme="minorHAnsi"/>
                <w:noProof/>
                <w:lang w:eastAsia="pl-PL"/>
              </w:rPr>
              <w:tab/>
            </w:r>
            <w:r w:rsidRPr="00EB3B17">
              <w:rPr>
                <w:rStyle w:val="Hipercze"/>
                <w:noProof/>
              </w:rPr>
              <w:t>Próba ciśnienia i uwagi ogólne</w:t>
            </w:r>
            <w:r>
              <w:rPr>
                <w:noProof/>
                <w:webHidden/>
              </w:rPr>
              <w:tab/>
            </w:r>
            <w:r>
              <w:rPr>
                <w:noProof/>
                <w:webHidden/>
              </w:rPr>
              <w:fldChar w:fldCharType="begin"/>
            </w:r>
            <w:r>
              <w:rPr>
                <w:noProof/>
                <w:webHidden/>
              </w:rPr>
              <w:instrText xml:space="preserve"> PAGEREF _Toc152070857 \h </w:instrText>
            </w:r>
            <w:r>
              <w:rPr>
                <w:noProof/>
                <w:webHidden/>
              </w:rPr>
            </w:r>
            <w:r>
              <w:rPr>
                <w:noProof/>
                <w:webHidden/>
              </w:rPr>
              <w:fldChar w:fldCharType="separate"/>
            </w:r>
            <w:r>
              <w:rPr>
                <w:noProof/>
                <w:webHidden/>
              </w:rPr>
              <w:t>4</w:t>
            </w:r>
            <w:r>
              <w:rPr>
                <w:noProof/>
                <w:webHidden/>
              </w:rPr>
              <w:fldChar w:fldCharType="end"/>
            </w:r>
          </w:hyperlink>
        </w:p>
        <w:p w14:paraId="0B07441F" w14:textId="283DF812" w:rsidR="00CD49AA" w:rsidRDefault="00CD49AA">
          <w:pPr>
            <w:pStyle w:val="Spistreci2"/>
            <w:tabs>
              <w:tab w:val="left" w:pos="880"/>
              <w:tab w:val="right" w:leader="dot" w:pos="9061"/>
            </w:tabs>
            <w:rPr>
              <w:rFonts w:asciiTheme="minorHAnsi" w:eastAsiaTheme="minorEastAsia" w:hAnsiTheme="minorHAnsi"/>
              <w:noProof/>
              <w:lang w:eastAsia="pl-PL"/>
            </w:rPr>
          </w:pPr>
          <w:hyperlink w:anchor="_Toc152070858" w:history="1">
            <w:r w:rsidRPr="00EB3B17">
              <w:rPr>
                <w:rStyle w:val="Hipercze"/>
                <w:noProof/>
              </w:rPr>
              <w:t>2.5.</w:t>
            </w:r>
            <w:r>
              <w:rPr>
                <w:rFonts w:asciiTheme="minorHAnsi" w:eastAsiaTheme="minorEastAsia" w:hAnsiTheme="minorHAnsi"/>
                <w:noProof/>
                <w:lang w:eastAsia="pl-PL"/>
              </w:rPr>
              <w:tab/>
            </w:r>
            <w:r w:rsidRPr="00EB3B17">
              <w:rPr>
                <w:rStyle w:val="Hipercze"/>
                <w:noProof/>
              </w:rPr>
              <w:t>Izolacja ochronna</w:t>
            </w:r>
            <w:r>
              <w:rPr>
                <w:noProof/>
                <w:webHidden/>
              </w:rPr>
              <w:tab/>
            </w:r>
            <w:r>
              <w:rPr>
                <w:noProof/>
                <w:webHidden/>
              </w:rPr>
              <w:fldChar w:fldCharType="begin"/>
            </w:r>
            <w:r>
              <w:rPr>
                <w:noProof/>
                <w:webHidden/>
              </w:rPr>
              <w:instrText xml:space="preserve"> PAGEREF _Toc152070858 \h </w:instrText>
            </w:r>
            <w:r>
              <w:rPr>
                <w:noProof/>
                <w:webHidden/>
              </w:rPr>
            </w:r>
            <w:r>
              <w:rPr>
                <w:noProof/>
                <w:webHidden/>
              </w:rPr>
              <w:fldChar w:fldCharType="separate"/>
            </w:r>
            <w:r>
              <w:rPr>
                <w:noProof/>
                <w:webHidden/>
              </w:rPr>
              <w:t>5</w:t>
            </w:r>
            <w:r>
              <w:rPr>
                <w:noProof/>
                <w:webHidden/>
              </w:rPr>
              <w:fldChar w:fldCharType="end"/>
            </w:r>
          </w:hyperlink>
        </w:p>
        <w:p w14:paraId="30CD12CF" w14:textId="5E959C0A" w:rsidR="00CD49AA" w:rsidRDefault="00CD49AA">
          <w:pPr>
            <w:pStyle w:val="Spistreci2"/>
            <w:tabs>
              <w:tab w:val="left" w:pos="880"/>
              <w:tab w:val="right" w:leader="dot" w:pos="9061"/>
            </w:tabs>
            <w:rPr>
              <w:rFonts w:asciiTheme="minorHAnsi" w:eastAsiaTheme="minorEastAsia" w:hAnsiTheme="minorHAnsi"/>
              <w:noProof/>
              <w:lang w:eastAsia="pl-PL"/>
            </w:rPr>
          </w:pPr>
          <w:hyperlink w:anchor="_Toc152070859" w:history="1">
            <w:r w:rsidRPr="00EB3B17">
              <w:rPr>
                <w:rStyle w:val="Hipercze"/>
                <w:noProof/>
              </w:rPr>
              <w:t>2.6.</w:t>
            </w:r>
            <w:r>
              <w:rPr>
                <w:rFonts w:asciiTheme="minorHAnsi" w:eastAsiaTheme="minorEastAsia" w:hAnsiTheme="minorHAnsi"/>
                <w:noProof/>
                <w:lang w:eastAsia="pl-PL"/>
              </w:rPr>
              <w:tab/>
            </w:r>
            <w:r w:rsidRPr="00EB3B17">
              <w:rPr>
                <w:rStyle w:val="Hipercze"/>
                <w:noProof/>
              </w:rPr>
              <w:t>Odpowietrzenie i regulacja</w:t>
            </w:r>
            <w:r>
              <w:rPr>
                <w:noProof/>
                <w:webHidden/>
              </w:rPr>
              <w:tab/>
            </w:r>
            <w:r>
              <w:rPr>
                <w:noProof/>
                <w:webHidden/>
              </w:rPr>
              <w:fldChar w:fldCharType="begin"/>
            </w:r>
            <w:r>
              <w:rPr>
                <w:noProof/>
                <w:webHidden/>
              </w:rPr>
              <w:instrText xml:space="preserve"> PAGEREF _Toc152070859 \h </w:instrText>
            </w:r>
            <w:r>
              <w:rPr>
                <w:noProof/>
                <w:webHidden/>
              </w:rPr>
            </w:r>
            <w:r>
              <w:rPr>
                <w:noProof/>
                <w:webHidden/>
              </w:rPr>
              <w:fldChar w:fldCharType="separate"/>
            </w:r>
            <w:r>
              <w:rPr>
                <w:noProof/>
                <w:webHidden/>
              </w:rPr>
              <w:t>5</w:t>
            </w:r>
            <w:r>
              <w:rPr>
                <w:noProof/>
                <w:webHidden/>
              </w:rPr>
              <w:fldChar w:fldCharType="end"/>
            </w:r>
          </w:hyperlink>
        </w:p>
        <w:p w14:paraId="465755DB" w14:textId="10C4D1E1" w:rsidR="00CD49AA" w:rsidRDefault="00CD49AA">
          <w:pPr>
            <w:pStyle w:val="Spistreci1"/>
            <w:tabs>
              <w:tab w:val="left" w:pos="440"/>
            </w:tabs>
            <w:rPr>
              <w:rFonts w:asciiTheme="minorHAnsi" w:eastAsiaTheme="minorEastAsia" w:hAnsiTheme="minorHAnsi" w:cstheme="minorBidi"/>
              <w:b w:val="0"/>
              <w:noProof/>
              <w:kern w:val="0"/>
              <w:sz w:val="22"/>
              <w:szCs w:val="22"/>
              <w:lang w:eastAsia="pl-PL"/>
            </w:rPr>
          </w:pPr>
          <w:hyperlink w:anchor="_Toc152070860" w:history="1">
            <w:r w:rsidRPr="00EB3B17">
              <w:rPr>
                <w:rStyle w:val="Hipercze"/>
                <w:noProof/>
              </w:rPr>
              <w:t>3.</w:t>
            </w:r>
            <w:r>
              <w:rPr>
                <w:rFonts w:asciiTheme="minorHAnsi" w:eastAsiaTheme="minorEastAsia" w:hAnsiTheme="minorHAnsi" w:cstheme="minorBidi"/>
                <w:b w:val="0"/>
                <w:noProof/>
                <w:kern w:val="0"/>
                <w:sz w:val="22"/>
                <w:szCs w:val="22"/>
                <w:lang w:eastAsia="pl-PL"/>
              </w:rPr>
              <w:tab/>
            </w:r>
            <w:r w:rsidRPr="00EB3B17">
              <w:rPr>
                <w:rStyle w:val="Hipercze"/>
                <w:noProof/>
              </w:rPr>
              <w:t>Źródło ciepła</w:t>
            </w:r>
            <w:r>
              <w:rPr>
                <w:noProof/>
                <w:webHidden/>
              </w:rPr>
              <w:tab/>
            </w:r>
            <w:r>
              <w:rPr>
                <w:noProof/>
                <w:webHidden/>
              </w:rPr>
              <w:fldChar w:fldCharType="begin"/>
            </w:r>
            <w:r>
              <w:rPr>
                <w:noProof/>
                <w:webHidden/>
              </w:rPr>
              <w:instrText xml:space="preserve"> PAGEREF _Toc152070860 \h </w:instrText>
            </w:r>
            <w:r>
              <w:rPr>
                <w:noProof/>
                <w:webHidden/>
              </w:rPr>
            </w:r>
            <w:r>
              <w:rPr>
                <w:noProof/>
                <w:webHidden/>
              </w:rPr>
              <w:fldChar w:fldCharType="separate"/>
            </w:r>
            <w:r>
              <w:rPr>
                <w:noProof/>
                <w:webHidden/>
              </w:rPr>
              <w:t>6</w:t>
            </w:r>
            <w:r>
              <w:rPr>
                <w:noProof/>
                <w:webHidden/>
              </w:rPr>
              <w:fldChar w:fldCharType="end"/>
            </w:r>
          </w:hyperlink>
        </w:p>
        <w:p w14:paraId="1F85976A" w14:textId="482F29ED" w:rsidR="00CD49AA" w:rsidRDefault="00CD49AA">
          <w:pPr>
            <w:pStyle w:val="Spistreci1"/>
            <w:tabs>
              <w:tab w:val="left" w:pos="440"/>
            </w:tabs>
            <w:rPr>
              <w:rFonts w:asciiTheme="minorHAnsi" w:eastAsiaTheme="minorEastAsia" w:hAnsiTheme="minorHAnsi" w:cstheme="minorBidi"/>
              <w:b w:val="0"/>
              <w:noProof/>
              <w:kern w:val="0"/>
              <w:sz w:val="22"/>
              <w:szCs w:val="22"/>
              <w:lang w:eastAsia="pl-PL"/>
            </w:rPr>
          </w:pPr>
          <w:hyperlink w:anchor="_Toc152070861" w:history="1">
            <w:r w:rsidRPr="00EB3B17">
              <w:rPr>
                <w:rStyle w:val="Hipercze"/>
                <w:noProof/>
              </w:rPr>
              <w:t>4.</w:t>
            </w:r>
            <w:r>
              <w:rPr>
                <w:rFonts w:asciiTheme="minorHAnsi" w:eastAsiaTheme="minorEastAsia" w:hAnsiTheme="minorHAnsi" w:cstheme="minorBidi"/>
                <w:b w:val="0"/>
                <w:noProof/>
                <w:kern w:val="0"/>
                <w:sz w:val="22"/>
                <w:szCs w:val="22"/>
                <w:lang w:eastAsia="pl-PL"/>
              </w:rPr>
              <w:tab/>
            </w:r>
            <w:r w:rsidRPr="00EB3B17">
              <w:rPr>
                <w:rStyle w:val="Hipercze"/>
                <w:noProof/>
              </w:rPr>
              <w:t>Uwagi końcowe</w:t>
            </w:r>
            <w:r>
              <w:rPr>
                <w:noProof/>
                <w:webHidden/>
              </w:rPr>
              <w:tab/>
            </w:r>
            <w:r>
              <w:rPr>
                <w:noProof/>
                <w:webHidden/>
              </w:rPr>
              <w:fldChar w:fldCharType="begin"/>
            </w:r>
            <w:r>
              <w:rPr>
                <w:noProof/>
                <w:webHidden/>
              </w:rPr>
              <w:instrText xml:space="preserve"> PAGEREF _Toc152070861 \h </w:instrText>
            </w:r>
            <w:r>
              <w:rPr>
                <w:noProof/>
                <w:webHidden/>
              </w:rPr>
            </w:r>
            <w:r>
              <w:rPr>
                <w:noProof/>
                <w:webHidden/>
              </w:rPr>
              <w:fldChar w:fldCharType="separate"/>
            </w:r>
            <w:r>
              <w:rPr>
                <w:noProof/>
                <w:webHidden/>
              </w:rPr>
              <w:t>6</w:t>
            </w:r>
            <w:r>
              <w:rPr>
                <w:noProof/>
                <w:webHidden/>
              </w:rPr>
              <w:fldChar w:fldCharType="end"/>
            </w:r>
          </w:hyperlink>
        </w:p>
        <w:p w14:paraId="630E83B7" w14:textId="202878A6" w:rsidR="00CD49AA" w:rsidRDefault="00CD49AA">
          <w:pPr>
            <w:pStyle w:val="Spistreci1"/>
            <w:rPr>
              <w:rFonts w:asciiTheme="minorHAnsi" w:eastAsiaTheme="minorEastAsia" w:hAnsiTheme="minorHAnsi" w:cstheme="minorBidi"/>
              <w:b w:val="0"/>
              <w:noProof/>
              <w:kern w:val="0"/>
              <w:sz w:val="22"/>
              <w:szCs w:val="22"/>
              <w:lang w:eastAsia="pl-PL"/>
            </w:rPr>
          </w:pPr>
          <w:hyperlink w:anchor="_Toc152070862" w:history="1">
            <w:r w:rsidRPr="00EB3B17">
              <w:rPr>
                <w:rStyle w:val="Hipercze"/>
                <w:noProof/>
              </w:rPr>
              <w:t>II. CZĘŚĆ RYSUNKOWA</w:t>
            </w:r>
            <w:r>
              <w:rPr>
                <w:noProof/>
                <w:webHidden/>
              </w:rPr>
              <w:tab/>
            </w:r>
            <w:r>
              <w:rPr>
                <w:noProof/>
                <w:webHidden/>
              </w:rPr>
              <w:fldChar w:fldCharType="begin"/>
            </w:r>
            <w:r>
              <w:rPr>
                <w:noProof/>
                <w:webHidden/>
              </w:rPr>
              <w:instrText xml:space="preserve"> PAGEREF _Toc152070862 \h </w:instrText>
            </w:r>
            <w:r>
              <w:rPr>
                <w:noProof/>
                <w:webHidden/>
              </w:rPr>
            </w:r>
            <w:r>
              <w:rPr>
                <w:noProof/>
                <w:webHidden/>
              </w:rPr>
              <w:fldChar w:fldCharType="separate"/>
            </w:r>
            <w:r>
              <w:rPr>
                <w:noProof/>
                <w:webHidden/>
              </w:rPr>
              <w:t>7</w:t>
            </w:r>
            <w:r>
              <w:rPr>
                <w:noProof/>
                <w:webHidden/>
              </w:rPr>
              <w:fldChar w:fldCharType="end"/>
            </w:r>
          </w:hyperlink>
        </w:p>
        <w:p w14:paraId="72F0FE1D" w14:textId="3EDFE4E3" w:rsidR="0092006E" w:rsidRPr="00E83421" w:rsidRDefault="00EB0C14" w:rsidP="00E83421">
          <w:pPr>
            <w:rPr>
              <w:sz w:val="20"/>
              <w:szCs w:val="20"/>
            </w:rPr>
          </w:pPr>
          <w:r w:rsidRPr="00F14664">
            <w:rPr>
              <w:b/>
              <w:bCs/>
              <w:sz w:val="20"/>
              <w:szCs w:val="20"/>
            </w:rPr>
            <w:fldChar w:fldCharType="end"/>
          </w:r>
        </w:p>
      </w:sdtContent>
    </w:sdt>
    <w:p w14:paraId="22518364" w14:textId="77777777" w:rsidR="002D314D" w:rsidRDefault="002D314D">
      <w:pPr>
        <w:rPr>
          <w:rFonts w:ascii="Arial" w:hAnsi="Arial"/>
          <w:sz w:val="20"/>
          <w:szCs w:val="20"/>
          <w:lang w:eastAsia="ar-SA"/>
        </w:rPr>
      </w:pPr>
      <w:r>
        <w:rPr>
          <w:lang w:eastAsia="ar-SA"/>
        </w:rPr>
        <w:br w:type="page"/>
      </w:r>
    </w:p>
    <w:p w14:paraId="2C2A59B0" w14:textId="77777777" w:rsidR="0013723A" w:rsidRPr="004F3918" w:rsidRDefault="0013723A" w:rsidP="0013723A">
      <w:pPr>
        <w:pStyle w:val="FKRozdzia"/>
        <w:ind w:firstLine="0"/>
        <w:jc w:val="left"/>
      </w:pPr>
      <w:bookmarkStart w:id="1" w:name="_Toc152070849"/>
      <w:r w:rsidRPr="004F3918">
        <w:lastRenderedPageBreak/>
        <w:t>I. OPIS TECHNICZNY</w:t>
      </w:r>
      <w:bookmarkEnd w:id="1"/>
    </w:p>
    <w:p w14:paraId="6FBF7DEA" w14:textId="77777777" w:rsidR="0013723A" w:rsidRPr="004F3918" w:rsidRDefault="0013723A" w:rsidP="0013723A">
      <w:pPr>
        <w:pStyle w:val="FKNormalny"/>
      </w:pPr>
    </w:p>
    <w:p w14:paraId="204E7711" w14:textId="7621A552" w:rsidR="00F14664" w:rsidRPr="004F3918" w:rsidRDefault="00F14664" w:rsidP="00F14664">
      <w:pPr>
        <w:pStyle w:val="FKNormalny"/>
        <w:jc w:val="center"/>
        <w:rPr>
          <w:b/>
          <w:bCs/>
          <w:sz w:val="22"/>
          <w:szCs w:val="22"/>
        </w:rPr>
      </w:pPr>
      <w:r w:rsidRPr="004F3918">
        <w:rPr>
          <w:b/>
          <w:bCs/>
          <w:sz w:val="22"/>
          <w:szCs w:val="22"/>
        </w:rPr>
        <w:t xml:space="preserve">DO PROJEKTU </w:t>
      </w:r>
      <w:r w:rsidR="00533043" w:rsidRPr="004F3918">
        <w:rPr>
          <w:b/>
          <w:bCs/>
          <w:sz w:val="22"/>
          <w:szCs w:val="22"/>
        </w:rPr>
        <w:t xml:space="preserve">TECHNICZNEGO </w:t>
      </w:r>
      <w:r w:rsidR="006A4754" w:rsidRPr="004F3918">
        <w:rPr>
          <w:b/>
          <w:bCs/>
          <w:sz w:val="22"/>
          <w:szCs w:val="22"/>
        </w:rPr>
        <w:t xml:space="preserve">PRZEBUDOWY </w:t>
      </w:r>
      <w:r w:rsidR="004E00EF">
        <w:rPr>
          <w:b/>
          <w:bCs/>
          <w:sz w:val="22"/>
          <w:szCs w:val="22"/>
        </w:rPr>
        <w:t>Z NADBUDOWĄ O SZYB WIDNY BUDYNKU URZĘDU MIASTA I GMINY JARACZEWO</w:t>
      </w:r>
    </w:p>
    <w:p w14:paraId="7D3A80CB" w14:textId="77777777" w:rsidR="00DE32E7" w:rsidRPr="004F3918" w:rsidRDefault="00D56651" w:rsidP="000B5CF4">
      <w:pPr>
        <w:pStyle w:val="FK1"/>
      </w:pPr>
      <w:bookmarkStart w:id="2" w:name="_Toc64838259"/>
      <w:bookmarkStart w:id="3" w:name="_Toc64839164"/>
      <w:bookmarkStart w:id="4" w:name="_Toc152070850"/>
      <w:r w:rsidRPr="004F3918">
        <w:t>Przedmiot opracowania</w:t>
      </w:r>
      <w:bookmarkEnd w:id="2"/>
      <w:bookmarkEnd w:id="3"/>
      <w:bookmarkEnd w:id="4"/>
    </w:p>
    <w:p w14:paraId="486BDFBC" w14:textId="77777777" w:rsidR="007459BC" w:rsidRPr="004F3918" w:rsidRDefault="00BC6099" w:rsidP="0018296F">
      <w:pPr>
        <w:pStyle w:val="FK11"/>
      </w:pPr>
      <w:bookmarkStart w:id="5" w:name="_Toc152070851"/>
      <w:r w:rsidRPr="004F3918">
        <w:t>Przedmiot i zakres opracowania</w:t>
      </w:r>
      <w:bookmarkEnd w:id="5"/>
    </w:p>
    <w:p w14:paraId="6D731007" w14:textId="7FDBF04C" w:rsidR="007459BC" w:rsidRPr="004F3918" w:rsidRDefault="00F14664" w:rsidP="00F14664">
      <w:pPr>
        <w:pStyle w:val="FKNormalny"/>
      </w:pPr>
      <w:r w:rsidRPr="004F3918">
        <w:t xml:space="preserve">Przedmiotem niniejszego opracowania jest projekt </w:t>
      </w:r>
      <w:r w:rsidR="00533043" w:rsidRPr="004F3918">
        <w:t>techniczny</w:t>
      </w:r>
      <w:r w:rsidRPr="004F3918">
        <w:t xml:space="preserve"> instalacji </w:t>
      </w:r>
      <w:r w:rsidR="006A4754" w:rsidRPr="004F3918">
        <w:t>C.O.</w:t>
      </w:r>
      <w:r w:rsidR="004E00EF">
        <w:t xml:space="preserve"> </w:t>
      </w:r>
      <w:r w:rsidRPr="004F3918">
        <w:t xml:space="preserve">dla </w:t>
      </w:r>
      <w:r w:rsidR="004F3918" w:rsidRPr="004F3918">
        <w:t xml:space="preserve">przebudowy z </w:t>
      </w:r>
      <w:r w:rsidR="004E00EF">
        <w:t>nadbudową budynku Urzędu Miasta i Gminy Jaraczewo.</w:t>
      </w:r>
    </w:p>
    <w:p w14:paraId="723AC97C" w14:textId="77777777" w:rsidR="00D56651" w:rsidRPr="004F3918" w:rsidRDefault="00D56651" w:rsidP="0013723A">
      <w:pPr>
        <w:pStyle w:val="FKNormalny"/>
        <w:ind w:firstLine="0"/>
      </w:pPr>
      <w:r w:rsidRPr="004F3918">
        <w:t>Opracowaniu podlegać będzie:</w:t>
      </w:r>
    </w:p>
    <w:p w14:paraId="33DB53C1" w14:textId="77777777" w:rsidR="00F14664" w:rsidRPr="004F3918" w:rsidRDefault="00F14664" w:rsidP="00533043">
      <w:pPr>
        <w:pStyle w:val="FKWyp1"/>
      </w:pPr>
      <w:r w:rsidRPr="004F3918">
        <w:t xml:space="preserve">instalacja centralnego ogrzewania </w:t>
      </w:r>
    </w:p>
    <w:p w14:paraId="42AD69D1" w14:textId="77777777" w:rsidR="00D56651" w:rsidRPr="004F3918" w:rsidRDefault="00D56651" w:rsidP="0018296F">
      <w:pPr>
        <w:pStyle w:val="FK11"/>
      </w:pPr>
      <w:bookmarkStart w:id="6" w:name="_Toc64838261"/>
      <w:bookmarkStart w:id="7" w:name="_Toc152070852"/>
      <w:r w:rsidRPr="004F3918">
        <w:t>Podstawa opracowania</w:t>
      </w:r>
      <w:bookmarkEnd w:id="6"/>
      <w:bookmarkEnd w:id="7"/>
    </w:p>
    <w:p w14:paraId="11C14AC6" w14:textId="77777777" w:rsidR="00D56651" w:rsidRPr="004F3918" w:rsidRDefault="00D56651" w:rsidP="0018296F">
      <w:pPr>
        <w:pStyle w:val="FKNormalny"/>
        <w:rPr>
          <w:lang w:eastAsia="ar-SA"/>
        </w:rPr>
      </w:pPr>
      <w:r w:rsidRPr="004F3918">
        <w:rPr>
          <w:lang w:eastAsia="ar-SA"/>
        </w:rPr>
        <w:t>Podstawę opracowania stanowią:</w:t>
      </w:r>
    </w:p>
    <w:p w14:paraId="3F5E4B39" w14:textId="77777777" w:rsidR="00D56651" w:rsidRPr="004F3918" w:rsidRDefault="00D56651" w:rsidP="0018296F">
      <w:pPr>
        <w:pStyle w:val="FKWyp1"/>
      </w:pPr>
      <w:bookmarkStart w:id="8" w:name="_Toc520791740"/>
      <w:r w:rsidRPr="004F3918">
        <w:t>zlecenie Inwestora;</w:t>
      </w:r>
      <w:bookmarkEnd w:id="8"/>
    </w:p>
    <w:p w14:paraId="1F789384" w14:textId="77777777" w:rsidR="00D56651" w:rsidRPr="004F3918" w:rsidRDefault="00D56651" w:rsidP="0018296F">
      <w:pPr>
        <w:pStyle w:val="FKWyp1"/>
      </w:pPr>
      <w:bookmarkStart w:id="9" w:name="_Toc520791741"/>
      <w:r w:rsidRPr="004F3918">
        <w:t>dokumentacja architektoniczno – budowlana;</w:t>
      </w:r>
      <w:bookmarkEnd w:id="9"/>
    </w:p>
    <w:p w14:paraId="6FBFDF34" w14:textId="77777777" w:rsidR="00D56651" w:rsidRPr="004F3918" w:rsidRDefault="00D56651" w:rsidP="0018296F">
      <w:pPr>
        <w:pStyle w:val="FKWyp1"/>
      </w:pPr>
      <w:bookmarkStart w:id="10" w:name="_Toc520791742"/>
      <w:r w:rsidRPr="004F3918">
        <w:t xml:space="preserve">uzgodnienia </w:t>
      </w:r>
      <w:r w:rsidR="00131B2E" w:rsidRPr="004F3918">
        <w:t xml:space="preserve">z </w:t>
      </w:r>
      <w:r w:rsidRPr="004F3918">
        <w:t>Inwestorem;</w:t>
      </w:r>
      <w:bookmarkEnd w:id="10"/>
    </w:p>
    <w:p w14:paraId="2EE2CD32" w14:textId="77777777" w:rsidR="00D56651" w:rsidRPr="004F3918" w:rsidRDefault="00D56651" w:rsidP="0018296F">
      <w:pPr>
        <w:pStyle w:val="FKWyp1"/>
      </w:pPr>
      <w:bookmarkStart w:id="11" w:name="_Toc520791743"/>
      <w:r w:rsidRPr="004F3918">
        <w:t>normy, przepisy, literatura fachowa oraz wytyczne projektowania instalacji sanitarnych;</w:t>
      </w:r>
      <w:bookmarkEnd w:id="11"/>
    </w:p>
    <w:p w14:paraId="4DE6C204" w14:textId="77777777" w:rsidR="00BC6099" w:rsidRPr="004F3918" w:rsidRDefault="00D56651" w:rsidP="00BC6099">
      <w:pPr>
        <w:pStyle w:val="FKWyp1"/>
      </w:pPr>
      <w:bookmarkStart w:id="12" w:name="_Toc520791744"/>
      <w:r w:rsidRPr="004F3918">
        <w:t>programy komputerowe, informacje techniczne oraz katalogi producentów wykorzystanych urządzeń oraz elementów instalacyjnych.</w:t>
      </w:r>
      <w:bookmarkEnd w:id="12"/>
    </w:p>
    <w:p w14:paraId="28ADFEE7" w14:textId="77777777" w:rsidR="00DE6468" w:rsidRPr="004F3918" w:rsidRDefault="00533043">
      <w:pPr>
        <w:rPr>
          <w:b/>
          <w:bCs/>
          <w:smallCaps/>
          <w:sz w:val="28"/>
          <w:szCs w:val="28"/>
        </w:rPr>
      </w:pPr>
      <w:bookmarkStart w:id="13" w:name="_Toc64838262"/>
      <w:bookmarkStart w:id="14" w:name="_Toc64839165"/>
      <w:bookmarkStart w:id="15" w:name="_Toc217117690"/>
      <w:r w:rsidRPr="004F3918">
        <w:rPr>
          <w:b/>
          <w:bCs/>
          <w:smallCaps/>
          <w:sz w:val="28"/>
          <w:szCs w:val="28"/>
        </w:rPr>
        <w:br w:type="page"/>
      </w:r>
    </w:p>
    <w:p w14:paraId="3618A987" w14:textId="77777777" w:rsidR="00AE4AA9" w:rsidRPr="004F3918" w:rsidRDefault="00AE4AA9" w:rsidP="0018296F">
      <w:pPr>
        <w:pStyle w:val="FK1"/>
      </w:pPr>
      <w:bookmarkStart w:id="16" w:name="_Toc152070853"/>
      <w:r w:rsidRPr="004F3918">
        <w:lastRenderedPageBreak/>
        <w:t>Instalacja grzewcza</w:t>
      </w:r>
      <w:bookmarkEnd w:id="16"/>
    </w:p>
    <w:p w14:paraId="6B2C7010" w14:textId="77777777" w:rsidR="00312F7A" w:rsidRPr="004F3918" w:rsidRDefault="00312F7A" w:rsidP="00312F7A">
      <w:pPr>
        <w:pStyle w:val="FK11"/>
      </w:pPr>
      <w:bookmarkStart w:id="17" w:name="_Toc152070854"/>
      <w:r w:rsidRPr="004F3918">
        <w:t>Podstawa opracowania</w:t>
      </w:r>
      <w:bookmarkEnd w:id="17"/>
    </w:p>
    <w:p w14:paraId="22D415B8" w14:textId="77777777" w:rsidR="00BA670C" w:rsidRPr="004F3918" w:rsidRDefault="00BA670C" w:rsidP="00BA670C">
      <w:pPr>
        <w:pStyle w:val="FKNormalny"/>
      </w:pPr>
      <w:r w:rsidRPr="004F3918">
        <w:t>Wewnętrzne instalacje c.o. opracowano na podstawie powszechnie obowiązujących norm i przepisów:</w:t>
      </w:r>
    </w:p>
    <w:p w14:paraId="3D51E9B8" w14:textId="77777777" w:rsidR="00BA670C" w:rsidRPr="004F3918" w:rsidRDefault="00BA670C" w:rsidP="00BA670C">
      <w:pPr>
        <w:pStyle w:val="FKWyp1"/>
      </w:pPr>
      <w:r w:rsidRPr="004F3918">
        <w:t xml:space="preserve">temperatury wewnętrzne w budynku zgodnie z Rozporządzeniem Ministra Infrastruktury </w:t>
      </w:r>
      <w:r w:rsidRPr="004F3918">
        <w:br/>
        <w:t>z dnia 12 kwietnia 2002 r w sprawie, jakim powinny odpowiadać budynki i ich usytuowanie wraz z późniejszymi zmianami.</w:t>
      </w:r>
    </w:p>
    <w:p w14:paraId="0A800253" w14:textId="77777777" w:rsidR="00BA670C" w:rsidRPr="004F3918" w:rsidRDefault="00BA670C" w:rsidP="00BA670C">
      <w:pPr>
        <w:pStyle w:val="FKWyp1"/>
      </w:pPr>
      <w:r w:rsidRPr="004F3918">
        <w:t xml:space="preserve">temperatura zewnętrzna obliczeniowa </w:t>
      </w:r>
    </w:p>
    <w:p w14:paraId="6BE5F2C1" w14:textId="77777777" w:rsidR="00BA670C" w:rsidRPr="004F3918" w:rsidRDefault="00BA670C" w:rsidP="00BA670C">
      <w:pPr>
        <w:pStyle w:val="FKWyp1"/>
      </w:pPr>
      <w:r w:rsidRPr="004F3918">
        <w:t xml:space="preserve">ochrona cieplna budynków </w:t>
      </w:r>
    </w:p>
    <w:p w14:paraId="6F9ED6B0" w14:textId="77777777" w:rsidR="00BA670C" w:rsidRPr="004F3918" w:rsidRDefault="00BA670C" w:rsidP="00BA670C">
      <w:pPr>
        <w:pStyle w:val="Tekstpodstawowy"/>
        <w:spacing w:after="0"/>
        <w:ind w:left="142"/>
        <w:rPr>
          <w:rFonts w:ascii="Arial Narrow" w:hAnsi="Arial Narrow" w:cs="Arial"/>
          <w:szCs w:val="22"/>
        </w:rPr>
      </w:pPr>
    </w:p>
    <w:p w14:paraId="3B9F1274" w14:textId="77777777" w:rsidR="00BA670C" w:rsidRPr="004F3918" w:rsidRDefault="00BA670C" w:rsidP="00BA670C">
      <w:pPr>
        <w:pStyle w:val="FKNormalny"/>
      </w:pPr>
      <w:r w:rsidRPr="004F3918">
        <w:t>Parametry obliczeniowe dla obliczeń zapotrzebowania energii cieplnej i dla instalacji grzewczej przyjęto zgodnie z tablicą 1.</w:t>
      </w:r>
    </w:p>
    <w:p w14:paraId="6093B100" w14:textId="77777777" w:rsidR="00BA670C" w:rsidRPr="004F3918" w:rsidRDefault="00BA670C" w:rsidP="00BA670C">
      <w:pPr>
        <w:pStyle w:val="Tekstpodstawowy"/>
        <w:spacing w:after="0" w:line="288" w:lineRule="auto"/>
        <w:ind w:left="142"/>
        <w:rPr>
          <w:rFonts w:ascii="Arial Narrow" w:hAnsi="Arial Narrow" w:cs="Arial"/>
          <w:sz w:val="10"/>
          <w:szCs w:val="10"/>
        </w:rPr>
      </w:pPr>
    </w:p>
    <w:p w14:paraId="1CFA2412" w14:textId="77777777" w:rsidR="00BA670C" w:rsidRPr="004F3918" w:rsidRDefault="00BA670C" w:rsidP="00BA670C">
      <w:pPr>
        <w:pStyle w:val="Tekstpodstawowy"/>
        <w:spacing w:after="0" w:line="288" w:lineRule="auto"/>
        <w:jc w:val="both"/>
        <w:rPr>
          <w:rFonts w:ascii="Arial Nova" w:hAnsi="Arial Nova" w:cs="Arial"/>
          <w:sz w:val="20"/>
          <w:szCs w:val="18"/>
        </w:rPr>
      </w:pPr>
      <w:r w:rsidRPr="004F3918">
        <w:rPr>
          <w:rFonts w:ascii="Arial Nova" w:hAnsi="Arial Nova" w:cs="Arial"/>
          <w:sz w:val="20"/>
          <w:szCs w:val="18"/>
        </w:rPr>
        <w:t>Tablica 1. Parametry obliczeniowe powietrza zewnętrznego</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2835"/>
        <w:gridCol w:w="1701"/>
        <w:gridCol w:w="2552"/>
      </w:tblGrid>
      <w:tr w:rsidR="00BA670C" w:rsidRPr="004F3918" w14:paraId="6BD23996" w14:textId="77777777" w:rsidTr="00570652">
        <w:trPr>
          <w:cantSplit/>
          <w:jc w:val="center"/>
        </w:trPr>
        <w:tc>
          <w:tcPr>
            <w:tcW w:w="1134" w:type="dxa"/>
            <w:vAlign w:val="center"/>
          </w:tcPr>
          <w:p w14:paraId="43467C90" w14:textId="77777777" w:rsidR="00BA670C" w:rsidRPr="004F3918" w:rsidRDefault="00BA670C" w:rsidP="00570652">
            <w:pPr>
              <w:spacing w:line="288" w:lineRule="auto"/>
              <w:ind w:left="142"/>
              <w:rPr>
                <w:rFonts w:cs="Arial"/>
                <w:sz w:val="20"/>
                <w:szCs w:val="20"/>
              </w:rPr>
            </w:pPr>
            <w:r w:rsidRPr="004F3918">
              <w:rPr>
                <w:rFonts w:cs="Arial"/>
                <w:sz w:val="20"/>
                <w:szCs w:val="20"/>
              </w:rPr>
              <w:t>Pora roku</w:t>
            </w:r>
          </w:p>
        </w:tc>
        <w:tc>
          <w:tcPr>
            <w:tcW w:w="2835" w:type="dxa"/>
            <w:vAlign w:val="center"/>
          </w:tcPr>
          <w:p w14:paraId="022578BB" w14:textId="77777777" w:rsidR="00BA670C" w:rsidRPr="004F3918" w:rsidRDefault="00BA670C" w:rsidP="00570652">
            <w:pPr>
              <w:spacing w:line="288" w:lineRule="auto"/>
              <w:ind w:left="142"/>
              <w:jc w:val="center"/>
              <w:rPr>
                <w:rFonts w:cs="Arial"/>
                <w:sz w:val="20"/>
                <w:szCs w:val="20"/>
              </w:rPr>
            </w:pPr>
            <w:r w:rsidRPr="004F3918">
              <w:rPr>
                <w:rFonts w:cs="Arial"/>
                <w:sz w:val="20"/>
                <w:szCs w:val="20"/>
              </w:rPr>
              <w:t>Temperatura obliczeniowa [</w:t>
            </w:r>
            <w:r w:rsidRPr="004F3918">
              <w:rPr>
                <w:rFonts w:cs="Arial"/>
                <w:position w:val="6"/>
                <w:sz w:val="20"/>
                <w:szCs w:val="20"/>
              </w:rPr>
              <w:t>o</w:t>
            </w:r>
            <w:r w:rsidRPr="004F3918">
              <w:rPr>
                <w:rFonts w:cs="Arial"/>
                <w:sz w:val="20"/>
                <w:szCs w:val="20"/>
              </w:rPr>
              <w:t>C]</w:t>
            </w:r>
          </w:p>
        </w:tc>
        <w:tc>
          <w:tcPr>
            <w:tcW w:w="1701" w:type="dxa"/>
            <w:vAlign w:val="center"/>
          </w:tcPr>
          <w:p w14:paraId="72955E4B" w14:textId="77777777" w:rsidR="00BA670C" w:rsidRPr="004F3918" w:rsidRDefault="00BA670C" w:rsidP="00570652">
            <w:pPr>
              <w:spacing w:line="288" w:lineRule="auto"/>
              <w:ind w:left="142"/>
              <w:jc w:val="center"/>
              <w:rPr>
                <w:rFonts w:cs="Arial"/>
                <w:sz w:val="20"/>
                <w:szCs w:val="20"/>
              </w:rPr>
            </w:pPr>
            <w:r w:rsidRPr="004F3918">
              <w:rPr>
                <w:rFonts w:cs="Arial"/>
                <w:sz w:val="20"/>
                <w:szCs w:val="20"/>
              </w:rPr>
              <w:t>Wilgotność względna [%]</w:t>
            </w:r>
          </w:p>
        </w:tc>
        <w:tc>
          <w:tcPr>
            <w:tcW w:w="2552" w:type="dxa"/>
            <w:vAlign w:val="center"/>
          </w:tcPr>
          <w:p w14:paraId="674F6493" w14:textId="77777777" w:rsidR="00BA670C" w:rsidRPr="004F3918" w:rsidRDefault="00BA670C" w:rsidP="00570652">
            <w:pPr>
              <w:spacing w:line="288" w:lineRule="auto"/>
              <w:ind w:left="142"/>
              <w:jc w:val="center"/>
              <w:rPr>
                <w:rFonts w:cs="Arial"/>
                <w:sz w:val="20"/>
                <w:szCs w:val="20"/>
              </w:rPr>
            </w:pPr>
            <w:r w:rsidRPr="004F3918">
              <w:rPr>
                <w:rFonts w:cs="Arial"/>
                <w:sz w:val="20"/>
                <w:szCs w:val="20"/>
              </w:rPr>
              <w:t>Uwagi</w:t>
            </w:r>
          </w:p>
        </w:tc>
      </w:tr>
      <w:tr w:rsidR="00BA670C" w:rsidRPr="004F3918" w14:paraId="51A659DE" w14:textId="77777777" w:rsidTr="00570652">
        <w:trPr>
          <w:cantSplit/>
          <w:trHeight w:val="411"/>
          <w:jc w:val="center"/>
        </w:trPr>
        <w:tc>
          <w:tcPr>
            <w:tcW w:w="1134" w:type="dxa"/>
            <w:vAlign w:val="center"/>
          </w:tcPr>
          <w:p w14:paraId="7AF815B1" w14:textId="77777777" w:rsidR="00BA670C" w:rsidRPr="004F3918" w:rsidRDefault="00BA670C" w:rsidP="00570652">
            <w:pPr>
              <w:spacing w:line="288" w:lineRule="auto"/>
              <w:ind w:left="142"/>
              <w:jc w:val="center"/>
              <w:rPr>
                <w:rFonts w:cs="Arial"/>
                <w:sz w:val="20"/>
                <w:szCs w:val="20"/>
              </w:rPr>
            </w:pPr>
            <w:r w:rsidRPr="004F3918">
              <w:rPr>
                <w:rFonts w:cs="Arial"/>
                <w:sz w:val="20"/>
                <w:szCs w:val="20"/>
              </w:rPr>
              <w:t>Zima</w:t>
            </w:r>
          </w:p>
        </w:tc>
        <w:tc>
          <w:tcPr>
            <w:tcW w:w="2835" w:type="dxa"/>
            <w:vAlign w:val="center"/>
          </w:tcPr>
          <w:p w14:paraId="1A651E37" w14:textId="77777777" w:rsidR="00BA670C" w:rsidRPr="004F3918" w:rsidRDefault="00BA670C" w:rsidP="00570652">
            <w:pPr>
              <w:spacing w:line="288" w:lineRule="auto"/>
              <w:ind w:left="142"/>
              <w:jc w:val="center"/>
              <w:rPr>
                <w:rFonts w:cs="Arial"/>
                <w:sz w:val="20"/>
                <w:szCs w:val="20"/>
              </w:rPr>
            </w:pPr>
            <w:r w:rsidRPr="004F3918">
              <w:rPr>
                <w:rFonts w:cs="Arial"/>
                <w:sz w:val="20"/>
                <w:szCs w:val="20"/>
              </w:rPr>
              <w:t>-18</w:t>
            </w:r>
          </w:p>
        </w:tc>
        <w:tc>
          <w:tcPr>
            <w:tcW w:w="1701" w:type="dxa"/>
            <w:vAlign w:val="center"/>
          </w:tcPr>
          <w:p w14:paraId="3444E1A6" w14:textId="77777777" w:rsidR="00BA670C" w:rsidRPr="004F3918" w:rsidRDefault="00BA670C" w:rsidP="00570652">
            <w:pPr>
              <w:spacing w:line="288" w:lineRule="auto"/>
              <w:ind w:left="142"/>
              <w:jc w:val="center"/>
              <w:rPr>
                <w:rFonts w:cs="Arial"/>
                <w:sz w:val="20"/>
                <w:szCs w:val="20"/>
              </w:rPr>
            </w:pPr>
            <w:r w:rsidRPr="004F3918">
              <w:rPr>
                <w:rFonts w:cs="Arial"/>
                <w:sz w:val="20"/>
                <w:szCs w:val="20"/>
              </w:rPr>
              <w:t>100</w:t>
            </w:r>
          </w:p>
        </w:tc>
        <w:tc>
          <w:tcPr>
            <w:tcW w:w="2552" w:type="dxa"/>
            <w:vAlign w:val="center"/>
          </w:tcPr>
          <w:p w14:paraId="51916396" w14:textId="77777777" w:rsidR="00BA670C" w:rsidRPr="004F3918" w:rsidRDefault="00BA670C" w:rsidP="00570652">
            <w:pPr>
              <w:spacing w:line="288" w:lineRule="auto"/>
              <w:ind w:left="142"/>
              <w:jc w:val="center"/>
              <w:rPr>
                <w:rFonts w:cs="Arial"/>
                <w:sz w:val="20"/>
                <w:szCs w:val="20"/>
              </w:rPr>
            </w:pPr>
            <w:r w:rsidRPr="004F3918">
              <w:rPr>
                <w:rFonts w:cs="Arial"/>
                <w:sz w:val="20"/>
                <w:szCs w:val="20"/>
              </w:rPr>
              <w:t>PN-82/B-02403</w:t>
            </w:r>
          </w:p>
        </w:tc>
      </w:tr>
    </w:tbl>
    <w:p w14:paraId="75D27475" w14:textId="77777777" w:rsidR="00BA670C" w:rsidRPr="004F3918" w:rsidRDefault="00BA670C" w:rsidP="00BA670C">
      <w:pPr>
        <w:pStyle w:val="Franz"/>
        <w:spacing w:line="288" w:lineRule="auto"/>
        <w:ind w:left="142"/>
        <w:rPr>
          <w:rFonts w:ascii="Arial Narrow" w:hAnsi="Arial Narrow" w:cs="Arial"/>
          <w:sz w:val="4"/>
          <w:szCs w:val="4"/>
        </w:rPr>
      </w:pPr>
    </w:p>
    <w:p w14:paraId="25CAB267" w14:textId="77777777" w:rsidR="00BA670C" w:rsidRPr="004F3918" w:rsidRDefault="00BA670C" w:rsidP="00BA670C">
      <w:pPr>
        <w:pStyle w:val="Tekstpodstawowy"/>
        <w:spacing w:after="0"/>
        <w:jc w:val="both"/>
        <w:rPr>
          <w:rFonts w:ascii="Arial Narrow" w:hAnsi="Arial Narrow"/>
          <w:szCs w:val="22"/>
        </w:rPr>
      </w:pPr>
    </w:p>
    <w:p w14:paraId="41AF3B1F" w14:textId="77777777" w:rsidR="00635466" w:rsidRPr="004D40B0" w:rsidRDefault="00635466" w:rsidP="00DE6468">
      <w:pPr>
        <w:pStyle w:val="FK11"/>
      </w:pPr>
      <w:bookmarkStart w:id="18" w:name="_Toc61905097"/>
      <w:bookmarkStart w:id="19" w:name="_Toc152070855"/>
      <w:r w:rsidRPr="004D40B0">
        <w:t>Wewnętrzna instalacja grzewcza</w:t>
      </w:r>
      <w:bookmarkEnd w:id="18"/>
      <w:bookmarkEnd w:id="19"/>
    </w:p>
    <w:p w14:paraId="7A7BDC44" w14:textId="65E19FA6" w:rsidR="004F3918" w:rsidRPr="004D40B0" w:rsidRDefault="004F3918" w:rsidP="00635466">
      <w:pPr>
        <w:pStyle w:val="FKNormalny"/>
      </w:pPr>
      <w:r w:rsidRPr="004D40B0">
        <w:t>Budynek posiada</w:t>
      </w:r>
      <w:r w:rsidR="00D66C16">
        <w:t xml:space="preserve"> istniejącą</w:t>
      </w:r>
      <w:r w:rsidRPr="004D40B0">
        <w:t xml:space="preserve"> instalację grzewcza</w:t>
      </w:r>
      <w:r w:rsidR="00D66C16">
        <w:t xml:space="preserve"> grzejnikową</w:t>
      </w:r>
      <w:r w:rsidRPr="004D40B0">
        <w:t xml:space="preserve">. Przebudowa instalacji c.o. polega na demontażu </w:t>
      </w:r>
      <w:r w:rsidR="00D66C16" w:rsidRPr="004D40B0">
        <w:t>istniejącego</w:t>
      </w:r>
      <w:r w:rsidRPr="004D40B0">
        <w:t xml:space="preserve"> grzejnika, który obecnie znajduje </w:t>
      </w:r>
      <w:r w:rsidR="004E00EF">
        <w:t xml:space="preserve">w kolizji z projektowanymi drzwiami </w:t>
      </w:r>
      <w:r w:rsidRPr="004D40B0">
        <w:t>oraz zlokalizowane elementu grzejnego w nowym miejscu zgodnie z częścią rysunkową opracowania. Instalację zaprojektowano z rur stalowych.</w:t>
      </w:r>
      <w:r w:rsidR="00D66C16">
        <w:t xml:space="preserve"> </w:t>
      </w:r>
    </w:p>
    <w:p w14:paraId="21DB3F50" w14:textId="77777777" w:rsidR="00FC43F3" w:rsidRPr="004D40B0" w:rsidRDefault="00FC43F3" w:rsidP="00FC43F3">
      <w:pPr>
        <w:pStyle w:val="FK11"/>
      </w:pPr>
      <w:bookmarkStart w:id="20" w:name="_Toc61905098"/>
      <w:bookmarkStart w:id="21" w:name="_Toc152070856"/>
      <w:r w:rsidRPr="004D40B0">
        <w:t>Instalacja ogrzewania grzejnikowego</w:t>
      </w:r>
      <w:bookmarkEnd w:id="20"/>
      <w:bookmarkEnd w:id="21"/>
    </w:p>
    <w:p w14:paraId="1308CDFA" w14:textId="628E01EB" w:rsidR="0001282F" w:rsidRPr="004D40B0" w:rsidRDefault="004E00EF" w:rsidP="0001282F">
      <w:pPr>
        <w:pStyle w:val="FKWyp1"/>
        <w:numPr>
          <w:ilvl w:val="0"/>
          <w:numId w:val="0"/>
        </w:numPr>
        <w:ind w:left="1004"/>
      </w:pPr>
      <w:r>
        <w:t>Grzejnik wyposażony w zawór z wkładką termostatyczną oraz głowicę termostatyczną.</w:t>
      </w:r>
    </w:p>
    <w:p w14:paraId="53D2B162" w14:textId="77777777" w:rsidR="000A3DB0" w:rsidRPr="004D40B0" w:rsidRDefault="000A3DB0" w:rsidP="000A3DB0">
      <w:pPr>
        <w:pStyle w:val="FK11"/>
      </w:pPr>
      <w:bookmarkStart w:id="22" w:name="_Toc61905102"/>
      <w:bookmarkStart w:id="23" w:name="_Toc152070857"/>
      <w:r w:rsidRPr="004D40B0">
        <w:t>Próba ciśnienia i uwagi ogólne</w:t>
      </w:r>
      <w:bookmarkEnd w:id="22"/>
      <w:bookmarkEnd w:id="23"/>
    </w:p>
    <w:p w14:paraId="54EBD3F8" w14:textId="77777777" w:rsidR="000A3DB0" w:rsidRPr="004D40B0" w:rsidRDefault="000A3DB0" w:rsidP="000A3DB0">
      <w:pPr>
        <w:pStyle w:val="FKNormalny"/>
        <w:ind w:firstLine="360"/>
      </w:pPr>
      <w:r w:rsidRPr="004D40B0">
        <w:tab/>
        <w:t xml:space="preserve">Wykonaną instalację centralnego ogrzewania należy poddać próbie ciśnieniowej na zimno oraz na gorąco zgodnie z Warunkami Technicznymi Wykonania i Odbioru Robót Budowlano-Montażowych. Całość prac wykonać zgodnie z projektem </w:t>
      </w:r>
      <w:r w:rsidR="00180A85" w:rsidRPr="004D40B0">
        <w:t>technicznym</w:t>
      </w:r>
      <w:r w:rsidRPr="004D40B0">
        <w:t xml:space="preserve">, przepisami BHP oraz sztuką budowlaną. </w:t>
      </w:r>
    </w:p>
    <w:p w14:paraId="762FA2FD" w14:textId="656976A0" w:rsidR="000A3DB0" w:rsidRPr="004D40B0" w:rsidRDefault="000A3DB0" w:rsidP="000A3DB0">
      <w:pPr>
        <w:pStyle w:val="FKNormalny"/>
        <w:ind w:firstLine="360"/>
      </w:pPr>
      <w:r w:rsidRPr="004D40B0">
        <w:t>Badanie szczelności należy przeprowadzać przed zakryciem bruzd i kanałów, przed pomalowaniem elementów instalacji oraz przed wykonaniem izolacji cieplnej. Badanie szczelności powinno być przeprowadzone wodą. Podczas odbiorów częściowych instalacji, w przypadkach uzasadnionych możliwością zamarznięcia instalacji lub spowodowania nadmiernej korozji, dopuszcza się wykonanie badania szczelności sprężonym powietrzem. Podczas badania szczelności instalacja powinna być o</w:t>
      </w:r>
      <w:r w:rsidR="00D66C16">
        <w:t>dłączona</w:t>
      </w:r>
      <w:r w:rsidRPr="004D40B0">
        <w:t xml:space="preserve"> od źródła ciepła. Przed przystąpieniem do badania szczelności wodą, instalacja lub jej część podlegająca badaniu, powinna być skutecznie wypłukana wodą. Czynność ta należy wykonywać przy dodatniej temperaturze zewnętrznej. Podczas płukania wszystkie zawory przelotowe i przewodowe  powinny być całkowicie otwarte.</w:t>
      </w:r>
    </w:p>
    <w:p w14:paraId="1C8CB235" w14:textId="77777777" w:rsidR="000A3DB0" w:rsidRPr="004D40B0" w:rsidRDefault="000A3DB0" w:rsidP="000A3DB0">
      <w:pPr>
        <w:pStyle w:val="FKNormalny"/>
        <w:ind w:firstLine="360"/>
      </w:pPr>
      <w:r w:rsidRPr="004D40B0">
        <w:t>Próba wstępna – instalację wewnętrzną poddać działaniu ciśnienia próbnego równego 1,5 krotnej wartości najwyższego możliwego ciśnienia roboczego dla instalacji zimnej wody oraz ciepłej wody użytkowej. Ciśnienie to w okresie 30 minut należy dwukrotnie podnosić do pierwotnej wartości w odstępie 10 minut. Po dalszych 30 minutach próby ciśnienie nie może obniżyć się więcej niż o 0,6 bara.</w:t>
      </w:r>
    </w:p>
    <w:p w14:paraId="5C9D5D1D" w14:textId="77777777" w:rsidR="000A3DB0" w:rsidRPr="004D40B0" w:rsidRDefault="000A3DB0" w:rsidP="000A3DB0">
      <w:pPr>
        <w:pStyle w:val="FKNormalny"/>
        <w:ind w:firstLine="360"/>
      </w:pPr>
      <w:r w:rsidRPr="004D40B0">
        <w:lastRenderedPageBreak/>
        <w:t>Próba główna – bezpośrednio po próbie wstępnej należy przeprowadzić 120-minutową próbę główną. W tym czasie ciśnienie próbne pozostałe po próbie wstępnej nie może obniżyć się o więcej niż 0,2 bar.</w:t>
      </w:r>
    </w:p>
    <w:p w14:paraId="1C0A14C7" w14:textId="77777777" w:rsidR="000A3DB0" w:rsidRPr="004D40B0" w:rsidRDefault="000A3DB0" w:rsidP="000A3DB0">
      <w:pPr>
        <w:pStyle w:val="FKNormalny"/>
        <w:ind w:firstLine="360"/>
      </w:pPr>
      <w:r w:rsidRPr="004D40B0">
        <w:t>W przypadku wystąpienia jakichkolwiek przecieków podczas przeprowadzenia próby szczelności należy je usunąć i ponownie przeprowadzić całą próbę od początku.</w:t>
      </w:r>
    </w:p>
    <w:p w14:paraId="49CBD7B5" w14:textId="77777777" w:rsidR="000A3DB0" w:rsidRPr="00811C89" w:rsidRDefault="000A3DB0" w:rsidP="000A3DB0">
      <w:pPr>
        <w:pStyle w:val="FKNormalny"/>
        <w:ind w:firstLine="360"/>
      </w:pPr>
      <w:r w:rsidRPr="004D40B0">
        <w:t xml:space="preserve">Po uzyskaniu pozytywnego wyniku badania szczelności na zimno, badań zabezpieczeń instalacji oraz przeprowadzeniu regulacji montażowej i eksploatacyjnej w niezbędnym zakresie można </w:t>
      </w:r>
      <w:r w:rsidRPr="00811C89">
        <w:t>przeprowadzić badania szczelności instalacji na gorąco.</w:t>
      </w:r>
    </w:p>
    <w:p w14:paraId="2C1F042F" w14:textId="77777777" w:rsidR="000A3DB0" w:rsidRPr="00811C89" w:rsidRDefault="000A3DB0" w:rsidP="000A3DB0">
      <w:pPr>
        <w:pStyle w:val="FK11"/>
      </w:pPr>
      <w:bookmarkStart w:id="24" w:name="_Toc61905104"/>
      <w:bookmarkStart w:id="25" w:name="_Toc152070858"/>
      <w:r w:rsidRPr="00811C89">
        <w:t>Izolacja ochronna</w:t>
      </w:r>
      <w:bookmarkEnd w:id="24"/>
      <w:bookmarkEnd w:id="25"/>
    </w:p>
    <w:p w14:paraId="3CF05937" w14:textId="77777777" w:rsidR="000A3DB0" w:rsidRPr="00811C89" w:rsidRDefault="000A3DB0" w:rsidP="000A3DB0">
      <w:pPr>
        <w:pStyle w:val="FKNormalny"/>
        <w:ind w:firstLine="360"/>
      </w:pPr>
      <w:r w:rsidRPr="00811C89">
        <w:t>Przewody instalacji grzewczej powinny być izolowane cieplnie. Wykonanie izolacji cieplnej należy rozpocząć po uprzednim przeprowadzeniu wymaganych prób szczelności, wykonaniu wymaganego zabezpieczenia antykorozyjnego powierzchni przeznaczonych do izolowania oraz po potwierdzeniu prawidłowości wykonania powyższych robót protokołem odbioru.</w:t>
      </w:r>
    </w:p>
    <w:p w14:paraId="41DEC62A" w14:textId="77777777" w:rsidR="000A3DB0" w:rsidRPr="00811C89" w:rsidRDefault="000A3DB0" w:rsidP="000A3DB0">
      <w:pPr>
        <w:pStyle w:val="FKNormalny"/>
        <w:ind w:firstLine="360"/>
      </w:pPr>
      <w:r w:rsidRPr="00811C89">
        <w:t xml:space="preserve">Instalacje grzewcze należy izolować izolacją zgodnie z warunkami technicznymi jakim powinny odpowiadać budynki i ich usytuowanie.  Należy stosować izolacje niepalne i nierozprzestrzeniające ognia (klasę nie niższą, aniżeli B-s3,d0). Rurociągi izolować otuliną z zgodnie z poniższą tabelą. </w:t>
      </w:r>
    </w:p>
    <w:p w14:paraId="1A65090F" w14:textId="77777777" w:rsidR="000A3DB0" w:rsidRPr="00811C89" w:rsidRDefault="000A3DB0" w:rsidP="000A3DB0">
      <w:pPr>
        <w:pStyle w:val="Tekstpodstawowy"/>
        <w:spacing w:after="0"/>
        <w:jc w:val="both"/>
        <w:rPr>
          <w:rFonts w:ascii="Arial Narrow" w:hAnsi="Arial Narrow" w:cs="Arial"/>
          <w:szCs w:val="22"/>
        </w:rPr>
      </w:pPr>
    </w:p>
    <w:tbl>
      <w:tblPr>
        <w:tblW w:w="8930"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850"/>
        <w:gridCol w:w="4395"/>
        <w:gridCol w:w="3685"/>
      </w:tblGrid>
      <w:tr w:rsidR="000A3DB0" w:rsidRPr="00811C89" w14:paraId="26F739AA" w14:textId="77777777" w:rsidTr="00570652">
        <w:trPr>
          <w:cantSplit/>
          <w:jc w:val="center"/>
        </w:trPr>
        <w:tc>
          <w:tcPr>
            <w:tcW w:w="850" w:type="dxa"/>
            <w:vAlign w:val="center"/>
          </w:tcPr>
          <w:p w14:paraId="31194916" w14:textId="77777777" w:rsidR="000A3DB0" w:rsidRPr="00811C89" w:rsidRDefault="000A3DB0" w:rsidP="00570652">
            <w:pPr>
              <w:pStyle w:val="Bezodstpw"/>
              <w:jc w:val="center"/>
              <w:rPr>
                <w:rFonts w:ascii="Arial Nova" w:hAnsi="Arial Nova"/>
                <w:b/>
                <w:bCs/>
                <w:sz w:val="20"/>
                <w:szCs w:val="20"/>
              </w:rPr>
            </w:pPr>
            <w:r w:rsidRPr="00811C89">
              <w:rPr>
                <w:rFonts w:ascii="Arial Nova" w:hAnsi="Arial Nova"/>
                <w:b/>
                <w:bCs/>
                <w:sz w:val="20"/>
                <w:szCs w:val="20"/>
              </w:rPr>
              <w:t>Lp.</w:t>
            </w:r>
          </w:p>
        </w:tc>
        <w:tc>
          <w:tcPr>
            <w:tcW w:w="4395" w:type="dxa"/>
            <w:vAlign w:val="center"/>
          </w:tcPr>
          <w:p w14:paraId="32159328" w14:textId="77777777" w:rsidR="000A3DB0" w:rsidRPr="00811C89" w:rsidRDefault="000A3DB0" w:rsidP="00570652">
            <w:pPr>
              <w:pStyle w:val="Bezodstpw"/>
              <w:jc w:val="center"/>
              <w:rPr>
                <w:rFonts w:ascii="Arial Nova" w:hAnsi="Arial Nova"/>
                <w:b/>
                <w:bCs/>
                <w:sz w:val="20"/>
                <w:szCs w:val="20"/>
              </w:rPr>
            </w:pPr>
            <w:r w:rsidRPr="00811C89">
              <w:rPr>
                <w:rFonts w:ascii="Arial Nova" w:hAnsi="Arial Nova"/>
                <w:b/>
                <w:bCs/>
                <w:sz w:val="20"/>
                <w:szCs w:val="20"/>
              </w:rPr>
              <w:t>Rodzaj przewodu lub komponentu</w:t>
            </w:r>
          </w:p>
        </w:tc>
        <w:tc>
          <w:tcPr>
            <w:tcW w:w="3685" w:type="dxa"/>
          </w:tcPr>
          <w:p w14:paraId="00BB27EC" w14:textId="77777777" w:rsidR="000A3DB0" w:rsidRPr="00811C89" w:rsidRDefault="000A3DB0" w:rsidP="00570652">
            <w:pPr>
              <w:pStyle w:val="Bezodstpw"/>
              <w:jc w:val="center"/>
              <w:rPr>
                <w:rFonts w:ascii="Arial Nova" w:hAnsi="Arial Nova"/>
                <w:b/>
                <w:bCs/>
                <w:sz w:val="20"/>
                <w:szCs w:val="20"/>
              </w:rPr>
            </w:pPr>
            <w:r w:rsidRPr="00811C89">
              <w:rPr>
                <w:rFonts w:ascii="Arial Nova" w:hAnsi="Arial Nova"/>
                <w:b/>
                <w:bCs/>
                <w:sz w:val="20"/>
                <w:szCs w:val="20"/>
              </w:rPr>
              <w:t>Minimalna grubość izolacji cieplnej ( materiał 0,035 W/(m*K)</w:t>
            </w:r>
          </w:p>
        </w:tc>
      </w:tr>
      <w:tr w:rsidR="000A3DB0" w:rsidRPr="00811C89" w14:paraId="59066442" w14:textId="77777777" w:rsidTr="00570652">
        <w:trPr>
          <w:cantSplit/>
          <w:jc w:val="center"/>
        </w:trPr>
        <w:tc>
          <w:tcPr>
            <w:tcW w:w="850" w:type="dxa"/>
          </w:tcPr>
          <w:p w14:paraId="756BF9AF"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1</w:t>
            </w:r>
          </w:p>
        </w:tc>
        <w:tc>
          <w:tcPr>
            <w:tcW w:w="4395" w:type="dxa"/>
          </w:tcPr>
          <w:p w14:paraId="4A56AC7E"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Średnica wewnętrzna do 22mm</w:t>
            </w:r>
          </w:p>
        </w:tc>
        <w:tc>
          <w:tcPr>
            <w:tcW w:w="3685" w:type="dxa"/>
          </w:tcPr>
          <w:p w14:paraId="7A242E05"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20mm</w:t>
            </w:r>
          </w:p>
        </w:tc>
      </w:tr>
      <w:tr w:rsidR="000A3DB0" w:rsidRPr="00811C89" w14:paraId="06E7E9BD" w14:textId="77777777" w:rsidTr="00570652">
        <w:trPr>
          <w:cantSplit/>
          <w:jc w:val="center"/>
        </w:trPr>
        <w:tc>
          <w:tcPr>
            <w:tcW w:w="850" w:type="dxa"/>
          </w:tcPr>
          <w:p w14:paraId="65412E49"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2</w:t>
            </w:r>
          </w:p>
        </w:tc>
        <w:tc>
          <w:tcPr>
            <w:tcW w:w="4395" w:type="dxa"/>
          </w:tcPr>
          <w:p w14:paraId="10999F75"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Średnica wewnętrzna od 22mm do 35mm</w:t>
            </w:r>
          </w:p>
        </w:tc>
        <w:tc>
          <w:tcPr>
            <w:tcW w:w="3685" w:type="dxa"/>
          </w:tcPr>
          <w:p w14:paraId="7087056C"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30mm</w:t>
            </w:r>
          </w:p>
        </w:tc>
      </w:tr>
      <w:tr w:rsidR="000A3DB0" w:rsidRPr="00811C89" w14:paraId="098AD155" w14:textId="77777777" w:rsidTr="00570652">
        <w:trPr>
          <w:cantSplit/>
          <w:jc w:val="center"/>
        </w:trPr>
        <w:tc>
          <w:tcPr>
            <w:tcW w:w="850" w:type="dxa"/>
          </w:tcPr>
          <w:p w14:paraId="09FEA18C"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3</w:t>
            </w:r>
          </w:p>
        </w:tc>
        <w:tc>
          <w:tcPr>
            <w:tcW w:w="4395" w:type="dxa"/>
          </w:tcPr>
          <w:p w14:paraId="08883FF2"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Średnica wewnętrzna od 35mm do 100mm</w:t>
            </w:r>
          </w:p>
        </w:tc>
        <w:tc>
          <w:tcPr>
            <w:tcW w:w="3685" w:type="dxa"/>
          </w:tcPr>
          <w:p w14:paraId="6E09D059"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równa średnicy wewnętrznej rury</w:t>
            </w:r>
          </w:p>
        </w:tc>
      </w:tr>
      <w:tr w:rsidR="000A3DB0" w:rsidRPr="00811C89" w14:paraId="674D8E1E" w14:textId="77777777" w:rsidTr="00570652">
        <w:trPr>
          <w:cantSplit/>
          <w:jc w:val="center"/>
        </w:trPr>
        <w:tc>
          <w:tcPr>
            <w:tcW w:w="850" w:type="dxa"/>
          </w:tcPr>
          <w:p w14:paraId="2D8D6C0B"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4</w:t>
            </w:r>
          </w:p>
        </w:tc>
        <w:tc>
          <w:tcPr>
            <w:tcW w:w="4395" w:type="dxa"/>
          </w:tcPr>
          <w:p w14:paraId="2576A462" w14:textId="77777777" w:rsidR="000A3DB0" w:rsidRPr="00811C89" w:rsidRDefault="000A3DB0" w:rsidP="00570652">
            <w:pPr>
              <w:spacing w:after="0"/>
              <w:jc w:val="center"/>
              <w:rPr>
                <w:sz w:val="20"/>
                <w:szCs w:val="20"/>
              </w:rPr>
            </w:pPr>
            <w:r w:rsidRPr="00811C89">
              <w:rPr>
                <w:sz w:val="20"/>
                <w:szCs w:val="20"/>
              </w:rPr>
              <w:t>Średnica wewnętrzna ponad 100 mm</w:t>
            </w:r>
          </w:p>
        </w:tc>
        <w:tc>
          <w:tcPr>
            <w:tcW w:w="3685" w:type="dxa"/>
          </w:tcPr>
          <w:p w14:paraId="538D1AE4" w14:textId="77777777" w:rsidR="000A3DB0" w:rsidRPr="00811C89" w:rsidRDefault="000A3DB0" w:rsidP="00570652">
            <w:pPr>
              <w:spacing w:after="0"/>
              <w:jc w:val="center"/>
              <w:rPr>
                <w:sz w:val="20"/>
                <w:szCs w:val="20"/>
              </w:rPr>
            </w:pPr>
            <w:r w:rsidRPr="00811C89">
              <w:rPr>
                <w:sz w:val="20"/>
                <w:szCs w:val="20"/>
              </w:rPr>
              <w:t>100 mm</w:t>
            </w:r>
          </w:p>
        </w:tc>
      </w:tr>
      <w:tr w:rsidR="000A3DB0" w:rsidRPr="00811C89" w14:paraId="6ED84FCC" w14:textId="77777777" w:rsidTr="00570652">
        <w:trPr>
          <w:cantSplit/>
          <w:jc w:val="center"/>
        </w:trPr>
        <w:tc>
          <w:tcPr>
            <w:tcW w:w="850" w:type="dxa"/>
          </w:tcPr>
          <w:p w14:paraId="25520751"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5</w:t>
            </w:r>
          </w:p>
        </w:tc>
        <w:tc>
          <w:tcPr>
            <w:tcW w:w="4395" w:type="dxa"/>
          </w:tcPr>
          <w:p w14:paraId="56EF6FE9"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Przewody i armatura wg poz.1-4 przechodzące przez ściany lub stropy, skrzyżowania przewodów</w:t>
            </w:r>
          </w:p>
        </w:tc>
        <w:tc>
          <w:tcPr>
            <w:tcW w:w="3685" w:type="dxa"/>
          </w:tcPr>
          <w:p w14:paraId="3AA53468"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½ wymagań poz. 1-4</w:t>
            </w:r>
          </w:p>
        </w:tc>
      </w:tr>
      <w:tr w:rsidR="000A3DB0" w:rsidRPr="00811C89" w14:paraId="7033EE72" w14:textId="77777777" w:rsidTr="00570652">
        <w:trPr>
          <w:cantSplit/>
          <w:jc w:val="center"/>
        </w:trPr>
        <w:tc>
          <w:tcPr>
            <w:tcW w:w="850" w:type="dxa"/>
          </w:tcPr>
          <w:p w14:paraId="7B7A3307"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6</w:t>
            </w:r>
          </w:p>
        </w:tc>
        <w:tc>
          <w:tcPr>
            <w:tcW w:w="4395" w:type="dxa"/>
          </w:tcPr>
          <w:p w14:paraId="1A047F5E"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Przewody ogrzewań centralnych wg poz. 1-4 ułożone w komponentach budowlanych między ogrzewanymi pomieszczeniami różnych użytkowników</w:t>
            </w:r>
          </w:p>
        </w:tc>
        <w:tc>
          <w:tcPr>
            <w:tcW w:w="3685" w:type="dxa"/>
          </w:tcPr>
          <w:p w14:paraId="3996FB50"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½ wymagań poz. 1-4</w:t>
            </w:r>
          </w:p>
        </w:tc>
      </w:tr>
      <w:tr w:rsidR="000A3DB0" w:rsidRPr="00811C89" w14:paraId="552C28AF" w14:textId="77777777" w:rsidTr="00570652">
        <w:trPr>
          <w:cantSplit/>
          <w:jc w:val="center"/>
        </w:trPr>
        <w:tc>
          <w:tcPr>
            <w:tcW w:w="850" w:type="dxa"/>
          </w:tcPr>
          <w:p w14:paraId="134F8912"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7</w:t>
            </w:r>
          </w:p>
        </w:tc>
        <w:tc>
          <w:tcPr>
            <w:tcW w:w="4395" w:type="dxa"/>
          </w:tcPr>
          <w:p w14:paraId="6D4A428A"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shd w:val="clear" w:color="auto" w:fill="FFFFFF"/>
              </w:rPr>
              <w:t>Przewody wg poz. 6 ułożone w podłodze</w:t>
            </w:r>
          </w:p>
        </w:tc>
        <w:tc>
          <w:tcPr>
            <w:tcW w:w="3685" w:type="dxa"/>
          </w:tcPr>
          <w:p w14:paraId="54E7A184" w14:textId="77777777" w:rsidR="000A3DB0" w:rsidRPr="00811C89" w:rsidRDefault="000A3DB0" w:rsidP="00570652">
            <w:pPr>
              <w:pStyle w:val="Bezodstpw"/>
              <w:jc w:val="center"/>
              <w:rPr>
                <w:rFonts w:ascii="Arial Nova" w:hAnsi="Arial Nova"/>
                <w:sz w:val="20"/>
                <w:szCs w:val="20"/>
              </w:rPr>
            </w:pPr>
            <w:r w:rsidRPr="00811C89">
              <w:rPr>
                <w:rFonts w:ascii="Arial Nova" w:hAnsi="Arial Nova"/>
                <w:sz w:val="20"/>
                <w:szCs w:val="20"/>
              </w:rPr>
              <w:t>6 mm</w:t>
            </w:r>
          </w:p>
        </w:tc>
      </w:tr>
    </w:tbl>
    <w:p w14:paraId="1A219259" w14:textId="77777777" w:rsidR="000A3DB0" w:rsidRPr="00811C89" w:rsidRDefault="000A3DB0" w:rsidP="000A3DB0">
      <w:pPr>
        <w:tabs>
          <w:tab w:val="left" w:pos="284"/>
          <w:tab w:val="left" w:pos="7811"/>
        </w:tabs>
        <w:spacing w:line="288" w:lineRule="auto"/>
        <w:ind w:right="-426"/>
        <w:jc w:val="both"/>
        <w:rPr>
          <w:rFonts w:ascii="Arial Narrow" w:hAnsi="Arial Narrow" w:cs="Arial"/>
          <w:b/>
        </w:rPr>
      </w:pPr>
      <w:r w:rsidRPr="00811C89">
        <w:rPr>
          <w:rFonts w:ascii="Arial Narrow" w:hAnsi="Arial Narrow" w:cs="Arial"/>
          <w:b/>
        </w:rPr>
        <w:t>tabela 2</w:t>
      </w:r>
    </w:p>
    <w:p w14:paraId="14F832D5" w14:textId="77777777" w:rsidR="000A3DB0" w:rsidRPr="00811C89" w:rsidRDefault="000A3DB0" w:rsidP="00045CAF">
      <w:pPr>
        <w:pStyle w:val="FKNormalny"/>
        <w:ind w:firstLine="360"/>
      </w:pPr>
      <w:r w:rsidRPr="00811C89">
        <w:t>Projektuje się, aby izolacja instalacji zasilania centralnego ogrzewania miała kolor czerwony, natomiast izolacja instalacji powrotu centralnego ogrzewania – kolor niebieski.</w:t>
      </w:r>
    </w:p>
    <w:p w14:paraId="10C2C855" w14:textId="79DD27B3" w:rsidR="000A3DB0" w:rsidRPr="00811C89" w:rsidRDefault="000A3DB0" w:rsidP="00045CAF">
      <w:pPr>
        <w:pStyle w:val="FKNormalny"/>
        <w:ind w:firstLine="360"/>
      </w:pPr>
      <w:r w:rsidRPr="00811C89">
        <w:t>Materiały przeznaczone do wykonywania izolacji cieplnej powinny być suche, czyste i nie uszkodzone, a sposób składowania materiałów na stanowisku pracy powinien wykluczać możliwość ich zawilgocenia lub uszkodzenia. Powierzchnia, na której jest wykonana izolacja cieplna, powinna być czysta i sucha. Zakończenia izolacji cieplnej powinny być zabezpieczone przed uszkodzeniem lub zawilgoceniem.</w:t>
      </w:r>
      <w:r w:rsidR="002F7F50">
        <w:t xml:space="preserve"> Przewody izolacyjne powinny być wykonane z materiałów NRO.</w:t>
      </w:r>
    </w:p>
    <w:p w14:paraId="1B8C2C23" w14:textId="77777777" w:rsidR="000A3DB0" w:rsidRPr="00811C89" w:rsidRDefault="000A3DB0" w:rsidP="00045CAF">
      <w:pPr>
        <w:pStyle w:val="FK11"/>
      </w:pPr>
      <w:bookmarkStart w:id="26" w:name="_Toc61905105"/>
      <w:bookmarkStart w:id="27" w:name="_Toc152070859"/>
      <w:r w:rsidRPr="00811C89">
        <w:t>Odpowietrzenie i regulacja</w:t>
      </w:r>
      <w:bookmarkEnd w:id="26"/>
      <w:bookmarkEnd w:id="27"/>
    </w:p>
    <w:p w14:paraId="6B860A96" w14:textId="77777777" w:rsidR="000A3DB0" w:rsidRPr="00811C89" w:rsidRDefault="000A3DB0" w:rsidP="00045CAF">
      <w:pPr>
        <w:pStyle w:val="FKNormalny"/>
        <w:ind w:firstLine="360"/>
      </w:pPr>
      <w:r w:rsidRPr="00811C89">
        <w:t>Nastawy armatury regulacyjnej powinny być przeprowadzone po zakończeniu montażu, płukaniu i badaniu szczelności instalacji w stanie zimnym.</w:t>
      </w:r>
    </w:p>
    <w:p w14:paraId="10510E76" w14:textId="21995BA2" w:rsidR="000A3DB0" w:rsidRPr="00811C89" w:rsidRDefault="000A3DB0" w:rsidP="00045CAF">
      <w:pPr>
        <w:pStyle w:val="FKNormalny"/>
        <w:ind w:firstLine="360"/>
      </w:pPr>
      <w:r w:rsidRPr="00811C89">
        <w:t xml:space="preserve">Regulacja odbywać się będzie za pomocą </w:t>
      </w:r>
      <w:r w:rsidR="004E00EF">
        <w:t>nastawy wstępnej przy grzejniku</w:t>
      </w:r>
      <w:r w:rsidRPr="00811C89">
        <w:t>. Nastawy regulacji montażowej armatury regulacyjnej należy wykonać zgodnie z nastawami projektowymi - w zakresie wykonawcy.</w:t>
      </w:r>
    </w:p>
    <w:p w14:paraId="10A482FC" w14:textId="77777777" w:rsidR="000A3DB0" w:rsidRPr="00811C89" w:rsidRDefault="000A3DB0" w:rsidP="00045CAF">
      <w:pPr>
        <w:pStyle w:val="FKNormalny"/>
        <w:ind w:firstLine="360"/>
      </w:pPr>
      <w:r w:rsidRPr="00811C89">
        <w:t>Nominalny skok regulacji eksploatacyjnej termostatycznych zaworów grzejnikowych powinien być ustawiony na każdym zaworze przy pomocy fabrycznych osłon roboczych. Czynność ustawiania należy dokonać zgodnie z instrukcją producenta zaworów.</w:t>
      </w:r>
    </w:p>
    <w:p w14:paraId="1241C748" w14:textId="78D9CC32" w:rsidR="000A3DB0" w:rsidRPr="00811C89" w:rsidRDefault="000A3DB0" w:rsidP="00045CAF">
      <w:pPr>
        <w:pStyle w:val="FKNormalny"/>
        <w:ind w:firstLine="360"/>
      </w:pPr>
      <w:r w:rsidRPr="00811C89">
        <w:lastRenderedPageBreak/>
        <w:t>Projektuje się montaż odpowietrzników w najwyższych punktach instalacji. Odpowietrzenie odbywać się będzie też przez odpowietrzniki ręczne przy grzejnikac</w:t>
      </w:r>
      <w:r w:rsidR="00045CAF" w:rsidRPr="00811C89">
        <w:t xml:space="preserve">h </w:t>
      </w:r>
      <w:r w:rsidRPr="00811C89">
        <w:t xml:space="preserve">oraz poprzez </w:t>
      </w:r>
      <w:r w:rsidR="0082686E">
        <w:t>istniejące</w:t>
      </w:r>
      <w:r w:rsidRPr="00811C89">
        <w:t xml:space="preserve"> odpowietrzniki automatyczne. </w:t>
      </w:r>
    </w:p>
    <w:p w14:paraId="0086BE72" w14:textId="77777777" w:rsidR="000A3DB0" w:rsidRPr="00811C89" w:rsidRDefault="000A3DB0" w:rsidP="00045CAF">
      <w:pPr>
        <w:pStyle w:val="FKNormalny"/>
        <w:ind w:firstLine="360"/>
      </w:pPr>
      <w:r w:rsidRPr="00811C89">
        <w:rPr>
          <w:b/>
          <w:bCs/>
        </w:rPr>
        <w:t>UWAGA:</w:t>
      </w:r>
      <w:r w:rsidRPr="00811C89">
        <w:t xml:space="preserve"> Do każdego zaworu regulacyjnego należy przymocować kartkę na której opisać należy: typ zaworu, średnicę oraz jego projektowaną nastawę. </w:t>
      </w:r>
    </w:p>
    <w:p w14:paraId="073D6CF2" w14:textId="77777777" w:rsidR="00AE4AA9" w:rsidRPr="0093193A" w:rsidRDefault="00AE4AA9" w:rsidP="0018296F">
      <w:pPr>
        <w:pStyle w:val="FK1"/>
      </w:pPr>
      <w:bookmarkStart w:id="28" w:name="_Toc152070860"/>
      <w:r w:rsidRPr="0093193A">
        <w:t>Źródło ciepła</w:t>
      </w:r>
      <w:bookmarkEnd w:id="28"/>
    </w:p>
    <w:p w14:paraId="25C01A16" w14:textId="70D83EE9" w:rsidR="00154E8C" w:rsidRPr="00741ABB" w:rsidRDefault="00DF7E8E" w:rsidP="00B05511">
      <w:pPr>
        <w:pStyle w:val="FKNormalny"/>
      </w:pPr>
      <w:r w:rsidRPr="0093193A">
        <w:t xml:space="preserve">Źródłem </w:t>
      </w:r>
      <w:r w:rsidR="007C0CD0" w:rsidRPr="0093193A">
        <w:t xml:space="preserve">ciepła dla </w:t>
      </w:r>
      <w:r w:rsidRPr="0093193A">
        <w:t>przedm</w:t>
      </w:r>
      <w:r w:rsidR="00BD04B5" w:rsidRPr="0093193A">
        <w:t>iotowego opracowania przebudowy i rozbudowy budynku jest ist</w:t>
      </w:r>
      <w:r w:rsidR="0093193A" w:rsidRPr="0093193A">
        <w:t>ni</w:t>
      </w:r>
      <w:r w:rsidR="00BD04B5" w:rsidRPr="0093193A">
        <w:t>ejąca kotłownia.</w:t>
      </w:r>
      <w:bookmarkStart w:id="29" w:name="_Toc41473907"/>
    </w:p>
    <w:p w14:paraId="1D154544" w14:textId="6F56DFD3" w:rsidR="00125C21" w:rsidRPr="0031780D" w:rsidRDefault="00125C21" w:rsidP="0018296F">
      <w:pPr>
        <w:pStyle w:val="FK1"/>
      </w:pPr>
      <w:bookmarkStart w:id="30" w:name="_Toc64838275"/>
      <w:bookmarkStart w:id="31" w:name="_Toc64839166"/>
      <w:bookmarkStart w:id="32" w:name="_Toc152070861"/>
      <w:bookmarkEnd w:id="13"/>
      <w:bookmarkEnd w:id="14"/>
      <w:bookmarkEnd w:id="29"/>
      <w:r w:rsidRPr="0031780D">
        <w:t>Uwagi końcowe</w:t>
      </w:r>
      <w:bookmarkEnd w:id="30"/>
      <w:bookmarkEnd w:id="31"/>
      <w:bookmarkEnd w:id="32"/>
    </w:p>
    <w:p w14:paraId="540EFBD9" w14:textId="77777777" w:rsidR="00C812A2" w:rsidRPr="0031780D" w:rsidRDefault="00C812A2" w:rsidP="00C812A2">
      <w:pPr>
        <w:pStyle w:val="FKWyp1"/>
      </w:pPr>
      <w:r w:rsidRPr="0031780D">
        <w:t xml:space="preserve">Wszelkie prace należy realizować zgodnie z „Warunkami technicznymi wykonania i odbioru robót budowlano-montażowych” oraz w zgodzie z zasadami BHP i ochrony ppoż., a także zgodnie z „Rozporządzeniem M.G.P. i B. W sprawie warunków technicznych, jakim powinny odpowiadać budynki i ich usytuowanie” (Dz.U. Nr 75/2002). </w:t>
      </w:r>
    </w:p>
    <w:p w14:paraId="5DE08BDF" w14:textId="77777777" w:rsidR="00C812A2" w:rsidRPr="0031780D" w:rsidRDefault="00C812A2" w:rsidP="00C812A2">
      <w:pPr>
        <w:pStyle w:val="FKWyp1"/>
      </w:pPr>
      <w:r w:rsidRPr="0031780D">
        <w:t>Wszystkie zastosowane materiały i urządzenia winny mieć dopuszczenia do stosowania w budownictwie oraz wymagane prawem atesty.</w:t>
      </w:r>
    </w:p>
    <w:p w14:paraId="0A62D443" w14:textId="77777777" w:rsidR="00C812A2" w:rsidRPr="0031780D" w:rsidRDefault="00C812A2" w:rsidP="00C812A2">
      <w:pPr>
        <w:pStyle w:val="FKWyp1"/>
      </w:pPr>
      <w:r w:rsidRPr="0031780D">
        <w:t>Wykonawca instalacji powinien posiadać uprawnienia i przeszkolenie (certyfikat) w systemach rur, przewodów i urządzeń, w których będzie realizowana instalacja.</w:t>
      </w:r>
    </w:p>
    <w:p w14:paraId="2A13FB44" w14:textId="0B672B2D" w:rsidR="00C812A2" w:rsidRPr="0031780D" w:rsidRDefault="00C812A2" w:rsidP="003249B7">
      <w:pPr>
        <w:pStyle w:val="FKWyp1"/>
      </w:pPr>
      <w:r w:rsidRPr="0031780D">
        <w:t>Posadowienie i montaż urządzeń za pomocą konstrukcji i elementów montażowych  .</w:t>
      </w:r>
    </w:p>
    <w:p w14:paraId="5B9B277C" w14:textId="77777777" w:rsidR="00C812A2" w:rsidRPr="0031780D" w:rsidRDefault="00C812A2" w:rsidP="00C812A2">
      <w:pPr>
        <w:pStyle w:val="FKWyp1"/>
      </w:pPr>
      <w:r w:rsidRPr="0031780D">
        <w:t>W ramach realizacji wszelkich prac i instalacji opisanych w niniejszym opracowaniu należy bezwzględnie dokonywać wszelkich ustaleń z Zamawiającym oraz przez cały okres trwania wszystkich prac przewidzieć należy konieczność przeprowadzania konsultacji i ustaleń międzybranżowych z projektantami.</w:t>
      </w:r>
    </w:p>
    <w:p w14:paraId="3BE37273" w14:textId="77777777" w:rsidR="00C812A2" w:rsidRPr="0031780D" w:rsidRDefault="00C812A2" w:rsidP="00C812A2">
      <w:pPr>
        <w:pStyle w:val="FKWyp1"/>
      </w:pPr>
      <w:r w:rsidRPr="0031780D">
        <w:t xml:space="preserve">W przypadku zaistnienia problemów technicznych w trakcie realizacji należy je konsultować </w:t>
      </w:r>
      <w:r w:rsidRPr="0031780D">
        <w:br/>
        <w:t>z projektantem w ramach nadzoru autorskiego.</w:t>
      </w:r>
    </w:p>
    <w:p w14:paraId="1FAA7641" w14:textId="77777777" w:rsidR="00C812A2" w:rsidRPr="0031780D" w:rsidRDefault="00C812A2" w:rsidP="00C812A2">
      <w:pPr>
        <w:pStyle w:val="FKWyp1"/>
      </w:pPr>
      <w:r w:rsidRPr="0031780D">
        <w:t>W celu obiektywnego sprawdzenia zakończenia prac trzeba wykonać odpowiednie badania oraz kontrole.</w:t>
      </w:r>
    </w:p>
    <w:p w14:paraId="6987523C" w14:textId="77777777" w:rsidR="00C812A2" w:rsidRPr="0031780D" w:rsidRDefault="00C812A2" w:rsidP="00C812A2">
      <w:pPr>
        <w:pStyle w:val="FKWyp1"/>
      </w:pPr>
      <w:r w:rsidRPr="0031780D">
        <w:t>Po wykonaniu prac należy sprawdzić ich kompletność, a także czy zostały wykonane zgodnie z</w:t>
      </w:r>
      <w:r w:rsidRPr="0031780D">
        <w:rPr>
          <w:rFonts w:cs="Arial"/>
        </w:rPr>
        <w:t> </w:t>
      </w:r>
      <w:r w:rsidRPr="0031780D">
        <w:t>projektem oraz obowi</w:t>
      </w:r>
      <w:r w:rsidRPr="0031780D">
        <w:rPr>
          <w:rFonts w:cs="Galette"/>
        </w:rPr>
        <w:t>ą</w:t>
      </w:r>
      <w:r w:rsidRPr="0031780D">
        <w:t>zuj</w:t>
      </w:r>
      <w:r w:rsidRPr="0031780D">
        <w:rPr>
          <w:rFonts w:cs="Galette"/>
        </w:rPr>
        <w:t>ą</w:t>
      </w:r>
      <w:r w:rsidRPr="0031780D">
        <w:t>cymi przepisami i czy mo</w:t>
      </w:r>
      <w:r w:rsidRPr="0031780D">
        <w:rPr>
          <w:rFonts w:cs="Galette"/>
        </w:rPr>
        <w:t>ż</w:t>
      </w:r>
      <w:r w:rsidRPr="0031780D">
        <w:t>liwa jest obs</w:t>
      </w:r>
      <w:r w:rsidRPr="0031780D">
        <w:rPr>
          <w:rFonts w:cs="Galette"/>
        </w:rPr>
        <w:t>ł</w:t>
      </w:r>
      <w:r w:rsidRPr="0031780D">
        <w:t>uga wszystkich urz</w:t>
      </w:r>
      <w:r w:rsidRPr="0031780D">
        <w:rPr>
          <w:rFonts w:cs="Galette"/>
        </w:rPr>
        <w:t>ą</w:t>
      </w:r>
      <w:r w:rsidRPr="0031780D">
        <w:t>dze</w:t>
      </w:r>
      <w:r w:rsidRPr="0031780D">
        <w:rPr>
          <w:rFonts w:cs="Galette"/>
        </w:rPr>
        <w:t>ń</w:t>
      </w:r>
      <w:r w:rsidRPr="0031780D">
        <w:t xml:space="preserve"> w celu konserwacji lub ewentualnej naprawy. Należy sprawdzić czystość instalacji oraz kompletność wszystkich wymaganych dokumentów:</w:t>
      </w:r>
    </w:p>
    <w:p w14:paraId="076AB199" w14:textId="77777777" w:rsidR="00C812A2" w:rsidRPr="0031780D" w:rsidRDefault="00C812A2" w:rsidP="00C812A2">
      <w:pPr>
        <w:pStyle w:val="APWyp2"/>
      </w:pPr>
      <w:r w:rsidRPr="0031780D">
        <w:t>projekt powykonawczy;</w:t>
      </w:r>
    </w:p>
    <w:p w14:paraId="232C0058" w14:textId="77777777" w:rsidR="00C812A2" w:rsidRPr="0031780D" w:rsidRDefault="00C812A2" w:rsidP="00C812A2">
      <w:pPr>
        <w:pStyle w:val="APWyp2"/>
      </w:pPr>
      <w:r w:rsidRPr="0031780D">
        <w:t>protokoły odbiorów częściowych;</w:t>
      </w:r>
    </w:p>
    <w:p w14:paraId="6A15E790" w14:textId="77777777" w:rsidR="00C812A2" w:rsidRPr="0031780D" w:rsidRDefault="00C812A2" w:rsidP="00C812A2">
      <w:pPr>
        <w:pStyle w:val="APWyp2"/>
      </w:pPr>
      <w:r w:rsidRPr="0031780D">
        <w:t xml:space="preserve">świadectwa i certyfikaty świadczące o dopuszczeniu urządzeń do stosowania w budownictwie oraz na znak bezpieczeństwa (obowiązkiem wykonawców instalacji jest dostarczenie wymaganych, aktualnych atestów – </w:t>
      </w:r>
      <w:proofErr w:type="spellStart"/>
      <w:r w:rsidRPr="0031780D">
        <w:t>dopuszczeń</w:t>
      </w:r>
      <w:proofErr w:type="spellEnd"/>
      <w:r w:rsidRPr="0031780D">
        <w:t>, certyfikatów – wszystkich zastosowanych materiałów i urządzeń, które nie podlegają obowiązkowi zgłaszania do certyfikacji na znak bezpieczeństwa i oznaczenia tym znakiem. Wykonawca jest zobowiązany dostarczyć odpowiednią deklarację dostawcy, zgodności tych wyrobów z normami wprowadzonymi do obowiązkowego stosowania, oraz wymaganiami określonymi właściwymi przepisami); gwarancje;</w:t>
      </w:r>
    </w:p>
    <w:p w14:paraId="656176F9" w14:textId="77777777" w:rsidR="00C812A2" w:rsidRPr="0031780D" w:rsidRDefault="00C812A2" w:rsidP="00C812A2">
      <w:pPr>
        <w:pStyle w:val="APWyp2"/>
      </w:pPr>
      <w:r w:rsidRPr="0031780D">
        <w:t>Instrukcja Obsługi, która zawiera wymagania dotyczące obsługi oraz wytyczne dotyczące zachowania założonych parametrów.</w:t>
      </w:r>
    </w:p>
    <w:tbl>
      <w:tblPr>
        <w:tblpPr w:leftFromText="141" w:rightFromText="141" w:vertAnchor="text" w:horzAnchor="page" w:tblpX="5719" w:tblpY="508"/>
        <w:tblW w:w="4463" w:type="dxa"/>
        <w:tblLayout w:type="fixed"/>
        <w:tblCellMar>
          <w:left w:w="0" w:type="dxa"/>
          <w:right w:w="0" w:type="dxa"/>
        </w:tblCellMar>
        <w:tblLook w:val="0000" w:firstRow="0" w:lastRow="0" w:firstColumn="0" w:lastColumn="0" w:noHBand="0" w:noVBand="0"/>
      </w:tblPr>
      <w:tblGrid>
        <w:gridCol w:w="4463"/>
      </w:tblGrid>
      <w:tr w:rsidR="008B27A0" w:rsidRPr="0031780D" w14:paraId="56EDD92C" w14:textId="77777777" w:rsidTr="008B27A0">
        <w:trPr>
          <w:trHeight w:val="109"/>
        </w:trPr>
        <w:tc>
          <w:tcPr>
            <w:tcW w:w="4463" w:type="dxa"/>
          </w:tcPr>
          <w:p w14:paraId="75318743" w14:textId="77777777" w:rsidR="008B27A0" w:rsidRPr="0031780D" w:rsidRDefault="008B27A0" w:rsidP="008B27A0">
            <w:pPr>
              <w:pStyle w:val="Tekstpodstawowy"/>
              <w:spacing w:after="0"/>
              <w:jc w:val="both"/>
              <w:rPr>
                <w:rFonts w:ascii="Arial Nova" w:hAnsi="Arial Nova" w:cs="Arial"/>
                <w:szCs w:val="22"/>
              </w:rPr>
            </w:pPr>
          </w:p>
          <w:p w14:paraId="081F12D9" w14:textId="77777777" w:rsidR="008B27A0" w:rsidRPr="0031780D" w:rsidRDefault="008B27A0" w:rsidP="008B27A0">
            <w:pPr>
              <w:pStyle w:val="Tekstpodstawowy"/>
              <w:spacing w:after="0"/>
              <w:jc w:val="both"/>
              <w:rPr>
                <w:rFonts w:ascii="Arial Nova" w:hAnsi="Arial Nova" w:cs="Arial"/>
                <w:szCs w:val="22"/>
              </w:rPr>
            </w:pPr>
            <w:r w:rsidRPr="0031780D">
              <w:rPr>
                <w:rFonts w:ascii="Arial Nova" w:hAnsi="Arial Nova" w:cs="Arial"/>
                <w:szCs w:val="22"/>
              </w:rPr>
              <w:t>……..................................................................</w:t>
            </w:r>
          </w:p>
          <w:p w14:paraId="2B22CBE6" w14:textId="77777777" w:rsidR="008B27A0" w:rsidRPr="0031780D" w:rsidRDefault="008B27A0" w:rsidP="008B27A0">
            <w:pPr>
              <w:pStyle w:val="Tekstpodstawowy"/>
              <w:spacing w:after="0"/>
              <w:jc w:val="center"/>
              <w:rPr>
                <w:rFonts w:ascii="Arial Nova" w:hAnsi="Arial Nova" w:cs="Arial"/>
                <w:szCs w:val="22"/>
              </w:rPr>
            </w:pPr>
            <w:r w:rsidRPr="0031780D">
              <w:rPr>
                <w:rFonts w:ascii="Arial Nova" w:hAnsi="Arial Nova" w:cs="Arial"/>
                <w:szCs w:val="22"/>
              </w:rPr>
              <w:t>mgr inż. Marcin Woźniak</w:t>
            </w:r>
          </w:p>
          <w:p w14:paraId="70F511D1" w14:textId="77777777" w:rsidR="008B27A0" w:rsidRPr="0031780D" w:rsidRDefault="008B27A0" w:rsidP="008B27A0">
            <w:pPr>
              <w:pStyle w:val="Tekstpodstawowy"/>
              <w:spacing w:after="0"/>
              <w:jc w:val="center"/>
              <w:rPr>
                <w:rFonts w:ascii="Arial Nova" w:hAnsi="Arial Nova" w:cs="Calibri"/>
                <w:b/>
                <w:bCs/>
                <w:sz w:val="16"/>
              </w:rPr>
            </w:pPr>
            <w:r w:rsidRPr="0031780D">
              <w:rPr>
                <w:rFonts w:ascii="Arial Nova" w:hAnsi="Arial Nova" w:cs="Calibri"/>
                <w:b/>
                <w:bCs/>
                <w:sz w:val="16"/>
              </w:rPr>
              <w:t>WKP/0250/P00S/05</w:t>
            </w:r>
          </w:p>
          <w:p w14:paraId="04B961E9" w14:textId="77777777" w:rsidR="008B27A0" w:rsidRPr="0031780D" w:rsidRDefault="008B27A0" w:rsidP="008B27A0">
            <w:pPr>
              <w:pStyle w:val="Tekstpodstawowy"/>
              <w:spacing w:after="0"/>
              <w:jc w:val="center"/>
              <w:rPr>
                <w:rFonts w:ascii="Arial Nova" w:hAnsi="Arial Nova" w:cs="Arial"/>
                <w:szCs w:val="22"/>
              </w:rPr>
            </w:pPr>
            <w:r w:rsidRPr="0031780D">
              <w:rPr>
                <w:rFonts w:ascii="Arial Nova" w:hAnsi="Arial Nova" w:cs="Calibri"/>
                <w:i/>
                <w:sz w:val="12"/>
              </w:rPr>
              <w:t>DO PROJEKTOWANIA BEZ OGRANICZEŃ W SPECJALNOŚCI INSTALACYJNEJ W ZAKRESIE SIECI, INSTALACJI I URZĄDZEŃ CIEPLNYCH, WENTYLACYJNYCH, GAZOWYCH, WODOCIĄGOWYCH I KANALIZACYJNYCH</w:t>
            </w:r>
          </w:p>
        </w:tc>
      </w:tr>
    </w:tbl>
    <w:p w14:paraId="4FA95F6D" w14:textId="77777777" w:rsidR="00C812A2" w:rsidRPr="0031780D" w:rsidRDefault="00C812A2" w:rsidP="00C457C9">
      <w:pPr>
        <w:pStyle w:val="FKNormalny"/>
      </w:pPr>
    </w:p>
    <w:p w14:paraId="2FBEB210" w14:textId="7009DF87" w:rsidR="004E00EF" w:rsidRDefault="004E00EF">
      <w:pPr>
        <w:rPr>
          <w:rFonts w:ascii="Arial" w:hAnsi="Arial"/>
          <w:sz w:val="20"/>
          <w:szCs w:val="20"/>
        </w:rPr>
      </w:pPr>
      <w:r>
        <w:br w:type="page"/>
      </w:r>
    </w:p>
    <w:p w14:paraId="45D133AE" w14:textId="77777777" w:rsidR="00C812A2" w:rsidRPr="0031780D" w:rsidRDefault="00C812A2" w:rsidP="00C457C9">
      <w:pPr>
        <w:pStyle w:val="FKNormalny"/>
      </w:pPr>
    </w:p>
    <w:p w14:paraId="7FCF8422" w14:textId="79565205" w:rsidR="00C457C9" w:rsidRPr="0031780D" w:rsidRDefault="00451BD7" w:rsidP="00451BD7">
      <w:pPr>
        <w:pStyle w:val="FKRozdzia"/>
        <w:ind w:firstLine="0"/>
        <w:jc w:val="left"/>
      </w:pPr>
      <w:bookmarkStart w:id="33" w:name="_Toc152070862"/>
      <w:r w:rsidRPr="0031780D">
        <w:t>II. CZĘŚĆ RYSUNKOWA</w:t>
      </w:r>
      <w:bookmarkEnd w:id="33"/>
    </w:p>
    <w:p w14:paraId="570D098E" w14:textId="77777777" w:rsidR="00451BD7" w:rsidRPr="0031780D" w:rsidRDefault="00451BD7" w:rsidP="00451BD7">
      <w:pPr>
        <w:pStyle w:val="FKRozdzia"/>
        <w:ind w:firstLine="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801"/>
        <w:gridCol w:w="912"/>
        <w:gridCol w:w="3402"/>
        <w:gridCol w:w="757"/>
      </w:tblGrid>
      <w:tr w:rsidR="003A609E" w:rsidRPr="0031780D" w14:paraId="65E236EC" w14:textId="77777777" w:rsidTr="004E00EF">
        <w:trPr>
          <w:jc w:val="center"/>
        </w:trPr>
        <w:tc>
          <w:tcPr>
            <w:tcW w:w="0" w:type="auto"/>
            <w:shd w:val="clear" w:color="auto" w:fill="auto"/>
            <w:vAlign w:val="center"/>
          </w:tcPr>
          <w:bookmarkEnd w:id="15"/>
          <w:p w14:paraId="1E78356A" w14:textId="142A12D8" w:rsidR="003A609E" w:rsidRPr="0031780D" w:rsidRDefault="004E00EF" w:rsidP="003A609E">
            <w:pPr>
              <w:pStyle w:val="FKNormalny"/>
              <w:ind w:firstLine="0"/>
              <w:jc w:val="left"/>
            </w:pPr>
            <w:r>
              <w:t>1</w:t>
            </w:r>
          </w:p>
        </w:tc>
        <w:tc>
          <w:tcPr>
            <w:tcW w:w="801" w:type="dxa"/>
            <w:shd w:val="clear" w:color="auto" w:fill="auto"/>
            <w:vAlign w:val="center"/>
          </w:tcPr>
          <w:p w14:paraId="04A5E06E" w14:textId="77777777" w:rsidR="003A609E" w:rsidRPr="0031780D" w:rsidRDefault="003A609E" w:rsidP="003A609E">
            <w:pPr>
              <w:pStyle w:val="FKNormalny"/>
              <w:ind w:firstLine="0"/>
              <w:jc w:val="left"/>
            </w:pPr>
            <w:r w:rsidRPr="0031780D">
              <w:t>rys nr</w:t>
            </w:r>
          </w:p>
        </w:tc>
        <w:tc>
          <w:tcPr>
            <w:tcW w:w="912" w:type="dxa"/>
            <w:shd w:val="clear" w:color="auto" w:fill="auto"/>
            <w:vAlign w:val="center"/>
          </w:tcPr>
          <w:p w14:paraId="6A9F82EC" w14:textId="777D866F" w:rsidR="003A609E" w:rsidRPr="0031780D" w:rsidRDefault="004E00EF" w:rsidP="003A609E">
            <w:pPr>
              <w:pStyle w:val="FKNormalny"/>
              <w:ind w:firstLine="0"/>
              <w:jc w:val="left"/>
            </w:pPr>
            <w:r>
              <w:t>ICO-01</w:t>
            </w:r>
          </w:p>
        </w:tc>
        <w:tc>
          <w:tcPr>
            <w:tcW w:w="3402" w:type="dxa"/>
            <w:shd w:val="clear" w:color="auto" w:fill="auto"/>
            <w:vAlign w:val="center"/>
          </w:tcPr>
          <w:p w14:paraId="046E82F6" w14:textId="77777777" w:rsidR="003A609E" w:rsidRPr="0031780D" w:rsidRDefault="0031780D" w:rsidP="003A609E">
            <w:pPr>
              <w:pStyle w:val="FKNormalny"/>
              <w:ind w:firstLine="0"/>
              <w:jc w:val="left"/>
            </w:pPr>
            <w:r w:rsidRPr="0031780D">
              <w:t>RZUT PARTERU</w:t>
            </w:r>
            <w:r w:rsidR="004F35E1" w:rsidRPr="0031780D">
              <w:t xml:space="preserve"> – Instalacja C.O.</w:t>
            </w:r>
          </w:p>
        </w:tc>
        <w:tc>
          <w:tcPr>
            <w:tcW w:w="757" w:type="dxa"/>
            <w:shd w:val="clear" w:color="auto" w:fill="auto"/>
            <w:vAlign w:val="center"/>
          </w:tcPr>
          <w:p w14:paraId="1EA2C813" w14:textId="2A254231" w:rsidR="003A609E" w:rsidRPr="0031780D" w:rsidRDefault="0031780D" w:rsidP="003A609E">
            <w:pPr>
              <w:pStyle w:val="FKNormalny"/>
              <w:ind w:firstLine="0"/>
              <w:jc w:val="left"/>
            </w:pPr>
            <w:r w:rsidRPr="0031780D">
              <w:t>1:</w:t>
            </w:r>
            <w:r w:rsidR="00C36A19">
              <w:t>100</w:t>
            </w:r>
          </w:p>
        </w:tc>
      </w:tr>
    </w:tbl>
    <w:p w14:paraId="3BD60028" w14:textId="77777777" w:rsidR="00451BD7" w:rsidRPr="00C457C9" w:rsidRDefault="00451BD7" w:rsidP="003A609E">
      <w:pPr>
        <w:pStyle w:val="FKNormalny"/>
        <w:ind w:firstLine="0"/>
        <w:jc w:val="center"/>
      </w:pPr>
    </w:p>
    <w:sectPr w:rsidR="00451BD7" w:rsidRPr="00C457C9" w:rsidSect="0092006E">
      <w:headerReference w:type="default" r:id="rId8"/>
      <w:footerReference w:type="even" r:id="rId9"/>
      <w:footerReference w:type="default" r:id="rId10"/>
      <w:pgSz w:w="11906" w:h="16838"/>
      <w:pgMar w:top="1701" w:right="1134" w:bottom="425" w:left="1701" w:header="709" w:footer="37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78D5B" w14:textId="77777777" w:rsidR="00FA5422" w:rsidRDefault="00FA5422" w:rsidP="00DB6643">
      <w:pPr>
        <w:spacing w:after="0" w:line="240" w:lineRule="auto"/>
      </w:pPr>
      <w:r>
        <w:separator/>
      </w:r>
    </w:p>
  </w:endnote>
  <w:endnote w:type="continuationSeparator" w:id="0">
    <w:p w14:paraId="33EA261B" w14:textId="77777777" w:rsidR="00FA5422" w:rsidRDefault="00FA5422" w:rsidP="00DB6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altName w:val="Arial Nova"/>
    <w:charset w:val="00"/>
    <w:family w:val="swiss"/>
    <w:pitch w:val="variable"/>
    <w:sig w:usb0="0000028F"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alette">
    <w:altName w:val="Calibri"/>
    <w:panose1 w:val="00000000000000000000"/>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F20E9" w14:textId="77777777" w:rsidR="004D40B0" w:rsidRDefault="004D40B0" w:rsidP="0092006E">
    <w:r>
      <w:t xml:space="preserve">str. </w:t>
    </w:r>
    <w:r>
      <w:fldChar w:fldCharType="begin"/>
    </w:r>
    <w:r>
      <w:instrText xml:space="preserve"> PAGE   \* MERGEFORMAT </w:instrText>
    </w:r>
    <w:r>
      <w:fldChar w:fldCharType="separate"/>
    </w:r>
    <w:r w:rsidR="001C76D5">
      <w:rPr>
        <w:noProof/>
      </w:rPr>
      <w:t>18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A1D5" w14:textId="77777777" w:rsidR="004D40B0" w:rsidRDefault="004D40B0" w:rsidP="0092006E">
    <w:pPr>
      <w:jc w:val="right"/>
    </w:pPr>
    <w:r>
      <w:t xml:space="preserve">str. </w:t>
    </w:r>
    <w:r>
      <w:fldChar w:fldCharType="begin"/>
    </w:r>
    <w:r>
      <w:instrText xml:space="preserve"> PAGE   \* MERGEFORMAT </w:instrText>
    </w:r>
    <w:r>
      <w:fldChar w:fldCharType="separate"/>
    </w:r>
    <w:r w:rsidR="00D70ED1">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D5912" w14:textId="77777777" w:rsidR="00FA5422" w:rsidRDefault="00FA5422" w:rsidP="00DB6643">
      <w:pPr>
        <w:spacing w:after="0" w:line="240" w:lineRule="auto"/>
      </w:pPr>
      <w:r>
        <w:separator/>
      </w:r>
    </w:p>
  </w:footnote>
  <w:footnote w:type="continuationSeparator" w:id="0">
    <w:p w14:paraId="3D246BE2" w14:textId="77777777" w:rsidR="00FA5422" w:rsidRDefault="00FA5422" w:rsidP="00DB6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58671" w14:textId="77777777" w:rsidR="004D40B0" w:rsidRDefault="004D40B0" w:rsidP="0092006E">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1" w15:restartNumberingAfterBreak="0">
    <w:nsid w:val="0A17404E"/>
    <w:multiLevelType w:val="hybridMultilevel"/>
    <w:tmpl w:val="4922183C"/>
    <w:lvl w:ilvl="0" w:tplc="A3462B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C790707"/>
    <w:multiLevelType w:val="multilevel"/>
    <w:tmpl w:val="201ADDE4"/>
    <w:lvl w:ilvl="0">
      <w:start w:val="1"/>
      <w:numFmt w:val="decimal"/>
      <w:pStyle w:val="FK1"/>
      <w:lvlText w:val="%1."/>
      <w:lvlJc w:val="left"/>
      <w:pPr>
        <w:ind w:left="644" w:hanging="644"/>
      </w:pPr>
      <w:rPr>
        <w:rFonts w:hint="default"/>
      </w:rPr>
    </w:lvl>
    <w:lvl w:ilvl="1">
      <w:start w:val="1"/>
      <w:numFmt w:val="decimal"/>
      <w:pStyle w:val="FK11"/>
      <w:isLgl/>
      <w:lvlText w:val="%1.%2."/>
      <w:lvlJc w:val="left"/>
      <w:pPr>
        <w:ind w:left="1146" w:hanging="1146"/>
      </w:pPr>
      <w:rPr>
        <w:rFonts w:hint="default"/>
      </w:rPr>
    </w:lvl>
    <w:lvl w:ilvl="2">
      <w:start w:val="1"/>
      <w:numFmt w:val="decimal"/>
      <w:pStyle w:val="FK111"/>
      <w:isLgl/>
      <w:lvlText w:val="%1.%2.%3."/>
      <w:lvlJc w:val="left"/>
      <w:pPr>
        <w:ind w:left="3556" w:hanging="1004"/>
      </w:pPr>
      <w:rPr>
        <w:rFonts w:hint="default"/>
        <w:b/>
        <w:bCs/>
      </w:rPr>
    </w:lvl>
    <w:lvl w:ilvl="3">
      <w:start w:val="1"/>
      <w:numFmt w:val="decimal"/>
      <w:pStyle w:val="FK1111"/>
      <w:isLgl/>
      <w:lvlText w:val="%1.%2.%3.%4."/>
      <w:lvlJc w:val="left"/>
      <w:pPr>
        <w:ind w:left="1364" w:hanging="1364"/>
      </w:pPr>
      <w:rPr>
        <w:rFonts w:hint="default"/>
      </w:rPr>
    </w:lvl>
    <w:lvl w:ilvl="4">
      <w:start w:val="1"/>
      <w:numFmt w:val="decimal"/>
      <w:isLgl/>
      <w:lvlText w:val="%1.%2.%3.%4.%5."/>
      <w:lvlJc w:val="left"/>
      <w:pPr>
        <w:ind w:left="1724" w:hanging="1724"/>
      </w:pPr>
      <w:rPr>
        <w:rFonts w:hint="default"/>
      </w:rPr>
    </w:lvl>
    <w:lvl w:ilvl="5">
      <w:start w:val="1"/>
      <w:numFmt w:val="decimal"/>
      <w:isLgl/>
      <w:lvlText w:val="%1.%2.%3.%4.%5.%6."/>
      <w:lvlJc w:val="left"/>
      <w:pPr>
        <w:ind w:left="1724" w:hanging="1724"/>
      </w:pPr>
      <w:rPr>
        <w:rFonts w:hint="default"/>
      </w:rPr>
    </w:lvl>
    <w:lvl w:ilvl="6">
      <w:start w:val="1"/>
      <w:numFmt w:val="decimal"/>
      <w:isLgl/>
      <w:lvlText w:val="%1.%2.%3.%4.%5.%6.%7."/>
      <w:lvlJc w:val="left"/>
      <w:pPr>
        <w:ind w:left="2084" w:hanging="2084"/>
      </w:pPr>
      <w:rPr>
        <w:rFonts w:hint="default"/>
      </w:rPr>
    </w:lvl>
    <w:lvl w:ilvl="7">
      <w:start w:val="1"/>
      <w:numFmt w:val="decimal"/>
      <w:isLgl/>
      <w:lvlText w:val="%1.%2.%3.%4.%5.%6.%7.%8."/>
      <w:lvlJc w:val="left"/>
      <w:pPr>
        <w:ind w:left="2084" w:hanging="2084"/>
      </w:pPr>
      <w:rPr>
        <w:rFonts w:hint="default"/>
      </w:rPr>
    </w:lvl>
    <w:lvl w:ilvl="8">
      <w:start w:val="1"/>
      <w:numFmt w:val="decimal"/>
      <w:isLgl/>
      <w:lvlText w:val="%1.%2.%3.%4.%5.%6.%7.%8.%9."/>
      <w:lvlJc w:val="left"/>
      <w:pPr>
        <w:ind w:left="2444" w:hanging="2444"/>
      </w:pPr>
      <w:rPr>
        <w:rFonts w:hint="default"/>
      </w:rPr>
    </w:lvl>
  </w:abstractNum>
  <w:abstractNum w:abstractNumId="3" w15:restartNumberingAfterBreak="0">
    <w:nsid w:val="1E457F85"/>
    <w:multiLevelType w:val="hybridMultilevel"/>
    <w:tmpl w:val="851020A0"/>
    <w:lvl w:ilvl="0" w:tplc="F8521C10">
      <w:start w:val="1"/>
      <w:numFmt w:val="bullet"/>
      <w:pStyle w:val="normalnywykropkowany"/>
      <w:lvlText w:val="-"/>
      <w:lvlJc w:val="left"/>
      <w:pPr>
        <w:ind w:left="612" w:hanging="360"/>
      </w:pPr>
      <w:rPr>
        <w:rFonts w:ascii="Arial" w:hAnsi="Arial" w:hint="default"/>
        <w:color w:val="000000"/>
      </w:rPr>
    </w:lvl>
    <w:lvl w:ilvl="1" w:tplc="A6022A5A" w:tentative="1">
      <w:start w:val="1"/>
      <w:numFmt w:val="bullet"/>
      <w:lvlText w:val="o"/>
      <w:lvlJc w:val="left"/>
      <w:pPr>
        <w:ind w:left="1332" w:hanging="360"/>
      </w:pPr>
      <w:rPr>
        <w:rFonts w:ascii="Courier New" w:hAnsi="Courier New" w:cs="Courier New" w:hint="default"/>
      </w:rPr>
    </w:lvl>
    <w:lvl w:ilvl="2" w:tplc="0415001B" w:tentative="1">
      <w:start w:val="1"/>
      <w:numFmt w:val="bullet"/>
      <w:lvlText w:val=""/>
      <w:lvlJc w:val="left"/>
      <w:pPr>
        <w:ind w:left="2052" w:hanging="360"/>
      </w:pPr>
      <w:rPr>
        <w:rFonts w:ascii="Wingdings" w:hAnsi="Wingdings" w:hint="default"/>
      </w:rPr>
    </w:lvl>
    <w:lvl w:ilvl="3" w:tplc="0415000F" w:tentative="1">
      <w:start w:val="1"/>
      <w:numFmt w:val="bullet"/>
      <w:lvlText w:val=""/>
      <w:lvlJc w:val="left"/>
      <w:pPr>
        <w:ind w:left="2772" w:hanging="360"/>
      </w:pPr>
      <w:rPr>
        <w:rFonts w:ascii="Symbol" w:hAnsi="Symbol" w:hint="default"/>
      </w:rPr>
    </w:lvl>
    <w:lvl w:ilvl="4" w:tplc="04150019" w:tentative="1">
      <w:start w:val="1"/>
      <w:numFmt w:val="bullet"/>
      <w:lvlText w:val="o"/>
      <w:lvlJc w:val="left"/>
      <w:pPr>
        <w:ind w:left="3492" w:hanging="360"/>
      </w:pPr>
      <w:rPr>
        <w:rFonts w:ascii="Courier New" w:hAnsi="Courier New" w:cs="Courier New" w:hint="default"/>
      </w:rPr>
    </w:lvl>
    <w:lvl w:ilvl="5" w:tplc="0415001B" w:tentative="1">
      <w:start w:val="1"/>
      <w:numFmt w:val="bullet"/>
      <w:lvlText w:val=""/>
      <w:lvlJc w:val="left"/>
      <w:pPr>
        <w:ind w:left="4212" w:hanging="360"/>
      </w:pPr>
      <w:rPr>
        <w:rFonts w:ascii="Wingdings" w:hAnsi="Wingdings" w:hint="default"/>
      </w:rPr>
    </w:lvl>
    <w:lvl w:ilvl="6" w:tplc="0415000F" w:tentative="1">
      <w:start w:val="1"/>
      <w:numFmt w:val="bullet"/>
      <w:lvlText w:val=""/>
      <w:lvlJc w:val="left"/>
      <w:pPr>
        <w:ind w:left="4932" w:hanging="360"/>
      </w:pPr>
      <w:rPr>
        <w:rFonts w:ascii="Symbol" w:hAnsi="Symbol" w:hint="default"/>
      </w:rPr>
    </w:lvl>
    <w:lvl w:ilvl="7" w:tplc="04150019" w:tentative="1">
      <w:start w:val="1"/>
      <w:numFmt w:val="bullet"/>
      <w:lvlText w:val="o"/>
      <w:lvlJc w:val="left"/>
      <w:pPr>
        <w:ind w:left="5652" w:hanging="360"/>
      </w:pPr>
      <w:rPr>
        <w:rFonts w:ascii="Courier New" w:hAnsi="Courier New" w:cs="Courier New" w:hint="default"/>
      </w:rPr>
    </w:lvl>
    <w:lvl w:ilvl="8" w:tplc="0415001B" w:tentative="1">
      <w:start w:val="1"/>
      <w:numFmt w:val="bullet"/>
      <w:lvlText w:val=""/>
      <w:lvlJc w:val="left"/>
      <w:pPr>
        <w:ind w:left="6372" w:hanging="360"/>
      </w:pPr>
      <w:rPr>
        <w:rFonts w:ascii="Wingdings" w:hAnsi="Wingdings" w:hint="default"/>
      </w:rPr>
    </w:lvl>
  </w:abstractNum>
  <w:abstractNum w:abstractNumId="4" w15:restartNumberingAfterBreak="0">
    <w:nsid w:val="26DF796A"/>
    <w:multiLevelType w:val="hybridMultilevel"/>
    <w:tmpl w:val="35EC1AE6"/>
    <w:lvl w:ilvl="0" w:tplc="8286F220">
      <w:start w:val="77"/>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2CF03ED5"/>
    <w:multiLevelType w:val="hybridMultilevel"/>
    <w:tmpl w:val="99222758"/>
    <w:lvl w:ilvl="0" w:tplc="C32278DE">
      <w:start w:val="1"/>
      <w:numFmt w:val="bullet"/>
      <w:pStyle w:val="FKWyp1"/>
      <w:lvlText w:val=""/>
      <w:lvlJc w:val="left"/>
      <w:pPr>
        <w:ind w:left="1004" w:hanging="360"/>
      </w:pPr>
      <w:rPr>
        <w:rFonts w:ascii="Symbol" w:hAnsi="Symbol" w:hint="default"/>
      </w:rPr>
    </w:lvl>
    <w:lvl w:ilvl="1" w:tplc="29CCCC48">
      <w:start w:val="1"/>
      <w:numFmt w:val="bullet"/>
      <w:pStyle w:val="APWyp2"/>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F9F19F0"/>
    <w:multiLevelType w:val="multilevel"/>
    <w:tmpl w:val="01A8F116"/>
    <w:lvl w:ilvl="0">
      <w:start w:val="1"/>
      <w:numFmt w:val="decimal"/>
      <w:pStyle w:val="Trim1"/>
      <w:lvlText w:val="%1."/>
      <w:lvlJc w:val="left"/>
      <w:pPr>
        <w:ind w:left="644" w:hanging="360"/>
      </w:pPr>
      <w:rPr>
        <w:rFonts w:hint="default"/>
      </w:rPr>
    </w:lvl>
    <w:lvl w:ilvl="1">
      <w:start w:val="1"/>
      <w:numFmt w:val="decimal"/>
      <w:pStyle w:val="Trim11"/>
      <w:isLgl/>
      <w:lvlText w:val="%1.%2."/>
      <w:lvlJc w:val="left"/>
      <w:pPr>
        <w:ind w:left="1287" w:hanging="720"/>
      </w:pPr>
      <w:rPr>
        <w:rFonts w:hint="default"/>
      </w:rPr>
    </w:lvl>
    <w:lvl w:ilvl="2">
      <w:start w:val="1"/>
      <w:numFmt w:val="decimal"/>
      <w:pStyle w:val="Trim111"/>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333A6E89"/>
    <w:multiLevelType w:val="hybridMultilevel"/>
    <w:tmpl w:val="BEC8A05C"/>
    <w:lvl w:ilvl="0" w:tplc="04150017">
      <w:start w:val="1"/>
      <w:numFmt w:val="lowerLetter"/>
      <w:lvlText w:val="%1)"/>
      <w:lvlJc w:val="left"/>
      <w:pPr>
        <w:ind w:left="1294" w:hanging="360"/>
      </w:p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8" w15:restartNumberingAfterBreak="0">
    <w:nsid w:val="411878E2"/>
    <w:multiLevelType w:val="hybridMultilevel"/>
    <w:tmpl w:val="C6346C04"/>
    <w:lvl w:ilvl="0" w:tplc="14D2326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41D66EED"/>
    <w:multiLevelType w:val="hybridMultilevel"/>
    <w:tmpl w:val="A130467A"/>
    <w:lvl w:ilvl="0" w:tplc="47A26378">
      <w:start w:val="1"/>
      <w:numFmt w:val="bullet"/>
      <w:pStyle w:val="Trim-wypunktowaniaPoziom1"/>
      <w:lvlText w:val=""/>
      <w:lvlJc w:val="left"/>
      <w:pPr>
        <w:ind w:left="1004" w:hanging="360"/>
      </w:pPr>
      <w:rPr>
        <w:rFonts w:ascii="Wingdings" w:hAnsi="Wingdings" w:hint="default"/>
        <w:color w:val="auto"/>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4AD6456D"/>
    <w:multiLevelType w:val="hybridMultilevel"/>
    <w:tmpl w:val="D67845B0"/>
    <w:lvl w:ilvl="0" w:tplc="FF7E09E8">
      <w:start w:val="1"/>
      <w:numFmt w:val="bullet"/>
      <w:pStyle w:val="normakkropki"/>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803479"/>
    <w:multiLevelType w:val="multilevel"/>
    <w:tmpl w:val="4CBE8B5E"/>
    <w:lvl w:ilvl="0">
      <w:start w:val="1"/>
      <w:numFmt w:val="decimal"/>
      <w:pStyle w:val="Nagwek1-1"/>
      <w:lvlText w:val="%1."/>
      <w:lvlJc w:val="left"/>
      <w:pPr>
        <w:ind w:left="360" w:hanging="360"/>
      </w:pPr>
      <w:rPr>
        <w:rFonts w:ascii="Times New Roman" w:hAnsi="Times New Roman" w:cs="Times New Roman" w:hint="default"/>
      </w:rPr>
    </w:lvl>
    <w:lvl w:ilvl="1">
      <w:start w:val="1"/>
      <w:numFmt w:val="decimal"/>
      <w:pStyle w:val="Nagwek1-1-1"/>
      <w:isLgl/>
      <w:lvlText w:val="%1.%2."/>
      <w:lvlJc w:val="left"/>
      <w:pPr>
        <w:ind w:left="1287" w:hanging="360"/>
      </w:pPr>
      <w:rPr>
        <w:rFonts w:ascii="Times New Roman" w:hAnsi="Times New Roman" w:cs="Times New Roman" w:hint="default"/>
      </w:rPr>
    </w:lvl>
    <w:lvl w:ilvl="2">
      <w:start w:val="1"/>
      <w:numFmt w:val="decimal"/>
      <w:isLgl/>
      <w:lvlText w:val="%1.%2.%3."/>
      <w:lvlJc w:val="left"/>
      <w:pPr>
        <w:ind w:left="2214" w:hanging="720"/>
      </w:pPr>
      <w:rPr>
        <w:rFonts w:ascii="Times New Roman" w:hAnsi="Times New Roman" w:cs="Times New Roman" w:hint="default"/>
      </w:rPr>
    </w:lvl>
    <w:lvl w:ilvl="3">
      <w:start w:val="1"/>
      <w:numFmt w:val="decimal"/>
      <w:isLgl/>
      <w:lvlText w:val="%1.%2.%3.%4."/>
      <w:lvlJc w:val="left"/>
      <w:pPr>
        <w:ind w:left="2781" w:hanging="720"/>
      </w:pPr>
      <w:rPr>
        <w:rFonts w:ascii="Times New Roman" w:hAnsi="Times New Roman" w:cs="Times New Roman" w:hint="default"/>
      </w:rPr>
    </w:lvl>
    <w:lvl w:ilvl="4">
      <w:start w:val="1"/>
      <w:numFmt w:val="decimal"/>
      <w:isLgl/>
      <w:lvlText w:val="%1.%2.%3.%4.%5."/>
      <w:lvlJc w:val="left"/>
      <w:pPr>
        <w:ind w:left="3708" w:hanging="1080"/>
      </w:pPr>
      <w:rPr>
        <w:rFonts w:ascii="Times New Roman" w:hAnsi="Times New Roman" w:cs="Times New Roman" w:hint="default"/>
      </w:rPr>
    </w:lvl>
    <w:lvl w:ilvl="5">
      <w:start w:val="1"/>
      <w:numFmt w:val="decimal"/>
      <w:isLgl/>
      <w:lvlText w:val="%1.%2.%3.%4.%5.%6."/>
      <w:lvlJc w:val="left"/>
      <w:pPr>
        <w:ind w:left="4275" w:hanging="1080"/>
      </w:pPr>
      <w:rPr>
        <w:rFonts w:ascii="Times New Roman" w:hAnsi="Times New Roman" w:cs="Times New Roman" w:hint="default"/>
      </w:rPr>
    </w:lvl>
    <w:lvl w:ilvl="6">
      <w:start w:val="1"/>
      <w:numFmt w:val="decimal"/>
      <w:isLgl/>
      <w:lvlText w:val="%1.%2.%3.%4.%5.%6.%7."/>
      <w:lvlJc w:val="left"/>
      <w:pPr>
        <w:ind w:left="5202" w:hanging="1440"/>
      </w:pPr>
      <w:rPr>
        <w:rFonts w:ascii="Times New Roman" w:hAnsi="Times New Roman" w:cs="Times New Roman" w:hint="default"/>
      </w:rPr>
    </w:lvl>
    <w:lvl w:ilvl="7">
      <w:start w:val="1"/>
      <w:numFmt w:val="decimal"/>
      <w:isLgl/>
      <w:lvlText w:val="%1.%2.%3.%4.%5.%6.%7.%8."/>
      <w:lvlJc w:val="left"/>
      <w:pPr>
        <w:ind w:left="5769" w:hanging="1440"/>
      </w:pPr>
      <w:rPr>
        <w:rFonts w:ascii="Times New Roman" w:hAnsi="Times New Roman" w:cs="Times New Roman" w:hint="default"/>
      </w:rPr>
    </w:lvl>
    <w:lvl w:ilvl="8">
      <w:start w:val="1"/>
      <w:numFmt w:val="decimal"/>
      <w:isLgl/>
      <w:lvlText w:val="%1.%2.%3.%4.%5.%6.%7.%8.%9."/>
      <w:lvlJc w:val="left"/>
      <w:pPr>
        <w:ind w:left="6696" w:hanging="1800"/>
      </w:pPr>
      <w:rPr>
        <w:rFonts w:ascii="Times New Roman" w:hAnsi="Times New Roman" w:cs="Times New Roman" w:hint="default"/>
      </w:rPr>
    </w:lvl>
  </w:abstractNum>
  <w:abstractNum w:abstractNumId="12" w15:restartNumberingAfterBreak="0">
    <w:nsid w:val="4E40404E"/>
    <w:multiLevelType w:val="hybridMultilevel"/>
    <w:tmpl w:val="EAFC5F10"/>
    <w:lvl w:ilvl="0" w:tplc="742E9762">
      <w:start w:val="1"/>
      <w:numFmt w:val="bullet"/>
      <w:pStyle w:val="DEMIURGPunktator1"/>
      <w:lvlText w:val=""/>
      <w:lvlJc w:val="left"/>
      <w:pPr>
        <w:ind w:left="360" w:hanging="360"/>
      </w:pPr>
      <w:rPr>
        <w:rFonts w:ascii="Symbol" w:hAnsi="Symbol" w:cs="Symbol"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cs="Wingdings" w:hint="default"/>
      </w:rPr>
    </w:lvl>
    <w:lvl w:ilvl="3" w:tplc="0415000F">
      <w:start w:val="1"/>
      <w:numFmt w:val="bullet"/>
      <w:lvlText w:val=""/>
      <w:lvlJc w:val="left"/>
      <w:pPr>
        <w:ind w:left="2880" w:hanging="360"/>
      </w:pPr>
      <w:rPr>
        <w:rFonts w:ascii="Symbol" w:hAnsi="Symbol" w:cs="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cs="Wingdings" w:hint="default"/>
      </w:rPr>
    </w:lvl>
    <w:lvl w:ilvl="6" w:tplc="0415000F">
      <w:start w:val="1"/>
      <w:numFmt w:val="bullet"/>
      <w:lvlText w:val=""/>
      <w:lvlJc w:val="left"/>
      <w:pPr>
        <w:ind w:left="5040" w:hanging="360"/>
      </w:pPr>
      <w:rPr>
        <w:rFonts w:ascii="Symbol" w:hAnsi="Symbol" w:cs="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cs="Wingdings" w:hint="default"/>
      </w:rPr>
    </w:lvl>
  </w:abstractNum>
  <w:abstractNum w:abstractNumId="13" w15:restartNumberingAfterBreak="0">
    <w:nsid w:val="5D8D3A85"/>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60A13F66"/>
    <w:multiLevelType w:val="hybridMultilevel"/>
    <w:tmpl w:val="B8C62336"/>
    <w:lvl w:ilvl="0" w:tplc="E3002D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0E201D0"/>
    <w:multiLevelType w:val="hybridMultilevel"/>
    <w:tmpl w:val="EED26E4A"/>
    <w:lvl w:ilvl="0" w:tplc="F2D8DE34">
      <w:start w:val="15"/>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73FE25CB"/>
    <w:multiLevelType w:val="multilevel"/>
    <w:tmpl w:val="0A5E2B5C"/>
    <w:styleLink w:val="Bullet"/>
    <w:lvl w:ilvl="0">
      <w:start w:val="1"/>
      <w:numFmt w:val="decimal"/>
      <w:pStyle w:val="Punkty"/>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200240970">
    <w:abstractNumId w:val="13"/>
  </w:num>
  <w:num w:numId="2" w16cid:durableId="1333753644">
    <w:abstractNumId w:val="9"/>
  </w:num>
  <w:num w:numId="3" w16cid:durableId="645164793">
    <w:abstractNumId w:val="6"/>
  </w:num>
  <w:num w:numId="4" w16cid:durableId="1135025466">
    <w:abstractNumId w:val="2"/>
  </w:num>
  <w:num w:numId="5" w16cid:durableId="912589375">
    <w:abstractNumId w:val="5"/>
  </w:num>
  <w:num w:numId="6" w16cid:durableId="1431658465">
    <w:abstractNumId w:val="3"/>
  </w:num>
  <w:num w:numId="7" w16cid:durableId="791900554">
    <w:abstractNumId w:val="16"/>
  </w:num>
  <w:num w:numId="8" w16cid:durableId="706299563">
    <w:abstractNumId w:val="12"/>
  </w:num>
  <w:num w:numId="9" w16cid:durableId="1530676292">
    <w:abstractNumId w:val="10"/>
  </w:num>
  <w:num w:numId="10" w16cid:durableId="2144037701">
    <w:abstractNumId w:val="7"/>
  </w:num>
  <w:num w:numId="11" w16cid:durableId="1050306060">
    <w:abstractNumId w:val="5"/>
  </w:num>
  <w:num w:numId="12" w16cid:durableId="609553262">
    <w:abstractNumId w:val="8"/>
  </w:num>
  <w:num w:numId="13" w16cid:durableId="1903442576">
    <w:abstractNumId w:val="14"/>
  </w:num>
  <w:num w:numId="14" w16cid:durableId="2032107423">
    <w:abstractNumId w:val="1"/>
  </w:num>
  <w:num w:numId="15" w16cid:durableId="1895508812">
    <w:abstractNumId w:val="4"/>
  </w:num>
  <w:num w:numId="16" w16cid:durableId="1265845880">
    <w:abstractNumId w:val="15"/>
  </w:num>
  <w:num w:numId="17" w16cid:durableId="1175417765">
    <w:abstractNumId w:val="11"/>
  </w:num>
  <w:num w:numId="18" w16cid:durableId="5241764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6651"/>
    <w:rsid w:val="000069B0"/>
    <w:rsid w:val="0001282F"/>
    <w:rsid w:val="000164BF"/>
    <w:rsid w:val="00021D47"/>
    <w:rsid w:val="00024047"/>
    <w:rsid w:val="00034932"/>
    <w:rsid w:val="00040441"/>
    <w:rsid w:val="00045CAF"/>
    <w:rsid w:val="00062045"/>
    <w:rsid w:val="00063081"/>
    <w:rsid w:val="00065059"/>
    <w:rsid w:val="00065E20"/>
    <w:rsid w:val="00077930"/>
    <w:rsid w:val="000810AF"/>
    <w:rsid w:val="0008175F"/>
    <w:rsid w:val="0009163B"/>
    <w:rsid w:val="00096B83"/>
    <w:rsid w:val="000A0AAB"/>
    <w:rsid w:val="000A1311"/>
    <w:rsid w:val="000A3DB0"/>
    <w:rsid w:val="000A4A0B"/>
    <w:rsid w:val="000B2CE3"/>
    <w:rsid w:val="000B5CF4"/>
    <w:rsid w:val="000B5E8B"/>
    <w:rsid w:val="000C3C77"/>
    <w:rsid w:val="000D5A8E"/>
    <w:rsid w:val="000D723F"/>
    <w:rsid w:val="000E3D40"/>
    <w:rsid w:val="000E64A4"/>
    <w:rsid w:val="000F605A"/>
    <w:rsid w:val="000F65A5"/>
    <w:rsid w:val="00101925"/>
    <w:rsid w:val="00106165"/>
    <w:rsid w:val="00117E53"/>
    <w:rsid w:val="00125C21"/>
    <w:rsid w:val="00130540"/>
    <w:rsid w:val="00131B2E"/>
    <w:rsid w:val="0013723A"/>
    <w:rsid w:val="00154E8C"/>
    <w:rsid w:val="00156F4B"/>
    <w:rsid w:val="001619C5"/>
    <w:rsid w:val="001759BF"/>
    <w:rsid w:val="00176874"/>
    <w:rsid w:val="00180A85"/>
    <w:rsid w:val="0018296F"/>
    <w:rsid w:val="00187209"/>
    <w:rsid w:val="001A3292"/>
    <w:rsid w:val="001B1317"/>
    <w:rsid w:val="001C0ECD"/>
    <w:rsid w:val="001C76D5"/>
    <w:rsid w:val="001D21A9"/>
    <w:rsid w:val="001E3027"/>
    <w:rsid w:val="001E4FDC"/>
    <w:rsid w:val="001F58F8"/>
    <w:rsid w:val="002002D3"/>
    <w:rsid w:val="002157B4"/>
    <w:rsid w:val="00225AA0"/>
    <w:rsid w:val="00230EC9"/>
    <w:rsid w:val="002314F4"/>
    <w:rsid w:val="002473A7"/>
    <w:rsid w:val="00250507"/>
    <w:rsid w:val="002574D9"/>
    <w:rsid w:val="0026147F"/>
    <w:rsid w:val="00264DD3"/>
    <w:rsid w:val="00266C7C"/>
    <w:rsid w:val="00272CDC"/>
    <w:rsid w:val="00275039"/>
    <w:rsid w:val="00283FA4"/>
    <w:rsid w:val="00293BFE"/>
    <w:rsid w:val="00295B22"/>
    <w:rsid w:val="00297D81"/>
    <w:rsid w:val="002A1DE8"/>
    <w:rsid w:val="002A3814"/>
    <w:rsid w:val="002C599D"/>
    <w:rsid w:val="002C6164"/>
    <w:rsid w:val="002D314D"/>
    <w:rsid w:val="002E0D02"/>
    <w:rsid w:val="002F1A4A"/>
    <w:rsid w:val="002F29AD"/>
    <w:rsid w:val="002F6AFE"/>
    <w:rsid w:val="002F7F50"/>
    <w:rsid w:val="0030551F"/>
    <w:rsid w:val="00312F7A"/>
    <w:rsid w:val="0031780D"/>
    <w:rsid w:val="0032286B"/>
    <w:rsid w:val="00330A46"/>
    <w:rsid w:val="00350C00"/>
    <w:rsid w:val="003566D0"/>
    <w:rsid w:val="003661E7"/>
    <w:rsid w:val="00366A8F"/>
    <w:rsid w:val="00367A95"/>
    <w:rsid w:val="00371D74"/>
    <w:rsid w:val="003874BD"/>
    <w:rsid w:val="003A609E"/>
    <w:rsid w:val="003A7E50"/>
    <w:rsid w:val="003B3360"/>
    <w:rsid w:val="003C3FE1"/>
    <w:rsid w:val="003C47B6"/>
    <w:rsid w:val="003D099D"/>
    <w:rsid w:val="003D0D4B"/>
    <w:rsid w:val="003F4A5C"/>
    <w:rsid w:val="003F50DE"/>
    <w:rsid w:val="00401A49"/>
    <w:rsid w:val="0040457A"/>
    <w:rsid w:val="004060FF"/>
    <w:rsid w:val="00407169"/>
    <w:rsid w:val="00407C4D"/>
    <w:rsid w:val="0041462B"/>
    <w:rsid w:val="00424915"/>
    <w:rsid w:val="00430EF0"/>
    <w:rsid w:val="0043718E"/>
    <w:rsid w:val="00442DD8"/>
    <w:rsid w:val="00445CB5"/>
    <w:rsid w:val="00451BD7"/>
    <w:rsid w:val="004567E2"/>
    <w:rsid w:val="00465A36"/>
    <w:rsid w:val="00470428"/>
    <w:rsid w:val="004732F8"/>
    <w:rsid w:val="00486D3D"/>
    <w:rsid w:val="00491E1C"/>
    <w:rsid w:val="004A0A98"/>
    <w:rsid w:val="004B0BBF"/>
    <w:rsid w:val="004C1937"/>
    <w:rsid w:val="004D40B0"/>
    <w:rsid w:val="004E00EF"/>
    <w:rsid w:val="004F35E1"/>
    <w:rsid w:val="004F3918"/>
    <w:rsid w:val="005110F3"/>
    <w:rsid w:val="005137C7"/>
    <w:rsid w:val="005247A5"/>
    <w:rsid w:val="00533043"/>
    <w:rsid w:val="005431D1"/>
    <w:rsid w:val="00570462"/>
    <w:rsid w:val="00570652"/>
    <w:rsid w:val="005930FF"/>
    <w:rsid w:val="00593191"/>
    <w:rsid w:val="005B1AAC"/>
    <w:rsid w:val="005B678F"/>
    <w:rsid w:val="005E7705"/>
    <w:rsid w:val="005F160E"/>
    <w:rsid w:val="005F1A7E"/>
    <w:rsid w:val="005F3D69"/>
    <w:rsid w:val="005F60F7"/>
    <w:rsid w:val="00615478"/>
    <w:rsid w:val="0062326F"/>
    <w:rsid w:val="00633E50"/>
    <w:rsid w:val="00635466"/>
    <w:rsid w:val="00643BE6"/>
    <w:rsid w:val="00656985"/>
    <w:rsid w:val="006629C4"/>
    <w:rsid w:val="00665A79"/>
    <w:rsid w:val="006718E0"/>
    <w:rsid w:val="0067568A"/>
    <w:rsid w:val="006756CC"/>
    <w:rsid w:val="0067637E"/>
    <w:rsid w:val="006802A6"/>
    <w:rsid w:val="006945D0"/>
    <w:rsid w:val="006A4754"/>
    <w:rsid w:val="006B70B9"/>
    <w:rsid w:val="006C54AF"/>
    <w:rsid w:val="006D06C1"/>
    <w:rsid w:val="006D781A"/>
    <w:rsid w:val="006D7FF4"/>
    <w:rsid w:val="00707A31"/>
    <w:rsid w:val="00710C18"/>
    <w:rsid w:val="00716F89"/>
    <w:rsid w:val="00725EB2"/>
    <w:rsid w:val="00726E57"/>
    <w:rsid w:val="00741ABB"/>
    <w:rsid w:val="007459BC"/>
    <w:rsid w:val="00750DD4"/>
    <w:rsid w:val="00761031"/>
    <w:rsid w:val="00773B50"/>
    <w:rsid w:val="007955A5"/>
    <w:rsid w:val="007A5B76"/>
    <w:rsid w:val="007B2998"/>
    <w:rsid w:val="007B3979"/>
    <w:rsid w:val="007C0CD0"/>
    <w:rsid w:val="007C5787"/>
    <w:rsid w:val="007D59FC"/>
    <w:rsid w:val="007E0FF9"/>
    <w:rsid w:val="007E468A"/>
    <w:rsid w:val="00801273"/>
    <w:rsid w:val="00806F30"/>
    <w:rsid w:val="00811C89"/>
    <w:rsid w:val="008152C1"/>
    <w:rsid w:val="008222AE"/>
    <w:rsid w:val="0082686E"/>
    <w:rsid w:val="008304F3"/>
    <w:rsid w:val="0084231A"/>
    <w:rsid w:val="00847D6E"/>
    <w:rsid w:val="0085622F"/>
    <w:rsid w:val="00871524"/>
    <w:rsid w:val="00872EAE"/>
    <w:rsid w:val="00880774"/>
    <w:rsid w:val="0088238E"/>
    <w:rsid w:val="008926D9"/>
    <w:rsid w:val="008A0E92"/>
    <w:rsid w:val="008A1FFB"/>
    <w:rsid w:val="008A2B5F"/>
    <w:rsid w:val="008B0540"/>
    <w:rsid w:val="008B27A0"/>
    <w:rsid w:val="008C5E6F"/>
    <w:rsid w:val="008D36DB"/>
    <w:rsid w:val="008D3829"/>
    <w:rsid w:val="008E02C3"/>
    <w:rsid w:val="008E3365"/>
    <w:rsid w:val="008F0FD1"/>
    <w:rsid w:val="008F3C72"/>
    <w:rsid w:val="008F5E9B"/>
    <w:rsid w:val="009067E9"/>
    <w:rsid w:val="0091166F"/>
    <w:rsid w:val="0091387D"/>
    <w:rsid w:val="0092006E"/>
    <w:rsid w:val="00921F60"/>
    <w:rsid w:val="0093193A"/>
    <w:rsid w:val="009343B3"/>
    <w:rsid w:val="009413AA"/>
    <w:rsid w:val="00951FD3"/>
    <w:rsid w:val="009709E5"/>
    <w:rsid w:val="00977AD9"/>
    <w:rsid w:val="009804B8"/>
    <w:rsid w:val="00986463"/>
    <w:rsid w:val="009A2E71"/>
    <w:rsid w:val="009A7E9A"/>
    <w:rsid w:val="009C29AE"/>
    <w:rsid w:val="009C60BA"/>
    <w:rsid w:val="009E7100"/>
    <w:rsid w:val="00A021D7"/>
    <w:rsid w:val="00A03C4A"/>
    <w:rsid w:val="00A07DD1"/>
    <w:rsid w:val="00A1187F"/>
    <w:rsid w:val="00A218D4"/>
    <w:rsid w:val="00A25152"/>
    <w:rsid w:val="00A33D32"/>
    <w:rsid w:val="00A40458"/>
    <w:rsid w:val="00A54A7E"/>
    <w:rsid w:val="00A60066"/>
    <w:rsid w:val="00A76008"/>
    <w:rsid w:val="00A95FE5"/>
    <w:rsid w:val="00AB295E"/>
    <w:rsid w:val="00AB3D43"/>
    <w:rsid w:val="00AC331B"/>
    <w:rsid w:val="00AD0453"/>
    <w:rsid w:val="00AD71F4"/>
    <w:rsid w:val="00AE4AA9"/>
    <w:rsid w:val="00AE6CF5"/>
    <w:rsid w:val="00AF12CB"/>
    <w:rsid w:val="00AF2551"/>
    <w:rsid w:val="00B05511"/>
    <w:rsid w:val="00B2236D"/>
    <w:rsid w:val="00B24F44"/>
    <w:rsid w:val="00B31E69"/>
    <w:rsid w:val="00B46081"/>
    <w:rsid w:val="00B478B6"/>
    <w:rsid w:val="00B52106"/>
    <w:rsid w:val="00B739EC"/>
    <w:rsid w:val="00B753F7"/>
    <w:rsid w:val="00B86CA3"/>
    <w:rsid w:val="00B91DD6"/>
    <w:rsid w:val="00B9214A"/>
    <w:rsid w:val="00B93B9F"/>
    <w:rsid w:val="00BA0781"/>
    <w:rsid w:val="00BA64E2"/>
    <w:rsid w:val="00BA670C"/>
    <w:rsid w:val="00BA7B91"/>
    <w:rsid w:val="00BB0B97"/>
    <w:rsid w:val="00BB3756"/>
    <w:rsid w:val="00BB40D1"/>
    <w:rsid w:val="00BC29DA"/>
    <w:rsid w:val="00BC6099"/>
    <w:rsid w:val="00BD04B5"/>
    <w:rsid w:val="00BE07A4"/>
    <w:rsid w:val="00C056FD"/>
    <w:rsid w:val="00C15B60"/>
    <w:rsid w:val="00C314CE"/>
    <w:rsid w:val="00C33724"/>
    <w:rsid w:val="00C36A19"/>
    <w:rsid w:val="00C41DFD"/>
    <w:rsid w:val="00C457C9"/>
    <w:rsid w:val="00C60692"/>
    <w:rsid w:val="00C6090B"/>
    <w:rsid w:val="00C70B1B"/>
    <w:rsid w:val="00C7240E"/>
    <w:rsid w:val="00C745D6"/>
    <w:rsid w:val="00C812A2"/>
    <w:rsid w:val="00C91B22"/>
    <w:rsid w:val="00C946A4"/>
    <w:rsid w:val="00CA042E"/>
    <w:rsid w:val="00CB2DE0"/>
    <w:rsid w:val="00CD49AA"/>
    <w:rsid w:val="00CF03EA"/>
    <w:rsid w:val="00CF0D99"/>
    <w:rsid w:val="00CF1892"/>
    <w:rsid w:val="00CF3C0A"/>
    <w:rsid w:val="00D07298"/>
    <w:rsid w:val="00D11B2E"/>
    <w:rsid w:val="00D2546B"/>
    <w:rsid w:val="00D30762"/>
    <w:rsid w:val="00D323A1"/>
    <w:rsid w:val="00D32577"/>
    <w:rsid w:val="00D362AB"/>
    <w:rsid w:val="00D379C0"/>
    <w:rsid w:val="00D53439"/>
    <w:rsid w:val="00D55CD5"/>
    <w:rsid w:val="00D56651"/>
    <w:rsid w:val="00D64989"/>
    <w:rsid w:val="00D66C16"/>
    <w:rsid w:val="00D70ED1"/>
    <w:rsid w:val="00D70F84"/>
    <w:rsid w:val="00D7242C"/>
    <w:rsid w:val="00D8234B"/>
    <w:rsid w:val="00DA1D4E"/>
    <w:rsid w:val="00DB6643"/>
    <w:rsid w:val="00DC2A92"/>
    <w:rsid w:val="00DD2815"/>
    <w:rsid w:val="00DE32E7"/>
    <w:rsid w:val="00DE6468"/>
    <w:rsid w:val="00DF141F"/>
    <w:rsid w:val="00DF5293"/>
    <w:rsid w:val="00DF7E8E"/>
    <w:rsid w:val="00E0091F"/>
    <w:rsid w:val="00E01BFA"/>
    <w:rsid w:val="00E073C3"/>
    <w:rsid w:val="00E110BA"/>
    <w:rsid w:val="00E26750"/>
    <w:rsid w:val="00E27B09"/>
    <w:rsid w:val="00E376E3"/>
    <w:rsid w:val="00E63373"/>
    <w:rsid w:val="00E66F86"/>
    <w:rsid w:val="00E7262F"/>
    <w:rsid w:val="00E80402"/>
    <w:rsid w:val="00E832F6"/>
    <w:rsid w:val="00E83421"/>
    <w:rsid w:val="00E8462F"/>
    <w:rsid w:val="00E84F11"/>
    <w:rsid w:val="00E966A9"/>
    <w:rsid w:val="00E96983"/>
    <w:rsid w:val="00EA04E8"/>
    <w:rsid w:val="00EA4946"/>
    <w:rsid w:val="00EB04BA"/>
    <w:rsid w:val="00EB0C14"/>
    <w:rsid w:val="00EB0E2C"/>
    <w:rsid w:val="00EC6933"/>
    <w:rsid w:val="00ED2475"/>
    <w:rsid w:val="00ED4638"/>
    <w:rsid w:val="00EF7256"/>
    <w:rsid w:val="00F11963"/>
    <w:rsid w:val="00F14664"/>
    <w:rsid w:val="00F169F4"/>
    <w:rsid w:val="00F21981"/>
    <w:rsid w:val="00F22D7D"/>
    <w:rsid w:val="00F311C1"/>
    <w:rsid w:val="00F33619"/>
    <w:rsid w:val="00F403C1"/>
    <w:rsid w:val="00F4204D"/>
    <w:rsid w:val="00F471EA"/>
    <w:rsid w:val="00F540C3"/>
    <w:rsid w:val="00F61044"/>
    <w:rsid w:val="00F8793E"/>
    <w:rsid w:val="00F965AD"/>
    <w:rsid w:val="00F97AA6"/>
    <w:rsid w:val="00FA0F75"/>
    <w:rsid w:val="00FA5422"/>
    <w:rsid w:val="00FB50CE"/>
    <w:rsid w:val="00FB571F"/>
    <w:rsid w:val="00FB7C27"/>
    <w:rsid w:val="00FC43F3"/>
    <w:rsid w:val="00FC4CE0"/>
    <w:rsid w:val="00FC7972"/>
    <w:rsid w:val="00FD6C4E"/>
    <w:rsid w:val="00FE14F7"/>
    <w:rsid w:val="00FE1D18"/>
    <w:rsid w:val="00FE253B"/>
    <w:rsid w:val="00FF05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9ABF3"/>
  <w15:docId w15:val="{41426766-DD41-4BF9-9589-30647B7D4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ova" w:eastAsiaTheme="minorHAnsi" w:hAnsi="Arial Nova"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73B50"/>
  </w:style>
  <w:style w:type="paragraph" w:styleId="Nagwek1">
    <w:name w:val="heading 1"/>
    <w:basedOn w:val="Normalny"/>
    <w:next w:val="Normalny"/>
    <w:link w:val="Nagwek1Znak"/>
    <w:uiPriority w:val="9"/>
    <w:rsid w:val="00D56651"/>
    <w:pPr>
      <w:keepNext/>
      <w:keepLines/>
      <w:numPr>
        <w:numId w:val="1"/>
      </w:numPr>
      <w:spacing w:before="480" w:after="0"/>
      <w:outlineLvl w:val="0"/>
    </w:pPr>
    <w:rPr>
      <w:rFonts w:asciiTheme="majorHAnsi" w:eastAsiaTheme="majorEastAsia" w:hAnsiTheme="majorHAnsi" w:cstheme="majorBidi"/>
      <w:b/>
      <w:bCs/>
      <w:color w:val="365F91" w:themeColor="accent1" w:themeShade="BF"/>
      <w:szCs w:val="28"/>
    </w:rPr>
  </w:style>
  <w:style w:type="paragraph" w:styleId="Nagwek2">
    <w:name w:val="heading 2"/>
    <w:basedOn w:val="Normalny"/>
    <w:next w:val="Normalny"/>
    <w:link w:val="Nagwek2Znak"/>
    <w:uiPriority w:val="9"/>
    <w:unhideWhenUsed/>
    <w:rsid w:val="00D56651"/>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rsid w:val="00D56651"/>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rsid w:val="00D5665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D5665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D5665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5665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5665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5665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uiPriority w:val="39"/>
    <w:rsid w:val="00D56651"/>
    <w:pPr>
      <w:tabs>
        <w:tab w:val="right" w:leader="dot" w:pos="9637"/>
      </w:tabs>
      <w:suppressAutoHyphens/>
      <w:spacing w:after="0" w:line="240" w:lineRule="auto"/>
    </w:pPr>
    <w:rPr>
      <w:rFonts w:ascii="Times New Roman" w:eastAsia="Arial Unicode MS" w:hAnsi="Times New Roman" w:cs="Tahoma"/>
      <w:b/>
      <w:kern w:val="1"/>
      <w:sz w:val="24"/>
      <w:szCs w:val="24"/>
      <w:lang w:eastAsia="ar-SA"/>
    </w:rPr>
  </w:style>
  <w:style w:type="character" w:customStyle="1" w:styleId="Nagwek1Znak">
    <w:name w:val="Nagłówek 1 Znak"/>
    <w:basedOn w:val="Domylnaczcionkaakapitu"/>
    <w:link w:val="Nagwek1"/>
    <w:uiPriority w:val="9"/>
    <w:rsid w:val="00D56651"/>
    <w:rPr>
      <w:rFonts w:asciiTheme="majorHAnsi" w:eastAsiaTheme="majorEastAsia" w:hAnsiTheme="majorHAnsi" w:cstheme="majorBidi"/>
      <w:b/>
      <w:bCs/>
      <w:color w:val="365F91" w:themeColor="accent1" w:themeShade="BF"/>
      <w:szCs w:val="28"/>
    </w:rPr>
  </w:style>
  <w:style w:type="character" w:customStyle="1" w:styleId="Nagwek2Znak">
    <w:name w:val="Nagłówek 2 Znak"/>
    <w:basedOn w:val="Domylnaczcionkaakapitu"/>
    <w:link w:val="Nagwek2"/>
    <w:uiPriority w:val="9"/>
    <w:rsid w:val="00D5665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D56651"/>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D5665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D5665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D5665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5665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5665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56651"/>
    <w:rPr>
      <w:rFonts w:asciiTheme="majorHAnsi" w:eastAsiaTheme="majorEastAsia" w:hAnsiTheme="majorHAnsi" w:cstheme="majorBidi"/>
      <w:i/>
      <w:iCs/>
      <w:color w:val="404040" w:themeColor="text1" w:themeTint="BF"/>
      <w:sz w:val="20"/>
      <w:szCs w:val="20"/>
    </w:rPr>
  </w:style>
  <w:style w:type="paragraph" w:customStyle="1" w:styleId="Trim-normalny">
    <w:name w:val="Trim - normalny"/>
    <w:basedOn w:val="Normalny"/>
    <w:link w:val="Trim-normalnyZnak"/>
    <w:rsid w:val="00D56651"/>
    <w:pPr>
      <w:spacing w:before="240" w:after="0"/>
      <w:ind w:firstLine="284"/>
      <w:jc w:val="both"/>
    </w:pPr>
    <w:rPr>
      <w:rFonts w:ascii="Arial Narrow" w:eastAsia="Calibri" w:hAnsi="Arial Narrow" w:cs="Times New Roman"/>
    </w:rPr>
  </w:style>
  <w:style w:type="character" w:customStyle="1" w:styleId="Trim-normalnyZnak">
    <w:name w:val="Trim - normalny Znak"/>
    <w:link w:val="Trim-normalny"/>
    <w:rsid w:val="00D56651"/>
    <w:rPr>
      <w:rFonts w:ascii="Arial Narrow" w:eastAsia="Calibri" w:hAnsi="Arial Narrow" w:cs="Times New Roman"/>
    </w:rPr>
  </w:style>
  <w:style w:type="paragraph" w:styleId="Akapitzlist">
    <w:name w:val="List Paragraph"/>
    <w:aliases w:val="Wypunktowanie,Akapit z listą1"/>
    <w:basedOn w:val="Normalny"/>
    <w:link w:val="AkapitzlistZnak"/>
    <w:uiPriority w:val="34"/>
    <w:qFormat/>
    <w:rsid w:val="00D56651"/>
    <w:pPr>
      <w:ind w:left="720"/>
      <w:contextualSpacing/>
    </w:pPr>
  </w:style>
  <w:style w:type="character" w:customStyle="1" w:styleId="AkapitzlistZnak">
    <w:name w:val="Akapit z listą Znak"/>
    <w:aliases w:val="Wypunktowanie Znak,Akapit z listą1 Znak"/>
    <w:link w:val="Akapitzlist"/>
    <w:uiPriority w:val="34"/>
    <w:rsid w:val="00D56651"/>
  </w:style>
  <w:style w:type="paragraph" w:customStyle="1" w:styleId="Aura-normalny">
    <w:name w:val="Aura - normalny"/>
    <w:basedOn w:val="Normalny"/>
    <w:link w:val="Aura-normalnyZnak"/>
    <w:rsid w:val="00D56651"/>
    <w:pPr>
      <w:spacing w:before="240" w:after="0"/>
      <w:jc w:val="both"/>
    </w:pPr>
    <w:rPr>
      <w:rFonts w:ascii="Calibri" w:eastAsia="Calibri" w:hAnsi="Calibri" w:cs="Times New Roman"/>
    </w:rPr>
  </w:style>
  <w:style w:type="character" w:customStyle="1" w:styleId="Aura-normalnyZnak">
    <w:name w:val="Aura - normalny Znak"/>
    <w:link w:val="Aura-normalny"/>
    <w:rsid w:val="00D56651"/>
    <w:rPr>
      <w:rFonts w:ascii="Calibri" w:eastAsia="Calibri" w:hAnsi="Calibri" w:cs="Times New Roman"/>
    </w:rPr>
  </w:style>
  <w:style w:type="paragraph" w:customStyle="1" w:styleId="Aura-tabelamae">
    <w:name w:val="Aura - tabela małe"/>
    <w:basedOn w:val="Normalny"/>
    <w:link w:val="Aura-tabelamaeZnak"/>
    <w:rsid w:val="00D56651"/>
    <w:pPr>
      <w:spacing w:after="0"/>
    </w:pPr>
    <w:rPr>
      <w:rFonts w:ascii="Calibri" w:eastAsia="Calibri" w:hAnsi="Calibri" w:cs="Times New Roman"/>
      <w:sz w:val="18"/>
      <w:szCs w:val="18"/>
    </w:rPr>
  </w:style>
  <w:style w:type="character" w:customStyle="1" w:styleId="Aura-tabelamaeZnak">
    <w:name w:val="Aura - tabela małe Znak"/>
    <w:link w:val="Aura-tabelamae"/>
    <w:rsid w:val="00D56651"/>
    <w:rPr>
      <w:rFonts w:ascii="Calibri" w:eastAsia="Calibri" w:hAnsi="Calibri" w:cs="Times New Roman"/>
      <w:sz w:val="18"/>
      <w:szCs w:val="18"/>
    </w:rPr>
  </w:style>
  <w:style w:type="paragraph" w:styleId="Tekstdymka">
    <w:name w:val="Balloon Text"/>
    <w:basedOn w:val="Normalny"/>
    <w:link w:val="TekstdymkaZnak"/>
    <w:uiPriority w:val="99"/>
    <w:semiHidden/>
    <w:unhideWhenUsed/>
    <w:rsid w:val="00D566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6651"/>
    <w:rPr>
      <w:rFonts w:ascii="Tahoma" w:hAnsi="Tahoma" w:cs="Tahoma"/>
      <w:sz w:val="16"/>
      <w:szCs w:val="16"/>
    </w:rPr>
  </w:style>
  <w:style w:type="paragraph" w:styleId="Tekstpodstawowy">
    <w:name w:val="Body Text"/>
    <w:basedOn w:val="Normalny"/>
    <w:link w:val="TekstpodstawowyZnak"/>
    <w:rsid w:val="001B1317"/>
    <w:pPr>
      <w:suppressAutoHyphens/>
      <w:spacing w:after="120" w:line="240" w:lineRule="auto"/>
    </w:pPr>
    <w:rPr>
      <w:rFonts w:ascii="Times New Roman" w:eastAsia="Arial Unicode MS" w:hAnsi="Times New Roman" w:cs="Tahoma"/>
      <w:kern w:val="1"/>
      <w:sz w:val="24"/>
      <w:szCs w:val="24"/>
      <w:lang w:eastAsia="ar-SA"/>
    </w:rPr>
  </w:style>
  <w:style w:type="character" w:customStyle="1" w:styleId="TekstpodstawowyZnak">
    <w:name w:val="Tekst podstawowy Znak"/>
    <w:basedOn w:val="Domylnaczcionkaakapitu"/>
    <w:link w:val="Tekstpodstawowy"/>
    <w:rsid w:val="001B1317"/>
    <w:rPr>
      <w:rFonts w:ascii="Times New Roman" w:eastAsia="Arial Unicode MS" w:hAnsi="Times New Roman" w:cs="Tahoma"/>
      <w:kern w:val="1"/>
      <w:sz w:val="24"/>
      <w:szCs w:val="24"/>
      <w:lang w:eastAsia="ar-SA"/>
    </w:rPr>
  </w:style>
  <w:style w:type="paragraph" w:customStyle="1" w:styleId="Trim-wypunktowaniaPoziom1">
    <w:name w:val="Trim - wypunktowania Poziom 1"/>
    <w:basedOn w:val="Trim-normalny"/>
    <w:link w:val="Trim-wypunktowaniaPoziom1Znak"/>
    <w:rsid w:val="000C3C77"/>
    <w:pPr>
      <w:numPr>
        <w:numId w:val="2"/>
      </w:numPr>
      <w:spacing w:before="0"/>
      <w:contextualSpacing/>
    </w:pPr>
  </w:style>
  <w:style w:type="character" w:customStyle="1" w:styleId="Trim-wypunktowaniaPoziom1Znak">
    <w:name w:val="Trim - wypunktowania Poziom 1 Znak"/>
    <w:link w:val="Trim-wypunktowaniaPoziom1"/>
    <w:rsid w:val="000C3C77"/>
    <w:rPr>
      <w:rFonts w:ascii="Arial Narrow" w:eastAsia="Calibri" w:hAnsi="Arial Narrow" w:cs="Times New Roman"/>
    </w:rPr>
  </w:style>
  <w:style w:type="paragraph" w:customStyle="1" w:styleId="Default">
    <w:name w:val="Default"/>
    <w:basedOn w:val="Normalny"/>
    <w:rsid w:val="007E0FF9"/>
    <w:pPr>
      <w:suppressAutoHyphens/>
      <w:autoSpaceDE w:val="0"/>
      <w:spacing w:after="0" w:line="240" w:lineRule="auto"/>
    </w:pPr>
    <w:rPr>
      <w:rFonts w:ascii="Century Gothic" w:eastAsia="Century Gothic" w:hAnsi="Century Gothic" w:cs="Century Gothic"/>
      <w:color w:val="000000"/>
      <w:kern w:val="1"/>
      <w:sz w:val="24"/>
      <w:szCs w:val="24"/>
      <w:lang w:eastAsia="ar-SA"/>
    </w:rPr>
  </w:style>
  <w:style w:type="paragraph" w:customStyle="1" w:styleId="Trim111">
    <w:name w:val="Trim 1.1.1."/>
    <w:basedOn w:val="Trim-normalny"/>
    <w:link w:val="Trim111Znak"/>
    <w:autoRedefine/>
    <w:rsid w:val="007E0FF9"/>
    <w:pPr>
      <w:numPr>
        <w:ilvl w:val="2"/>
        <w:numId w:val="3"/>
      </w:numPr>
      <w:tabs>
        <w:tab w:val="num" w:pos="360"/>
      </w:tabs>
      <w:spacing w:after="60" w:line="240" w:lineRule="auto"/>
      <w:ind w:left="284" w:firstLine="0"/>
      <w:jc w:val="left"/>
      <w:outlineLvl w:val="2"/>
    </w:pPr>
    <w:rPr>
      <w:b/>
    </w:rPr>
  </w:style>
  <w:style w:type="paragraph" w:customStyle="1" w:styleId="Trim11">
    <w:name w:val="Trim 1.1"/>
    <w:basedOn w:val="Trim-normalny"/>
    <w:link w:val="Trim11Znak"/>
    <w:autoRedefine/>
    <w:rsid w:val="007E0FF9"/>
    <w:pPr>
      <w:numPr>
        <w:ilvl w:val="1"/>
        <w:numId w:val="3"/>
      </w:numPr>
      <w:tabs>
        <w:tab w:val="num" w:pos="360"/>
      </w:tabs>
      <w:spacing w:after="60" w:line="240" w:lineRule="auto"/>
      <w:ind w:left="0" w:firstLine="284"/>
      <w:jc w:val="left"/>
      <w:outlineLvl w:val="1"/>
    </w:pPr>
    <w:rPr>
      <w:b/>
      <w:smallCaps/>
    </w:rPr>
  </w:style>
  <w:style w:type="paragraph" w:customStyle="1" w:styleId="Trim1">
    <w:name w:val="Trim 1."/>
    <w:basedOn w:val="Trim-normalny"/>
    <w:link w:val="Trim1Znak"/>
    <w:rsid w:val="007E0FF9"/>
    <w:pPr>
      <w:numPr>
        <w:numId w:val="3"/>
      </w:numPr>
      <w:spacing w:after="60" w:line="240" w:lineRule="auto"/>
      <w:ind w:left="0" w:firstLine="0"/>
      <w:jc w:val="left"/>
      <w:outlineLvl w:val="0"/>
    </w:pPr>
    <w:rPr>
      <w:b/>
      <w:smallCaps/>
      <w:sz w:val="32"/>
      <w:szCs w:val="32"/>
    </w:rPr>
  </w:style>
  <w:style w:type="character" w:customStyle="1" w:styleId="Trim1Znak">
    <w:name w:val="Trim 1. Znak"/>
    <w:link w:val="Trim1"/>
    <w:qFormat/>
    <w:rsid w:val="007E0FF9"/>
    <w:rPr>
      <w:rFonts w:ascii="Arial Narrow" w:eastAsia="Calibri" w:hAnsi="Arial Narrow" w:cs="Times New Roman"/>
      <w:b/>
      <w:smallCaps/>
      <w:sz w:val="32"/>
      <w:szCs w:val="32"/>
    </w:rPr>
  </w:style>
  <w:style w:type="paragraph" w:styleId="Nagwekspisutreci">
    <w:name w:val="TOC Heading"/>
    <w:basedOn w:val="Nagwek1"/>
    <w:next w:val="Normalny"/>
    <w:uiPriority w:val="39"/>
    <w:unhideWhenUsed/>
    <w:qFormat/>
    <w:rsid w:val="007D59FC"/>
    <w:pPr>
      <w:numPr>
        <w:numId w:val="0"/>
      </w:numPr>
      <w:outlineLvl w:val="9"/>
    </w:pPr>
    <w:rPr>
      <w:lang w:eastAsia="pl-PL"/>
    </w:rPr>
  </w:style>
  <w:style w:type="paragraph" w:styleId="Spistreci2">
    <w:name w:val="toc 2"/>
    <w:basedOn w:val="Normalny"/>
    <w:next w:val="Normalny"/>
    <w:autoRedefine/>
    <w:uiPriority w:val="39"/>
    <w:unhideWhenUsed/>
    <w:rsid w:val="007D59FC"/>
    <w:pPr>
      <w:spacing w:after="100"/>
      <w:ind w:left="220"/>
    </w:pPr>
  </w:style>
  <w:style w:type="character" w:styleId="Hipercze">
    <w:name w:val="Hyperlink"/>
    <w:basedOn w:val="Domylnaczcionkaakapitu"/>
    <w:uiPriority w:val="99"/>
    <w:unhideWhenUsed/>
    <w:rsid w:val="007D59FC"/>
    <w:rPr>
      <w:color w:val="0000FF" w:themeColor="hyperlink"/>
      <w:u w:val="single"/>
    </w:rPr>
  </w:style>
  <w:style w:type="paragraph" w:customStyle="1" w:styleId="Trim-tabelamae">
    <w:name w:val="Trim - tabela małe"/>
    <w:basedOn w:val="Normalny"/>
    <w:link w:val="Trim-tabelamaeZnak"/>
    <w:rsid w:val="001F58F8"/>
    <w:pPr>
      <w:spacing w:after="0"/>
    </w:pPr>
    <w:rPr>
      <w:rFonts w:ascii="Arial Narrow" w:eastAsia="Calibri" w:hAnsi="Arial Narrow" w:cs="Times New Roman"/>
      <w:color w:val="00000A"/>
      <w:sz w:val="18"/>
      <w:szCs w:val="18"/>
    </w:rPr>
  </w:style>
  <w:style w:type="character" w:customStyle="1" w:styleId="Trim-tabelamaeZnak">
    <w:name w:val="Trim - tabela małe Znak"/>
    <w:link w:val="Trim-tabelamae"/>
    <w:rsid w:val="001F58F8"/>
    <w:rPr>
      <w:rFonts w:ascii="Arial Narrow" w:eastAsia="Calibri" w:hAnsi="Arial Narrow" w:cs="Times New Roman"/>
      <w:color w:val="00000A"/>
      <w:sz w:val="18"/>
      <w:szCs w:val="18"/>
    </w:rPr>
  </w:style>
  <w:style w:type="character" w:customStyle="1" w:styleId="Trim111Znak">
    <w:name w:val="Trim 1.1.1. Znak"/>
    <w:link w:val="Trim111"/>
    <w:qFormat/>
    <w:locked/>
    <w:rsid w:val="00A021D7"/>
    <w:rPr>
      <w:rFonts w:ascii="Arial Narrow" w:eastAsia="Calibri" w:hAnsi="Arial Narrow" w:cs="Times New Roman"/>
      <w:b/>
    </w:rPr>
  </w:style>
  <w:style w:type="character" w:customStyle="1" w:styleId="StylFranzArialNarrowInterliniapojedynczeZnak">
    <w:name w:val="Styl Franz + Arial Narrow Interlinia:  pojedyncze Znak"/>
    <w:link w:val="StylFranzArialNarrowInterliniapojedyncze"/>
    <w:locked/>
    <w:rsid w:val="006756CC"/>
    <w:rPr>
      <w:rFonts w:ascii="Arial Narrow" w:hAnsi="Arial Narrow"/>
    </w:rPr>
  </w:style>
  <w:style w:type="paragraph" w:customStyle="1" w:styleId="StylFranzArialNarrowInterliniapojedyncze">
    <w:name w:val="Styl Franz + Arial Narrow Interlinia:  pojedyncze"/>
    <w:basedOn w:val="Normalny"/>
    <w:link w:val="StylFranzArialNarrowInterliniapojedynczeZnak"/>
    <w:rsid w:val="006756CC"/>
    <w:pPr>
      <w:spacing w:after="0" w:line="240" w:lineRule="auto"/>
      <w:jc w:val="both"/>
    </w:pPr>
    <w:rPr>
      <w:rFonts w:ascii="Arial Narrow" w:hAnsi="Arial Narrow"/>
    </w:rPr>
  </w:style>
  <w:style w:type="paragraph" w:styleId="Tekstpodstawowywcity3">
    <w:name w:val="Body Text Indent 3"/>
    <w:basedOn w:val="Normalny"/>
    <w:link w:val="Tekstpodstawowywcity3Znak"/>
    <w:rsid w:val="00D55CD5"/>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D55CD5"/>
    <w:rPr>
      <w:rFonts w:ascii="Times New Roman" w:eastAsia="Times New Roman" w:hAnsi="Times New Roman" w:cs="Times New Roman"/>
      <w:sz w:val="16"/>
      <w:szCs w:val="16"/>
      <w:lang w:eastAsia="pl-PL"/>
    </w:rPr>
  </w:style>
  <w:style w:type="character" w:customStyle="1" w:styleId="Trim11Znak">
    <w:name w:val="Trim 1.1 Znak"/>
    <w:link w:val="Trim11"/>
    <w:qFormat/>
    <w:rsid w:val="00AF12CB"/>
    <w:rPr>
      <w:rFonts w:ascii="Arial Narrow" w:eastAsia="Calibri" w:hAnsi="Arial Narrow" w:cs="Times New Roman"/>
      <w:b/>
      <w:smallCaps/>
    </w:rPr>
  </w:style>
  <w:style w:type="character" w:customStyle="1" w:styleId="NORMALPODSTZnak">
    <w:name w:val="NORMAL_PODST Znak"/>
    <w:link w:val="NORMALPODST"/>
    <w:locked/>
    <w:rsid w:val="000E3D40"/>
    <w:rPr>
      <w:rFonts w:ascii="Arial" w:hAnsi="Arial" w:cs="Arial"/>
      <w:szCs w:val="24"/>
    </w:rPr>
  </w:style>
  <w:style w:type="paragraph" w:customStyle="1" w:styleId="NORMALPODST">
    <w:name w:val="NORMAL_PODST"/>
    <w:basedOn w:val="Normalny"/>
    <w:link w:val="NORMALPODSTZnak"/>
    <w:qFormat/>
    <w:rsid w:val="000E3D40"/>
    <w:pPr>
      <w:spacing w:before="60" w:after="40" w:line="240" w:lineRule="auto"/>
      <w:ind w:left="284"/>
    </w:pPr>
    <w:rPr>
      <w:rFonts w:ascii="Arial" w:hAnsi="Arial" w:cs="Arial"/>
      <w:szCs w:val="24"/>
    </w:rPr>
  </w:style>
  <w:style w:type="paragraph" w:styleId="Nagwek">
    <w:name w:val="header"/>
    <w:basedOn w:val="Normalny"/>
    <w:link w:val="NagwekZnak"/>
    <w:uiPriority w:val="99"/>
    <w:unhideWhenUsed/>
    <w:rsid w:val="00DB66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643"/>
  </w:style>
  <w:style w:type="paragraph" w:styleId="Stopka">
    <w:name w:val="footer"/>
    <w:basedOn w:val="Normalny"/>
    <w:link w:val="StopkaZnak"/>
    <w:uiPriority w:val="99"/>
    <w:unhideWhenUsed/>
    <w:rsid w:val="00DB66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643"/>
  </w:style>
  <w:style w:type="paragraph" w:customStyle="1" w:styleId="CZESCI">
    <w:name w:val="CZESCI"/>
    <w:basedOn w:val="Nagwek3"/>
    <w:next w:val="NORMALPODST"/>
    <w:rsid w:val="008304F3"/>
    <w:pPr>
      <w:keepLines w:val="0"/>
      <w:numPr>
        <w:ilvl w:val="0"/>
        <w:numId w:val="0"/>
      </w:numPr>
      <w:pBdr>
        <w:bottom w:val="single" w:sz="4" w:space="1" w:color="auto"/>
      </w:pBdr>
      <w:tabs>
        <w:tab w:val="right" w:pos="142"/>
        <w:tab w:val="left" w:pos="426"/>
      </w:tabs>
      <w:suppressAutoHyphens/>
      <w:spacing w:before="240" w:after="60" w:line="240" w:lineRule="auto"/>
    </w:pPr>
    <w:rPr>
      <w:rFonts w:ascii="Arial Narrow" w:eastAsia="Times New Roman" w:hAnsi="Arial Narrow" w:cs="Times New Roman"/>
      <w:color w:val="auto"/>
      <w:sz w:val="26"/>
      <w:szCs w:val="26"/>
      <w:lang w:eastAsia="ar-SA"/>
    </w:rPr>
  </w:style>
  <w:style w:type="character" w:styleId="Wyrnieniedelikatne">
    <w:name w:val="Subtle Emphasis"/>
    <w:basedOn w:val="Domylnaczcionkaakapitu"/>
    <w:uiPriority w:val="19"/>
    <w:rsid w:val="0018296F"/>
    <w:rPr>
      <w:i/>
      <w:iCs/>
      <w:color w:val="404040" w:themeColor="text1" w:themeTint="BF"/>
    </w:rPr>
  </w:style>
  <w:style w:type="paragraph" w:customStyle="1" w:styleId="FKNormalny">
    <w:name w:val="F.K. Normalny"/>
    <w:basedOn w:val="Normalny"/>
    <w:link w:val="FKNormalnyZnak"/>
    <w:qFormat/>
    <w:rsid w:val="00533043"/>
    <w:pPr>
      <w:spacing w:before="120" w:after="0" w:line="259" w:lineRule="auto"/>
      <w:ind w:firstLine="284"/>
      <w:jc w:val="both"/>
    </w:pPr>
    <w:rPr>
      <w:rFonts w:ascii="Arial" w:hAnsi="Arial"/>
      <w:sz w:val="20"/>
      <w:szCs w:val="20"/>
    </w:rPr>
  </w:style>
  <w:style w:type="paragraph" w:customStyle="1" w:styleId="FK1">
    <w:name w:val="FK.1"/>
    <w:basedOn w:val="FKNormalny"/>
    <w:link w:val="FK1Znak"/>
    <w:qFormat/>
    <w:rsid w:val="00533043"/>
    <w:pPr>
      <w:numPr>
        <w:numId w:val="4"/>
      </w:numPr>
      <w:spacing w:before="240" w:after="60" w:line="240" w:lineRule="auto"/>
      <w:outlineLvl w:val="0"/>
    </w:pPr>
    <w:rPr>
      <w:b/>
      <w:bCs/>
      <w:smallCaps/>
      <w:sz w:val="28"/>
      <w:szCs w:val="28"/>
    </w:rPr>
  </w:style>
  <w:style w:type="character" w:customStyle="1" w:styleId="FKNormalnyZnak">
    <w:name w:val="F.K. Normalny Znak"/>
    <w:basedOn w:val="Domylnaczcionkaakapitu"/>
    <w:link w:val="FKNormalny"/>
    <w:rsid w:val="00533043"/>
    <w:rPr>
      <w:rFonts w:ascii="Arial" w:hAnsi="Arial"/>
      <w:sz w:val="20"/>
      <w:szCs w:val="20"/>
    </w:rPr>
  </w:style>
  <w:style w:type="paragraph" w:customStyle="1" w:styleId="FK11">
    <w:name w:val="F.K. 1.1"/>
    <w:basedOn w:val="FKNormalny"/>
    <w:link w:val="FK11Znak"/>
    <w:qFormat/>
    <w:rsid w:val="00533043"/>
    <w:pPr>
      <w:numPr>
        <w:ilvl w:val="1"/>
        <w:numId w:val="4"/>
      </w:numPr>
      <w:spacing w:before="240" w:after="60" w:line="240" w:lineRule="auto"/>
      <w:outlineLvl w:val="1"/>
    </w:pPr>
    <w:rPr>
      <w:b/>
      <w:bCs/>
    </w:rPr>
  </w:style>
  <w:style w:type="character" w:customStyle="1" w:styleId="FK1Znak">
    <w:name w:val="FK.1 Znak"/>
    <w:basedOn w:val="FKNormalnyZnak"/>
    <w:link w:val="FK1"/>
    <w:rsid w:val="00533043"/>
    <w:rPr>
      <w:rFonts w:ascii="Arial" w:hAnsi="Arial"/>
      <w:b/>
      <w:bCs/>
      <w:smallCaps/>
      <w:sz w:val="28"/>
      <w:szCs w:val="28"/>
    </w:rPr>
  </w:style>
  <w:style w:type="paragraph" w:customStyle="1" w:styleId="FK111">
    <w:name w:val="F.K 1.1.1"/>
    <w:basedOn w:val="FKNormalny"/>
    <w:link w:val="FK111Znak"/>
    <w:qFormat/>
    <w:rsid w:val="0009163B"/>
    <w:pPr>
      <w:numPr>
        <w:ilvl w:val="2"/>
        <w:numId w:val="4"/>
      </w:numPr>
      <w:spacing w:before="240"/>
      <w:ind w:left="1004"/>
      <w:outlineLvl w:val="2"/>
    </w:pPr>
    <w:rPr>
      <w:b/>
      <w:bCs/>
    </w:rPr>
  </w:style>
  <w:style w:type="character" w:customStyle="1" w:styleId="FK11Znak">
    <w:name w:val="F.K. 1.1 Znak"/>
    <w:basedOn w:val="FKNormalnyZnak"/>
    <w:link w:val="FK11"/>
    <w:rsid w:val="00533043"/>
    <w:rPr>
      <w:rFonts w:ascii="Arial" w:hAnsi="Arial"/>
      <w:b/>
      <w:bCs/>
      <w:sz w:val="20"/>
      <w:szCs w:val="20"/>
    </w:rPr>
  </w:style>
  <w:style w:type="paragraph" w:customStyle="1" w:styleId="FK1111">
    <w:name w:val="F.K. 1.1.1.1"/>
    <w:basedOn w:val="FKNormalny"/>
    <w:link w:val="FK1111Znak"/>
    <w:qFormat/>
    <w:rsid w:val="00533043"/>
    <w:pPr>
      <w:numPr>
        <w:ilvl w:val="3"/>
        <w:numId w:val="4"/>
      </w:numPr>
      <w:outlineLvl w:val="3"/>
    </w:pPr>
  </w:style>
  <w:style w:type="character" w:customStyle="1" w:styleId="FK111Znak">
    <w:name w:val="F.K 1.1.1 Znak"/>
    <w:basedOn w:val="FKNormalnyZnak"/>
    <w:link w:val="FK111"/>
    <w:rsid w:val="0009163B"/>
    <w:rPr>
      <w:rFonts w:ascii="Arial" w:hAnsi="Arial"/>
      <w:b/>
      <w:bCs/>
      <w:sz w:val="20"/>
      <w:szCs w:val="20"/>
    </w:rPr>
  </w:style>
  <w:style w:type="paragraph" w:customStyle="1" w:styleId="FKRozdzia">
    <w:name w:val="F.K Rozdział"/>
    <w:basedOn w:val="FKNormalny"/>
    <w:link w:val="FKRozdziaZnak"/>
    <w:qFormat/>
    <w:rsid w:val="0018296F"/>
    <w:pPr>
      <w:spacing w:after="60" w:line="240" w:lineRule="auto"/>
      <w:outlineLvl w:val="0"/>
    </w:pPr>
    <w:rPr>
      <w:b/>
      <w:bCs/>
      <w:sz w:val="32"/>
      <w:szCs w:val="32"/>
    </w:rPr>
  </w:style>
  <w:style w:type="character" w:customStyle="1" w:styleId="FK1111Znak">
    <w:name w:val="F.K. 1.1.1.1 Znak"/>
    <w:basedOn w:val="FKNormalnyZnak"/>
    <w:link w:val="FK1111"/>
    <w:rsid w:val="00533043"/>
    <w:rPr>
      <w:rFonts w:ascii="Arial" w:hAnsi="Arial"/>
      <w:sz w:val="20"/>
      <w:szCs w:val="20"/>
    </w:rPr>
  </w:style>
  <w:style w:type="paragraph" w:customStyle="1" w:styleId="FKWyp1">
    <w:name w:val="F.K. Wyp1"/>
    <w:basedOn w:val="FKNormalny"/>
    <w:link w:val="FKWyp1Znak"/>
    <w:qFormat/>
    <w:rsid w:val="0018296F"/>
    <w:pPr>
      <w:numPr>
        <w:numId w:val="5"/>
      </w:numPr>
      <w:spacing w:before="60"/>
      <w:contextualSpacing/>
    </w:pPr>
  </w:style>
  <w:style w:type="character" w:customStyle="1" w:styleId="FKRozdziaZnak">
    <w:name w:val="F.K Rozdział Znak"/>
    <w:basedOn w:val="FKNormalnyZnak"/>
    <w:link w:val="FKRozdzia"/>
    <w:rsid w:val="0018296F"/>
    <w:rPr>
      <w:rFonts w:ascii="Arial Nova" w:hAnsi="Arial Nova"/>
      <w:b/>
      <w:bCs/>
      <w:sz w:val="32"/>
      <w:szCs w:val="32"/>
    </w:rPr>
  </w:style>
  <w:style w:type="paragraph" w:customStyle="1" w:styleId="APWyp2">
    <w:name w:val="AP Wyp2"/>
    <w:basedOn w:val="FKWyp1"/>
    <w:link w:val="APWyp2Znak"/>
    <w:qFormat/>
    <w:rsid w:val="0018296F"/>
    <w:pPr>
      <w:numPr>
        <w:ilvl w:val="1"/>
      </w:numPr>
    </w:pPr>
  </w:style>
  <w:style w:type="character" w:customStyle="1" w:styleId="FKWyp1Znak">
    <w:name w:val="F.K. Wyp1 Znak"/>
    <w:basedOn w:val="FKNormalnyZnak"/>
    <w:link w:val="FKWyp1"/>
    <w:rsid w:val="0018296F"/>
    <w:rPr>
      <w:rFonts w:ascii="Arial Nova" w:hAnsi="Arial Nova"/>
      <w:sz w:val="20"/>
      <w:szCs w:val="20"/>
    </w:rPr>
  </w:style>
  <w:style w:type="paragraph" w:customStyle="1" w:styleId="FKtabela">
    <w:name w:val="F.K. tabela"/>
    <w:basedOn w:val="FKNormalny"/>
    <w:link w:val="FKtabelaZnak"/>
    <w:qFormat/>
    <w:rsid w:val="0018296F"/>
    <w:pPr>
      <w:spacing w:before="0" w:line="240" w:lineRule="auto"/>
      <w:ind w:firstLine="0"/>
    </w:pPr>
    <w:rPr>
      <w:sz w:val="18"/>
      <w:szCs w:val="18"/>
    </w:rPr>
  </w:style>
  <w:style w:type="character" w:customStyle="1" w:styleId="APWyp2Znak">
    <w:name w:val="AP Wyp2 Znak"/>
    <w:basedOn w:val="FKWyp1Znak"/>
    <w:link w:val="APWyp2"/>
    <w:rsid w:val="0018296F"/>
    <w:rPr>
      <w:rFonts w:ascii="Arial Nova" w:hAnsi="Arial Nova"/>
      <w:sz w:val="20"/>
      <w:szCs w:val="20"/>
    </w:rPr>
  </w:style>
  <w:style w:type="table" w:styleId="Tabela-Siatka">
    <w:name w:val="Table Grid"/>
    <w:basedOn w:val="Standardowy"/>
    <w:uiPriority w:val="39"/>
    <w:rsid w:val="00182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KtabelaZnak">
    <w:name w:val="F.K. tabela Znak"/>
    <w:basedOn w:val="FKNormalnyZnak"/>
    <w:link w:val="FKtabela"/>
    <w:rsid w:val="0018296F"/>
    <w:rPr>
      <w:rFonts w:ascii="Arial Nova" w:hAnsi="Arial Nova"/>
      <w:sz w:val="18"/>
      <w:szCs w:val="18"/>
    </w:rPr>
  </w:style>
  <w:style w:type="paragraph" w:styleId="Spistreci3">
    <w:name w:val="toc 3"/>
    <w:basedOn w:val="Normalny"/>
    <w:next w:val="Normalny"/>
    <w:autoRedefine/>
    <w:uiPriority w:val="39"/>
    <w:unhideWhenUsed/>
    <w:rsid w:val="00FC7972"/>
    <w:pPr>
      <w:spacing w:after="100"/>
      <w:ind w:left="440"/>
    </w:pPr>
  </w:style>
  <w:style w:type="paragraph" w:styleId="Tekstpodstawowywcity2">
    <w:name w:val="Body Text Indent 2"/>
    <w:basedOn w:val="Normalny"/>
    <w:link w:val="Tekstpodstawowywcity2Znak"/>
    <w:uiPriority w:val="99"/>
    <w:rsid w:val="008B0540"/>
    <w:pPr>
      <w:spacing w:before="60" w:after="120" w:line="480" w:lineRule="auto"/>
      <w:ind w:left="283"/>
    </w:pPr>
    <w:rPr>
      <w:rFonts w:ascii="Arial" w:eastAsia="Times New Roman" w:hAnsi="Arial" w:cs="Times New Roman"/>
      <w:szCs w:val="24"/>
      <w:lang w:eastAsia="pl-PL"/>
    </w:rPr>
  </w:style>
  <w:style w:type="character" w:customStyle="1" w:styleId="Tekstpodstawowywcity2Znak">
    <w:name w:val="Tekst podstawowy wcięty 2 Znak"/>
    <w:basedOn w:val="Domylnaczcionkaakapitu"/>
    <w:link w:val="Tekstpodstawowywcity2"/>
    <w:uiPriority w:val="99"/>
    <w:rsid w:val="008B0540"/>
    <w:rPr>
      <w:rFonts w:ascii="Arial" w:eastAsia="Times New Roman" w:hAnsi="Arial" w:cs="Times New Roman"/>
      <w:szCs w:val="24"/>
      <w:lang w:eastAsia="pl-PL"/>
    </w:rPr>
  </w:style>
  <w:style w:type="paragraph" w:customStyle="1" w:styleId="normalnywykropkowany">
    <w:name w:val="normalny wykropkowany"/>
    <w:basedOn w:val="Normalny"/>
    <w:qFormat/>
    <w:rsid w:val="00F540C3"/>
    <w:pPr>
      <w:numPr>
        <w:numId w:val="6"/>
      </w:numPr>
      <w:spacing w:before="60" w:after="60" w:line="240" w:lineRule="auto"/>
      <w:ind w:left="993" w:hanging="284"/>
    </w:pPr>
    <w:rPr>
      <w:rFonts w:ascii="Arial" w:eastAsia="Times New Roman" w:hAnsi="Arial" w:cs="Arial"/>
      <w:lang w:eastAsia="pl-PL"/>
    </w:rPr>
  </w:style>
  <w:style w:type="paragraph" w:customStyle="1" w:styleId="Punkty">
    <w:name w:val="Punkty"/>
    <w:basedOn w:val="Normalny"/>
    <w:next w:val="Zwykytekst"/>
    <w:rsid w:val="0088238E"/>
    <w:pPr>
      <w:numPr>
        <w:numId w:val="7"/>
      </w:numPr>
      <w:spacing w:before="60" w:after="60" w:line="240" w:lineRule="auto"/>
    </w:pPr>
    <w:rPr>
      <w:rFonts w:ascii="Arial" w:eastAsia="Times New Roman" w:hAnsi="Arial" w:cs="Times New Roman"/>
      <w:szCs w:val="20"/>
      <w:lang w:eastAsia="pl-PL"/>
    </w:rPr>
  </w:style>
  <w:style w:type="numbering" w:customStyle="1" w:styleId="Bullet">
    <w:name w:val="Bullet"/>
    <w:rsid w:val="0088238E"/>
    <w:pPr>
      <w:numPr>
        <w:numId w:val="7"/>
      </w:numPr>
    </w:pPr>
  </w:style>
  <w:style w:type="paragraph" w:styleId="Zwykytekst">
    <w:name w:val="Plain Text"/>
    <w:basedOn w:val="Normalny"/>
    <w:link w:val="ZwykytekstZnak"/>
    <w:uiPriority w:val="99"/>
    <w:semiHidden/>
    <w:unhideWhenUsed/>
    <w:rsid w:val="0088238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88238E"/>
    <w:rPr>
      <w:rFonts w:ascii="Consolas" w:hAnsi="Consolas"/>
      <w:sz w:val="21"/>
      <w:szCs w:val="21"/>
    </w:rPr>
  </w:style>
  <w:style w:type="character" w:customStyle="1" w:styleId="BezodstpwZnak">
    <w:name w:val="Bez odstępów Znak"/>
    <w:link w:val="Bezodstpw"/>
    <w:uiPriority w:val="1"/>
    <w:locked/>
    <w:rsid w:val="00FB571F"/>
    <w:rPr>
      <w:rFonts w:ascii="Calibri" w:hAnsi="Calibri" w:cs="Calibri"/>
    </w:rPr>
  </w:style>
  <w:style w:type="paragraph" w:styleId="Bezodstpw">
    <w:name w:val="No Spacing"/>
    <w:link w:val="BezodstpwZnak"/>
    <w:uiPriority w:val="1"/>
    <w:qFormat/>
    <w:rsid w:val="00FB571F"/>
    <w:pPr>
      <w:spacing w:after="0" w:line="240" w:lineRule="auto"/>
    </w:pPr>
    <w:rPr>
      <w:rFonts w:ascii="Calibri" w:hAnsi="Calibri" w:cs="Calibri"/>
    </w:rPr>
  </w:style>
  <w:style w:type="character" w:customStyle="1" w:styleId="DEMIURGPunktator1Znak">
    <w:name w:val="DEMIURG Punktator 1 Znak"/>
    <w:basedOn w:val="Domylnaczcionkaakapitu"/>
    <w:link w:val="DEMIURGPunktator1"/>
    <w:uiPriority w:val="99"/>
    <w:qFormat/>
    <w:locked/>
    <w:rsid w:val="00367A95"/>
    <w:rPr>
      <w:rFonts w:ascii="Century Gothic" w:hAnsi="Century Gothic"/>
      <w:b/>
      <w:sz w:val="16"/>
    </w:rPr>
  </w:style>
  <w:style w:type="paragraph" w:customStyle="1" w:styleId="DEMIURGPunktator1">
    <w:name w:val="DEMIURG Punktator 1"/>
    <w:basedOn w:val="Normalny"/>
    <w:link w:val="DEMIURGPunktator1Znak"/>
    <w:uiPriority w:val="99"/>
    <w:qFormat/>
    <w:rsid w:val="00367A95"/>
    <w:pPr>
      <w:keepLines/>
      <w:numPr>
        <w:numId w:val="8"/>
      </w:numPr>
      <w:spacing w:before="240" w:after="120" w:line="360" w:lineRule="auto"/>
      <w:jc w:val="both"/>
    </w:pPr>
    <w:rPr>
      <w:rFonts w:ascii="Century Gothic" w:hAnsi="Century Gothic"/>
      <w:b/>
      <w:sz w:val="16"/>
    </w:rPr>
  </w:style>
  <w:style w:type="character" w:styleId="Odwoaniedokomentarza">
    <w:name w:val="annotation reference"/>
    <w:basedOn w:val="Domylnaczcionkaakapitu"/>
    <w:uiPriority w:val="99"/>
    <w:semiHidden/>
    <w:unhideWhenUsed/>
    <w:rsid w:val="00E63373"/>
    <w:rPr>
      <w:sz w:val="16"/>
      <w:szCs w:val="16"/>
    </w:rPr>
  </w:style>
  <w:style w:type="paragraph" w:styleId="Tekstkomentarza">
    <w:name w:val="annotation text"/>
    <w:basedOn w:val="Normalny"/>
    <w:link w:val="TekstkomentarzaZnak"/>
    <w:uiPriority w:val="99"/>
    <w:semiHidden/>
    <w:unhideWhenUsed/>
    <w:rsid w:val="00E633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3373"/>
    <w:rPr>
      <w:sz w:val="20"/>
      <w:szCs w:val="20"/>
    </w:rPr>
  </w:style>
  <w:style w:type="paragraph" w:styleId="Tematkomentarza">
    <w:name w:val="annotation subject"/>
    <w:basedOn w:val="Tekstkomentarza"/>
    <w:next w:val="Tekstkomentarza"/>
    <w:link w:val="TematkomentarzaZnak"/>
    <w:uiPriority w:val="99"/>
    <w:semiHidden/>
    <w:unhideWhenUsed/>
    <w:rsid w:val="00E63373"/>
    <w:rPr>
      <w:b/>
      <w:bCs/>
    </w:rPr>
  </w:style>
  <w:style w:type="character" w:customStyle="1" w:styleId="TematkomentarzaZnak">
    <w:name w:val="Temat komentarza Znak"/>
    <w:basedOn w:val="TekstkomentarzaZnak"/>
    <w:link w:val="Tematkomentarza"/>
    <w:uiPriority w:val="99"/>
    <w:semiHidden/>
    <w:rsid w:val="00E63373"/>
    <w:rPr>
      <w:b/>
      <w:bCs/>
      <w:sz w:val="20"/>
      <w:szCs w:val="20"/>
    </w:rPr>
  </w:style>
  <w:style w:type="paragraph" w:customStyle="1" w:styleId="Styl1">
    <w:name w:val="Styl1"/>
    <w:basedOn w:val="Normalny"/>
    <w:qFormat/>
    <w:rsid w:val="00D323A1"/>
    <w:pPr>
      <w:spacing w:after="160"/>
      <w:jc w:val="both"/>
    </w:pPr>
    <w:rPr>
      <w:rFonts w:ascii="Arial Narrow" w:hAnsi="Arial Narrow" w:cs="Arial"/>
      <w:szCs w:val="20"/>
    </w:rPr>
  </w:style>
  <w:style w:type="paragraph" w:customStyle="1" w:styleId="Franz">
    <w:name w:val="Franz"/>
    <w:basedOn w:val="Normalny"/>
    <w:rsid w:val="00BA670C"/>
    <w:pPr>
      <w:spacing w:after="0" w:line="360" w:lineRule="auto"/>
      <w:jc w:val="both"/>
    </w:pPr>
    <w:rPr>
      <w:rFonts w:ascii="Arial" w:eastAsia="Times New Roman" w:hAnsi="Arial" w:cs="Times New Roman"/>
      <w:szCs w:val="20"/>
      <w:lang w:eastAsia="pl-PL"/>
    </w:rPr>
  </w:style>
  <w:style w:type="paragraph" w:customStyle="1" w:styleId="normakkropki">
    <w:name w:val="normak_kropki"/>
    <w:basedOn w:val="Normalny"/>
    <w:qFormat/>
    <w:rsid w:val="000A3DB0"/>
    <w:pPr>
      <w:numPr>
        <w:numId w:val="9"/>
      </w:numPr>
      <w:spacing w:before="40" w:after="20" w:line="240" w:lineRule="auto"/>
    </w:pPr>
    <w:rPr>
      <w:rFonts w:ascii="Arial" w:eastAsia="Times New Roman" w:hAnsi="Arial" w:cs="Arial"/>
      <w:kern w:val="1"/>
      <w:sz w:val="20"/>
      <w:lang w:eastAsia="pl-PL"/>
    </w:rPr>
  </w:style>
  <w:style w:type="paragraph" w:styleId="Lista2">
    <w:name w:val="List 2"/>
    <w:basedOn w:val="Normalny"/>
    <w:unhideWhenUsed/>
    <w:rsid w:val="000A3DB0"/>
    <w:pPr>
      <w:spacing w:before="60" w:after="60" w:line="240" w:lineRule="auto"/>
      <w:ind w:left="566" w:hanging="283"/>
      <w:contextualSpacing/>
    </w:pPr>
    <w:rPr>
      <w:rFonts w:ascii="Arial" w:eastAsia="Times New Roman" w:hAnsi="Arial" w:cs="Times New Roman"/>
      <w:szCs w:val="24"/>
      <w:lang w:eastAsia="pl-PL"/>
    </w:rPr>
  </w:style>
  <w:style w:type="paragraph" w:styleId="Spistreci4">
    <w:name w:val="toc 4"/>
    <w:basedOn w:val="Normalny"/>
    <w:next w:val="Normalny"/>
    <w:autoRedefine/>
    <w:uiPriority w:val="39"/>
    <w:unhideWhenUsed/>
    <w:rsid w:val="00DE6468"/>
    <w:pPr>
      <w:spacing w:after="100" w:line="259" w:lineRule="auto"/>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DE6468"/>
    <w:pPr>
      <w:spacing w:after="100" w:line="259" w:lineRule="auto"/>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DE6468"/>
    <w:pPr>
      <w:spacing w:after="100" w:line="259" w:lineRule="auto"/>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DE6468"/>
    <w:pPr>
      <w:spacing w:after="100" w:line="259" w:lineRule="auto"/>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DE6468"/>
    <w:pPr>
      <w:spacing w:after="100" w:line="259" w:lineRule="auto"/>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DE6468"/>
    <w:pPr>
      <w:spacing w:after="100" w:line="259" w:lineRule="auto"/>
      <w:ind w:left="1760"/>
    </w:pPr>
    <w:rPr>
      <w:rFonts w:asciiTheme="minorHAnsi" w:eastAsiaTheme="minorEastAsia" w:hAnsiTheme="minorHAnsi"/>
      <w:lang w:eastAsia="pl-PL"/>
    </w:rPr>
  </w:style>
  <w:style w:type="character" w:customStyle="1" w:styleId="Nierozpoznanawzmianka1">
    <w:name w:val="Nierozpoznana wzmianka1"/>
    <w:basedOn w:val="Domylnaczcionkaakapitu"/>
    <w:uiPriority w:val="99"/>
    <w:semiHidden/>
    <w:unhideWhenUsed/>
    <w:rsid w:val="00DE6468"/>
    <w:rPr>
      <w:color w:val="605E5C"/>
      <w:shd w:val="clear" w:color="auto" w:fill="E1DFDD"/>
    </w:rPr>
  </w:style>
  <w:style w:type="paragraph" w:styleId="Tekstpodstawowywcity">
    <w:name w:val="Body Text Indent"/>
    <w:basedOn w:val="Normalny"/>
    <w:link w:val="TekstpodstawowywcityZnak"/>
    <w:uiPriority w:val="99"/>
    <w:semiHidden/>
    <w:unhideWhenUsed/>
    <w:rsid w:val="00D64989"/>
    <w:pPr>
      <w:spacing w:after="120"/>
      <w:ind w:left="283"/>
    </w:pPr>
  </w:style>
  <w:style w:type="character" w:customStyle="1" w:styleId="TekstpodstawowywcityZnak">
    <w:name w:val="Tekst podstawowy wcięty Znak"/>
    <w:basedOn w:val="Domylnaczcionkaakapitu"/>
    <w:link w:val="Tekstpodstawowywcity"/>
    <w:uiPriority w:val="99"/>
    <w:semiHidden/>
    <w:rsid w:val="00D64989"/>
  </w:style>
  <w:style w:type="paragraph" w:customStyle="1" w:styleId="Nagwek1-1">
    <w:name w:val="*Nagłówek1-1"/>
    <w:basedOn w:val="Normalny"/>
    <w:next w:val="Normalny"/>
    <w:autoRedefine/>
    <w:qFormat/>
    <w:rsid w:val="00D64989"/>
    <w:pPr>
      <w:numPr>
        <w:numId w:val="17"/>
      </w:numPr>
      <w:spacing w:before="120" w:after="120" w:line="240" w:lineRule="auto"/>
      <w:ind w:left="720"/>
    </w:pPr>
    <w:rPr>
      <w:rFonts w:ascii="Arial Narrow" w:eastAsia="Times New Roman" w:hAnsi="Arial Narrow" w:cs="Times New Roman"/>
      <w:b/>
      <w:bCs/>
      <w:spacing w:val="20"/>
      <w:sz w:val="28"/>
      <w:szCs w:val="24"/>
      <w:lang w:eastAsia="pl-PL"/>
    </w:rPr>
  </w:style>
  <w:style w:type="paragraph" w:customStyle="1" w:styleId="Nagwek1-1-1">
    <w:name w:val="*Nagłówek1-1-1"/>
    <w:basedOn w:val="Nagwek3"/>
    <w:next w:val="Nagwek1-1"/>
    <w:autoRedefine/>
    <w:qFormat/>
    <w:rsid w:val="00D64989"/>
    <w:pPr>
      <w:keepLines w:val="0"/>
      <w:numPr>
        <w:ilvl w:val="1"/>
        <w:numId w:val="17"/>
      </w:numPr>
      <w:spacing w:before="0" w:after="120" w:line="240" w:lineRule="auto"/>
    </w:pPr>
    <w:rPr>
      <w:rFonts w:ascii="Times New Roman" w:eastAsia="Arial Unicode MS" w:hAnsi="Times New Roman" w:cs="Times New Roman"/>
      <w:color w:val="auto"/>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84260">
      <w:bodyDiv w:val="1"/>
      <w:marLeft w:val="0"/>
      <w:marRight w:val="0"/>
      <w:marTop w:val="0"/>
      <w:marBottom w:val="0"/>
      <w:divBdr>
        <w:top w:val="none" w:sz="0" w:space="0" w:color="auto"/>
        <w:left w:val="none" w:sz="0" w:space="0" w:color="auto"/>
        <w:bottom w:val="none" w:sz="0" w:space="0" w:color="auto"/>
        <w:right w:val="none" w:sz="0" w:space="0" w:color="auto"/>
      </w:divBdr>
    </w:div>
    <w:div w:id="126974902">
      <w:bodyDiv w:val="1"/>
      <w:marLeft w:val="0"/>
      <w:marRight w:val="0"/>
      <w:marTop w:val="0"/>
      <w:marBottom w:val="0"/>
      <w:divBdr>
        <w:top w:val="none" w:sz="0" w:space="0" w:color="auto"/>
        <w:left w:val="none" w:sz="0" w:space="0" w:color="auto"/>
        <w:bottom w:val="none" w:sz="0" w:space="0" w:color="auto"/>
        <w:right w:val="none" w:sz="0" w:space="0" w:color="auto"/>
      </w:divBdr>
    </w:div>
    <w:div w:id="164561855">
      <w:bodyDiv w:val="1"/>
      <w:marLeft w:val="0"/>
      <w:marRight w:val="0"/>
      <w:marTop w:val="0"/>
      <w:marBottom w:val="0"/>
      <w:divBdr>
        <w:top w:val="none" w:sz="0" w:space="0" w:color="auto"/>
        <w:left w:val="none" w:sz="0" w:space="0" w:color="auto"/>
        <w:bottom w:val="none" w:sz="0" w:space="0" w:color="auto"/>
        <w:right w:val="none" w:sz="0" w:space="0" w:color="auto"/>
      </w:divBdr>
    </w:div>
    <w:div w:id="186063979">
      <w:bodyDiv w:val="1"/>
      <w:marLeft w:val="0"/>
      <w:marRight w:val="0"/>
      <w:marTop w:val="0"/>
      <w:marBottom w:val="0"/>
      <w:divBdr>
        <w:top w:val="none" w:sz="0" w:space="0" w:color="auto"/>
        <w:left w:val="none" w:sz="0" w:space="0" w:color="auto"/>
        <w:bottom w:val="none" w:sz="0" w:space="0" w:color="auto"/>
        <w:right w:val="none" w:sz="0" w:space="0" w:color="auto"/>
      </w:divBdr>
    </w:div>
    <w:div w:id="211582223">
      <w:bodyDiv w:val="1"/>
      <w:marLeft w:val="0"/>
      <w:marRight w:val="0"/>
      <w:marTop w:val="0"/>
      <w:marBottom w:val="0"/>
      <w:divBdr>
        <w:top w:val="none" w:sz="0" w:space="0" w:color="auto"/>
        <w:left w:val="none" w:sz="0" w:space="0" w:color="auto"/>
        <w:bottom w:val="none" w:sz="0" w:space="0" w:color="auto"/>
        <w:right w:val="none" w:sz="0" w:space="0" w:color="auto"/>
      </w:divBdr>
    </w:div>
    <w:div w:id="220136017">
      <w:bodyDiv w:val="1"/>
      <w:marLeft w:val="0"/>
      <w:marRight w:val="0"/>
      <w:marTop w:val="0"/>
      <w:marBottom w:val="0"/>
      <w:divBdr>
        <w:top w:val="none" w:sz="0" w:space="0" w:color="auto"/>
        <w:left w:val="none" w:sz="0" w:space="0" w:color="auto"/>
        <w:bottom w:val="none" w:sz="0" w:space="0" w:color="auto"/>
        <w:right w:val="none" w:sz="0" w:space="0" w:color="auto"/>
      </w:divBdr>
    </w:div>
    <w:div w:id="263612579">
      <w:bodyDiv w:val="1"/>
      <w:marLeft w:val="0"/>
      <w:marRight w:val="0"/>
      <w:marTop w:val="0"/>
      <w:marBottom w:val="0"/>
      <w:divBdr>
        <w:top w:val="none" w:sz="0" w:space="0" w:color="auto"/>
        <w:left w:val="none" w:sz="0" w:space="0" w:color="auto"/>
        <w:bottom w:val="none" w:sz="0" w:space="0" w:color="auto"/>
        <w:right w:val="none" w:sz="0" w:space="0" w:color="auto"/>
      </w:divBdr>
    </w:div>
    <w:div w:id="265621473">
      <w:bodyDiv w:val="1"/>
      <w:marLeft w:val="0"/>
      <w:marRight w:val="0"/>
      <w:marTop w:val="0"/>
      <w:marBottom w:val="0"/>
      <w:divBdr>
        <w:top w:val="none" w:sz="0" w:space="0" w:color="auto"/>
        <w:left w:val="none" w:sz="0" w:space="0" w:color="auto"/>
        <w:bottom w:val="none" w:sz="0" w:space="0" w:color="auto"/>
        <w:right w:val="none" w:sz="0" w:space="0" w:color="auto"/>
      </w:divBdr>
    </w:div>
    <w:div w:id="274990731">
      <w:bodyDiv w:val="1"/>
      <w:marLeft w:val="0"/>
      <w:marRight w:val="0"/>
      <w:marTop w:val="0"/>
      <w:marBottom w:val="0"/>
      <w:divBdr>
        <w:top w:val="none" w:sz="0" w:space="0" w:color="auto"/>
        <w:left w:val="none" w:sz="0" w:space="0" w:color="auto"/>
        <w:bottom w:val="none" w:sz="0" w:space="0" w:color="auto"/>
        <w:right w:val="none" w:sz="0" w:space="0" w:color="auto"/>
      </w:divBdr>
    </w:div>
    <w:div w:id="304941888">
      <w:bodyDiv w:val="1"/>
      <w:marLeft w:val="0"/>
      <w:marRight w:val="0"/>
      <w:marTop w:val="0"/>
      <w:marBottom w:val="0"/>
      <w:divBdr>
        <w:top w:val="none" w:sz="0" w:space="0" w:color="auto"/>
        <w:left w:val="none" w:sz="0" w:space="0" w:color="auto"/>
        <w:bottom w:val="none" w:sz="0" w:space="0" w:color="auto"/>
        <w:right w:val="none" w:sz="0" w:space="0" w:color="auto"/>
      </w:divBdr>
    </w:div>
    <w:div w:id="328215799">
      <w:bodyDiv w:val="1"/>
      <w:marLeft w:val="0"/>
      <w:marRight w:val="0"/>
      <w:marTop w:val="0"/>
      <w:marBottom w:val="0"/>
      <w:divBdr>
        <w:top w:val="none" w:sz="0" w:space="0" w:color="auto"/>
        <w:left w:val="none" w:sz="0" w:space="0" w:color="auto"/>
        <w:bottom w:val="none" w:sz="0" w:space="0" w:color="auto"/>
        <w:right w:val="none" w:sz="0" w:space="0" w:color="auto"/>
      </w:divBdr>
    </w:div>
    <w:div w:id="348027433">
      <w:bodyDiv w:val="1"/>
      <w:marLeft w:val="0"/>
      <w:marRight w:val="0"/>
      <w:marTop w:val="0"/>
      <w:marBottom w:val="0"/>
      <w:divBdr>
        <w:top w:val="none" w:sz="0" w:space="0" w:color="auto"/>
        <w:left w:val="none" w:sz="0" w:space="0" w:color="auto"/>
        <w:bottom w:val="none" w:sz="0" w:space="0" w:color="auto"/>
        <w:right w:val="none" w:sz="0" w:space="0" w:color="auto"/>
      </w:divBdr>
    </w:div>
    <w:div w:id="353044691">
      <w:bodyDiv w:val="1"/>
      <w:marLeft w:val="0"/>
      <w:marRight w:val="0"/>
      <w:marTop w:val="0"/>
      <w:marBottom w:val="0"/>
      <w:divBdr>
        <w:top w:val="none" w:sz="0" w:space="0" w:color="auto"/>
        <w:left w:val="none" w:sz="0" w:space="0" w:color="auto"/>
        <w:bottom w:val="none" w:sz="0" w:space="0" w:color="auto"/>
        <w:right w:val="none" w:sz="0" w:space="0" w:color="auto"/>
      </w:divBdr>
    </w:div>
    <w:div w:id="363486571">
      <w:bodyDiv w:val="1"/>
      <w:marLeft w:val="0"/>
      <w:marRight w:val="0"/>
      <w:marTop w:val="0"/>
      <w:marBottom w:val="0"/>
      <w:divBdr>
        <w:top w:val="none" w:sz="0" w:space="0" w:color="auto"/>
        <w:left w:val="none" w:sz="0" w:space="0" w:color="auto"/>
        <w:bottom w:val="none" w:sz="0" w:space="0" w:color="auto"/>
        <w:right w:val="none" w:sz="0" w:space="0" w:color="auto"/>
      </w:divBdr>
    </w:div>
    <w:div w:id="424154820">
      <w:bodyDiv w:val="1"/>
      <w:marLeft w:val="0"/>
      <w:marRight w:val="0"/>
      <w:marTop w:val="0"/>
      <w:marBottom w:val="0"/>
      <w:divBdr>
        <w:top w:val="none" w:sz="0" w:space="0" w:color="auto"/>
        <w:left w:val="none" w:sz="0" w:space="0" w:color="auto"/>
        <w:bottom w:val="none" w:sz="0" w:space="0" w:color="auto"/>
        <w:right w:val="none" w:sz="0" w:space="0" w:color="auto"/>
      </w:divBdr>
    </w:div>
    <w:div w:id="455759543">
      <w:bodyDiv w:val="1"/>
      <w:marLeft w:val="0"/>
      <w:marRight w:val="0"/>
      <w:marTop w:val="0"/>
      <w:marBottom w:val="0"/>
      <w:divBdr>
        <w:top w:val="none" w:sz="0" w:space="0" w:color="auto"/>
        <w:left w:val="none" w:sz="0" w:space="0" w:color="auto"/>
        <w:bottom w:val="none" w:sz="0" w:space="0" w:color="auto"/>
        <w:right w:val="none" w:sz="0" w:space="0" w:color="auto"/>
      </w:divBdr>
    </w:div>
    <w:div w:id="471947228">
      <w:bodyDiv w:val="1"/>
      <w:marLeft w:val="0"/>
      <w:marRight w:val="0"/>
      <w:marTop w:val="0"/>
      <w:marBottom w:val="0"/>
      <w:divBdr>
        <w:top w:val="none" w:sz="0" w:space="0" w:color="auto"/>
        <w:left w:val="none" w:sz="0" w:space="0" w:color="auto"/>
        <w:bottom w:val="none" w:sz="0" w:space="0" w:color="auto"/>
        <w:right w:val="none" w:sz="0" w:space="0" w:color="auto"/>
      </w:divBdr>
    </w:div>
    <w:div w:id="480073441">
      <w:bodyDiv w:val="1"/>
      <w:marLeft w:val="0"/>
      <w:marRight w:val="0"/>
      <w:marTop w:val="0"/>
      <w:marBottom w:val="0"/>
      <w:divBdr>
        <w:top w:val="none" w:sz="0" w:space="0" w:color="auto"/>
        <w:left w:val="none" w:sz="0" w:space="0" w:color="auto"/>
        <w:bottom w:val="none" w:sz="0" w:space="0" w:color="auto"/>
        <w:right w:val="none" w:sz="0" w:space="0" w:color="auto"/>
      </w:divBdr>
    </w:div>
    <w:div w:id="535384806">
      <w:bodyDiv w:val="1"/>
      <w:marLeft w:val="0"/>
      <w:marRight w:val="0"/>
      <w:marTop w:val="0"/>
      <w:marBottom w:val="0"/>
      <w:divBdr>
        <w:top w:val="none" w:sz="0" w:space="0" w:color="auto"/>
        <w:left w:val="none" w:sz="0" w:space="0" w:color="auto"/>
        <w:bottom w:val="none" w:sz="0" w:space="0" w:color="auto"/>
        <w:right w:val="none" w:sz="0" w:space="0" w:color="auto"/>
      </w:divBdr>
    </w:div>
    <w:div w:id="625894396">
      <w:bodyDiv w:val="1"/>
      <w:marLeft w:val="0"/>
      <w:marRight w:val="0"/>
      <w:marTop w:val="0"/>
      <w:marBottom w:val="0"/>
      <w:divBdr>
        <w:top w:val="none" w:sz="0" w:space="0" w:color="auto"/>
        <w:left w:val="none" w:sz="0" w:space="0" w:color="auto"/>
        <w:bottom w:val="none" w:sz="0" w:space="0" w:color="auto"/>
        <w:right w:val="none" w:sz="0" w:space="0" w:color="auto"/>
      </w:divBdr>
    </w:div>
    <w:div w:id="642388618">
      <w:bodyDiv w:val="1"/>
      <w:marLeft w:val="0"/>
      <w:marRight w:val="0"/>
      <w:marTop w:val="0"/>
      <w:marBottom w:val="0"/>
      <w:divBdr>
        <w:top w:val="none" w:sz="0" w:space="0" w:color="auto"/>
        <w:left w:val="none" w:sz="0" w:space="0" w:color="auto"/>
        <w:bottom w:val="none" w:sz="0" w:space="0" w:color="auto"/>
        <w:right w:val="none" w:sz="0" w:space="0" w:color="auto"/>
      </w:divBdr>
    </w:div>
    <w:div w:id="714355109">
      <w:bodyDiv w:val="1"/>
      <w:marLeft w:val="0"/>
      <w:marRight w:val="0"/>
      <w:marTop w:val="0"/>
      <w:marBottom w:val="0"/>
      <w:divBdr>
        <w:top w:val="none" w:sz="0" w:space="0" w:color="auto"/>
        <w:left w:val="none" w:sz="0" w:space="0" w:color="auto"/>
        <w:bottom w:val="none" w:sz="0" w:space="0" w:color="auto"/>
        <w:right w:val="none" w:sz="0" w:space="0" w:color="auto"/>
      </w:divBdr>
    </w:div>
    <w:div w:id="718434666">
      <w:bodyDiv w:val="1"/>
      <w:marLeft w:val="0"/>
      <w:marRight w:val="0"/>
      <w:marTop w:val="0"/>
      <w:marBottom w:val="0"/>
      <w:divBdr>
        <w:top w:val="none" w:sz="0" w:space="0" w:color="auto"/>
        <w:left w:val="none" w:sz="0" w:space="0" w:color="auto"/>
        <w:bottom w:val="none" w:sz="0" w:space="0" w:color="auto"/>
        <w:right w:val="none" w:sz="0" w:space="0" w:color="auto"/>
      </w:divBdr>
    </w:div>
    <w:div w:id="772362082">
      <w:bodyDiv w:val="1"/>
      <w:marLeft w:val="0"/>
      <w:marRight w:val="0"/>
      <w:marTop w:val="0"/>
      <w:marBottom w:val="0"/>
      <w:divBdr>
        <w:top w:val="none" w:sz="0" w:space="0" w:color="auto"/>
        <w:left w:val="none" w:sz="0" w:space="0" w:color="auto"/>
        <w:bottom w:val="none" w:sz="0" w:space="0" w:color="auto"/>
        <w:right w:val="none" w:sz="0" w:space="0" w:color="auto"/>
      </w:divBdr>
    </w:div>
    <w:div w:id="773289730">
      <w:bodyDiv w:val="1"/>
      <w:marLeft w:val="0"/>
      <w:marRight w:val="0"/>
      <w:marTop w:val="0"/>
      <w:marBottom w:val="0"/>
      <w:divBdr>
        <w:top w:val="none" w:sz="0" w:space="0" w:color="auto"/>
        <w:left w:val="none" w:sz="0" w:space="0" w:color="auto"/>
        <w:bottom w:val="none" w:sz="0" w:space="0" w:color="auto"/>
        <w:right w:val="none" w:sz="0" w:space="0" w:color="auto"/>
      </w:divBdr>
    </w:div>
    <w:div w:id="784614323">
      <w:bodyDiv w:val="1"/>
      <w:marLeft w:val="0"/>
      <w:marRight w:val="0"/>
      <w:marTop w:val="0"/>
      <w:marBottom w:val="0"/>
      <w:divBdr>
        <w:top w:val="none" w:sz="0" w:space="0" w:color="auto"/>
        <w:left w:val="none" w:sz="0" w:space="0" w:color="auto"/>
        <w:bottom w:val="none" w:sz="0" w:space="0" w:color="auto"/>
        <w:right w:val="none" w:sz="0" w:space="0" w:color="auto"/>
      </w:divBdr>
    </w:div>
    <w:div w:id="882057421">
      <w:bodyDiv w:val="1"/>
      <w:marLeft w:val="0"/>
      <w:marRight w:val="0"/>
      <w:marTop w:val="0"/>
      <w:marBottom w:val="0"/>
      <w:divBdr>
        <w:top w:val="none" w:sz="0" w:space="0" w:color="auto"/>
        <w:left w:val="none" w:sz="0" w:space="0" w:color="auto"/>
        <w:bottom w:val="none" w:sz="0" w:space="0" w:color="auto"/>
        <w:right w:val="none" w:sz="0" w:space="0" w:color="auto"/>
      </w:divBdr>
    </w:div>
    <w:div w:id="884146577">
      <w:bodyDiv w:val="1"/>
      <w:marLeft w:val="0"/>
      <w:marRight w:val="0"/>
      <w:marTop w:val="0"/>
      <w:marBottom w:val="0"/>
      <w:divBdr>
        <w:top w:val="none" w:sz="0" w:space="0" w:color="auto"/>
        <w:left w:val="none" w:sz="0" w:space="0" w:color="auto"/>
        <w:bottom w:val="none" w:sz="0" w:space="0" w:color="auto"/>
        <w:right w:val="none" w:sz="0" w:space="0" w:color="auto"/>
      </w:divBdr>
    </w:div>
    <w:div w:id="969285648">
      <w:bodyDiv w:val="1"/>
      <w:marLeft w:val="0"/>
      <w:marRight w:val="0"/>
      <w:marTop w:val="0"/>
      <w:marBottom w:val="0"/>
      <w:divBdr>
        <w:top w:val="none" w:sz="0" w:space="0" w:color="auto"/>
        <w:left w:val="none" w:sz="0" w:space="0" w:color="auto"/>
        <w:bottom w:val="none" w:sz="0" w:space="0" w:color="auto"/>
        <w:right w:val="none" w:sz="0" w:space="0" w:color="auto"/>
      </w:divBdr>
    </w:div>
    <w:div w:id="971592056">
      <w:bodyDiv w:val="1"/>
      <w:marLeft w:val="0"/>
      <w:marRight w:val="0"/>
      <w:marTop w:val="0"/>
      <w:marBottom w:val="0"/>
      <w:divBdr>
        <w:top w:val="none" w:sz="0" w:space="0" w:color="auto"/>
        <w:left w:val="none" w:sz="0" w:space="0" w:color="auto"/>
        <w:bottom w:val="none" w:sz="0" w:space="0" w:color="auto"/>
        <w:right w:val="none" w:sz="0" w:space="0" w:color="auto"/>
      </w:divBdr>
    </w:div>
    <w:div w:id="1029450477">
      <w:bodyDiv w:val="1"/>
      <w:marLeft w:val="0"/>
      <w:marRight w:val="0"/>
      <w:marTop w:val="0"/>
      <w:marBottom w:val="0"/>
      <w:divBdr>
        <w:top w:val="none" w:sz="0" w:space="0" w:color="auto"/>
        <w:left w:val="none" w:sz="0" w:space="0" w:color="auto"/>
        <w:bottom w:val="none" w:sz="0" w:space="0" w:color="auto"/>
        <w:right w:val="none" w:sz="0" w:space="0" w:color="auto"/>
      </w:divBdr>
    </w:div>
    <w:div w:id="1030760834">
      <w:bodyDiv w:val="1"/>
      <w:marLeft w:val="0"/>
      <w:marRight w:val="0"/>
      <w:marTop w:val="0"/>
      <w:marBottom w:val="0"/>
      <w:divBdr>
        <w:top w:val="none" w:sz="0" w:space="0" w:color="auto"/>
        <w:left w:val="none" w:sz="0" w:space="0" w:color="auto"/>
        <w:bottom w:val="none" w:sz="0" w:space="0" w:color="auto"/>
        <w:right w:val="none" w:sz="0" w:space="0" w:color="auto"/>
      </w:divBdr>
    </w:div>
    <w:div w:id="1065026028">
      <w:bodyDiv w:val="1"/>
      <w:marLeft w:val="0"/>
      <w:marRight w:val="0"/>
      <w:marTop w:val="0"/>
      <w:marBottom w:val="0"/>
      <w:divBdr>
        <w:top w:val="none" w:sz="0" w:space="0" w:color="auto"/>
        <w:left w:val="none" w:sz="0" w:space="0" w:color="auto"/>
        <w:bottom w:val="none" w:sz="0" w:space="0" w:color="auto"/>
        <w:right w:val="none" w:sz="0" w:space="0" w:color="auto"/>
      </w:divBdr>
    </w:div>
    <w:div w:id="1069382384">
      <w:bodyDiv w:val="1"/>
      <w:marLeft w:val="0"/>
      <w:marRight w:val="0"/>
      <w:marTop w:val="0"/>
      <w:marBottom w:val="0"/>
      <w:divBdr>
        <w:top w:val="none" w:sz="0" w:space="0" w:color="auto"/>
        <w:left w:val="none" w:sz="0" w:space="0" w:color="auto"/>
        <w:bottom w:val="none" w:sz="0" w:space="0" w:color="auto"/>
        <w:right w:val="none" w:sz="0" w:space="0" w:color="auto"/>
      </w:divBdr>
    </w:div>
    <w:div w:id="1086800276">
      <w:bodyDiv w:val="1"/>
      <w:marLeft w:val="0"/>
      <w:marRight w:val="0"/>
      <w:marTop w:val="0"/>
      <w:marBottom w:val="0"/>
      <w:divBdr>
        <w:top w:val="none" w:sz="0" w:space="0" w:color="auto"/>
        <w:left w:val="none" w:sz="0" w:space="0" w:color="auto"/>
        <w:bottom w:val="none" w:sz="0" w:space="0" w:color="auto"/>
        <w:right w:val="none" w:sz="0" w:space="0" w:color="auto"/>
      </w:divBdr>
    </w:div>
    <w:div w:id="1150050339">
      <w:bodyDiv w:val="1"/>
      <w:marLeft w:val="0"/>
      <w:marRight w:val="0"/>
      <w:marTop w:val="0"/>
      <w:marBottom w:val="0"/>
      <w:divBdr>
        <w:top w:val="none" w:sz="0" w:space="0" w:color="auto"/>
        <w:left w:val="none" w:sz="0" w:space="0" w:color="auto"/>
        <w:bottom w:val="none" w:sz="0" w:space="0" w:color="auto"/>
        <w:right w:val="none" w:sz="0" w:space="0" w:color="auto"/>
      </w:divBdr>
    </w:div>
    <w:div w:id="1158378722">
      <w:bodyDiv w:val="1"/>
      <w:marLeft w:val="0"/>
      <w:marRight w:val="0"/>
      <w:marTop w:val="0"/>
      <w:marBottom w:val="0"/>
      <w:divBdr>
        <w:top w:val="none" w:sz="0" w:space="0" w:color="auto"/>
        <w:left w:val="none" w:sz="0" w:space="0" w:color="auto"/>
        <w:bottom w:val="none" w:sz="0" w:space="0" w:color="auto"/>
        <w:right w:val="none" w:sz="0" w:space="0" w:color="auto"/>
      </w:divBdr>
    </w:div>
    <w:div w:id="1193154003">
      <w:bodyDiv w:val="1"/>
      <w:marLeft w:val="0"/>
      <w:marRight w:val="0"/>
      <w:marTop w:val="0"/>
      <w:marBottom w:val="0"/>
      <w:divBdr>
        <w:top w:val="none" w:sz="0" w:space="0" w:color="auto"/>
        <w:left w:val="none" w:sz="0" w:space="0" w:color="auto"/>
        <w:bottom w:val="none" w:sz="0" w:space="0" w:color="auto"/>
        <w:right w:val="none" w:sz="0" w:space="0" w:color="auto"/>
      </w:divBdr>
    </w:div>
    <w:div w:id="1194269938">
      <w:bodyDiv w:val="1"/>
      <w:marLeft w:val="0"/>
      <w:marRight w:val="0"/>
      <w:marTop w:val="0"/>
      <w:marBottom w:val="0"/>
      <w:divBdr>
        <w:top w:val="none" w:sz="0" w:space="0" w:color="auto"/>
        <w:left w:val="none" w:sz="0" w:space="0" w:color="auto"/>
        <w:bottom w:val="none" w:sz="0" w:space="0" w:color="auto"/>
        <w:right w:val="none" w:sz="0" w:space="0" w:color="auto"/>
      </w:divBdr>
    </w:div>
    <w:div w:id="1215584294">
      <w:bodyDiv w:val="1"/>
      <w:marLeft w:val="0"/>
      <w:marRight w:val="0"/>
      <w:marTop w:val="0"/>
      <w:marBottom w:val="0"/>
      <w:divBdr>
        <w:top w:val="none" w:sz="0" w:space="0" w:color="auto"/>
        <w:left w:val="none" w:sz="0" w:space="0" w:color="auto"/>
        <w:bottom w:val="none" w:sz="0" w:space="0" w:color="auto"/>
        <w:right w:val="none" w:sz="0" w:space="0" w:color="auto"/>
      </w:divBdr>
    </w:div>
    <w:div w:id="1230531219">
      <w:bodyDiv w:val="1"/>
      <w:marLeft w:val="0"/>
      <w:marRight w:val="0"/>
      <w:marTop w:val="0"/>
      <w:marBottom w:val="0"/>
      <w:divBdr>
        <w:top w:val="none" w:sz="0" w:space="0" w:color="auto"/>
        <w:left w:val="none" w:sz="0" w:space="0" w:color="auto"/>
        <w:bottom w:val="none" w:sz="0" w:space="0" w:color="auto"/>
        <w:right w:val="none" w:sz="0" w:space="0" w:color="auto"/>
      </w:divBdr>
    </w:div>
    <w:div w:id="1260211673">
      <w:bodyDiv w:val="1"/>
      <w:marLeft w:val="0"/>
      <w:marRight w:val="0"/>
      <w:marTop w:val="0"/>
      <w:marBottom w:val="0"/>
      <w:divBdr>
        <w:top w:val="none" w:sz="0" w:space="0" w:color="auto"/>
        <w:left w:val="none" w:sz="0" w:space="0" w:color="auto"/>
        <w:bottom w:val="none" w:sz="0" w:space="0" w:color="auto"/>
        <w:right w:val="none" w:sz="0" w:space="0" w:color="auto"/>
      </w:divBdr>
    </w:div>
    <w:div w:id="1275674645">
      <w:bodyDiv w:val="1"/>
      <w:marLeft w:val="0"/>
      <w:marRight w:val="0"/>
      <w:marTop w:val="0"/>
      <w:marBottom w:val="0"/>
      <w:divBdr>
        <w:top w:val="none" w:sz="0" w:space="0" w:color="auto"/>
        <w:left w:val="none" w:sz="0" w:space="0" w:color="auto"/>
        <w:bottom w:val="none" w:sz="0" w:space="0" w:color="auto"/>
        <w:right w:val="none" w:sz="0" w:space="0" w:color="auto"/>
      </w:divBdr>
    </w:div>
    <w:div w:id="1324626550">
      <w:bodyDiv w:val="1"/>
      <w:marLeft w:val="0"/>
      <w:marRight w:val="0"/>
      <w:marTop w:val="0"/>
      <w:marBottom w:val="0"/>
      <w:divBdr>
        <w:top w:val="none" w:sz="0" w:space="0" w:color="auto"/>
        <w:left w:val="none" w:sz="0" w:space="0" w:color="auto"/>
        <w:bottom w:val="none" w:sz="0" w:space="0" w:color="auto"/>
        <w:right w:val="none" w:sz="0" w:space="0" w:color="auto"/>
      </w:divBdr>
    </w:div>
    <w:div w:id="1392121499">
      <w:bodyDiv w:val="1"/>
      <w:marLeft w:val="0"/>
      <w:marRight w:val="0"/>
      <w:marTop w:val="0"/>
      <w:marBottom w:val="0"/>
      <w:divBdr>
        <w:top w:val="none" w:sz="0" w:space="0" w:color="auto"/>
        <w:left w:val="none" w:sz="0" w:space="0" w:color="auto"/>
        <w:bottom w:val="none" w:sz="0" w:space="0" w:color="auto"/>
        <w:right w:val="none" w:sz="0" w:space="0" w:color="auto"/>
      </w:divBdr>
    </w:div>
    <w:div w:id="1394811128">
      <w:bodyDiv w:val="1"/>
      <w:marLeft w:val="0"/>
      <w:marRight w:val="0"/>
      <w:marTop w:val="0"/>
      <w:marBottom w:val="0"/>
      <w:divBdr>
        <w:top w:val="none" w:sz="0" w:space="0" w:color="auto"/>
        <w:left w:val="none" w:sz="0" w:space="0" w:color="auto"/>
        <w:bottom w:val="none" w:sz="0" w:space="0" w:color="auto"/>
        <w:right w:val="none" w:sz="0" w:space="0" w:color="auto"/>
      </w:divBdr>
    </w:div>
    <w:div w:id="1448771500">
      <w:bodyDiv w:val="1"/>
      <w:marLeft w:val="0"/>
      <w:marRight w:val="0"/>
      <w:marTop w:val="0"/>
      <w:marBottom w:val="0"/>
      <w:divBdr>
        <w:top w:val="none" w:sz="0" w:space="0" w:color="auto"/>
        <w:left w:val="none" w:sz="0" w:space="0" w:color="auto"/>
        <w:bottom w:val="none" w:sz="0" w:space="0" w:color="auto"/>
        <w:right w:val="none" w:sz="0" w:space="0" w:color="auto"/>
      </w:divBdr>
    </w:div>
    <w:div w:id="1515802767">
      <w:bodyDiv w:val="1"/>
      <w:marLeft w:val="0"/>
      <w:marRight w:val="0"/>
      <w:marTop w:val="0"/>
      <w:marBottom w:val="0"/>
      <w:divBdr>
        <w:top w:val="none" w:sz="0" w:space="0" w:color="auto"/>
        <w:left w:val="none" w:sz="0" w:space="0" w:color="auto"/>
        <w:bottom w:val="none" w:sz="0" w:space="0" w:color="auto"/>
        <w:right w:val="none" w:sz="0" w:space="0" w:color="auto"/>
      </w:divBdr>
    </w:div>
    <w:div w:id="1546138610">
      <w:bodyDiv w:val="1"/>
      <w:marLeft w:val="0"/>
      <w:marRight w:val="0"/>
      <w:marTop w:val="0"/>
      <w:marBottom w:val="0"/>
      <w:divBdr>
        <w:top w:val="none" w:sz="0" w:space="0" w:color="auto"/>
        <w:left w:val="none" w:sz="0" w:space="0" w:color="auto"/>
        <w:bottom w:val="none" w:sz="0" w:space="0" w:color="auto"/>
        <w:right w:val="none" w:sz="0" w:space="0" w:color="auto"/>
      </w:divBdr>
    </w:div>
    <w:div w:id="1570339477">
      <w:bodyDiv w:val="1"/>
      <w:marLeft w:val="0"/>
      <w:marRight w:val="0"/>
      <w:marTop w:val="0"/>
      <w:marBottom w:val="0"/>
      <w:divBdr>
        <w:top w:val="none" w:sz="0" w:space="0" w:color="auto"/>
        <w:left w:val="none" w:sz="0" w:space="0" w:color="auto"/>
        <w:bottom w:val="none" w:sz="0" w:space="0" w:color="auto"/>
        <w:right w:val="none" w:sz="0" w:space="0" w:color="auto"/>
      </w:divBdr>
    </w:div>
    <w:div w:id="1674719193">
      <w:bodyDiv w:val="1"/>
      <w:marLeft w:val="0"/>
      <w:marRight w:val="0"/>
      <w:marTop w:val="0"/>
      <w:marBottom w:val="0"/>
      <w:divBdr>
        <w:top w:val="none" w:sz="0" w:space="0" w:color="auto"/>
        <w:left w:val="none" w:sz="0" w:space="0" w:color="auto"/>
        <w:bottom w:val="none" w:sz="0" w:space="0" w:color="auto"/>
        <w:right w:val="none" w:sz="0" w:space="0" w:color="auto"/>
      </w:divBdr>
    </w:div>
    <w:div w:id="1675376861">
      <w:bodyDiv w:val="1"/>
      <w:marLeft w:val="0"/>
      <w:marRight w:val="0"/>
      <w:marTop w:val="0"/>
      <w:marBottom w:val="0"/>
      <w:divBdr>
        <w:top w:val="none" w:sz="0" w:space="0" w:color="auto"/>
        <w:left w:val="none" w:sz="0" w:space="0" w:color="auto"/>
        <w:bottom w:val="none" w:sz="0" w:space="0" w:color="auto"/>
        <w:right w:val="none" w:sz="0" w:space="0" w:color="auto"/>
      </w:divBdr>
    </w:div>
    <w:div w:id="1708599616">
      <w:bodyDiv w:val="1"/>
      <w:marLeft w:val="0"/>
      <w:marRight w:val="0"/>
      <w:marTop w:val="0"/>
      <w:marBottom w:val="0"/>
      <w:divBdr>
        <w:top w:val="none" w:sz="0" w:space="0" w:color="auto"/>
        <w:left w:val="none" w:sz="0" w:space="0" w:color="auto"/>
        <w:bottom w:val="none" w:sz="0" w:space="0" w:color="auto"/>
        <w:right w:val="none" w:sz="0" w:space="0" w:color="auto"/>
      </w:divBdr>
    </w:div>
    <w:div w:id="1716394426">
      <w:bodyDiv w:val="1"/>
      <w:marLeft w:val="0"/>
      <w:marRight w:val="0"/>
      <w:marTop w:val="0"/>
      <w:marBottom w:val="0"/>
      <w:divBdr>
        <w:top w:val="none" w:sz="0" w:space="0" w:color="auto"/>
        <w:left w:val="none" w:sz="0" w:space="0" w:color="auto"/>
        <w:bottom w:val="none" w:sz="0" w:space="0" w:color="auto"/>
        <w:right w:val="none" w:sz="0" w:space="0" w:color="auto"/>
      </w:divBdr>
    </w:div>
    <w:div w:id="1804692012">
      <w:bodyDiv w:val="1"/>
      <w:marLeft w:val="0"/>
      <w:marRight w:val="0"/>
      <w:marTop w:val="0"/>
      <w:marBottom w:val="0"/>
      <w:divBdr>
        <w:top w:val="none" w:sz="0" w:space="0" w:color="auto"/>
        <w:left w:val="none" w:sz="0" w:space="0" w:color="auto"/>
        <w:bottom w:val="none" w:sz="0" w:space="0" w:color="auto"/>
        <w:right w:val="none" w:sz="0" w:space="0" w:color="auto"/>
      </w:divBdr>
    </w:div>
    <w:div w:id="1824275871">
      <w:bodyDiv w:val="1"/>
      <w:marLeft w:val="0"/>
      <w:marRight w:val="0"/>
      <w:marTop w:val="0"/>
      <w:marBottom w:val="0"/>
      <w:divBdr>
        <w:top w:val="none" w:sz="0" w:space="0" w:color="auto"/>
        <w:left w:val="none" w:sz="0" w:space="0" w:color="auto"/>
        <w:bottom w:val="none" w:sz="0" w:space="0" w:color="auto"/>
        <w:right w:val="none" w:sz="0" w:space="0" w:color="auto"/>
      </w:divBdr>
    </w:div>
    <w:div w:id="1859271553">
      <w:bodyDiv w:val="1"/>
      <w:marLeft w:val="0"/>
      <w:marRight w:val="0"/>
      <w:marTop w:val="0"/>
      <w:marBottom w:val="0"/>
      <w:divBdr>
        <w:top w:val="none" w:sz="0" w:space="0" w:color="auto"/>
        <w:left w:val="none" w:sz="0" w:space="0" w:color="auto"/>
        <w:bottom w:val="none" w:sz="0" w:space="0" w:color="auto"/>
        <w:right w:val="none" w:sz="0" w:space="0" w:color="auto"/>
      </w:divBdr>
    </w:div>
    <w:div w:id="1859272284">
      <w:bodyDiv w:val="1"/>
      <w:marLeft w:val="0"/>
      <w:marRight w:val="0"/>
      <w:marTop w:val="0"/>
      <w:marBottom w:val="0"/>
      <w:divBdr>
        <w:top w:val="none" w:sz="0" w:space="0" w:color="auto"/>
        <w:left w:val="none" w:sz="0" w:space="0" w:color="auto"/>
        <w:bottom w:val="none" w:sz="0" w:space="0" w:color="auto"/>
        <w:right w:val="none" w:sz="0" w:space="0" w:color="auto"/>
      </w:divBdr>
    </w:div>
    <w:div w:id="1895192074">
      <w:bodyDiv w:val="1"/>
      <w:marLeft w:val="0"/>
      <w:marRight w:val="0"/>
      <w:marTop w:val="0"/>
      <w:marBottom w:val="0"/>
      <w:divBdr>
        <w:top w:val="none" w:sz="0" w:space="0" w:color="auto"/>
        <w:left w:val="none" w:sz="0" w:space="0" w:color="auto"/>
        <w:bottom w:val="none" w:sz="0" w:space="0" w:color="auto"/>
        <w:right w:val="none" w:sz="0" w:space="0" w:color="auto"/>
      </w:divBdr>
    </w:div>
    <w:div w:id="1938830353">
      <w:bodyDiv w:val="1"/>
      <w:marLeft w:val="0"/>
      <w:marRight w:val="0"/>
      <w:marTop w:val="0"/>
      <w:marBottom w:val="0"/>
      <w:divBdr>
        <w:top w:val="none" w:sz="0" w:space="0" w:color="auto"/>
        <w:left w:val="none" w:sz="0" w:space="0" w:color="auto"/>
        <w:bottom w:val="none" w:sz="0" w:space="0" w:color="auto"/>
        <w:right w:val="none" w:sz="0" w:space="0" w:color="auto"/>
      </w:divBdr>
    </w:div>
    <w:div w:id="1970236499">
      <w:bodyDiv w:val="1"/>
      <w:marLeft w:val="0"/>
      <w:marRight w:val="0"/>
      <w:marTop w:val="0"/>
      <w:marBottom w:val="0"/>
      <w:divBdr>
        <w:top w:val="none" w:sz="0" w:space="0" w:color="auto"/>
        <w:left w:val="none" w:sz="0" w:space="0" w:color="auto"/>
        <w:bottom w:val="none" w:sz="0" w:space="0" w:color="auto"/>
        <w:right w:val="none" w:sz="0" w:space="0" w:color="auto"/>
      </w:divBdr>
    </w:div>
    <w:div w:id="1983193566">
      <w:bodyDiv w:val="1"/>
      <w:marLeft w:val="0"/>
      <w:marRight w:val="0"/>
      <w:marTop w:val="0"/>
      <w:marBottom w:val="0"/>
      <w:divBdr>
        <w:top w:val="none" w:sz="0" w:space="0" w:color="auto"/>
        <w:left w:val="none" w:sz="0" w:space="0" w:color="auto"/>
        <w:bottom w:val="none" w:sz="0" w:space="0" w:color="auto"/>
        <w:right w:val="none" w:sz="0" w:space="0" w:color="auto"/>
      </w:divBdr>
    </w:div>
    <w:div w:id="1989824265">
      <w:bodyDiv w:val="1"/>
      <w:marLeft w:val="0"/>
      <w:marRight w:val="0"/>
      <w:marTop w:val="0"/>
      <w:marBottom w:val="0"/>
      <w:divBdr>
        <w:top w:val="none" w:sz="0" w:space="0" w:color="auto"/>
        <w:left w:val="none" w:sz="0" w:space="0" w:color="auto"/>
        <w:bottom w:val="none" w:sz="0" w:space="0" w:color="auto"/>
        <w:right w:val="none" w:sz="0" w:space="0" w:color="auto"/>
      </w:divBdr>
    </w:div>
    <w:div w:id="2001809762">
      <w:bodyDiv w:val="1"/>
      <w:marLeft w:val="0"/>
      <w:marRight w:val="0"/>
      <w:marTop w:val="0"/>
      <w:marBottom w:val="0"/>
      <w:divBdr>
        <w:top w:val="none" w:sz="0" w:space="0" w:color="auto"/>
        <w:left w:val="none" w:sz="0" w:space="0" w:color="auto"/>
        <w:bottom w:val="none" w:sz="0" w:space="0" w:color="auto"/>
        <w:right w:val="none" w:sz="0" w:space="0" w:color="auto"/>
      </w:divBdr>
    </w:div>
    <w:div w:id="2018650216">
      <w:bodyDiv w:val="1"/>
      <w:marLeft w:val="0"/>
      <w:marRight w:val="0"/>
      <w:marTop w:val="0"/>
      <w:marBottom w:val="0"/>
      <w:divBdr>
        <w:top w:val="none" w:sz="0" w:space="0" w:color="auto"/>
        <w:left w:val="none" w:sz="0" w:space="0" w:color="auto"/>
        <w:bottom w:val="none" w:sz="0" w:space="0" w:color="auto"/>
        <w:right w:val="none" w:sz="0" w:space="0" w:color="auto"/>
      </w:divBdr>
    </w:div>
    <w:div w:id="2069649819">
      <w:bodyDiv w:val="1"/>
      <w:marLeft w:val="0"/>
      <w:marRight w:val="0"/>
      <w:marTop w:val="0"/>
      <w:marBottom w:val="0"/>
      <w:divBdr>
        <w:top w:val="none" w:sz="0" w:space="0" w:color="auto"/>
        <w:left w:val="none" w:sz="0" w:space="0" w:color="auto"/>
        <w:bottom w:val="none" w:sz="0" w:space="0" w:color="auto"/>
        <w:right w:val="none" w:sz="0" w:space="0" w:color="auto"/>
      </w:divBdr>
    </w:div>
    <w:div w:id="2083670776">
      <w:bodyDiv w:val="1"/>
      <w:marLeft w:val="0"/>
      <w:marRight w:val="0"/>
      <w:marTop w:val="0"/>
      <w:marBottom w:val="0"/>
      <w:divBdr>
        <w:top w:val="none" w:sz="0" w:space="0" w:color="auto"/>
        <w:left w:val="none" w:sz="0" w:space="0" w:color="auto"/>
        <w:bottom w:val="none" w:sz="0" w:space="0" w:color="auto"/>
        <w:right w:val="none" w:sz="0" w:space="0" w:color="auto"/>
      </w:divBdr>
    </w:div>
    <w:div w:id="212719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E3E2E-4444-45F1-B6F3-04B477196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2784</TotalTime>
  <Pages>7</Pages>
  <Words>1577</Words>
  <Characters>9464</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Franciszek Kowalski</cp:lastModifiedBy>
  <cp:revision>31</cp:revision>
  <cp:lastPrinted>2021-04-23T10:27:00Z</cp:lastPrinted>
  <dcterms:created xsi:type="dcterms:W3CDTF">2021-11-15T10:18:00Z</dcterms:created>
  <dcterms:modified xsi:type="dcterms:W3CDTF">2023-11-28T12:33:00Z</dcterms:modified>
</cp:coreProperties>
</file>