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644D2" w14:textId="3541651F" w:rsidR="00A13012" w:rsidRDefault="00A13012" w:rsidP="00A13012">
      <w:pPr>
        <w:pStyle w:val="Nagwek1"/>
        <w:rPr>
          <w:lang w:eastAsia="en-US"/>
        </w:rPr>
      </w:pPr>
      <w:r w:rsidRPr="00A13012">
        <w:rPr>
          <w:lang w:eastAsia="en-US"/>
        </w:rPr>
        <w:t xml:space="preserve">Załącznik nr </w:t>
      </w:r>
      <w:r w:rsidR="0053285F">
        <w:rPr>
          <w:lang w:eastAsia="en-US"/>
        </w:rPr>
        <w:t>1 do SWZ</w:t>
      </w:r>
    </w:p>
    <w:p w14:paraId="408297C2" w14:textId="77777777" w:rsidR="00585960" w:rsidRPr="00585960" w:rsidRDefault="00585960" w:rsidP="00585960">
      <w:pPr>
        <w:autoSpaceDE w:val="0"/>
        <w:autoSpaceDN w:val="0"/>
        <w:adjustRightInd w:val="0"/>
        <w:spacing w:line="276" w:lineRule="auto"/>
        <w:rPr>
          <w:rFonts w:cs="Calibri"/>
          <w:b/>
          <w:bCs/>
        </w:rPr>
      </w:pPr>
    </w:p>
    <w:p w14:paraId="0ECBDE59" w14:textId="1D641504" w:rsidR="00585960" w:rsidRPr="00585960" w:rsidRDefault="005F4370" w:rsidP="005F4370">
      <w:pPr>
        <w:keepNext/>
        <w:keepLines/>
        <w:spacing w:before="40" w:line="276" w:lineRule="auto"/>
        <w:jc w:val="center"/>
        <w:outlineLvl w:val="1"/>
        <w:rPr>
          <w:rFonts w:eastAsiaTheme="majorEastAsia" w:cs="Calibri"/>
          <w:color w:val="2F5496" w:themeColor="accent1" w:themeShade="BF"/>
          <w:lang w:eastAsia="en-US"/>
        </w:rPr>
      </w:pPr>
      <w:r w:rsidRPr="00585960">
        <w:rPr>
          <w:rFonts w:eastAsiaTheme="majorEastAsia" w:cs="Calibri"/>
          <w:color w:val="2F5496" w:themeColor="accent1" w:themeShade="BF"/>
        </w:rPr>
        <w:t>Opis przedmiotu zamówienia</w:t>
      </w:r>
      <w:r w:rsidR="00585960" w:rsidRPr="00585960">
        <w:rPr>
          <w:rFonts w:eastAsiaTheme="majorEastAsia" w:cs="Calibri"/>
          <w:b/>
          <w:color w:val="1F3864"/>
          <w:vertAlign w:val="superscript"/>
          <w:lang w:eastAsia="en-US"/>
        </w:rPr>
        <w:footnoteReference w:id="2"/>
      </w:r>
    </w:p>
    <w:p w14:paraId="17750144" w14:textId="64E03ECB" w:rsidR="00585960" w:rsidRPr="00585960" w:rsidRDefault="00EB7B19" w:rsidP="005F4370">
      <w:pPr>
        <w:suppressAutoHyphens/>
        <w:autoSpaceDN w:val="0"/>
        <w:spacing w:after="160" w:line="276" w:lineRule="auto"/>
        <w:jc w:val="center"/>
        <w:textAlignment w:val="baseline"/>
        <w:rPr>
          <w:rFonts w:eastAsia="Calibri" w:cs="Calibri"/>
          <w:lang w:eastAsia="en-US"/>
        </w:rPr>
      </w:pPr>
      <w:r>
        <w:rPr>
          <w:rFonts w:eastAsia="Calibri" w:cs="Calibri"/>
          <w:lang w:eastAsia="en-US"/>
        </w:rPr>
        <w:t>n</w:t>
      </w:r>
      <w:r w:rsidR="00585960" w:rsidRPr="00585960">
        <w:rPr>
          <w:rFonts w:eastAsia="Calibri" w:cs="Calibri"/>
          <w:lang w:eastAsia="en-US"/>
        </w:rPr>
        <w:t>a</w:t>
      </w:r>
      <w:r>
        <w:rPr>
          <w:rFonts w:eastAsia="Calibri" w:cs="Calibri"/>
          <w:lang w:eastAsia="en-US"/>
        </w:rPr>
        <w:t xml:space="preserve"> u</w:t>
      </w:r>
      <w:r w:rsidR="00585960" w:rsidRPr="00585960">
        <w:rPr>
          <w:rFonts w:eastAsia="Calibri" w:cs="Calibri"/>
          <w:lang w:eastAsia="en-US"/>
        </w:rPr>
        <w:t>trzymanie i rekonfigurację komponentu integracyjnego oraz implementację integracji systemu iPFRON+ z systemami zewnętrznymi i wewnętrznymi PFRON.</w:t>
      </w:r>
    </w:p>
    <w:p w14:paraId="7EBE4B11" w14:textId="77777777" w:rsidR="00585960" w:rsidRPr="00585960" w:rsidRDefault="00585960" w:rsidP="00585960">
      <w:pPr>
        <w:keepNext/>
        <w:keepLines/>
        <w:numPr>
          <w:ilvl w:val="0"/>
          <w:numId w:val="3"/>
        </w:numPr>
        <w:shd w:val="clear" w:color="auto" w:fill="E7E6E6"/>
        <w:suppressAutoHyphens/>
        <w:autoSpaceDN w:val="0"/>
        <w:spacing w:before="240" w:after="160" w:line="276" w:lineRule="auto"/>
        <w:ind w:left="567" w:hanging="567"/>
        <w:textAlignment w:val="baseline"/>
        <w:outlineLvl w:val="0"/>
        <w:rPr>
          <w:rFonts w:cs="Calibri"/>
          <w:b/>
          <w:lang w:eastAsia="en-US"/>
        </w:rPr>
      </w:pPr>
      <w:r w:rsidRPr="00585960">
        <w:rPr>
          <w:rFonts w:cs="Calibri"/>
          <w:b/>
          <w:lang w:eastAsia="en-US"/>
        </w:rPr>
        <w:t>Przedmiot zamówienia</w:t>
      </w:r>
    </w:p>
    <w:p w14:paraId="6552C24F" w14:textId="77777777" w:rsidR="00585960" w:rsidRPr="00585960" w:rsidRDefault="00585960" w:rsidP="00585960">
      <w:pPr>
        <w:numPr>
          <w:ilvl w:val="1"/>
          <w:numId w:val="3"/>
        </w:numPr>
        <w:suppressAutoHyphens/>
        <w:autoSpaceDN w:val="0"/>
        <w:spacing w:before="240" w:after="160" w:line="276" w:lineRule="auto"/>
        <w:ind w:left="567" w:hanging="567"/>
        <w:textAlignment w:val="baseline"/>
        <w:rPr>
          <w:rFonts w:eastAsia="Calibri" w:cs="Calibri"/>
          <w:lang w:eastAsia="en-US"/>
        </w:rPr>
      </w:pPr>
      <w:r w:rsidRPr="00585960">
        <w:rPr>
          <w:rFonts w:eastAsia="Calibri" w:cs="Calibri"/>
          <w:lang w:eastAsia="en-US"/>
        </w:rPr>
        <w:t>Przedmiotem zamówienia jest utrzymanie i rekonfiguracja komponentu integracyjnego opartego o rozwiązanie WSO2 oraz implementacja integracji systemu IPFRON+ z systemami zewnętrznymi i wewnętrznymi PFRON.</w:t>
      </w:r>
    </w:p>
    <w:p w14:paraId="32F549B6" w14:textId="77777777" w:rsidR="00585960" w:rsidRPr="00585960" w:rsidRDefault="00585960" w:rsidP="00585960">
      <w:pPr>
        <w:numPr>
          <w:ilvl w:val="1"/>
          <w:numId w:val="3"/>
        </w:numPr>
        <w:suppressAutoHyphens/>
        <w:autoSpaceDN w:val="0"/>
        <w:spacing w:before="240" w:after="160" w:line="276" w:lineRule="auto"/>
        <w:ind w:left="567" w:hanging="567"/>
        <w:textAlignment w:val="baseline"/>
        <w:rPr>
          <w:rFonts w:eastAsia="Calibri" w:cs="Calibri"/>
          <w:lang w:eastAsia="en-US"/>
        </w:rPr>
      </w:pPr>
      <w:bookmarkStart w:id="0" w:name="_Toc95399513"/>
      <w:r w:rsidRPr="00585960">
        <w:rPr>
          <w:rFonts w:eastAsia="Calibri" w:cs="Calibri"/>
          <w:lang w:eastAsia="en-US"/>
        </w:rPr>
        <w:t>Słownik pojęć i objaśnienia skrótów</w:t>
      </w:r>
      <w:bookmarkEnd w:id="0"/>
    </w:p>
    <w:tbl>
      <w:tblPr>
        <w:tblStyle w:val="Tabela-Siatka3"/>
        <w:tblW w:w="10343" w:type="dxa"/>
        <w:jc w:val="center"/>
        <w:tblLook w:val="04A0" w:firstRow="1" w:lastRow="0" w:firstColumn="1" w:lastColumn="0" w:noHBand="0" w:noVBand="1"/>
      </w:tblPr>
      <w:tblGrid>
        <w:gridCol w:w="4106"/>
        <w:gridCol w:w="6237"/>
      </w:tblGrid>
      <w:tr w:rsidR="00585960" w:rsidRPr="00585960" w14:paraId="41F334A6" w14:textId="77777777" w:rsidTr="003C782A">
        <w:trPr>
          <w:jc w:val="center"/>
        </w:trPr>
        <w:tc>
          <w:tcPr>
            <w:tcW w:w="4106" w:type="dxa"/>
            <w:shd w:val="clear" w:color="auto" w:fill="E7E6E6" w:themeFill="background2"/>
          </w:tcPr>
          <w:p w14:paraId="07198C02" w14:textId="77777777" w:rsidR="00585960" w:rsidRPr="00585960" w:rsidRDefault="00585960" w:rsidP="00585960">
            <w:pPr>
              <w:spacing w:line="276" w:lineRule="auto"/>
              <w:rPr>
                <w:rFonts w:cs="Calibri"/>
              </w:rPr>
            </w:pPr>
            <w:r w:rsidRPr="00585960">
              <w:rPr>
                <w:rFonts w:cs="Calibri"/>
              </w:rPr>
              <w:t>Termin/skrót</w:t>
            </w:r>
          </w:p>
        </w:tc>
        <w:tc>
          <w:tcPr>
            <w:tcW w:w="6237" w:type="dxa"/>
            <w:shd w:val="clear" w:color="auto" w:fill="E7E6E6" w:themeFill="background2"/>
          </w:tcPr>
          <w:p w14:paraId="7A1CE7BD" w14:textId="77777777" w:rsidR="00585960" w:rsidRPr="00585960" w:rsidRDefault="00585960" w:rsidP="00585960">
            <w:pPr>
              <w:spacing w:line="276" w:lineRule="auto"/>
              <w:rPr>
                <w:rFonts w:cs="Calibri"/>
              </w:rPr>
            </w:pPr>
            <w:r w:rsidRPr="00585960">
              <w:rPr>
                <w:rFonts w:cs="Calibri"/>
              </w:rPr>
              <w:t>Opis</w:t>
            </w:r>
          </w:p>
        </w:tc>
      </w:tr>
      <w:tr w:rsidR="00585960" w:rsidRPr="00585960" w14:paraId="6BBE8FF9" w14:textId="77777777" w:rsidTr="003C782A">
        <w:trPr>
          <w:jc w:val="center"/>
        </w:trPr>
        <w:tc>
          <w:tcPr>
            <w:tcW w:w="4106" w:type="dxa"/>
            <w:shd w:val="clear" w:color="auto" w:fill="auto"/>
          </w:tcPr>
          <w:p w14:paraId="2A3788DE" w14:textId="77777777" w:rsidR="00585960" w:rsidRPr="00585960" w:rsidRDefault="00585960" w:rsidP="00585960">
            <w:pPr>
              <w:spacing w:line="276" w:lineRule="auto"/>
              <w:rPr>
                <w:rFonts w:cs="Calibri"/>
              </w:rPr>
            </w:pPr>
            <w:r w:rsidRPr="00585960">
              <w:rPr>
                <w:rFonts w:cs="Calibri"/>
              </w:rPr>
              <w:t>SI</w:t>
            </w:r>
          </w:p>
        </w:tc>
        <w:tc>
          <w:tcPr>
            <w:tcW w:w="6237" w:type="dxa"/>
            <w:shd w:val="clear" w:color="auto" w:fill="auto"/>
          </w:tcPr>
          <w:p w14:paraId="2F8A67D8" w14:textId="77777777" w:rsidR="00585960" w:rsidRPr="00585960" w:rsidRDefault="00585960" w:rsidP="00585960">
            <w:pPr>
              <w:spacing w:line="276" w:lineRule="auto"/>
              <w:rPr>
                <w:rFonts w:cs="Calibri"/>
              </w:rPr>
            </w:pPr>
            <w:r w:rsidRPr="00585960">
              <w:rPr>
                <w:rFonts w:cs="Calibri"/>
              </w:rPr>
              <w:t>System Informatyczny</w:t>
            </w:r>
          </w:p>
        </w:tc>
      </w:tr>
      <w:tr w:rsidR="00585960" w:rsidRPr="00585960" w14:paraId="5BB04FD4" w14:textId="77777777" w:rsidTr="003C782A">
        <w:trPr>
          <w:jc w:val="center"/>
        </w:trPr>
        <w:tc>
          <w:tcPr>
            <w:tcW w:w="4106" w:type="dxa"/>
            <w:shd w:val="clear" w:color="auto" w:fill="auto"/>
          </w:tcPr>
          <w:p w14:paraId="08A640BE" w14:textId="77777777" w:rsidR="00585960" w:rsidRPr="00585960" w:rsidRDefault="00585960" w:rsidP="00585960">
            <w:pPr>
              <w:spacing w:line="276" w:lineRule="auto"/>
              <w:rPr>
                <w:rFonts w:cs="Calibri"/>
              </w:rPr>
            </w:pPr>
            <w:r w:rsidRPr="00585960">
              <w:rPr>
                <w:rFonts w:cs="Calibri"/>
              </w:rPr>
              <w:t>PFRON</w:t>
            </w:r>
          </w:p>
        </w:tc>
        <w:tc>
          <w:tcPr>
            <w:tcW w:w="6237" w:type="dxa"/>
            <w:shd w:val="clear" w:color="auto" w:fill="auto"/>
          </w:tcPr>
          <w:p w14:paraId="6D0E611C" w14:textId="77777777" w:rsidR="00585960" w:rsidRPr="00585960" w:rsidRDefault="00585960" w:rsidP="00585960">
            <w:pPr>
              <w:spacing w:line="276" w:lineRule="auto"/>
              <w:rPr>
                <w:rFonts w:cs="Calibri"/>
              </w:rPr>
            </w:pPr>
            <w:r w:rsidRPr="00585960">
              <w:rPr>
                <w:rFonts w:cs="Calibri"/>
              </w:rPr>
              <w:t>Państwowy Fundusz Rehabilitacji Osób Niepełnosprawnych</w:t>
            </w:r>
          </w:p>
        </w:tc>
      </w:tr>
      <w:tr w:rsidR="00585960" w:rsidRPr="00585960" w14:paraId="33CF56E5" w14:textId="77777777" w:rsidTr="003C782A">
        <w:trPr>
          <w:jc w:val="center"/>
        </w:trPr>
        <w:tc>
          <w:tcPr>
            <w:tcW w:w="4106" w:type="dxa"/>
          </w:tcPr>
          <w:p w14:paraId="15F35E25" w14:textId="77777777" w:rsidR="00585960" w:rsidRPr="00585960" w:rsidRDefault="00585960" w:rsidP="00585960">
            <w:pPr>
              <w:spacing w:line="276" w:lineRule="auto"/>
              <w:rPr>
                <w:rFonts w:cs="Calibri"/>
              </w:rPr>
            </w:pPr>
            <w:r w:rsidRPr="00585960">
              <w:rPr>
                <w:rFonts w:cs="Calibri"/>
              </w:rPr>
              <w:t>SOA (Service-</w:t>
            </w:r>
            <w:proofErr w:type="spellStart"/>
            <w:r w:rsidRPr="00585960">
              <w:rPr>
                <w:rFonts w:cs="Calibri"/>
              </w:rPr>
              <w:t>Oriented</w:t>
            </w:r>
            <w:proofErr w:type="spellEnd"/>
            <w:r w:rsidRPr="00585960">
              <w:rPr>
                <w:rFonts w:cs="Calibri"/>
              </w:rPr>
              <w:t xml:space="preserve"> Architecture)</w:t>
            </w:r>
          </w:p>
        </w:tc>
        <w:tc>
          <w:tcPr>
            <w:tcW w:w="6237" w:type="dxa"/>
          </w:tcPr>
          <w:p w14:paraId="346F7B06" w14:textId="77777777" w:rsidR="00585960" w:rsidRPr="00585960" w:rsidRDefault="00585960" w:rsidP="00585960">
            <w:pPr>
              <w:spacing w:line="276" w:lineRule="auto"/>
              <w:rPr>
                <w:rFonts w:cs="Calibri"/>
              </w:rPr>
            </w:pPr>
            <w:r w:rsidRPr="00585960">
              <w:rPr>
                <w:rFonts w:cs="Calibri"/>
              </w:rPr>
              <w:t>Architektura zorientowana na usługi</w:t>
            </w:r>
          </w:p>
        </w:tc>
      </w:tr>
      <w:tr w:rsidR="00585960" w:rsidRPr="00585960" w14:paraId="7F186D67" w14:textId="77777777" w:rsidTr="003C782A">
        <w:trPr>
          <w:jc w:val="center"/>
        </w:trPr>
        <w:tc>
          <w:tcPr>
            <w:tcW w:w="4106" w:type="dxa"/>
          </w:tcPr>
          <w:p w14:paraId="34454E22" w14:textId="77777777" w:rsidR="00585960" w:rsidRPr="00585960" w:rsidRDefault="00585960" w:rsidP="00585960">
            <w:pPr>
              <w:spacing w:line="276" w:lineRule="auto"/>
              <w:rPr>
                <w:rFonts w:cs="Calibri"/>
              </w:rPr>
            </w:pPr>
            <w:r w:rsidRPr="00585960">
              <w:rPr>
                <w:rFonts w:cs="Calibri"/>
              </w:rPr>
              <w:t>ESB (Enterprise Service Bus)/System</w:t>
            </w:r>
          </w:p>
        </w:tc>
        <w:tc>
          <w:tcPr>
            <w:tcW w:w="6237" w:type="dxa"/>
          </w:tcPr>
          <w:p w14:paraId="61D33801" w14:textId="77777777" w:rsidR="00585960" w:rsidRPr="00585960" w:rsidRDefault="00585960" w:rsidP="00585960">
            <w:pPr>
              <w:spacing w:line="276" w:lineRule="auto"/>
              <w:rPr>
                <w:rFonts w:cs="Calibri"/>
              </w:rPr>
            </w:pPr>
            <w:r w:rsidRPr="00585960">
              <w:rPr>
                <w:rFonts w:cs="Calibri"/>
              </w:rPr>
              <w:t>Szyna danych</w:t>
            </w:r>
          </w:p>
        </w:tc>
      </w:tr>
      <w:tr w:rsidR="00585960" w:rsidRPr="00585960" w14:paraId="1ECB1DDF" w14:textId="77777777" w:rsidTr="003C782A">
        <w:trPr>
          <w:jc w:val="center"/>
        </w:trPr>
        <w:tc>
          <w:tcPr>
            <w:tcW w:w="4106" w:type="dxa"/>
          </w:tcPr>
          <w:p w14:paraId="672A0FF6" w14:textId="77777777" w:rsidR="00585960" w:rsidRPr="00585960" w:rsidRDefault="00585960" w:rsidP="00585960">
            <w:pPr>
              <w:spacing w:line="276" w:lineRule="auto"/>
              <w:rPr>
                <w:rFonts w:cs="Calibri"/>
              </w:rPr>
            </w:pPr>
            <w:r w:rsidRPr="00585960">
              <w:rPr>
                <w:rFonts w:cs="Calibri"/>
              </w:rPr>
              <w:t>Awaria Krytyczna</w:t>
            </w:r>
          </w:p>
        </w:tc>
        <w:tc>
          <w:tcPr>
            <w:tcW w:w="6237" w:type="dxa"/>
          </w:tcPr>
          <w:p w14:paraId="53B340D5" w14:textId="77777777" w:rsidR="00585960" w:rsidRPr="00585960" w:rsidRDefault="00585960" w:rsidP="00585960">
            <w:pPr>
              <w:spacing w:line="276" w:lineRule="auto"/>
              <w:rPr>
                <w:rFonts w:cs="Calibri"/>
              </w:rPr>
            </w:pPr>
            <w:r w:rsidRPr="00585960">
              <w:rPr>
                <w:rFonts w:cs="Calibri"/>
              </w:rPr>
              <w:t>Błąd powodujący nieprawidłowości w działaniu funkcjonalności WSO2</w:t>
            </w:r>
            <w:r w:rsidRPr="00585960" w:rsidDel="007805EA">
              <w:rPr>
                <w:rFonts w:cs="Calibri"/>
              </w:rPr>
              <w:t xml:space="preserve"> </w:t>
            </w:r>
            <w:r w:rsidRPr="00585960">
              <w:rPr>
                <w:rFonts w:cs="Calibri"/>
              </w:rPr>
              <w:t xml:space="preserve">niezgodne z dokumentacją producenta lub specyfikacją wymagań, powodujące niemożność lub utrudnienia w eksploatacji funkcjonalności realizowanych w ramach serwisów i usług osadzonych na WSO2.  </w:t>
            </w:r>
          </w:p>
        </w:tc>
      </w:tr>
      <w:tr w:rsidR="00585960" w:rsidRPr="00585960" w14:paraId="3673288E" w14:textId="77777777" w:rsidTr="003C782A">
        <w:trPr>
          <w:jc w:val="center"/>
        </w:trPr>
        <w:tc>
          <w:tcPr>
            <w:tcW w:w="4106" w:type="dxa"/>
          </w:tcPr>
          <w:p w14:paraId="7145BC77" w14:textId="77777777" w:rsidR="00585960" w:rsidRPr="00585960" w:rsidRDefault="00585960" w:rsidP="00585960">
            <w:pPr>
              <w:spacing w:line="276" w:lineRule="auto"/>
              <w:rPr>
                <w:rFonts w:cs="Calibri"/>
              </w:rPr>
            </w:pPr>
            <w:r w:rsidRPr="00585960">
              <w:rPr>
                <w:rFonts w:cs="Calibri"/>
              </w:rPr>
              <w:t>Awaria Niekrytyczna</w:t>
            </w:r>
          </w:p>
        </w:tc>
        <w:tc>
          <w:tcPr>
            <w:tcW w:w="6237" w:type="dxa"/>
          </w:tcPr>
          <w:p w14:paraId="1B5C13E0" w14:textId="77777777" w:rsidR="00585960" w:rsidRPr="00585960" w:rsidRDefault="00585960" w:rsidP="00585960">
            <w:pPr>
              <w:spacing w:line="276" w:lineRule="auto"/>
              <w:rPr>
                <w:rFonts w:cs="Calibri"/>
              </w:rPr>
            </w:pPr>
            <w:r w:rsidRPr="00585960">
              <w:rPr>
                <w:rFonts w:cs="Calibri"/>
              </w:rPr>
              <w:t>Niespełnienie mniej istotnych wymagań funkcjonalnych lub wydajnościowych związanych z implementacją funkcjonalności realizowanych w ramach przedmiotu usługi wsparcia lub rozwoju.</w:t>
            </w:r>
          </w:p>
        </w:tc>
      </w:tr>
      <w:tr w:rsidR="00585960" w:rsidRPr="00585960" w14:paraId="2C3F9E03"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7A18E" w14:textId="77777777" w:rsidR="00585960" w:rsidRPr="00585960" w:rsidRDefault="00585960" w:rsidP="00585960">
            <w:pPr>
              <w:spacing w:line="276" w:lineRule="auto"/>
              <w:rPr>
                <w:rFonts w:cs="Calibri"/>
              </w:rPr>
            </w:pPr>
            <w:r w:rsidRPr="00585960">
              <w:rPr>
                <w:rFonts w:cs="Calibri"/>
              </w:rPr>
              <w:t>Czas Naprawy</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DB9DA" w14:textId="77777777" w:rsidR="00585960" w:rsidRPr="00585960" w:rsidRDefault="00585960" w:rsidP="00585960">
            <w:pPr>
              <w:spacing w:line="276" w:lineRule="auto"/>
              <w:rPr>
                <w:rFonts w:cs="Calibri"/>
              </w:rPr>
            </w:pPr>
            <w:r w:rsidRPr="00585960">
              <w:rPr>
                <w:rFonts w:cs="Calibri"/>
              </w:rPr>
              <w:t>Przywrócenie pełnej funkcjonalności – czas od Zgłoszenia przez Zamawiającego Awarii do przywrócenia pełnej funkcjonalności środowiska WSO2.</w:t>
            </w:r>
          </w:p>
        </w:tc>
      </w:tr>
      <w:tr w:rsidR="00585960" w:rsidRPr="00585960" w14:paraId="6CB0B9F0"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DAD50" w14:textId="77777777" w:rsidR="00585960" w:rsidRPr="00585960" w:rsidRDefault="00585960" w:rsidP="00585960">
            <w:pPr>
              <w:spacing w:line="276" w:lineRule="auto"/>
              <w:rPr>
                <w:rFonts w:cs="Calibri"/>
              </w:rPr>
            </w:pPr>
            <w:r w:rsidRPr="00585960">
              <w:rPr>
                <w:rFonts w:cs="Calibri"/>
              </w:rPr>
              <w:t>Dni Robocze</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E8FD4" w14:textId="77777777" w:rsidR="00585960" w:rsidRPr="00585960" w:rsidRDefault="00585960" w:rsidP="00585960">
            <w:pPr>
              <w:spacing w:line="276" w:lineRule="auto"/>
              <w:rPr>
                <w:rFonts w:cs="Calibri"/>
              </w:rPr>
            </w:pPr>
            <w:r w:rsidRPr="00585960">
              <w:rPr>
                <w:rFonts w:cs="Calibri"/>
              </w:rPr>
              <w:t>Każdy dzień tygodnia od poniedziałku do piątku, z wyjątkiem dni ustawowo wolnych od pracy w Rzeczypospolitej Polskiej.</w:t>
            </w:r>
          </w:p>
        </w:tc>
      </w:tr>
      <w:tr w:rsidR="00585960" w:rsidRPr="00585960" w14:paraId="241F7D03"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A2B31" w14:textId="77777777" w:rsidR="00585960" w:rsidRPr="00585960" w:rsidRDefault="00585960" w:rsidP="00585960">
            <w:pPr>
              <w:spacing w:line="276" w:lineRule="auto"/>
              <w:rPr>
                <w:rFonts w:cs="Calibri"/>
              </w:rPr>
            </w:pPr>
            <w:r w:rsidRPr="00585960">
              <w:rPr>
                <w:rFonts w:cs="Calibri"/>
              </w:rPr>
              <w:t xml:space="preserve">Godziny Robocze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B7CC26" w14:textId="77777777" w:rsidR="00585960" w:rsidRPr="00585960" w:rsidRDefault="00585960" w:rsidP="00585960">
            <w:pPr>
              <w:spacing w:line="276" w:lineRule="auto"/>
              <w:rPr>
                <w:rFonts w:cs="Calibri"/>
              </w:rPr>
            </w:pPr>
            <w:r w:rsidRPr="00585960">
              <w:rPr>
                <w:rFonts w:eastAsia="Calibri" w:cs="Calibri"/>
              </w:rPr>
              <w:t>Godziny od 7:00 do 17:00 w Dni Robocze.</w:t>
            </w:r>
          </w:p>
        </w:tc>
      </w:tr>
      <w:tr w:rsidR="00585960" w:rsidRPr="00585960" w14:paraId="5A252673"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BA033" w14:textId="77777777" w:rsidR="00585960" w:rsidRPr="00585960" w:rsidRDefault="00585960" w:rsidP="00585960">
            <w:pPr>
              <w:spacing w:line="276" w:lineRule="auto"/>
              <w:rPr>
                <w:rFonts w:cs="Calibri"/>
              </w:rPr>
            </w:pPr>
            <w:r w:rsidRPr="00585960">
              <w:rPr>
                <w:rFonts w:cs="Calibri"/>
              </w:rPr>
              <w:t>Kody Źródłowe</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0DA2A3" w14:textId="77777777" w:rsidR="00585960" w:rsidRPr="00585960" w:rsidRDefault="00585960" w:rsidP="00585960">
            <w:pPr>
              <w:spacing w:line="276" w:lineRule="auto"/>
              <w:rPr>
                <w:rFonts w:eastAsia="Calibri" w:cs="Calibri"/>
              </w:rPr>
            </w:pPr>
            <w:r w:rsidRPr="00585960">
              <w:rPr>
                <w:rFonts w:eastAsia="Calibri" w:cs="Calibri"/>
              </w:rPr>
              <w:t xml:space="preserve">Szczegółowe instrukcje programu komputerowego przy pomocy określonego języka programowania, opisujące operacje, jakie powinien wykonać komputer na zgromadzonych lub otrzymanych danych oraz parametry konfiguracyjne Środowiska WSO2, Oprogramowania </w:t>
            </w:r>
            <w:r w:rsidRPr="00585960">
              <w:rPr>
                <w:rFonts w:eastAsia="Calibri" w:cs="Calibri"/>
              </w:rPr>
              <w:lastRenderedPageBreak/>
              <w:t>Systemowego i Narzędziowego oraz Oprogramowania Standardowego/Oprogramowania Obcego</w:t>
            </w:r>
          </w:p>
        </w:tc>
      </w:tr>
      <w:tr w:rsidR="00585960" w:rsidRPr="00585960" w14:paraId="6EBA5F78"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0DE72" w14:textId="77777777" w:rsidR="00585960" w:rsidRPr="00585960" w:rsidRDefault="00585960" w:rsidP="00585960">
            <w:pPr>
              <w:spacing w:line="276" w:lineRule="auto"/>
              <w:rPr>
                <w:rFonts w:cs="Calibri"/>
              </w:rPr>
            </w:pPr>
            <w:r w:rsidRPr="00585960">
              <w:rPr>
                <w:rFonts w:cs="Calibri"/>
              </w:rPr>
              <w:lastRenderedPageBreak/>
              <w:t>Dokumentacja</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29EFE" w14:textId="77777777" w:rsidR="00585960" w:rsidRPr="00585960" w:rsidRDefault="00585960" w:rsidP="00585960">
            <w:pPr>
              <w:spacing w:line="276" w:lineRule="auto"/>
              <w:rPr>
                <w:rFonts w:cs="Calibri"/>
                <w:highlight w:val="green"/>
              </w:rPr>
            </w:pPr>
            <w:r w:rsidRPr="00585960">
              <w:rPr>
                <w:rFonts w:cs="Calibri"/>
              </w:rPr>
              <w:t>Wytworzone przez Wykonawcę w ramach realizacji Umowy  i podlegające zatwierdzeniu przez Zamawiającego materiały  w formie papierowej lub elektronicznej.</w:t>
            </w:r>
          </w:p>
        </w:tc>
      </w:tr>
      <w:tr w:rsidR="00585960" w:rsidRPr="00585960" w14:paraId="166D8DAF"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D7FB1" w14:textId="77777777" w:rsidR="00585960" w:rsidRPr="00585960" w:rsidRDefault="00585960" w:rsidP="00585960">
            <w:pPr>
              <w:spacing w:line="276" w:lineRule="auto"/>
              <w:rPr>
                <w:rFonts w:cs="Calibri"/>
              </w:rPr>
            </w:pPr>
            <w:r w:rsidRPr="00585960">
              <w:rPr>
                <w:rFonts w:cs="Calibri"/>
              </w:rPr>
              <w:t>Obejście</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8A84D" w14:textId="77777777" w:rsidR="00585960" w:rsidRPr="00585960" w:rsidRDefault="00585960" w:rsidP="00585960">
            <w:pPr>
              <w:spacing w:line="276" w:lineRule="auto"/>
              <w:rPr>
                <w:rFonts w:cs="Calibri"/>
              </w:rPr>
            </w:pPr>
            <w:r w:rsidRPr="00585960">
              <w:rPr>
                <w:rFonts w:cs="Calibri"/>
              </w:rPr>
              <w:t>Zapewnienie funkcjonowania Środowiska WSO2 poprzez zminimalizowanie uciążliwości Awarii i doprowadzenie Środowiska WSO2 do działania bez usuwania przyczyny wystąpienia Awarii. Obejście nie stanowi usunięcia Awarii, jednak pozwala korzystać nieprzerwanie z wszystkich funkcjonalności Środowiska WSO2.</w:t>
            </w:r>
          </w:p>
        </w:tc>
      </w:tr>
      <w:tr w:rsidR="00585960" w:rsidRPr="00585960" w14:paraId="1FFEDC35"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121DC" w14:textId="77777777" w:rsidR="00585960" w:rsidRPr="00585960" w:rsidRDefault="00585960" w:rsidP="00585960">
            <w:pPr>
              <w:spacing w:line="276" w:lineRule="auto"/>
              <w:rPr>
                <w:rFonts w:cs="Calibri"/>
              </w:rPr>
            </w:pPr>
            <w:r w:rsidRPr="00585960">
              <w:rPr>
                <w:rFonts w:cs="Calibri"/>
              </w:rPr>
              <w:t>Oprogramowanie Standardowe / Oprogramowanie Obce</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C99A2" w14:textId="77777777" w:rsidR="00585960" w:rsidRPr="00585960" w:rsidRDefault="00585960" w:rsidP="00585960">
            <w:pPr>
              <w:spacing w:line="276" w:lineRule="auto"/>
              <w:rPr>
                <w:rFonts w:cs="Calibri"/>
                <w:highlight w:val="green"/>
              </w:rPr>
            </w:pPr>
            <w:r w:rsidRPr="00585960">
              <w:rPr>
                <w:rFonts w:cs="Calibri"/>
              </w:rPr>
              <w:t>Wszelkie oprogramowanie obce firm trzecich dostarczone przez Wykonawcę, stanowiące składnik środowiska WSO2, na którego użycie w procesie budowy, rozwoju, konfiguracji, instalacji lub użytkowania środowiska WSO2 Zamawiający wyraził zgodę.</w:t>
            </w:r>
          </w:p>
        </w:tc>
      </w:tr>
      <w:tr w:rsidR="00585960" w:rsidRPr="00585960" w14:paraId="333D9725"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29694" w14:textId="77777777" w:rsidR="00585960" w:rsidRPr="00585960" w:rsidRDefault="00585960" w:rsidP="00585960">
            <w:pPr>
              <w:spacing w:line="276" w:lineRule="auto"/>
              <w:rPr>
                <w:rFonts w:cs="Calibri"/>
              </w:rPr>
            </w:pPr>
            <w:r w:rsidRPr="00585960">
              <w:rPr>
                <w:rFonts w:cs="Calibri"/>
              </w:rPr>
              <w:t xml:space="preserve">Oprogramowanie Systemowe </w:t>
            </w:r>
          </w:p>
          <w:p w14:paraId="6E675D84" w14:textId="77777777" w:rsidR="00585960" w:rsidRPr="00585960" w:rsidRDefault="00585960" w:rsidP="00585960">
            <w:pPr>
              <w:spacing w:line="276" w:lineRule="auto"/>
              <w:rPr>
                <w:rFonts w:cs="Calibri"/>
              </w:rPr>
            </w:pPr>
            <w:r w:rsidRPr="00585960">
              <w:rPr>
                <w:rFonts w:cs="Calibri"/>
              </w:rPr>
              <w:t>i Narzędziowe</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B822C" w14:textId="77777777" w:rsidR="00585960" w:rsidRPr="00585960" w:rsidRDefault="00585960" w:rsidP="00585960">
            <w:pPr>
              <w:spacing w:line="276" w:lineRule="auto"/>
              <w:rPr>
                <w:rFonts w:cs="Calibri"/>
              </w:rPr>
            </w:pPr>
            <w:r w:rsidRPr="00585960">
              <w:rPr>
                <w:rFonts w:cs="Calibri"/>
              </w:rPr>
              <w:t>Oprogramowanie wykorzystywane na potrzeby środowiska WSO2, którego producentem nie jest Wykonawca, konieczne do poprawnego działania środowiska WSO2, inne niż oprogramowanie Zamawiającego. Wykonawca powinien uzyskać zgodę Zamawiającego na użycie określonego Oprogramowania Systemowego i Narzędziowego przed przystąpieniem do wszelkich prac, których efektem może być modyfikacja lub rekonfiguracja środowiska WSO2.</w:t>
            </w:r>
          </w:p>
        </w:tc>
      </w:tr>
      <w:tr w:rsidR="00585960" w:rsidRPr="00585960" w14:paraId="7940F6C1"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C3304" w14:textId="77777777" w:rsidR="00585960" w:rsidRPr="00585960" w:rsidRDefault="00585960" w:rsidP="00585960">
            <w:pPr>
              <w:spacing w:line="276" w:lineRule="auto"/>
              <w:rPr>
                <w:rFonts w:cs="Calibri"/>
              </w:rPr>
            </w:pPr>
            <w:r w:rsidRPr="00585960">
              <w:rPr>
                <w:rFonts w:cs="Calibri"/>
              </w:rPr>
              <w:t>Pakiet Aktualizacji</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E12B9" w14:textId="77777777" w:rsidR="00585960" w:rsidRPr="00585960" w:rsidRDefault="00585960" w:rsidP="00585960">
            <w:pPr>
              <w:spacing w:line="276" w:lineRule="auto"/>
              <w:rPr>
                <w:rFonts w:cs="Calibri"/>
                <w:highlight w:val="green"/>
              </w:rPr>
            </w:pPr>
            <w:r w:rsidRPr="00585960">
              <w:rPr>
                <w:rFonts w:cs="Calibri"/>
              </w:rPr>
              <w:t>Przygotowane do instalacji uaktualnienie środowiska WSO2 służące usunięciu nieprawidłowości lub usprawnieniu pracy środowiska WSO2 w ramach Usługi Utrzymania.</w:t>
            </w:r>
          </w:p>
        </w:tc>
      </w:tr>
      <w:tr w:rsidR="00585960" w:rsidRPr="00585960" w14:paraId="7EB6F517"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7491E" w14:textId="77777777" w:rsidR="00585960" w:rsidRPr="00585960" w:rsidRDefault="00585960" w:rsidP="00585960">
            <w:pPr>
              <w:spacing w:line="276" w:lineRule="auto"/>
              <w:rPr>
                <w:rFonts w:cs="Calibri"/>
              </w:rPr>
            </w:pPr>
            <w:r w:rsidRPr="00585960">
              <w:rPr>
                <w:rFonts w:cs="Calibri"/>
              </w:rPr>
              <w:t>Portal Serwisowy</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CD93D" w14:textId="77777777" w:rsidR="00585960" w:rsidRPr="00585960" w:rsidRDefault="00585960" w:rsidP="00585960">
            <w:pPr>
              <w:spacing w:line="276" w:lineRule="auto"/>
              <w:rPr>
                <w:rFonts w:cs="Calibri"/>
              </w:rPr>
            </w:pPr>
            <w:r w:rsidRPr="00585960">
              <w:rPr>
                <w:rFonts w:cs="Calibri"/>
              </w:rPr>
              <w:t>System informatyczny wykorzystywany przez Zamawiającego (</w:t>
            </w:r>
            <w:proofErr w:type="spellStart"/>
            <w:r w:rsidRPr="00585960">
              <w:rPr>
                <w:rFonts w:cs="Calibri"/>
              </w:rPr>
              <w:t>Jira</w:t>
            </w:r>
            <w:proofErr w:type="spellEnd"/>
            <w:r w:rsidRPr="00585960">
              <w:rPr>
                <w:rFonts w:cs="Calibri"/>
              </w:rPr>
              <w:t>) służący do ewidencji i obsługi Zgłoszeń, Zleceń oraz konsultacji zapewniający niezbędny poziom wymiany informacji pomiędzy Zamawiającym a Wykonawcą. Portal Serwisowy stanowi część Repozytorium Projektu.</w:t>
            </w:r>
          </w:p>
        </w:tc>
      </w:tr>
      <w:tr w:rsidR="00585960" w:rsidRPr="00585960" w14:paraId="5B4F1753"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55DD4" w14:textId="77777777" w:rsidR="00585960" w:rsidRPr="00585960" w:rsidRDefault="00585960" w:rsidP="00585960">
            <w:pPr>
              <w:spacing w:line="276" w:lineRule="auto"/>
              <w:rPr>
                <w:rFonts w:cs="Calibri"/>
              </w:rPr>
            </w:pPr>
            <w:r w:rsidRPr="00585960">
              <w:rPr>
                <w:rFonts w:cs="Calibri"/>
              </w:rPr>
              <w:t>Produkt</w:t>
            </w:r>
          </w:p>
          <w:p w14:paraId="394D6C34" w14:textId="77777777" w:rsidR="00585960" w:rsidRPr="00585960" w:rsidRDefault="00585960" w:rsidP="00585960">
            <w:pPr>
              <w:spacing w:line="276" w:lineRule="auto"/>
              <w:rPr>
                <w:rFonts w:cs="Calibri"/>
              </w:rPr>
            </w:pPr>
          </w:p>
          <w:p w14:paraId="6A3CC6BA" w14:textId="77777777" w:rsidR="00585960" w:rsidRPr="00585960" w:rsidRDefault="00585960" w:rsidP="00585960">
            <w:pPr>
              <w:spacing w:line="276" w:lineRule="auto"/>
              <w:rPr>
                <w:rFonts w:cs="Calibri"/>
              </w:rPr>
            </w:pPr>
          </w:p>
          <w:p w14:paraId="38A0C47B" w14:textId="77777777" w:rsidR="00585960" w:rsidRPr="00585960" w:rsidRDefault="00585960" w:rsidP="00585960">
            <w:pPr>
              <w:spacing w:line="276" w:lineRule="auto"/>
              <w:rPr>
                <w:rFonts w:cs="Calibri"/>
              </w:rPr>
            </w:pPr>
          </w:p>
          <w:p w14:paraId="0A9E86A4" w14:textId="77777777" w:rsidR="00585960" w:rsidRPr="00585960" w:rsidRDefault="00585960" w:rsidP="00585960">
            <w:pPr>
              <w:spacing w:line="276" w:lineRule="auto"/>
              <w:rPr>
                <w:rFonts w:cs="Calibri"/>
              </w:rPr>
            </w:pPr>
            <w:r w:rsidRPr="00585960">
              <w:rPr>
                <w:rFonts w:cs="Calibri"/>
              </w:rPr>
              <w:tab/>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000E4" w14:textId="3E19878B" w:rsidR="00585960" w:rsidRPr="00585960" w:rsidRDefault="00585960" w:rsidP="00585960">
            <w:pPr>
              <w:spacing w:line="276" w:lineRule="auto"/>
              <w:rPr>
                <w:rFonts w:cs="Calibri"/>
              </w:rPr>
            </w:pPr>
            <w:r w:rsidRPr="00585960">
              <w:rPr>
                <w:rFonts w:cs="Calibri"/>
              </w:rPr>
              <w:t>Wszelkie programy komputerowe,</w:t>
            </w:r>
            <w:r w:rsidR="00766CDB">
              <w:rPr>
                <w:rFonts w:cs="Calibri"/>
              </w:rPr>
              <w:t xml:space="preserve"> w tym zmodyfikowane lub wytworzone przez Wykonawcę na potrzeby Zamawiającego </w:t>
            </w:r>
            <w:r w:rsidR="00F2427D">
              <w:rPr>
                <w:rFonts w:cs="Calibri"/>
              </w:rPr>
              <w:t>K</w:t>
            </w:r>
            <w:r w:rsidR="00766CDB">
              <w:rPr>
                <w:rFonts w:cs="Calibri"/>
              </w:rPr>
              <w:t xml:space="preserve">ody </w:t>
            </w:r>
            <w:r w:rsidR="00F2427D">
              <w:rPr>
                <w:rFonts w:cs="Calibri"/>
              </w:rPr>
              <w:t>Ź</w:t>
            </w:r>
            <w:r w:rsidR="00766CDB">
              <w:rPr>
                <w:rFonts w:cs="Calibri"/>
              </w:rPr>
              <w:t>ródłowe</w:t>
            </w:r>
            <w:r w:rsidRPr="00585960">
              <w:rPr>
                <w:rFonts w:cs="Calibri"/>
              </w:rPr>
              <w:t xml:space="preserve"> </w:t>
            </w:r>
            <w:r w:rsidR="00766CDB">
              <w:rPr>
                <w:rFonts w:cs="Calibri"/>
              </w:rPr>
              <w:t xml:space="preserve">związane z realizacją Umowy. </w:t>
            </w:r>
            <w:r w:rsidRPr="00585960">
              <w:rPr>
                <w:rFonts w:cs="Calibri"/>
              </w:rPr>
              <w:t>Dokumentacja i inne utwory, które powstaną w toku wykonywania Umowy w wyniku prac Wykonawcy, a także materiały i informacje niepodlegające ochronie prawa autorskiego, stworzone lub dostarczone Zamawiającemu przez Wykonawcę w wykonaniu zobowiązań wynikających z Umowy.</w:t>
            </w:r>
          </w:p>
        </w:tc>
      </w:tr>
      <w:tr w:rsidR="00585960" w:rsidRPr="00585960" w14:paraId="6C88ED6D"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EA598" w14:textId="77777777" w:rsidR="00585960" w:rsidRPr="00585960" w:rsidRDefault="00585960" w:rsidP="00585960">
            <w:pPr>
              <w:spacing w:line="276" w:lineRule="auto"/>
              <w:rPr>
                <w:rFonts w:cs="Calibri"/>
              </w:rPr>
            </w:pPr>
            <w:r w:rsidRPr="00585960">
              <w:rPr>
                <w:rFonts w:cs="Calibri"/>
              </w:rPr>
              <w:t>Protokół Odbioru</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374E8" w14:textId="7F41FE37" w:rsidR="00585960" w:rsidRPr="00585960" w:rsidRDefault="00585960" w:rsidP="00585960">
            <w:pPr>
              <w:spacing w:line="276" w:lineRule="auto"/>
              <w:rPr>
                <w:rFonts w:cs="Calibri"/>
              </w:rPr>
            </w:pPr>
            <w:r w:rsidRPr="00585960">
              <w:rPr>
                <w:rFonts w:cs="Calibri"/>
              </w:rPr>
              <w:t xml:space="preserve">Dokument potwierdzający prawidłowość i zakres wykonania Faz w ramach Zadania nr 1, Zleceń w ramach Zadania nr 2, miesięcznych okresów realizacji usługi utrzymania w ramach Zadania </w:t>
            </w:r>
            <w:r w:rsidR="004E1328">
              <w:rPr>
                <w:rFonts w:cs="Calibri"/>
              </w:rPr>
              <w:t xml:space="preserve">nr </w:t>
            </w:r>
            <w:r w:rsidRPr="00585960">
              <w:rPr>
                <w:rFonts w:cs="Calibri"/>
              </w:rPr>
              <w:t>3 oraz wszelkich innych Produktów powstałych w trakcie realizacji Przedmiotu Umowy. Protokół Odbioru sporządza Wykonawca.</w:t>
            </w:r>
          </w:p>
        </w:tc>
      </w:tr>
      <w:tr w:rsidR="00585960" w:rsidRPr="00585960" w14:paraId="662E4061"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96642" w14:textId="77777777" w:rsidR="00585960" w:rsidRPr="00585960" w:rsidRDefault="00585960" w:rsidP="00585960">
            <w:pPr>
              <w:spacing w:line="276" w:lineRule="auto"/>
              <w:rPr>
                <w:rFonts w:cs="Calibri"/>
              </w:rPr>
            </w:pPr>
            <w:r w:rsidRPr="00585960">
              <w:rPr>
                <w:rFonts w:cs="Calibri"/>
              </w:rPr>
              <w:t>Repozytorium Projektu</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4CEF6" w14:textId="77777777" w:rsidR="00585960" w:rsidRPr="00585960" w:rsidRDefault="00585960" w:rsidP="00585960">
            <w:pPr>
              <w:spacing w:line="276" w:lineRule="auto"/>
              <w:rPr>
                <w:rFonts w:cs="Calibri"/>
              </w:rPr>
            </w:pPr>
            <w:r w:rsidRPr="00585960">
              <w:rPr>
                <w:rFonts w:cs="Calibri"/>
              </w:rPr>
              <w:t>Narzędzie służące do rejestracji i rozliczania pracy osób realizujących Umowę po stronie Wykonawcy, środowisko skonfigurowane we wskazany przez Zamawiającego sposób, na wskazanej przez Zamawiającego infrastrukturze z wykorzystaniem wskazanego przez Zamawiającego</w:t>
            </w:r>
          </w:p>
          <w:p w14:paraId="20A49D2B" w14:textId="77777777" w:rsidR="00585960" w:rsidRPr="00585960" w:rsidRDefault="00585960" w:rsidP="00585960">
            <w:pPr>
              <w:spacing w:line="276" w:lineRule="auto"/>
              <w:rPr>
                <w:rFonts w:cs="Calibri"/>
              </w:rPr>
            </w:pPr>
            <w:r w:rsidRPr="00585960">
              <w:rPr>
                <w:rFonts w:cs="Calibri"/>
              </w:rPr>
              <w:t xml:space="preserve">środowiska systemu kontroli wersji (GIT), narzędziu typu </w:t>
            </w:r>
            <w:proofErr w:type="spellStart"/>
            <w:r w:rsidRPr="00585960">
              <w:rPr>
                <w:rFonts w:cs="Calibri"/>
              </w:rPr>
              <w:t>case-tracker</w:t>
            </w:r>
            <w:proofErr w:type="spellEnd"/>
            <w:r w:rsidRPr="00585960">
              <w:rPr>
                <w:rFonts w:cs="Calibri"/>
              </w:rPr>
              <w:t xml:space="preserve"> (JIRA, Microsoft </w:t>
            </w:r>
            <w:proofErr w:type="spellStart"/>
            <w:r w:rsidRPr="00585960">
              <w:rPr>
                <w:rFonts w:cs="Calibri"/>
              </w:rPr>
              <w:t>Teams</w:t>
            </w:r>
            <w:proofErr w:type="spellEnd"/>
            <w:r w:rsidRPr="00585960">
              <w:rPr>
                <w:rFonts w:cs="Calibri"/>
              </w:rPr>
              <w:t>), lub systemie DMS (</w:t>
            </w:r>
            <w:proofErr w:type="spellStart"/>
            <w:r w:rsidRPr="00585960">
              <w:rPr>
                <w:rFonts w:cs="Calibri"/>
              </w:rPr>
              <w:t>Sharepoint</w:t>
            </w:r>
            <w:proofErr w:type="spellEnd"/>
            <w:r w:rsidRPr="00585960">
              <w:rPr>
                <w:rFonts w:cs="Calibri"/>
              </w:rPr>
              <w:t xml:space="preserve">, </w:t>
            </w:r>
            <w:proofErr w:type="spellStart"/>
            <w:r w:rsidRPr="00585960">
              <w:rPr>
                <w:rFonts w:cs="Calibri"/>
              </w:rPr>
              <w:t>Confluence</w:t>
            </w:r>
            <w:proofErr w:type="spellEnd"/>
            <w:r w:rsidRPr="00585960">
              <w:rPr>
                <w:rFonts w:cs="Calibri"/>
              </w:rPr>
              <w:t>).</w:t>
            </w:r>
          </w:p>
        </w:tc>
      </w:tr>
      <w:tr w:rsidR="00585960" w:rsidRPr="00585960" w14:paraId="386F1B90"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68A733" w14:textId="77777777" w:rsidR="00585960" w:rsidRPr="00585960" w:rsidRDefault="00585960" w:rsidP="00585960">
            <w:pPr>
              <w:spacing w:line="276" w:lineRule="auto"/>
              <w:rPr>
                <w:rFonts w:cs="Calibri"/>
              </w:rPr>
            </w:pPr>
            <w:r w:rsidRPr="00585960">
              <w:rPr>
                <w:rFonts w:eastAsia="Calibri" w:cs="Calibri"/>
              </w:rPr>
              <w:t>Roboczogodzina</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320D4" w14:textId="77777777" w:rsidR="00585960" w:rsidRPr="00585960" w:rsidRDefault="00585960" w:rsidP="00585960">
            <w:pPr>
              <w:spacing w:line="276" w:lineRule="auto"/>
              <w:rPr>
                <w:rFonts w:cs="Calibri"/>
              </w:rPr>
            </w:pPr>
            <w:r w:rsidRPr="00585960">
              <w:rPr>
                <w:rFonts w:eastAsia="Calibri" w:cs="Calibri"/>
              </w:rPr>
              <w:t>Jednostka miary pracochłonności wyrażająca normę ilościową pracy wykonanej przez jednego pracownika Wykonawcy w czasie jednej godziny zegarowej. Roboczogodziny są rozliczane w ramach limitu Roboczogodzin.</w:t>
            </w:r>
          </w:p>
        </w:tc>
      </w:tr>
      <w:tr w:rsidR="00585960" w:rsidRPr="00585960" w14:paraId="6E36E0D1"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14625" w14:textId="77777777" w:rsidR="00585960" w:rsidRPr="00585960" w:rsidRDefault="00585960" w:rsidP="00585960">
            <w:pPr>
              <w:spacing w:line="276" w:lineRule="auto"/>
              <w:rPr>
                <w:rFonts w:cs="Calibri"/>
              </w:rPr>
            </w:pPr>
            <w:r w:rsidRPr="00585960">
              <w:rPr>
                <w:rFonts w:cs="Calibri"/>
                <w:bCs/>
              </w:rPr>
              <w:t>System/System iPFRON+/ iPFRON+</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CC353" w14:textId="77777777" w:rsidR="00585960" w:rsidRPr="00585960" w:rsidRDefault="00585960" w:rsidP="00585960">
            <w:pPr>
              <w:spacing w:line="276" w:lineRule="auto"/>
              <w:rPr>
                <w:rFonts w:cs="Calibri"/>
              </w:rPr>
            </w:pPr>
            <w:r w:rsidRPr="00585960">
              <w:rPr>
                <w:rFonts w:cs="Calibri"/>
              </w:rPr>
              <w:t xml:space="preserve">System informatyczny „Uniwersalna platforma do projektowania i realizacji programów wsparcia ON* wraz ze zintegrowanym modułem analitycznym - System iPFRON+” </w:t>
            </w:r>
          </w:p>
          <w:p w14:paraId="5A8DFE60" w14:textId="77777777" w:rsidR="00585960" w:rsidRPr="00F2427D" w:rsidRDefault="00585960" w:rsidP="00585960">
            <w:pPr>
              <w:spacing w:line="276" w:lineRule="auto"/>
              <w:rPr>
                <w:rFonts w:cs="Calibri"/>
              </w:rPr>
            </w:pPr>
            <w:r w:rsidRPr="00585960">
              <w:rPr>
                <w:rFonts w:cs="Calibri"/>
              </w:rPr>
              <w:t xml:space="preserve">*ON to skrót wyrażenia osoby niepełnosprawne; zawarty w </w:t>
            </w:r>
            <w:r w:rsidRPr="00F2427D">
              <w:rPr>
                <w:rFonts w:cs="Calibri"/>
              </w:rPr>
              <w:t>nazwie projektu oraz używany w treści dokumentów konkursowych.</w:t>
            </w:r>
          </w:p>
          <w:p w14:paraId="14647DB2" w14:textId="77777777" w:rsidR="00585960" w:rsidRPr="00585960" w:rsidRDefault="00585960" w:rsidP="00585960">
            <w:pPr>
              <w:spacing w:line="276" w:lineRule="auto"/>
              <w:rPr>
                <w:rFonts w:cs="Calibri"/>
              </w:rPr>
            </w:pPr>
            <w:r w:rsidRPr="00F2427D">
              <w:rPr>
                <w:rFonts w:eastAsiaTheme="majorEastAsia" w:cs="Calibri"/>
              </w:rPr>
              <w:t xml:space="preserve">System informatyczny wytworzony i wdrożony zostanie w ramach projektu </w:t>
            </w:r>
            <w:r w:rsidRPr="00F2427D">
              <w:rPr>
                <w:rFonts w:cs="Calibri"/>
              </w:rPr>
              <w:t>pn. „Uniwersalna platforma do projektowania i realizacji</w:t>
            </w:r>
            <w:r w:rsidRPr="00585960">
              <w:rPr>
                <w:rFonts w:cs="Calibri"/>
              </w:rPr>
              <w:t xml:space="preserve"> programów wsparcia ON wraz ze zintegrowanym modułem analitycznym - System iPFRON+” Programu Operacyjnego Polska Cyfrowa 2014-2020, Oś Priorytetowa  2 „E-administracja i otwarty rząd”, Działanie 2.1 „Wysoka dostępność i jakość e-usług publicznych”</w:t>
            </w:r>
          </w:p>
        </w:tc>
      </w:tr>
      <w:tr w:rsidR="00585960" w:rsidRPr="00585960" w14:paraId="5548091E"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B92E2" w14:textId="77777777" w:rsidR="00585960" w:rsidRPr="00585960" w:rsidRDefault="00585960" w:rsidP="00585960">
            <w:pPr>
              <w:spacing w:line="276" w:lineRule="auto"/>
              <w:rPr>
                <w:rFonts w:cs="Calibri"/>
              </w:rPr>
            </w:pPr>
            <w:r w:rsidRPr="00585960">
              <w:rPr>
                <w:rFonts w:cs="Calibri"/>
              </w:rPr>
              <w:t>Zgłoszenie</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EC3BD" w14:textId="77777777" w:rsidR="00585960" w:rsidRPr="00585960" w:rsidRDefault="00585960" w:rsidP="00585960">
            <w:pPr>
              <w:spacing w:line="276" w:lineRule="auto"/>
              <w:rPr>
                <w:rFonts w:cs="Calibri"/>
              </w:rPr>
            </w:pPr>
            <w:r w:rsidRPr="00585960">
              <w:rPr>
                <w:rFonts w:cs="Calibri"/>
              </w:rPr>
              <w:t>Przekazanie Wykonawcy zawiadomienia o Awarii Krytycznej bądź Awarii Niekrytycznej, złożenie pytań w ramach świadczenia Usługi Utrzymania oraz w okresie gwarancji.</w:t>
            </w:r>
          </w:p>
        </w:tc>
      </w:tr>
      <w:tr w:rsidR="00585960" w:rsidRPr="00585960" w14:paraId="4A8ECC7D"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2AD79" w14:textId="77777777" w:rsidR="00585960" w:rsidRPr="00585960" w:rsidRDefault="00585960" w:rsidP="00585960">
            <w:pPr>
              <w:spacing w:line="276" w:lineRule="auto"/>
              <w:rPr>
                <w:rFonts w:cs="Calibri"/>
              </w:rPr>
            </w:pPr>
            <w:r w:rsidRPr="00585960">
              <w:rPr>
                <w:rFonts w:cs="Calibri"/>
              </w:rPr>
              <w:t>Zlecenie</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5D22C" w14:textId="77777777" w:rsidR="00585960" w:rsidRPr="00585960" w:rsidRDefault="00585960" w:rsidP="00585960">
            <w:pPr>
              <w:spacing w:line="276" w:lineRule="auto"/>
              <w:rPr>
                <w:rFonts w:cs="Calibri"/>
              </w:rPr>
            </w:pPr>
            <w:r w:rsidRPr="00585960">
              <w:rPr>
                <w:rFonts w:cs="Calibri"/>
              </w:rPr>
              <w:t>Przekazanie Wykonawcy zapotrzebowania na</w:t>
            </w:r>
          </w:p>
          <w:p w14:paraId="1D2CCC4F" w14:textId="77777777" w:rsidR="00585960" w:rsidRPr="00585960" w:rsidRDefault="00585960" w:rsidP="00585960">
            <w:pPr>
              <w:spacing w:line="276" w:lineRule="auto"/>
              <w:rPr>
                <w:rFonts w:cs="Calibri"/>
              </w:rPr>
            </w:pPr>
            <w:r w:rsidRPr="00585960">
              <w:rPr>
                <w:rFonts w:cs="Calibri"/>
              </w:rPr>
              <w:t>wykonanie określonych Produktów lub innych prac</w:t>
            </w:r>
          </w:p>
          <w:p w14:paraId="5AA6C2DF" w14:textId="77777777" w:rsidR="00585960" w:rsidRPr="00585960" w:rsidRDefault="00585960" w:rsidP="00585960">
            <w:pPr>
              <w:spacing w:line="276" w:lineRule="auto"/>
              <w:rPr>
                <w:rFonts w:cs="Calibri"/>
              </w:rPr>
            </w:pPr>
            <w:r w:rsidRPr="00585960">
              <w:rPr>
                <w:rFonts w:cs="Calibri"/>
              </w:rPr>
              <w:t>w ramach Usługi Konsultacji Technicznych ( dalej jako „UKT” Zadania nr 2).</w:t>
            </w:r>
          </w:p>
        </w:tc>
      </w:tr>
      <w:tr w:rsidR="00585960" w:rsidRPr="00585960" w14:paraId="2E004AC3" w14:textId="77777777" w:rsidTr="003C782A">
        <w:trPr>
          <w:jc w:val="center"/>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7AB54" w14:textId="77777777" w:rsidR="00585960" w:rsidRPr="00585960" w:rsidRDefault="00585960" w:rsidP="00585960">
            <w:pPr>
              <w:spacing w:line="276" w:lineRule="auto"/>
              <w:rPr>
                <w:rFonts w:cs="Calibri"/>
              </w:rPr>
            </w:pPr>
            <w:r w:rsidRPr="00585960">
              <w:rPr>
                <w:rFonts w:cs="Calibri"/>
              </w:rPr>
              <w:t>Oprogramowanie/ platforma/ środowisko/ środowisko WSO2/WSO2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4A023" w14:textId="77777777" w:rsidR="00585960" w:rsidRPr="00585960" w:rsidRDefault="00585960" w:rsidP="00585960">
            <w:pPr>
              <w:spacing w:line="276" w:lineRule="auto"/>
              <w:rPr>
                <w:rFonts w:cs="Calibri"/>
              </w:rPr>
            </w:pPr>
            <w:r w:rsidRPr="00585960">
              <w:rPr>
                <w:rFonts w:eastAsia="Calibri" w:cs="Calibri"/>
              </w:rPr>
              <w:t>Komponent integracyjny oparty o rozwiązanie WSO2 funkcjonujący u Zamawiającego.</w:t>
            </w:r>
          </w:p>
        </w:tc>
      </w:tr>
    </w:tbl>
    <w:p w14:paraId="5C40F1D5" w14:textId="77777777" w:rsidR="00585960" w:rsidRPr="00585960" w:rsidRDefault="00585960" w:rsidP="00585960">
      <w:pPr>
        <w:spacing w:after="160" w:line="276" w:lineRule="auto"/>
        <w:rPr>
          <w:rFonts w:eastAsiaTheme="minorHAnsi" w:cs="Calibri"/>
          <w:b/>
          <w:lang w:eastAsia="en-US"/>
        </w:rPr>
      </w:pPr>
    </w:p>
    <w:p w14:paraId="428A4DCC" w14:textId="77777777" w:rsidR="00585960" w:rsidRPr="00585960" w:rsidRDefault="00585960" w:rsidP="00585960">
      <w:pPr>
        <w:keepNext/>
        <w:keepLines/>
        <w:numPr>
          <w:ilvl w:val="0"/>
          <w:numId w:val="3"/>
        </w:numPr>
        <w:suppressAutoHyphens/>
        <w:autoSpaceDN w:val="0"/>
        <w:spacing w:before="240" w:after="160" w:line="276" w:lineRule="auto"/>
        <w:ind w:left="567" w:hanging="567"/>
        <w:textAlignment w:val="baseline"/>
        <w:outlineLvl w:val="0"/>
        <w:rPr>
          <w:rFonts w:cs="Calibri"/>
          <w:b/>
          <w:bCs/>
        </w:rPr>
      </w:pPr>
      <w:r w:rsidRPr="00585960">
        <w:rPr>
          <w:rFonts w:cs="Calibri"/>
          <w:b/>
          <w:lang w:eastAsia="en-US"/>
        </w:rPr>
        <w:t>Opis posiadanego rozwiązania</w:t>
      </w:r>
      <w:r w:rsidRPr="00585960">
        <w:rPr>
          <w:rFonts w:cs="Calibri"/>
          <w:b/>
          <w:bCs/>
        </w:rPr>
        <w:t>:</w:t>
      </w:r>
    </w:p>
    <w:p w14:paraId="4ED767A5" w14:textId="77777777" w:rsidR="00585960" w:rsidRPr="00585960" w:rsidRDefault="00585960" w:rsidP="00585960">
      <w:pPr>
        <w:numPr>
          <w:ilvl w:val="1"/>
          <w:numId w:val="3"/>
        </w:numPr>
        <w:spacing w:after="160" w:line="276" w:lineRule="auto"/>
        <w:ind w:left="567" w:hanging="567"/>
        <w:contextualSpacing/>
        <w:rPr>
          <w:rFonts w:eastAsiaTheme="minorHAnsi" w:cs="Calibri"/>
          <w:lang w:eastAsia="en-US"/>
        </w:rPr>
      </w:pPr>
      <w:r w:rsidRPr="00585960">
        <w:rPr>
          <w:rFonts w:eastAsiaTheme="minorHAnsi" w:cs="Calibri"/>
          <w:lang w:eastAsia="en-US"/>
        </w:rPr>
        <w:t>Zamawiający posiada wdrożoną platformę WSO2 Enterprise Integrator. Podczas implementacji rozwiązania przyjęto następujące założenia:</w:t>
      </w:r>
    </w:p>
    <w:p w14:paraId="38B00B4B" w14:textId="77777777" w:rsidR="00585960" w:rsidRPr="00585960" w:rsidRDefault="00585960" w:rsidP="00585960">
      <w:pPr>
        <w:numPr>
          <w:ilvl w:val="0"/>
          <w:numId w:val="74"/>
        </w:numPr>
        <w:spacing w:after="160" w:line="276" w:lineRule="auto"/>
        <w:contextualSpacing/>
        <w:rPr>
          <w:rFonts w:eastAsiaTheme="minorEastAsia" w:cs="Calibri"/>
          <w:lang w:eastAsia="en-US"/>
        </w:rPr>
      </w:pPr>
      <w:r w:rsidRPr="00585960">
        <w:rPr>
          <w:rFonts w:eastAsiaTheme="minorEastAsia" w:cs="Calibri"/>
          <w:lang w:eastAsia="en-US"/>
        </w:rPr>
        <w:t>Szyna danych pracuje w dwóch instancjach:</w:t>
      </w:r>
    </w:p>
    <w:p w14:paraId="54AE1ABB" w14:textId="77777777" w:rsidR="00585960" w:rsidRPr="00585960" w:rsidRDefault="00585960" w:rsidP="00585960">
      <w:pPr>
        <w:numPr>
          <w:ilvl w:val="1"/>
          <w:numId w:val="74"/>
        </w:numPr>
        <w:spacing w:after="160" w:line="276" w:lineRule="auto"/>
        <w:contextualSpacing/>
        <w:rPr>
          <w:rFonts w:eastAsiaTheme="minorEastAsia" w:cs="Calibri"/>
          <w:lang w:eastAsia="en-US"/>
        </w:rPr>
      </w:pPr>
      <w:r w:rsidRPr="00585960">
        <w:rPr>
          <w:rFonts w:eastAsiaTheme="minorEastAsia" w:cs="Calibri"/>
          <w:lang w:eastAsia="en-US"/>
        </w:rPr>
        <w:t>szyna zewnętrzna w warstwie zarządzania interfejsami (dla interfejsów udostępnionych dla odbiorców spoza SI PFRON);</w:t>
      </w:r>
    </w:p>
    <w:p w14:paraId="364453A6" w14:textId="77777777" w:rsidR="00585960" w:rsidRPr="00585960" w:rsidRDefault="00585960" w:rsidP="00585960">
      <w:pPr>
        <w:numPr>
          <w:ilvl w:val="1"/>
          <w:numId w:val="74"/>
        </w:numPr>
        <w:spacing w:after="160" w:line="276" w:lineRule="auto"/>
        <w:contextualSpacing/>
        <w:rPr>
          <w:rFonts w:eastAsiaTheme="minorEastAsia" w:cs="Calibri"/>
          <w:lang w:eastAsia="en-US"/>
        </w:rPr>
      </w:pPr>
      <w:r w:rsidRPr="00585960">
        <w:rPr>
          <w:rFonts w:eastAsiaTheme="minorEastAsia" w:cs="Calibri"/>
          <w:lang w:eastAsia="en-US"/>
        </w:rPr>
        <w:t>szyna wewnętrzna w warstwie integracyjnej (dla wewnętrznych interfejsów udostępnionych tylko w SI PFRON).</w:t>
      </w:r>
    </w:p>
    <w:p w14:paraId="7649C75E" w14:textId="77777777" w:rsidR="00585960" w:rsidRPr="00585960" w:rsidRDefault="00585960" w:rsidP="00585960">
      <w:pPr>
        <w:numPr>
          <w:ilvl w:val="0"/>
          <w:numId w:val="74"/>
        </w:numPr>
        <w:spacing w:after="160" w:line="276" w:lineRule="auto"/>
        <w:contextualSpacing/>
        <w:rPr>
          <w:rFonts w:eastAsiaTheme="minorEastAsia" w:cs="Calibri"/>
          <w:lang w:eastAsia="en-US"/>
        </w:rPr>
      </w:pPr>
      <w:r w:rsidRPr="00585960">
        <w:rPr>
          <w:rFonts w:eastAsiaTheme="minorEastAsia" w:cs="Calibri"/>
          <w:lang w:eastAsia="en-US"/>
        </w:rPr>
        <w:t>W celu zapewnienia nieprzerwanej dostępności do danych, utworzony został klaster składający się z 2-ch węzłów szyny danych dla każdej z warstw. Każdy z węzłów szyny danych pracujących w tej samej warstwie udostępnia ten sam zestaw usług.</w:t>
      </w:r>
    </w:p>
    <w:p w14:paraId="0772469B" w14:textId="77777777" w:rsidR="00585960" w:rsidRPr="00694D69" w:rsidRDefault="00585960" w:rsidP="00585960">
      <w:pPr>
        <w:numPr>
          <w:ilvl w:val="0"/>
          <w:numId w:val="74"/>
        </w:numPr>
        <w:spacing w:after="160" w:line="276" w:lineRule="auto"/>
        <w:contextualSpacing/>
        <w:rPr>
          <w:rFonts w:eastAsiaTheme="minorEastAsia" w:cs="Calibri"/>
          <w:lang w:eastAsia="en-US"/>
        </w:rPr>
      </w:pPr>
      <w:r w:rsidRPr="00585960">
        <w:rPr>
          <w:rFonts w:eastAsiaTheme="minorEastAsia" w:cs="Calibri"/>
          <w:lang w:eastAsia="en-US"/>
        </w:rPr>
        <w:t xml:space="preserve">Wykorzystane zostało rozwiązanie typu </w:t>
      </w:r>
      <w:proofErr w:type="spellStart"/>
      <w:r w:rsidRPr="00585960">
        <w:rPr>
          <w:rFonts w:eastAsiaTheme="minorEastAsia" w:cs="Calibri"/>
          <w:lang w:eastAsia="en-US"/>
        </w:rPr>
        <w:t>Load</w:t>
      </w:r>
      <w:proofErr w:type="spellEnd"/>
      <w:r w:rsidRPr="00585960">
        <w:rPr>
          <w:rFonts w:eastAsiaTheme="minorEastAsia" w:cs="Calibri"/>
          <w:lang w:eastAsia="en-US"/>
        </w:rPr>
        <w:t xml:space="preserve"> </w:t>
      </w:r>
      <w:proofErr w:type="spellStart"/>
      <w:r w:rsidRPr="00585960">
        <w:rPr>
          <w:rFonts w:eastAsiaTheme="minorEastAsia" w:cs="Calibri"/>
          <w:lang w:eastAsia="en-US"/>
        </w:rPr>
        <w:t>Balancer</w:t>
      </w:r>
      <w:proofErr w:type="spellEnd"/>
      <w:r w:rsidRPr="00585960">
        <w:rPr>
          <w:rFonts w:eastAsiaTheme="minorEastAsia" w:cs="Calibri"/>
          <w:lang w:eastAsia="en-US"/>
        </w:rPr>
        <w:t xml:space="preserve">, który zapewnia równomierne rozłożenie ruchu pomiędzy poszczególnymi węzłami szyny danych. </w:t>
      </w:r>
      <w:proofErr w:type="spellStart"/>
      <w:r w:rsidRPr="00585960">
        <w:rPr>
          <w:rFonts w:eastAsiaTheme="minorEastAsia" w:cs="Calibri"/>
          <w:lang w:eastAsia="en-US"/>
        </w:rPr>
        <w:t>Load</w:t>
      </w:r>
      <w:proofErr w:type="spellEnd"/>
      <w:r w:rsidRPr="00585960">
        <w:rPr>
          <w:rFonts w:eastAsiaTheme="minorEastAsia" w:cs="Calibri"/>
          <w:lang w:eastAsia="en-US"/>
        </w:rPr>
        <w:t xml:space="preserve"> </w:t>
      </w:r>
      <w:proofErr w:type="spellStart"/>
      <w:r w:rsidRPr="00585960">
        <w:rPr>
          <w:rFonts w:eastAsiaTheme="minorEastAsia" w:cs="Calibri"/>
          <w:lang w:eastAsia="en-US"/>
        </w:rPr>
        <w:t>Balancer</w:t>
      </w:r>
      <w:proofErr w:type="spellEnd"/>
      <w:r w:rsidRPr="00585960">
        <w:rPr>
          <w:rFonts w:eastAsiaTheme="minorEastAsia" w:cs="Calibri"/>
          <w:lang w:eastAsia="en-US"/>
        </w:rPr>
        <w:t xml:space="preserve"> realizuje również mechanizm </w:t>
      </w:r>
      <w:proofErr w:type="spellStart"/>
      <w:r w:rsidRPr="00585960">
        <w:rPr>
          <w:rFonts w:eastAsiaTheme="minorEastAsia" w:cs="Calibri"/>
          <w:lang w:eastAsia="en-US"/>
        </w:rPr>
        <w:t>fail-over</w:t>
      </w:r>
      <w:proofErr w:type="spellEnd"/>
      <w:r w:rsidRPr="00585960">
        <w:rPr>
          <w:rFonts w:eastAsiaTheme="minorEastAsia" w:cs="Calibri"/>
          <w:lang w:eastAsia="en-US"/>
        </w:rPr>
        <w:t>, który w przypadku awarii jednego węzła, przekieruje ruch na inny węzeł (serwer). W</w:t>
      </w:r>
      <w:r w:rsidRPr="00585960">
        <w:rPr>
          <w:rFonts w:eastAsiaTheme="minorEastAsia" w:cs="Calibri"/>
          <w:color w:val="000000" w:themeColor="text1"/>
          <w:lang w:eastAsia="en-US"/>
        </w:rPr>
        <w:t xml:space="preserve">ykorzystano </w:t>
      </w:r>
      <w:r w:rsidRPr="00694D69">
        <w:rPr>
          <w:rFonts w:eastAsiaTheme="minorEastAsia" w:cs="Calibri"/>
          <w:color w:val="000000" w:themeColor="text1"/>
          <w:lang w:eastAsia="en-US"/>
        </w:rPr>
        <w:t xml:space="preserve">rozwiązanie </w:t>
      </w:r>
      <w:proofErr w:type="spellStart"/>
      <w:r w:rsidRPr="005F4370">
        <w:rPr>
          <w:rFonts w:eastAsiaTheme="minorEastAsia" w:cs="Calibri"/>
          <w:lang w:eastAsia="en-US"/>
        </w:rPr>
        <w:t>Fortiweb</w:t>
      </w:r>
      <w:proofErr w:type="spellEnd"/>
      <w:r w:rsidRPr="005F4370">
        <w:rPr>
          <w:rFonts w:eastAsiaTheme="minorEastAsia" w:cs="Calibri"/>
          <w:lang w:eastAsia="en-US"/>
        </w:rPr>
        <w:t xml:space="preserve"> 400E.</w:t>
      </w:r>
    </w:p>
    <w:p w14:paraId="460B59B0" w14:textId="77777777" w:rsidR="00585960" w:rsidRPr="00694D69" w:rsidRDefault="00585960" w:rsidP="00585960">
      <w:pPr>
        <w:numPr>
          <w:ilvl w:val="0"/>
          <w:numId w:val="74"/>
        </w:numPr>
        <w:spacing w:after="160" w:line="276" w:lineRule="auto"/>
        <w:contextualSpacing/>
        <w:rPr>
          <w:rFonts w:eastAsiaTheme="minorEastAsia" w:cs="Calibri"/>
          <w:lang w:eastAsia="en-US"/>
        </w:rPr>
      </w:pPr>
      <w:r w:rsidRPr="001539AA">
        <w:rPr>
          <w:rFonts w:eastAsiaTheme="minorHAnsi" w:cs="Calibri"/>
          <w:lang w:eastAsia="en-US"/>
        </w:rPr>
        <w:t>D</w:t>
      </w:r>
      <w:r w:rsidRPr="001539AA">
        <w:rPr>
          <w:rFonts w:eastAsiaTheme="minorEastAsia" w:cs="Calibri"/>
          <w:lang w:eastAsia="en-US"/>
        </w:rPr>
        <w:t>o przechowywania konfiguracji ESB, metadanych, danych użytkowników oraz innych wymagających tego informacji, wykorzystana została re</w:t>
      </w:r>
      <w:r w:rsidRPr="00F2427D">
        <w:rPr>
          <w:rFonts w:eastAsiaTheme="minorEastAsia" w:cs="Calibri"/>
          <w:lang w:eastAsia="en-US"/>
        </w:rPr>
        <w:t xml:space="preserve">lacyjna baza danych </w:t>
      </w:r>
      <w:proofErr w:type="spellStart"/>
      <w:r w:rsidRPr="005F4370">
        <w:rPr>
          <w:rFonts w:eastAsiaTheme="minorEastAsia" w:cs="Calibri"/>
          <w:lang w:eastAsia="en-US"/>
        </w:rPr>
        <w:t>PostgreSQL</w:t>
      </w:r>
      <w:proofErr w:type="spellEnd"/>
      <w:r w:rsidRPr="00694D69">
        <w:rPr>
          <w:rFonts w:eastAsiaTheme="minorEastAsia" w:cs="Calibri"/>
          <w:lang w:eastAsia="en-US"/>
        </w:rPr>
        <w:t>.</w:t>
      </w:r>
    </w:p>
    <w:p w14:paraId="3C7C8350" w14:textId="77777777" w:rsidR="00585960" w:rsidRPr="00585960" w:rsidRDefault="00585960" w:rsidP="00585960">
      <w:pPr>
        <w:spacing w:after="160" w:line="276" w:lineRule="auto"/>
        <w:rPr>
          <w:rFonts w:eastAsiaTheme="minorEastAsia" w:cs="Calibri"/>
          <w:lang w:eastAsia="en-US"/>
        </w:rPr>
      </w:pPr>
      <w:r w:rsidRPr="001539AA">
        <w:rPr>
          <w:rFonts w:eastAsiaTheme="minorEastAsia" w:cs="Calibri"/>
          <w:lang w:eastAsia="en-US"/>
        </w:rPr>
        <w:t>Uruchomione zostało środowisko testowe,</w:t>
      </w:r>
      <w:r w:rsidRPr="00585960">
        <w:rPr>
          <w:rFonts w:eastAsiaTheme="minorEastAsia" w:cs="Calibri"/>
          <w:lang w:eastAsia="en-US"/>
        </w:rPr>
        <w:t xml:space="preserve"> które jest lustrzanym odbiciem środowiska produkcyjnego.</w:t>
      </w:r>
    </w:p>
    <w:p w14:paraId="0FC66DC1" w14:textId="77777777" w:rsidR="00585960" w:rsidRPr="00585960" w:rsidRDefault="00585960" w:rsidP="00585960">
      <w:pPr>
        <w:spacing w:after="160" w:line="276" w:lineRule="auto"/>
        <w:rPr>
          <w:rFonts w:eastAsiaTheme="minorHAnsi" w:cs="Calibri"/>
          <w:lang w:eastAsia="en-US"/>
        </w:rPr>
      </w:pPr>
      <w:r w:rsidRPr="00585960">
        <w:rPr>
          <w:rFonts w:eastAsiaTheme="minorEastAsia" w:cs="Calibri"/>
          <w:color w:val="000000" w:themeColor="text1"/>
          <w:lang w:eastAsia="en-US"/>
        </w:rPr>
        <w:t>Poniżej schemat logiczny rozwiązania wdrożenia opartej na dwóch szynach zewnętrznej i wewnętrznej oraz serwera odpowiedzialnego za przechowywanie konfiguracji ESB.</w:t>
      </w:r>
    </w:p>
    <w:p w14:paraId="4A6D48D9" w14:textId="77777777" w:rsidR="00585960" w:rsidRPr="00585960" w:rsidRDefault="00585960" w:rsidP="00585960">
      <w:pPr>
        <w:spacing w:after="160" w:line="276" w:lineRule="auto"/>
        <w:rPr>
          <w:rFonts w:eastAsiaTheme="minorEastAsia" w:cs="Calibri"/>
          <w:noProof/>
        </w:rPr>
      </w:pPr>
    </w:p>
    <w:p w14:paraId="5D908E76" w14:textId="77777777" w:rsidR="00585960" w:rsidRPr="00585960" w:rsidRDefault="00585960" w:rsidP="00585960">
      <w:pPr>
        <w:spacing w:after="160" w:line="276" w:lineRule="auto"/>
        <w:rPr>
          <w:rFonts w:cs="Calibri"/>
        </w:rPr>
      </w:pPr>
      <w:r w:rsidRPr="00585960">
        <w:rPr>
          <w:rFonts w:cs="Calibri"/>
          <w:noProof/>
        </w:rPr>
        <w:drawing>
          <wp:inline distT="0" distB="0" distL="0" distR="0" wp14:anchorId="518CC36F" wp14:editId="203247C7">
            <wp:extent cx="6604016" cy="3357880"/>
            <wp:effectExtent l="0" t="0" r="6350" b="0"/>
            <wp:docPr id="23" name="Obraz 23" descr="1. Szyna danych pracuje w dwóch instancjach:&#10;a. szyna zewnętrzna w warstwie zarządzania interfejsami (dla interfejsów udostępnionych dla odbiorców spoza SI PFRON)&#10;b. szyna wewnętrzna w warstwie integracyjnej (dla wewnętrznych interfejsów udostępnionych tylko w SI PFRON).&#10;2. w celu zapewnienia nieprzerwanej dostępności do danych, utworzony został klaster składający się z 2-ch węzłów szyny danych dla każdej z warstw. Każdy z węzłów szyny danych pracujących w tej samej warstwie udostępnia ten sam zestaw usług.&#10;3. wykorzystane zostało rozwiązanie  typu Load Balancer, który zapewnia równomierne rozłożenie ruchu pomiędzy poszczególnymi węzłami szyny danych. Load Balancer realizuje również mechanizm fail-over, który w przypadku awarii jednego węzła, przekieruje ruch na inny węzeł (serwer). Wykorzystano rozwiązanie Fortiweb 400E.&#10;4. do przechowywania konfiguracji ESB, metadanych, danych użytkowników oraz innych wymagających tego informacji, wykorzystana została relacyjna baza danych PostgreSQ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pic:nvPicPr>
                  <pic:blipFill>
                    <a:blip r:embed="rId11">
                      <a:extLst>
                        <a:ext uri="{28A0092B-C50C-407E-A947-70E740481C1C}">
                          <a14:useLocalDpi xmlns:a14="http://schemas.microsoft.com/office/drawing/2010/main" val="0"/>
                        </a:ext>
                      </a:extLst>
                    </a:blip>
                    <a:stretch>
                      <a:fillRect/>
                    </a:stretch>
                  </pic:blipFill>
                  <pic:spPr>
                    <a:xfrm>
                      <a:off x="0" y="0"/>
                      <a:ext cx="6604016" cy="3357880"/>
                    </a:xfrm>
                    <a:prstGeom prst="rect">
                      <a:avLst/>
                    </a:prstGeom>
                  </pic:spPr>
                </pic:pic>
              </a:graphicData>
            </a:graphic>
          </wp:inline>
        </w:drawing>
      </w:r>
    </w:p>
    <w:p w14:paraId="0DB638B6" w14:textId="77777777" w:rsidR="00585960" w:rsidRPr="00585960" w:rsidRDefault="00585960" w:rsidP="00585960">
      <w:pPr>
        <w:numPr>
          <w:ilvl w:val="1"/>
          <w:numId w:val="3"/>
        </w:numPr>
        <w:spacing w:after="160" w:line="276" w:lineRule="auto"/>
        <w:ind w:left="567" w:hanging="567"/>
        <w:contextualSpacing/>
        <w:rPr>
          <w:rFonts w:eastAsiaTheme="minorHAnsi" w:cs="Calibri"/>
          <w:lang w:eastAsia="en-US"/>
        </w:rPr>
      </w:pPr>
      <w:r w:rsidRPr="00585960">
        <w:rPr>
          <w:rFonts w:eastAsiaTheme="minorHAnsi" w:cs="Calibri"/>
          <w:lang w:eastAsia="en-US"/>
        </w:rPr>
        <w:t>Projekt iPFRON+</w:t>
      </w:r>
    </w:p>
    <w:p w14:paraId="22AA4A8D" w14:textId="350C9030" w:rsidR="00585960" w:rsidRPr="00585960" w:rsidRDefault="00585960" w:rsidP="00585960">
      <w:pPr>
        <w:numPr>
          <w:ilvl w:val="2"/>
          <w:numId w:val="3"/>
        </w:numPr>
        <w:spacing w:after="160" w:line="276" w:lineRule="auto"/>
        <w:contextualSpacing/>
        <w:rPr>
          <w:rFonts w:eastAsiaTheme="minorHAnsi" w:cs="Calibri"/>
          <w:lang w:eastAsia="en-US"/>
        </w:rPr>
      </w:pPr>
      <w:r w:rsidRPr="00585960">
        <w:rPr>
          <w:rFonts w:eastAsiaTheme="minorHAnsi" w:cs="Calibri"/>
          <w:lang w:eastAsia="en-US"/>
        </w:rPr>
        <w:t xml:space="preserve">Zamawiający w momencie wszczynania niniejszego postępowania realizuje Projekt iPFRON+, którego głównym produktem będzie system informatyczny realizowany w ramach </w:t>
      </w:r>
      <w:r w:rsidR="004E1328">
        <w:rPr>
          <w:rFonts w:eastAsiaTheme="minorHAnsi" w:cs="Calibri"/>
          <w:lang w:eastAsia="en-US"/>
        </w:rPr>
        <w:t>projektu</w:t>
      </w:r>
      <w:r w:rsidRPr="00585960">
        <w:rPr>
          <w:rFonts w:eastAsiaTheme="minorHAnsi" w:cs="Calibri"/>
          <w:lang w:eastAsia="en-US"/>
        </w:rPr>
        <w:t xml:space="preserve"> „Uniwersalna platforma do projektowania i realizacji programów wsparcia ON wraz ze zintegrowanym modułem analitycznym - System iPFRON+” Programu Operacyjnego Polska Cyfrowa 2014-2020, Oś Priorytetowa  2 „E-administracja i otwarty rząd”, Działanie 2.1 „Wysoka dostępność i jakość e-usług publicznych”. System iPFRON+ będzie uniwersalną platformą do projektowania i realizacji programów wsparcia ON wraz ze zintegrowanym modułem analitycznym - System iPFRON+, która zapewni kompleksową obsługę Spraw w postaci e-usług, co istotnie ułatwi pozyskiwanie środków i ograniczy obszar wykluczenia społecznego ON. System iPFRON+ umożliwi wnioskowanie o pomoc, jej pozyskiwanie oraz rozliczanie w ramach Programów Wsparcia ze środków dystrybuowanych bezpośrednio przez PFRON. System zawierać będzie kompendium wiedzy z zakresu pomocy udzielanej osobom z niepełnosprawnością.</w:t>
      </w:r>
    </w:p>
    <w:p w14:paraId="79FAD20B" w14:textId="77777777" w:rsidR="00585960" w:rsidRPr="00585960" w:rsidRDefault="00585960" w:rsidP="00585960">
      <w:pPr>
        <w:numPr>
          <w:ilvl w:val="2"/>
          <w:numId w:val="3"/>
        </w:numPr>
        <w:spacing w:after="160" w:line="276" w:lineRule="auto"/>
        <w:contextualSpacing/>
        <w:rPr>
          <w:rFonts w:eastAsiaTheme="minorHAnsi" w:cs="Calibri"/>
          <w:lang w:eastAsia="en-US"/>
        </w:rPr>
      </w:pPr>
      <w:r w:rsidRPr="00585960">
        <w:rPr>
          <w:rFonts w:eastAsiaTheme="minorHAnsi" w:cs="Calibri"/>
          <w:lang w:eastAsia="en-US"/>
        </w:rPr>
        <w:t>Budowany System iPFRON+ skoncentruje swoje funkcjonalności na wszystkich wymienionych komponentach, w szczególności:</w:t>
      </w:r>
    </w:p>
    <w:p w14:paraId="2658F37F" w14:textId="77777777" w:rsidR="00585960" w:rsidRPr="00585960" w:rsidRDefault="00585960" w:rsidP="00585960">
      <w:pPr>
        <w:numPr>
          <w:ilvl w:val="3"/>
          <w:numId w:val="3"/>
        </w:numPr>
        <w:spacing w:after="160" w:line="276" w:lineRule="auto"/>
        <w:ind w:left="1418" w:hanging="851"/>
        <w:contextualSpacing/>
        <w:rPr>
          <w:rFonts w:eastAsiaTheme="minorEastAsia" w:cs="Calibri"/>
          <w:lang w:eastAsia="en-US"/>
        </w:rPr>
      </w:pPr>
      <w:r w:rsidRPr="00585960">
        <w:rPr>
          <w:rFonts w:eastAsiaTheme="minorEastAsia" w:cs="Calibri"/>
          <w:lang w:eastAsia="en-US"/>
        </w:rPr>
        <w:t xml:space="preserve">dostarczeniu kompleksowej informacji nt. form, rodzajów i zakresu oferowanej pomocy z użyciem treści łatwych w odbiorze; </w:t>
      </w:r>
    </w:p>
    <w:p w14:paraId="3D822096" w14:textId="77777777" w:rsidR="00585960" w:rsidRPr="004E1328" w:rsidRDefault="00585960" w:rsidP="00585960">
      <w:pPr>
        <w:numPr>
          <w:ilvl w:val="3"/>
          <w:numId w:val="3"/>
        </w:numPr>
        <w:spacing w:after="160" w:line="276" w:lineRule="auto"/>
        <w:ind w:left="1418" w:hanging="851"/>
        <w:contextualSpacing/>
        <w:rPr>
          <w:rFonts w:eastAsiaTheme="minorEastAsia" w:cs="Calibri"/>
          <w:lang w:eastAsia="en-US"/>
        </w:rPr>
      </w:pPr>
      <w:r w:rsidRPr="00A84948">
        <w:rPr>
          <w:rFonts w:eastAsiaTheme="minorEastAsia" w:cs="Calibri"/>
          <w:lang w:eastAsia="en-US"/>
        </w:rPr>
        <w:t>uproszczeniu procedur i dostarczeniu ON i podmiotom działającym na rzecz ON kompleksowych e-usług oraz aktywny udział w procesie i informację zwrotną, przekładające się na zwiększenie efektywności udzielanej pomocy i lepsze jej dopasowanie do potrzeb;</w:t>
      </w:r>
    </w:p>
    <w:p w14:paraId="4428DEFA" w14:textId="77777777" w:rsidR="00585960" w:rsidRPr="004E1328" w:rsidRDefault="00585960" w:rsidP="00585960">
      <w:pPr>
        <w:numPr>
          <w:ilvl w:val="3"/>
          <w:numId w:val="3"/>
        </w:numPr>
        <w:spacing w:after="160" w:line="276" w:lineRule="auto"/>
        <w:ind w:left="1418" w:hanging="851"/>
        <w:contextualSpacing/>
        <w:rPr>
          <w:rFonts w:eastAsiaTheme="minorEastAsia" w:cs="Calibri"/>
          <w:lang w:eastAsia="en-US"/>
        </w:rPr>
      </w:pPr>
      <w:r w:rsidRPr="00A84948">
        <w:rPr>
          <w:rFonts w:eastAsiaTheme="minorEastAsia" w:cs="Calibri"/>
          <w:lang w:eastAsia="en-US"/>
        </w:rPr>
        <w:t>automatyzacji rozliczenia przyznanych środków oraz monitorowaniu i kontroli wydatkowania środków dzięki wykorzystaniu zaawansowanych narzędzi analitycznych (BI) wbudowanych w System;</w:t>
      </w:r>
    </w:p>
    <w:p w14:paraId="6EFEF768" w14:textId="77777777" w:rsidR="00585960" w:rsidRPr="004E1328" w:rsidRDefault="00585960" w:rsidP="00585960">
      <w:pPr>
        <w:numPr>
          <w:ilvl w:val="3"/>
          <w:numId w:val="3"/>
        </w:numPr>
        <w:spacing w:after="160" w:line="276" w:lineRule="auto"/>
        <w:ind w:left="1418" w:hanging="851"/>
        <w:contextualSpacing/>
        <w:rPr>
          <w:rFonts w:eastAsiaTheme="minorEastAsia" w:cs="Calibri"/>
          <w:lang w:eastAsia="en-US"/>
        </w:rPr>
      </w:pPr>
      <w:r w:rsidRPr="00A84948">
        <w:rPr>
          <w:rFonts w:eastAsiaTheme="minorEastAsia" w:cs="Calibri"/>
          <w:lang w:eastAsia="en-US"/>
        </w:rPr>
        <w:t>dostarczeniu aktualizowanych na bieżąco danych dla procesu ewaluacji Programów Wsparcia oraz częściowej automatyzacji i skróceniu procesu ewaluacji dzięki wykorzystaniu narzędzi BI;</w:t>
      </w:r>
    </w:p>
    <w:p w14:paraId="466641C6" w14:textId="77777777" w:rsidR="00585960" w:rsidRPr="004E1328" w:rsidRDefault="00585960" w:rsidP="00585960">
      <w:pPr>
        <w:numPr>
          <w:ilvl w:val="3"/>
          <w:numId w:val="3"/>
        </w:numPr>
        <w:spacing w:after="160" w:line="276" w:lineRule="auto"/>
        <w:ind w:left="1418" w:hanging="851"/>
        <w:contextualSpacing/>
        <w:rPr>
          <w:rFonts w:eastAsiaTheme="minorEastAsia" w:cs="Calibri"/>
          <w:lang w:eastAsia="en-US"/>
        </w:rPr>
      </w:pPr>
      <w:r w:rsidRPr="00A84948">
        <w:rPr>
          <w:rFonts w:eastAsiaTheme="minorEastAsia" w:cs="Calibri"/>
          <w:lang w:eastAsia="en-US"/>
        </w:rPr>
        <w:t>wstępnej rekrutacji ON do projektów finansowanych przez PFRON;</w:t>
      </w:r>
    </w:p>
    <w:p w14:paraId="5BF61F78" w14:textId="77777777" w:rsidR="00585960" w:rsidRPr="004E1328" w:rsidRDefault="00585960" w:rsidP="00585960">
      <w:pPr>
        <w:numPr>
          <w:ilvl w:val="3"/>
          <w:numId w:val="3"/>
        </w:numPr>
        <w:spacing w:after="160" w:line="276" w:lineRule="auto"/>
        <w:ind w:left="1418" w:hanging="851"/>
        <w:contextualSpacing/>
        <w:rPr>
          <w:rFonts w:eastAsiaTheme="minorEastAsia" w:cs="Calibri"/>
          <w:lang w:eastAsia="en-US"/>
        </w:rPr>
      </w:pPr>
      <w:r w:rsidRPr="00A84948">
        <w:rPr>
          <w:rFonts w:eastAsiaTheme="minorHAnsi" w:cs="Calibri"/>
          <w:lang w:eastAsia="en-US"/>
        </w:rPr>
        <w:t>umożliwieniu beneficjentom ostatecznym (ON) bezpośredniej oceny jakości otrzymanego wsparcia.</w:t>
      </w:r>
    </w:p>
    <w:p w14:paraId="0C2236EF" w14:textId="77777777" w:rsidR="00585960" w:rsidRPr="00585960" w:rsidRDefault="00585960" w:rsidP="00585960">
      <w:pPr>
        <w:numPr>
          <w:ilvl w:val="2"/>
          <w:numId w:val="3"/>
        </w:numPr>
        <w:spacing w:after="160" w:line="276" w:lineRule="auto"/>
        <w:contextualSpacing/>
        <w:rPr>
          <w:rFonts w:eastAsiaTheme="minorHAnsi" w:cs="Calibri"/>
          <w:lang w:eastAsia="en-US"/>
        </w:rPr>
      </w:pPr>
      <w:r w:rsidRPr="00585960">
        <w:rPr>
          <w:rFonts w:eastAsiaTheme="minorHAnsi" w:cs="Calibri"/>
          <w:lang w:eastAsia="en-US"/>
        </w:rPr>
        <w:t>na poniższym rysunku przedstawiony został diagram kooperacji Systemu iPFRON+ z systemami zewnętrznymi i wewnętrznymi.</w:t>
      </w:r>
    </w:p>
    <w:p w14:paraId="17A2175D" w14:textId="77777777" w:rsidR="00585960" w:rsidRPr="00585960" w:rsidRDefault="00585960" w:rsidP="00585960">
      <w:pPr>
        <w:spacing w:line="276" w:lineRule="auto"/>
        <w:rPr>
          <w:rFonts w:eastAsiaTheme="minorHAnsi" w:cs="Calibri"/>
        </w:rPr>
      </w:pPr>
      <w:r w:rsidRPr="00585960">
        <w:rPr>
          <w:rFonts w:cs="Calibri"/>
          <w:noProof/>
        </w:rPr>
        <w:drawing>
          <wp:inline distT="0" distB="0" distL="0" distR="0" wp14:anchorId="43F85796" wp14:editId="2944FB79">
            <wp:extent cx="5579111" cy="7066218"/>
            <wp:effectExtent l="0" t="0" r="2540" b="1905"/>
            <wp:docPr id="288259294" name="Obraz 44" descr="Diagram kooperacji Systemu iPFRON+. Diagram opisuje połączenia z innymi systemami informatycznymi. Szczegółowy opis znajduje się w rozdziale 23 na stronach 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59294" name="Obraz 44" descr="Diagram kooperacji Systemu iPFRON+. Szczegółowy opis znajduje się w dalszej części dokumentu."/>
                    <pic:cNvPicPr/>
                  </pic:nvPicPr>
                  <pic:blipFill>
                    <a:blip r:embed="rId12">
                      <a:extLst>
                        <a:ext uri="{28A0092B-C50C-407E-A947-70E740481C1C}">
                          <a14:useLocalDpi xmlns:a14="http://schemas.microsoft.com/office/drawing/2010/main" val="0"/>
                        </a:ext>
                      </a:extLst>
                    </a:blip>
                    <a:stretch>
                      <a:fillRect/>
                    </a:stretch>
                  </pic:blipFill>
                  <pic:spPr>
                    <a:xfrm>
                      <a:off x="0" y="0"/>
                      <a:ext cx="5579111" cy="7066218"/>
                    </a:xfrm>
                    <a:prstGeom prst="rect">
                      <a:avLst/>
                    </a:prstGeom>
                  </pic:spPr>
                </pic:pic>
              </a:graphicData>
            </a:graphic>
          </wp:inline>
        </w:drawing>
      </w:r>
    </w:p>
    <w:p w14:paraId="40670887" w14:textId="427780C5" w:rsidR="00585960" w:rsidRPr="00585960" w:rsidRDefault="00585960" w:rsidP="00585960">
      <w:pPr>
        <w:keepNext/>
        <w:keepLines/>
        <w:numPr>
          <w:ilvl w:val="0"/>
          <w:numId w:val="3"/>
        </w:numPr>
        <w:suppressAutoHyphens/>
        <w:autoSpaceDN w:val="0"/>
        <w:spacing w:before="240" w:after="160" w:line="276" w:lineRule="auto"/>
        <w:ind w:left="567" w:hanging="567"/>
        <w:textAlignment w:val="baseline"/>
        <w:outlineLvl w:val="0"/>
        <w:rPr>
          <w:rFonts w:cs="Calibri"/>
          <w:b/>
          <w:bCs/>
        </w:rPr>
      </w:pPr>
      <w:r w:rsidRPr="00585960">
        <w:rPr>
          <w:rFonts w:cs="Calibri"/>
          <w:b/>
          <w:lang w:eastAsia="en-US"/>
        </w:rPr>
        <w:t>Przedmiot</w:t>
      </w:r>
      <w:r w:rsidRPr="00585960">
        <w:rPr>
          <w:rFonts w:cs="Calibri"/>
          <w:b/>
          <w:bCs/>
        </w:rPr>
        <w:t xml:space="preserve"> </w:t>
      </w:r>
      <w:r w:rsidR="004E1328">
        <w:rPr>
          <w:rFonts w:cs="Calibri"/>
          <w:b/>
          <w:bCs/>
        </w:rPr>
        <w:t>Z</w:t>
      </w:r>
      <w:r w:rsidR="004E1328" w:rsidRPr="00585960">
        <w:rPr>
          <w:rFonts w:cs="Calibri"/>
          <w:b/>
          <w:bCs/>
        </w:rPr>
        <w:t xml:space="preserve">amówienia </w:t>
      </w:r>
      <w:r w:rsidRPr="00585960">
        <w:rPr>
          <w:rFonts w:cs="Calibri"/>
          <w:b/>
          <w:bCs/>
        </w:rPr>
        <w:t>obejmuje:</w:t>
      </w:r>
    </w:p>
    <w:p w14:paraId="4BBEF04B" w14:textId="77777777" w:rsidR="00585960" w:rsidRPr="00585960" w:rsidRDefault="00585960" w:rsidP="005F4370">
      <w:pPr>
        <w:numPr>
          <w:ilvl w:val="1"/>
          <w:numId w:val="3"/>
        </w:numPr>
        <w:autoSpaceDE w:val="0"/>
        <w:autoSpaceDN w:val="0"/>
        <w:adjustRightInd w:val="0"/>
        <w:spacing w:before="120" w:after="120" w:line="276" w:lineRule="auto"/>
        <w:ind w:left="567" w:hanging="567"/>
        <w:rPr>
          <w:rFonts w:eastAsiaTheme="minorHAnsi" w:cs="Calibri"/>
          <w:lang w:eastAsia="en-US"/>
        </w:rPr>
      </w:pPr>
      <w:r w:rsidRPr="00585960">
        <w:rPr>
          <w:rFonts w:eastAsiaTheme="minorHAnsi" w:cs="Calibri"/>
          <w:b/>
          <w:lang w:eastAsia="en-US"/>
        </w:rPr>
        <w:t>Zadanie nr 1 - Usługę audytu konfiguracji środowiska WSO2.</w:t>
      </w:r>
    </w:p>
    <w:p w14:paraId="7715517F" w14:textId="77777777" w:rsidR="00585960" w:rsidRPr="00585960" w:rsidRDefault="00585960" w:rsidP="005F4370">
      <w:pPr>
        <w:autoSpaceDE w:val="0"/>
        <w:autoSpaceDN w:val="0"/>
        <w:adjustRightInd w:val="0"/>
        <w:spacing w:before="120" w:after="120" w:line="276" w:lineRule="auto"/>
        <w:ind w:left="567"/>
        <w:rPr>
          <w:rFonts w:eastAsiaTheme="minorHAnsi" w:cs="Calibri"/>
          <w:lang w:eastAsia="en-US"/>
        </w:rPr>
      </w:pPr>
      <w:bookmarkStart w:id="1" w:name="_Hlk103246694"/>
      <w:r w:rsidRPr="00585960">
        <w:rPr>
          <w:rFonts w:eastAsiaTheme="minorHAnsi" w:cs="Calibri"/>
          <w:b/>
          <w:lang w:eastAsia="en-US"/>
        </w:rPr>
        <w:t>W ramach realizacji Zadania nr 1 Wykonawca przeprowadzi audyt konfiguracji</w:t>
      </w:r>
      <w:r w:rsidRPr="00585960">
        <w:rPr>
          <w:rFonts w:eastAsiaTheme="minorHAnsi" w:cs="Calibri"/>
          <w:lang w:eastAsia="en-US"/>
        </w:rPr>
        <w:t xml:space="preserve"> wdrożonego u Zamawiającego komponentu integracyjnego opartego o rozwiązanie WSO2 wraz z propozycją jego modyfikacji oraz wdroży zmiany na środowisku WSO2 zgodnie z rekomendacjami zawartymi w zaakceptowanym przez Zamawiającego raporcie z audytu</w:t>
      </w:r>
      <w:bookmarkEnd w:id="1"/>
      <w:r w:rsidRPr="00585960">
        <w:rPr>
          <w:rFonts w:eastAsiaTheme="minorHAnsi" w:cs="Calibri"/>
          <w:lang w:eastAsia="en-US"/>
        </w:rPr>
        <w:t>. Zadanie to obejmuje następujące Fazy:</w:t>
      </w:r>
    </w:p>
    <w:p w14:paraId="62AA1A06" w14:textId="049D7EB1" w:rsidR="00585960" w:rsidRPr="0071382A" w:rsidRDefault="00585960" w:rsidP="005F4370">
      <w:pPr>
        <w:keepNext/>
        <w:keepLines/>
        <w:numPr>
          <w:ilvl w:val="2"/>
          <w:numId w:val="3"/>
        </w:numPr>
        <w:spacing w:before="120" w:after="120" w:line="276" w:lineRule="auto"/>
        <w:outlineLvl w:val="2"/>
        <w:rPr>
          <w:rFonts w:eastAsiaTheme="minorHAnsi" w:cs="Calibri"/>
        </w:rPr>
      </w:pPr>
      <w:r w:rsidRPr="00585960">
        <w:rPr>
          <w:rFonts w:eastAsiaTheme="majorEastAsia" w:cs="Calibri"/>
          <w:b/>
        </w:rPr>
        <w:t>Faza 1 - Audyt konfiguracji wdrożonego u Zamawiającego komponentu integracyjnego opartego o rozwiązanie WSO2 wraz z propozycją jego modyfikacji</w:t>
      </w:r>
      <w:r w:rsidR="004E1328">
        <w:rPr>
          <w:rFonts w:eastAsiaTheme="majorEastAsia" w:cs="Calibri"/>
          <w:b/>
        </w:rPr>
        <w:t>,</w:t>
      </w:r>
      <w:r w:rsidRPr="00585960">
        <w:rPr>
          <w:rFonts w:eastAsiaTheme="majorEastAsia" w:cs="Calibri"/>
          <w:b/>
        </w:rPr>
        <w:t xml:space="preserve"> obejmować będzie co najmniej:</w:t>
      </w:r>
    </w:p>
    <w:p w14:paraId="32B53B16" w14:textId="2911FDE8" w:rsidR="00585960" w:rsidRPr="00585960" w:rsidRDefault="00585960" w:rsidP="005F4370">
      <w:pPr>
        <w:numPr>
          <w:ilvl w:val="0"/>
          <w:numId w:val="79"/>
        </w:numPr>
        <w:spacing w:before="120" w:after="120" w:line="276" w:lineRule="auto"/>
        <w:ind w:left="1134" w:hanging="425"/>
        <w:rPr>
          <w:rFonts w:eastAsiaTheme="minorEastAsia" w:cs="Calibri"/>
          <w:lang w:eastAsia="en-US"/>
        </w:rPr>
      </w:pPr>
      <w:r w:rsidRPr="00585960">
        <w:rPr>
          <w:rFonts w:eastAsiaTheme="minorEastAsia" w:cs="Calibri"/>
          <w:lang w:eastAsia="en-US"/>
        </w:rPr>
        <w:t>weryfikację konfiguracji kompletnego środowiska produkcyjnego i testowego WSO2 i optymalizację systemu operacyjnego oraz bazy danych opisanych w OPZ punkt 2 (</w:t>
      </w:r>
      <w:r w:rsidRPr="00585960">
        <w:rPr>
          <w:rFonts w:cs="Calibri"/>
          <w:lang w:eastAsia="en-US"/>
        </w:rPr>
        <w:t>Opis posiadanego rozwiązania);</w:t>
      </w:r>
    </w:p>
    <w:p w14:paraId="6DA88BD6" w14:textId="2D392718" w:rsidR="00585960" w:rsidRPr="00585960" w:rsidRDefault="00585960" w:rsidP="005F4370">
      <w:pPr>
        <w:numPr>
          <w:ilvl w:val="0"/>
          <w:numId w:val="79"/>
        </w:numPr>
        <w:spacing w:before="120" w:after="120" w:line="276" w:lineRule="auto"/>
        <w:ind w:left="1068"/>
        <w:rPr>
          <w:rFonts w:eastAsiaTheme="minorEastAsia" w:cs="Calibri"/>
          <w:lang w:eastAsia="en-US"/>
        </w:rPr>
      </w:pPr>
      <w:r w:rsidRPr="00585960">
        <w:rPr>
          <w:rFonts w:eastAsiaTheme="minorEastAsia" w:cs="Calibri"/>
          <w:lang w:eastAsia="en-US"/>
        </w:rPr>
        <w:t xml:space="preserve">weryfikację i optymalizację konfiguracji szyny danych WSO2, w tym </w:t>
      </w:r>
      <w:r w:rsidRPr="00585960">
        <w:rPr>
          <w:rFonts w:eastAsiaTheme="minorHAnsi" w:cs="Calibri"/>
          <w:lang w:eastAsia="en-US"/>
        </w:rPr>
        <w:t xml:space="preserve">rekonfigurację lub instalację komponentów niezbędnych do prawidłowego funkcjonowania środowiska WSO2 zarówno na środowisku testowym jak </w:t>
      </w:r>
      <w:r w:rsidR="004E1328">
        <w:rPr>
          <w:rFonts w:eastAsiaTheme="minorHAnsi" w:cs="Calibri"/>
          <w:lang w:eastAsia="en-US"/>
        </w:rPr>
        <w:t>i</w:t>
      </w:r>
      <w:r w:rsidR="00A84948">
        <w:rPr>
          <w:rFonts w:eastAsiaTheme="minorHAnsi" w:cs="Calibri"/>
          <w:lang w:eastAsia="en-US"/>
        </w:rPr>
        <w:t xml:space="preserve"> </w:t>
      </w:r>
      <w:r w:rsidRPr="00585960">
        <w:rPr>
          <w:rFonts w:eastAsiaTheme="minorHAnsi" w:cs="Calibri"/>
          <w:lang w:eastAsia="en-US"/>
        </w:rPr>
        <w:t xml:space="preserve">na środowisku produkcyjnym; </w:t>
      </w:r>
    </w:p>
    <w:p w14:paraId="76099091" w14:textId="77777777" w:rsidR="00585960" w:rsidRPr="00585960" w:rsidRDefault="00585960" w:rsidP="005F4370">
      <w:pPr>
        <w:numPr>
          <w:ilvl w:val="0"/>
          <w:numId w:val="79"/>
        </w:numPr>
        <w:spacing w:before="120" w:after="120" w:line="276" w:lineRule="auto"/>
        <w:ind w:left="1068"/>
        <w:rPr>
          <w:rFonts w:eastAsiaTheme="minorHAnsi" w:cs="Calibri"/>
          <w:lang w:eastAsia="en-US"/>
        </w:rPr>
      </w:pPr>
      <w:r w:rsidRPr="00585960">
        <w:rPr>
          <w:rFonts w:eastAsiaTheme="minorEastAsia" w:cs="Calibri"/>
          <w:lang w:eastAsia="en-US"/>
        </w:rPr>
        <w:t xml:space="preserve">weryfikację konfiguracji </w:t>
      </w:r>
      <w:proofErr w:type="spellStart"/>
      <w:r w:rsidRPr="00585960">
        <w:rPr>
          <w:rFonts w:eastAsiaTheme="minorEastAsia" w:cs="Calibri"/>
          <w:lang w:eastAsia="en-US"/>
        </w:rPr>
        <w:t>Load</w:t>
      </w:r>
      <w:proofErr w:type="spellEnd"/>
      <w:r w:rsidRPr="00585960">
        <w:rPr>
          <w:rFonts w:eastAsiaTheme="minorEastAsia" w:cs="Calibri"/>
          <w:lang w:eastAsia="en-US"/>
        </w:rPr>
        <w:t xml:space="preserve"> </w:t>
      </w:r>
      <w:proofErr w:type="spellStart"/>
      <w:r w:rsidRPr="00585960">
        <w:rPr>
          <w:rFonts w:eastAsiaTheme="minorEastAsia" w:cs="Calibri"/>
          <w:lang w:eastAsia="en-US"/>
        </w:rPr>
        <w:t>Balancera</w:t>
      </w:r>
      <w:proofErr w:type="spellEnd"/>
      <w:r w:rsidRPr="00585960">
        <w:rPr>
          <w:rFonts w:eastAsiaTheme="minorEastAsia" w:cs="Calibri"/>
          <w:lang w:eastAsia="en-US"/>
        </w:rPr>
        <w:t>;</w:t>
      </w:r>
    </w:p>
    <w:p w14:paraId="67FC0661" w14:textId="77777777" w:rsidR="00585960" w:rsidRPr="00585960" w:rsidRDefault="00585960" w:rsidP="005F4370">
      <w:pPr>
        <w:numPr>
          <w:ilvl w:val="0"/>
          <w:numId w:val="79"/>
        </w:numPr>
        <w:spacing w:before="120" w:after="120" w:line="276" w:lineRule="auto"/>
        <w:ind w:left="1068"/>
        <w:rPr>
          <w:rFonts w:eastAsiaTheme="minorEastAsia" w:cs="Calibri"/>
          <w:lang w:eastAsia="en-US"/>
        </w:rPr>
      </w:pPr>
      <w:r w:rsidRPr="00585960">
        <w:rPr>
          <w:rFonts w:eastAsiaTheme="minorEastAsia" w:cs="Calibri"/>
          <w:lang w:eastAsia="en-US"/>
        </w:rPr>
        <w:t xml:space="preserve">raport zawierający wnioski z wykonanego audytu </w:t>
      </w:r>
      <w:r w:rsidRPr="00585960">
        <w:rPr>
          <w:rFonts w:eastAsiaTheme="minorEastAsia" w:cs="Calibri"/>
        </w:rPr>
        <w:t>dotyczące środowiska WSO2 wykonanego na podstawie weryfikacji opisanych od litery a) do c) powyżej</w:t>
      </w:r>
      <w:r w:rsidRPr="00585960">
        <w:rPr>
          <w:rFonts w:eastAsiaTheme="minorEastAsia" w:cs="Calibri"/>
          <w:lang w:eastAsia="en-US"/>
        </w:rPr>
        <w:t xml:space="preserve"> i rekomendacje działań niezbędnych do prawidłowego i wydajnego działania środowiska WSO2 (dalej jako „Raport”). </w:t>
      </w:r>
    </w:p>
    <w:p w14:paraId="4A8DB33F" w14:textId="77777777" w:rsidR="00585960" w:rsidRPr="00585960" w:rsidRDefault="00585960" w:rsidP="005F4370">
      <w:pPr>
        <w:numPr>
          <w:ilvl w:val="2"/>
          <w:numId w:val="82"/>
        </w:numPr>
        <w:spacing w:before="120" w:after="120" w:line="276" w:lineRule="auto"/>
        <w:ind w:left="1418"/>
        <w:rPr>
          <w:rFonts w:eastAsiaTheme="minorEastAsia" w:cs="Calibri"/>
          <w:lang w:eastAsia="en-US"/>
        </w:rPr>
      </w:pPr>
      <w:r w:rsidRPr="00585960">
        <w:rPr>
          <w:rFonts w:eastAsiaTheme="minorEastAsia" w:cs="Calibri"/>
          <w:lang w:eastAsia="en-US"/>
        </w:rPr>
        <w:t xml:space="preserve">Raport zawierający wnioski z wykonanego audytu zostanie przedstawiony Zamawiającemu do akceptacji w terminie nie dłuższym niż 20 dni kalendarzowych od daty podpisania Umowy; </w:t>
      </w:r>
    </w:p>
    <w:p w14:paraId="392242F7" w14:textId="77777777" w:rsidR="00585960" w:rsidRPr="00585960" w:rsidRDefault="00585960" w:rsidP="005F4370">
      <w:pPr>
        <w:numPr>
          <w:ilvl w:val="2"/>
          <w:numId w:val="82"/>
        </w:numPr>
        <w:spacing w:before="120" w:after="120" w:line="276" w:lineRule="auto"/>
        <w:ind w:left="1418"/>
        <w:rPr>
          <w:rFonts w:eastAsiaTheme="minorEastAsia" w:cs="Calibri"/>
          <w:lang w:eastAsia="en-US"/>
        </w:rPr>
      </w:pPr>
      <w:r w:rsidRPr="00585960">
        <w:rPr>
          <w:rFonts w:eastAsiaTheme="minorEastAsia" w:cs="Calibri"/>
          <w:lang w:eastAsia="en-US"/>
        </w:rPr>
        <w:t>Do odbioru Raportu ma zastosowanie procedura odbioru opisana w paragrafie 4 Umowy.</w:t>
      </w:r>
    </w:p>
    <w:p w14:paraId="726FD7B7" w14:textId="77777777" w:rsidR="00585960" w:rsidRPr="0071382A" w:rsidRDefault="00585960" w:rsidP="00D33A6E">
      <w:pPr>
        <w:keepNext/>
        <w:keepLines/>
        <w:numPr>
          <w:ilvl w:val="2"/>
          <w:numId w:val="3"/>
        </w:numPr>
        <w:spacing w:before="120" w:after="120" w:line="276" w:lineRule="auto"/>
        <w:outlineLvl w:val="2"/>
        <w:rPr>
          <w:rFonts w:eastAsiaTheme="minorEastAsia" w:cs="Calibri"/>
          <w:b/>
          <w:bCs/>
          <w:lang w:eastAsia="en-US"/>
        </w:rPr>
      </w:pPr>
      <w:r w:rsidRPr="00D33A6E">
        <w:rPr>
          <w:rFonts w:eastAsiaTheme="majorEastAsia" w:cs="Calibri"/>
          <w:b/>
        </w:rPr>
        <w:t>Faza</w:t>
      </w:r>
      <w:r w:rsidRPr="0071382A">
        <w:rPr>
          <w:rFonts w:eastAsiaTheme="minorEastAsia" w:cs="Calibri"/>
          <w:b/>
          <w:bCs/>
          <w:lang w:eastAsia="en-US"/>
        </w:rPr>
        <w:t xml:space="preserve"> 2 – Wdrożenie zmian na środowisku WSO2.</w:t>
      </w:r>
    </w:p>
    <w:p w14:paraId="47B38D74" w14:textId="18AF1B3B" w:rsidR="00585960" w:rsidRDefault="00585960" w:rsidP="005F4370">
      <w:pPr>
        <w:numPr>
          <w:ilvl w:val="0"/>
          <w:numId w:val="86"/>
        </w:numPr>
        <w:spacing w:before="120" w:after="120" w:line="276" w:lineRule="auto"/>
        <w:ind w:left="993"/>
        <w:rPr>
          <w:rFonts w:eastAsiaTheme="minorEastAsia" w:cs="Calibri"/>
          <w:lang w:eastAsia="en-US"/>
        </w:rPr>
      </w:pPr>
      <w:r w:rsidRPr="00585960">
        <w:rPr>
          <w:rFonts w:eastAsiaTheme="minorEastAsia" w:cs="Calibri"/>
          <w:lang w:eastAsia="en-US"/>
        </w:rPr>
        <w:t xml:space="preserve">Wykonawca w terminie 30 dni kalendarzowych od daty podpisania przez Zamawiającego bez zastrzeżeń Protokołu Odbioru Raportu, o którym mowa w literze d) powyżej, wprowadzi </w:t>
      </w:r>
      <w:r w:rsidRPr="00585960">
        <w:rPr>
          <w:rFonts w:eastAsiaTheme="minorHAnsi" w:cs="Calibri"/>
          <w:lang w:eastAsia="en-US"/>
        </w:rPr>
        <w:t xml:space="preserve">zmiany </w:t>
      </w:r>
      <w:r w:rsidRPr="00585960">
        <w:rPr>
          <w:rFonts w:eastAsiaTheme="minorEastAsia" w:cs="Calibri"/>
          <w:lang w:eastAsia="en-US"/>
        </w:rPr>
        <w:t>na środowisku testowym i produkcyjnym WSO2 Zamawiającego.</w:t>
      </w:r>
    </w:p>
    <w:p w14:paraId="10B47363" w14:textId="505F6D51" w:rsidR="003005B0" w:rsidRDefault="003005B0" w:rsidP="003005B0">
      <w:pPr>
        <w:numPr>
          <w:ilvl w:val="1"/>
          <w:numId w:val="86"/>
        </w:numPr>
        <w:spacing w:before="120" w:after="120" w:line="276" w:lineRule="auto"/>
        <w:rPr>
          <w:rFonts w:eastAsiaTheme="minorEastAsia" w:cs="Calibri"/>
          <w:lang w:eastAsia="en-US"/>
        </w:rPr>
      </w:pPr>
      <w:r>
        <w:rPr>
          <w:rFonts w:eastAsiaTheme="minorEastAsia" w:cs="Calibri"/>
          <w:lang w:eastAsia="en-US"/>
        </w:rPr>
        <w:t xml:space="preserve">Zakres wprowadzonych zmian zostanie wskazany przez </w:t>
      </w:r>
      <w:r w:rsidR="00BA14C4">
        <w:rPr>
          <w:rFonts w:eastAsiaTheme="minorEastAsia" w:cs="Calibri"/>
          <w:lang w:eastAsia="en-US"/>
        </w:rPr>
        <w:t>Z</w:t>
      </w:r>
      <w:r>
        <w:rPr>
          <w:rFonts w:eastAsiaTheme="minorEastAsia" w:cs="Calibri"/>
          <w:lang w:eastAsia="en-US"/>
        </w:rPr>
        <w:t>amawiającego na pod</w:t>
      </w:r>
      <w:r w:rsidR="00BA14C4">
        <w:rPr>
          <w:rFonts w:eastAsiaTheme="minorEastAsia" w:cs="Calibri"/>
          <w:lang w:eastAsia="en-US"/>
        </w:rPr>
        <w:t>stawie Raportu w uzgodnieniu z Wykonawcą</w:t>
      </w:r>
      <w:r w:rsidR="00BD0E1B">
        <w:rPr>
          <w:rFonts w:eastAsiaTheme="minorEastAsia" w:cs="Calibri"/>
          <w:lang w:eastAsia="en-US"/>
        </w:rPr>
        <w:t>,</w:t>
      </w:r>
    </w:p>
    <w:p w14:paraId="03DE9E86" w14:textId="1AAB787F" w:rsidR="00BA14C4" w:rsidRDefault="00BA14C4" w:rsidP="003005B0">
      <w:pPr>
        <w:numPr>
          <w:ilvl w:val="1"/>
          <w:numId w:val="86"/>
        </w:numPr>
        <w:spacing w:before="120" w:after="120" w:line="276" w:lineRule="auto"/>
        <w:rPr>
          <w:rFonts w:eastAsiaTheme="minorEastAsia" w:cs="Calibri"/>
          <w:lang w:eastAsia="en-US"/>
        </w:rPr>
      </w:pPr>
      <w:r>
        <w:rPr>
          <w:rFonts w:eastAsiaTheme="minorEastAsia" w:cs="Calibri"/>
          <w:lang w:eastAsia="en-US"/>
        </w:rPr>
        <w:t>Zamawiający dopuszcza sytuację</w:t>
      </w:r>
      <w:r w:rsidR="00BD0E1B">
        <w:rPr>
          <w:rFonts w:eastAsiaTheme="minorEastAsia" w:cs="Calibri"/>
          <w:lang w:eastAsia="en-US"/>
        </w:rPr>
        <w:t>,</w:t>
      </w:r>
      <w:r>
        <w:rPr>
          <w:rFonts w:eastAsiaTheme="minorEastAsia" w:cs="Calibri"/>
          <w:lang w:eastAsia="en-US"/>
        </w:rPr>
        <w:t xml:space="preserve"> </w:t>
      </w:r>
      <w:r w:rsidR="00BD0E1B">
        <w:rPr>
          <w:rFonts w:eastAsiaTheme="minorEastAsia" w:cs="Calibri"/>
          <w:lang w:eastAsia="en-US"/>
        </w:rPr>
        <w:t xml:space="preserve">w której nie wszystkie </w:t>
      </w:r>
      <w:r w:rsidR="00EA6F53">
        <w:rPr>
          <w:rFonts w:eastAsiaTheme="minorEastAsia" w:cs="Calibri"/>
          <w:lang w:eastAsia="en-US"/>
        </w:rPr>
        <w:t xml:space="preserve">zmiany wynikające z </w:t>
      </w:r>
      <w:r w:rsidR="00BD0E1B">
        <w:rPr>
          <w:rFonts w:eastAsiaTheme="minorEastAsia" w:cs="Calibri"/>
          <w:lang w:eastAsia="en-US"/>
        </w:rPr>
        <w:t>zalece</w:t>
      </w:r>
      <w:r w:rsidR="00EA6F53">
        <w:rPr>
          <w:rFonts w:eastAsiaTheme="minorEastAsia" w:cs="Calibri"/>
          <w:lang w:eastAsia="en-US"/>
        </w:rPr>
        <w:t xml:space="preserve">ń </w:t>
      </w:r>
      <w:r w:rsidR="00BD0E1B">
        <w:rPr>
          <w:rFonts w:eastAsiaTheme="minorEastAsia" w:cs="Calibri"/>
          <w:lang w:eastAsia="en-US"/>
        </w:rPr>
        <w:t>z Raportu zostaną wprowadzone na środowisku WSO2</w:t>
      </w:r>
      <w:r w:rsidR="00035887">
        <w:rPr>
          <w:rFonts w:eastAsiaTheme="minorEastAsia" w:cs="Calibri"/>
          <w:lang w:eastAsia="en-US"/>
        </w:rPr>
        <w:t>,</w:t>
      </w:r>
    </w:p>
    <w:p w14:paraId="424195A2" w14:textId="123258A2" w:rsidR="00035887" w:rsidRPr="00585960" w:rsidRDefault="00035887" w:rsidP="003005B0">
      <w:pPr>
        <w:numPr>
          <w:ilvl w:val="1"/>
          <w:numId w:val="86"/>
        </w:numPr>
        <w:spacing w:before="120" w:after="120" w:line="276" w:lineRule="auto"/>
        <w:rPr>
          <w:rFonts w:eastAsiaTheme="minorEastAsia" w:cs="Calibri"/>
          <w:lang w:eastAsia="en-US"/>
        </w:rPr>
      </w:pPr>
      <w:r>
        <w:rPr>
          <w:rFonts w:eastAsiaTheme="minorEastAsia" w:cs="Calibri"/>
          <w:lang w:eastAsia="en-US"/>
        </w:rPr>
        <w:t xml:space="preserve">Zmiany wynikające z Raportu zostaną w pierwszej </w:t>
      </w:r>
      <w:r w:rsidR="00B6439A">
        <w:rPr>
          <w:rFonts w:eastAsiaTheme="minorEastAsia" w:cs="Calibri"/>
          <w:lang w:eastAsia="en-US"/>
        </w:rPr>
        <w:t>F</w:t>
      </w:r>
      <w:r>
        <w:rPr>
          <w:rFonts w:eastAsiaTheme="minorEastAsia" w:cs="Calibri"/>
          <w:lang w:eastAsia="en-US"/>
        </w:rPr>
        <w:t>azie wprowadzone na środowisku testowym, a po uzyskaniu akceptacji Zamawiającego wprowadzone na środowisku produkcyjnym WSO2</w:t>
      </w:r>
      <w:r w:rsidR="00B6439A">
        <w:rPr>
          <w:rFonts w:eastAsiaTheme="minorEastAsia" w:cs="Calibri"/>
          <w:lang w:eastAsia="en-US"/>
        </w:rPr>
        <w:t>;</w:t>
      </w:r>
    </w:p>
    <w:p w14:paraId="4E466C4A" w14:textId="08C808A8" w:rsidR="00585960" w:rsidRPr="00585960" w:rsidRDefault="001539AA" w:rsidP="005F4370">
      <w:pPr>
        <w:numPr>
          <w:ilvl w:val="0"/>
          <w:numId w:val="86"/>
        </w:numPr>
        <w:spacing w:before="120" w:after="120" w:line="276" w:lineRule="auto"/>
        <w:ind w:left="993"/>
        <w:rPr>
          <w:rFonts w:eastAsiaTheme="minorEastAsia" w:cs="Calibri"/>
          <w:lang w:eastAsia="en-US"/>
        </w:rPr>
      </w:pPr>
      <w:r>
        <w:rPr>
          <w:rFonts w:eastAsiaTheme="minorEastAsia" w:cs="Calibri"/>
          <w:lang w:eastAsia="en-US"/>
        </w:rPr>
        <w:t>d</w:t>
      </w:r>
      <w:r w:rsidR="00585960" w:rsidRPr="00585960">
        <w:rPr>
          <w:rFonts w:eastAsiaTheme="minorEastAsia" w:cs="Calibri"/>
          <w:lang w:eastAsia="en-US"/>
        </w:rPr>
        <w:t>o odbioru Fazy 2 ma zastosowanie procedura odbioru opisana w paragrafie 4 Umowy.</w:t>
      </w:r>
    </w:p>
    <w:p w14:paraId="7EB521DB" w14:textId="77777777" w:rsidR="00585960" w:rsidRPr="00EB4499" w:rsidRDefault="00585960" w:rsidP="00CA2D9D">
      <w:pPr>
        <w:keepNext/>
        <w:keepLines/>
        <w:numPr>
          <w:ilvl w:val="2"/>
          <w:numId w:val="3"/>
        </w:numPr>
        <w:spacing w:before="120" w:after="120" w:line="276" w:lineRule="auto"/>
        <w:outlineLvl w:val="2"/>
        <w:rPr>
          <w:rFonts w:eastAsiaTheme="minorEastAsia" w:cs="Calibri"/>
          <w:b/>
          <w:bCs/>
          <w:lang w:eastAsia="en-US"/>
        </w:rPr>
      </w:pPr>
      <w:r w:rsidRPr="00CA2D9D">
        <w:rPr>
          <w:rFonts w:eastAsiaTheme="majorEastAsia" w:cs="Calibri"/>
          <w:b/>
        </w:rPr>
        <w:t>Faza</w:t>
      </w:r>
      <w:r w:rsidRPr="00EB4499">
        <w:rPr>
          <w:rFonts w:eastAsiaTheme="minorEastAsia" w:cs="Calibri"/>
          <w:b/>
          <w:bCs/>
          <w:lang w:eastAsia="en-US"/>
        </w:rPr>
        <w:t xml:space="preserve"> 3 – przygotowanie i dostarczenie Dokumentacji powdrożeniowej.</w:t>
      </w:r>
    </w:p>
    <w:p w14:paraId="05E0B9A3" w14:textId="782D233F" w:rsidR="00585960" w:rsidRPr="00585960" w:rsidRDefault="00585960" w:rsidP="005F4370">
      <w:pPr>
        <w:numPr>
          <w:ilvl w:val="3"/>
          <w:numId w:val="3"/>
        </w:numPr>
        <w:spacing w:before="120" w:after="120" w:line="276" w:lineRule="auto"/>
        <w:ind w:left="1701" w:hanging="1134"/>
        <w:rPr>
          <w:rFonts w:eastAsiaTheme="minorEastAsia" w:cs="Calibri"/>
          <w:lang w:eastAsia="en-US"/>
        </w:rPr>
      </w:pPr>
      <w:r w:rsidRPr="00585960">
        <w:rPr>
          <w:rFonts w:eastAsiaTheme="minorEastAsia" w:cs="Calibri"/>
          <w:lang w:eastAsia="en-US"/>
        </w:rPr>
        <w:t>Wykonawca w terminie 5 Dni Roboczych przygotuje i dostarczy Zamawiającemu Dokumentację powdrożeniową zmodyfikowanej architektury środowiska WSO2, uwzględniającą wprowadzone zmiany wynikające z zaakceptowanego przez Zamawiającego Raportu z audytu. Dokumentacja</w:t>
      </w:r>
      <w:r w:rsidR="00EB4499">
        <w:rPr>
          <w:rFonts w:eastAsiaTheme="minorEastAsia" w:cs="Calibri"/>
          <w:lang w:eastAsia="en-US"/>
        </w:rPr>
        <w:t xml:space="preserve"> powdrożeniowa</w:t>
      </w:r>
      <w:r w:rsidRPr="00585960">
        <w:rPr>
          <w:rFonts w:eastAsiaTheme="minorEastAsia" w:cs="Calibri"/>
          <w:lang w:eastAsia="en-US"/>
        </w:rPr>
        <w:t xml:space="preserve"> musi zawierać co najmniej:</w:t>
      </w:r>
    </w:p>
    <w:p w14:paraId="193E450F" w14:textId="77777777" w:rsidR="00585960" w:rsidRPr="00585960" w:rsidRDefault="00585960" w:rsidP="005F4370">
      <w:pPr>
        <w:numPr>
          <w:ilvl w:val="1"/>
          <w:numId w:val="79"/>
        </w:numPr>
        <w:spacing w:before="120" w:after="120" w:line="276" w:lineRule="auto"/>
        <w:ind w:left="1701" w:hanging="567"/>
        <w:rPr>
          <w:rFonts w:eastAsia="Calibri" w:cs="Calibri"/>
          <w:color w:val="000000" w:themeColor="text1"/>
          <w:lang w:eastAsia="en-US"/>
        </w:rPr>
      </w:pPr>
      <w:r w:rsidRPr="00585960">
        <w:rPr>
          <w:rFonts w:eastAsia="Calibri" w:cs="Calibri"/>
          <w:color w:val="000000" w:themeColor="text1"/>
          <w:lang w:eastAsia="en-US"/>
        </w:rPr>
        <w:t>HLD (High-</w:t>
      </w:r>
      <w:proofErr w:type="spellStart"/>
      <w:r w:rsidRPr="00585960">
        <w:rPr>
          <w:rFonts w:eastAsia="Calibri" w:cs="Calibri"/>
          <w:color w:val="000000" w:themeColor="text1"/>
          <w:lang w:eastAsia="en-US"/>
        </w:rPr>
        <w:t>level</w:t>
      </w:r>
      <w:proofErr w:type="spellEnd"/>
      <w:r w:rsidRPr="00585960">
        <w:rPr>
          <w:rFonts w:eastAsia="Calibri" w:cs="Calibri"/>
          <w:color w:val="000000" w:themeColor="text1"/>
          <w:lang w:eastAsia="en-US"/>
        </w:rPr>
        <w:t xml:space="preserve"> </w:t>
      </w:r>
      <w:proofErr w:type="spellStart"/>
      <w:r w:rsidRPr="00585960">
        <w:rPr>
          <w:rFonts w:eastAsia="Calibri" w:cs="Calibri"/>
          <w:color w:val="000000" w:themeColor="text1"/>
          <w:lang w:eastAsia="en-US"/>
        </w:rPr>
        <w:t>desing</w:t>
      </w:r>
      <w:proofErr w:type="spellEnd"/>
      <w:r w:rsidRPr="00585960">
        <w:rPr>
          <w:rFonts w:eastAsia="Calibri" w:cs="Calibri"/>
          <w:color w:val="000000" w:themeColor="text1"/>
          <w:lang w:eastAsia="en-US"/>
        </w:rPr>
        <w:t>) – dokument zawierający architekturę logiczną (widok logiczny) całego środowiska WSO2;</w:t>
      </w:r>
    </w:p>
    <w:p w14:paraId="04EC15B0" w14:textId="77777777" w:rsidR="00585960" w:rsidRPr="00585960" w:rsidRDefault="00585960" w:rsidP="005F4370">
      <w:pPr>
        <w:numPr>
          <w:ilvl w:val="1"/>
          <w:numId w:val="79"/>
        </w:numPr>
        <w:spacing w:before="120" w:after="120" w:line="276" w:lineRule="auto"/>
        <w:ind w:left="1701" w:hanging="567"/>
        <w:rPr>
          <w:rFonts w:eastAsia="Calibri" w:cs="Calibri"/>
          <w:color w:val="000000" w:themeColor="text1"/>
          <w:lang w:eastAsia="en-US"/>
        </w:rPr>
      </w:pPr>
      <w:r w:rsidRPr="00585960">
        <w:rPr>
          <w:rFonts w:eastAsia="Calibri" w:cs="Calibri"/>
          <w:color w:val="000000" w:themeColor="text1"/>
          <w:lang w:eastAsia="en-US"/>
        </w:rPr>
        <w:t xml:space="preserve">wykorzystywaną platformę sprzętową i systemową, w tym: </w:t>
      </w:r>
    </w:p>
    <w:p w14:paraId="7008AE1E" w14:textId="080F72E4" w:rsidR="00585960" w:rsidRPr="00585960" w:rsidRDefault="00585960" w:rsidP="005F4370">
      <w:pPr>
        <w:numPr>
          <w:ilvl w:val="2"/>
          <w:numId w:val="79"/>
        </w:numPr>
        <w:spacing w:before="120" w:after="120" w:line="276" w:lineRule="auto"/>
        <w:ind w:left="2552"/>
        <w:rPr>
          <w:rFonts w:eastAsia="Calibri" w:cs="Calibri"/>
          <w:color w:val="000000" w:themeColor="text1"/>
          <w:lang w:eastAsia="en-US"/>
        </w:rPr>
      </w:pPr>
      <w:r w:rsidRPr="00585960">
        <w:rPr>
          <w:rFonts w:eastAsia="Calibri" w:cs="Calibri"/>
          <w:color w:val="000000" w:themeColor="text1"/>
          <w:lang w:eastAsia="en-US"/>
        </w:rPr>
        <w:t xml:space="preserve">Wykaz serwerów wraz z pełnioną rolą w środowisku WSO2 </w:t>
      </w:r>
      <w:r w:rsidR="00234E15">
        <w:rPr>
          <w:rFonts w:eastAsia="Calibri" w:cs="Calibri"/>
          <w:color w:val="000000" w:themeColor="text1"/>
          <w:lang w:eastAsia="en-US"/>
        </w:rPr>
        <w:t>oraz</w:t>
      </w:r>
      <w:r w:rsidRPr="00585960">
        <w:rPr>
          <w:rFonts w:eastAsia="Calibri" w:cs="Calibri"/>
          <w:color w:val="000000" w:themeColor="text1"/>
          <w:lang w:eastAsia="en-US"/>
        </w:rPr>
        <w:t xml:space="preserve"> z wyszczególnioną wersją systemów operacyjnych,</w:t>
      </w:r>
    </w:p>
    <w:p w14:paraId="180CA30C" w14:textId="77777777" w:rsidR="00585960" w:rsidRPr="00585960" w:rsidRDefault="00585960" w:rsidP="005F4370">
      <w:pPr>
        <w:numPr>
          <w:ilvl w:val="2"/>
          <w:numId w:val="79"/>
        </w:numPr>
        <w:spacing w:before="120" w:after="120" w:line="276" w:lineRule="auto"/>
        <w:ind w:left="2552"/>
        <w:rPr>
          <w:rFonts w:eastAsia="Calibri" w:cs="Calibri"/>
          <w:color w:val="000000" w:themeColor="text1"/>
          <w:lang w:eastAsia="en-US"/>
        </w:rPr>
      </w:pPr>
      <w:r w:rsidRPr="00585960">
        <w:rPr>
          <w:rFonts w:eastAsia="Calibri" w:cs="Calibri"/>
          <w:color w:val="000000" w:themeColor="text1"/>
          <w:lang w:eastAsia="en-US"/>
        </w:rPr>
        <w:t>Uruchomione usługi na każdym serwerze,</w:t>
      </w:r>
    </w:p>
    <w:p w14:paraId="37D7B76F" w14:textId="77777777" w:rsidR="00585960" w:rsidRPr="00585960" w:rsidRDefault="00585960" w:rsidP="005F4370">
      <w:pPr>
        <w:numPr>
          <w:ilvl w:val="2"/>
          <w:numId w:val="79"/>
        </w:numPr>
        <w:spacing w:before="120" w:after="120" w:line="276" w:lineRule="auto"/>
        <w:ind w:left="2552"/>
        <w:rPr>
          <w:rFonts w:eastAsia="Calibri" w:cs="Calibri"/>
          <w:color w:val="000000" w:themeColor="text1"/>
          <w:lang w:eastAsia="en-US"/>
        </w:rPr>
      </w:pPr>
      <w:r w:rsidRPr="00585960">
        <w:rPr>
          <w:rFonts w:eastAsia="Calibri" w:cs="Calibri"/>
          <w:color w:val="000000" w:themeColor="text1"/>
          <w:lang w:eastAsia="en-US"/>
        </w:rPr>
        <w:t>Konfiguracja bazy danych</w:t>
      </w:r>
    </w:p>
    <w:p w14:paraId="69A50061" w14:textId="77777777" w:rsidR="00585960" w:rsidRPr="00585960" w:rsidRDefault="00585960" w:rsidP="005F4370">
      <w:pPr>
        <w:numPr>
          <w:ilvl w:val="1"/>
          <w:numId w:val="79"/>
        </w:numPr>
        <w:spacing w:before="120" w:after="120" w:line="276" w:lineRule="auto"/>
        <w:ind w:left="1701" w:hanging="567"/>
        <w:rPr>
          <w:rFonts w:eastAsia="Calibri" w:cs="Calibri"/>
          <w:color w:val="000000" w:themeColor="text1"/>
          <w:lang w:eastAsia="en-US"/>
        </w:rPr>
      </w:pPr>
      <w:r w:rsidRPr="00585960">
        <w:rPr>
          <w:rFonts w:eastAsia="Calibri" w:cs="Calibri"/>
          <w:color w:val="000000" w:themeColor="text1"/>
          <w:lang w:eastAsia="en-US"/>
        </w:rPr>
        <w:t>Komunikację i przepływ danych pomiędzy wszystkimi komponentami środowiska WSO2;</w:t>
      </w:r>
    </w:p>
    <w:p w14:paraId="7A0C6805" w14:textId="53B74861" w:rsidR="00585960" w:rsidRPr="00585960" w:rsidRDefault="00234E15" w:rsidP="005F4370">
      <w:pPr>
        <w:numPr>
          <w:ilvl w:val="1"/>
          <w:numId w:val="79"/>
        </w:numPr>
        <w:spacing w:before="120" w:after="120" w:line="276" w:lineRule="auto"/>
        <w:ind w:left="1701" w:hanging="567"/>
        <w:rPr>
          <w:rFonts w:eastAsia="Calibri" w:cs="Calibri"/>
          <w:color w:val="000000" w:themeColor="text1"/>
          <w:lang w:eastAsia="en-US"/>
        </w:rPr>
      </w:pPr>
      <w:r>
        <w:rPr>
          <w:rFonts w:eastAsia="Calibri" w:cs="Calibri"/>
          <w:color w:val="000000" w:themeColor="text1"/>
          <w:lang w:eastAsia="en-US"/>
        </w:rPr>
        <w:t>K</w:t>
      </w:r>
      <w:r w:rsidR="00585960" w:rsidRPr="00585960">
        <w:rPr>
          <w:rFonts w:eastAsia="Calibri" w:cs="Calibri"/>
          <w:color w:val="000000" w:themeColor="text1"/>
          <w:lang w:eastAsia="en-US"/>
        </w:rPr>
        <w:t>onfigurację komponentów środowiska WSO2.</w:t>
      </w:r>
    </w:p>
    <w:p w14:paraId="48FF7F67" w14:textId="77777777" w:rsidR="00585960" w:rsidRPr="00585960" w:rsidRDefault="00585960" w:rsidP="005F4370">
      <w:pPr>
        <w:numPr>
          <w:ilvl w:val="3"/>
          <w:numId w:val="3"/>
        </w:numPr>
        <w:spacing w:before="120" w:after="120" w:line="276" w:lineRule="auto"/>
        <w:ind w:left="1701" w:hanging="1134"/>
        <w:rPr>
          <w:rFonts w:eastAsiaTheme="minorHAnsi" w:cs="Calibri"/>
          <w:lang w:eastAsia="en-US"/>
        </w:rPr>
      </w:pPr>
      <w:r w:rsidRPr="00585960">
        <w:rPr>
          <w:rFonts w:eastAsiaTheme="minorHAnsi" w:cs="Calibri"/>
          <w:lang w:eastAsia="en-US"/>
        </w:rPr>
        <w:t>Do odbioru Fazy 3 ma zastosowanie procedura odbioru opisana w paragrafie 4 Umowy.</w:t>
      </w:r>
    </w:p>
    <w:p w14:paraId="58FB785F" w14:textId="77777777" w:rsidR="00585960" w:rsidRPr="00585960" w:rsidRDefault="00585960" w:rsidP="00585960">
      <w:pPr>
        <w:numPr>
          <w:ilvl w:val="1"/>
          <w:numId w:val="3"/>
        </w:numPr>
        <w:autoSpaceDE w:val="0"/>
        <w:autoSpaceDN w:val="0"/>
        <w:adjustRightInd w:val="0"/>
        <w:spacing w:after="200" w:line="276" w:lineRule="auto"/>
        <w:ind w:left="567" w:hanging="567"/>
        <w:contextualSpacing/>
        <w:rPr>
          <w:rFonts w:eastAsiaTheme="minorEastAsia" w:cs="Calibri"/>
          <w:lang w:eastAsia="en-US"/>
        </w:rPr>
      </w:pPr>
      <w:r w:rsidRPr="00585960">
        <w:rPr>
          <w:rFonts w:eastAsiaTheme="minorEastAsia" w:cs="Calibri"/>
          <w:b/>
          <w:bCs/>
          <w:lang w:eastAsia="en-US"/>
        </w:rPr>
        <w:t>Zadanie nr 2 – Usługa konsultacji</w:t>
      </w:r>
      <w:r w:rsidRPr="00585960">
        <w:rPr>
          <w:rFonts w:eastAsia="Calibri" w:cs="Calibri"/>
          <w:b/>
          <w:bCs/>
          <w:lang w:eastAsia="en-US"/>
        </w:rPr>
        <w:t xml:space="preserve"> technicznych (UKT).</w:t>
      </w:r>
    </w:p>
    <w:p w14:paraId="4245C461" w14:textId="77777777" w:rsidR="00585960" w:rsidRPr="00585960" w:rsidRDefault="00585960" w:rsidP="005F4370">
      <w:pPr>
        <w:autoSpaceDE w:val="0"/>
        <w:autoSpaceDN w:val="0"/>
        <w:adjustRightInd w:val="0"/>
        <w:spacing w:before="120" w:after="120" w:line="276" w:lineRule="auto"/>
        <w:ind w:left="567"/>
        <w:rPr>
          <w:rFonts w:eastAsiaTheme="minorEastAsia" w:cs="Calibri"/>
          <w:lang w:eastAsia="en-US"/>
        </w:rPr>
      </w:pPr>
      <w:r w:rsidRPr="00585960">
        <w:rPr>
          <w:rFonts w:eastAsia="Calibri" w:cs="Calibri"/>
          <w:lang w:eastAsia="en-US"/>
        </w:rPr>
        <w:t>UKT dotyczy integracji Systemu iPFRON+ z systemami informatycznymi z wykorzystaniem środowiska WSO2 oraz realizacji innych Zleceń</w:t>
      </w:r>
      <w:r w:rsidRPr="00585960">
        <w:rPr>
          <w:rFonts w:eastAsiaTheme="minorEastAsia" w:cs="Calibri"/>
          <w:lang w:eastAsia="en-US"/>
        </w:rPr>
        <w:t xml:space="preserve"> zgłaszanych przez Zamawiającego, związanych z konfiguracją, administrowaniem i rozwojem środowiska WSO2 w zakresie środowiska produkcyjnego i testowego. Usługa będzie </w:t>
      </w:r>
      <w:r w:rsidRPr="00585960">
        <w:rPr>
          <w:rFonts w:eastAsia="Calibri" w:cs="Calibri"/>
          <w:lang w:eastAsia="en-US"/>
        </w:rPr>
        <w:t xml:space="preserve">realizowana w ramach odrębnych Zleceń. </w:t>
      </w:r>
    </w:p>
    <w:p w14:paraId="098B9E59" w14:textId="77777777" w:rsidR="00585960" w:rsidRPr="00585960" w:rsidRDefault="00585960" w:rsidP="005F4370">
      <w:pPr>
        <w:numPr>
          <w:ilvl w:val="2"/>
          <w:numId w:val="3"/>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 xml:space="preserve">Usługa </w:t>
      </w:r>
      <w:r w:rsidRPr="00585960">
        <w:rPr>
          <w:rFonts w:eastAsiaTheme="minorHAnsi" w:cs="Calibri"/>
          <w:bCs/>
          <w:lang w:eastAsia="en-US"/>
        </w:rPr>
        <w:t xml:space="preserve">konsultacji technicznych świadczona będzie </w:t>
      </w:r>
      <w:r w:rsidRPr="00585960">
        <w:rPr>
          <w:rFonts w:eastAsiaTheme="minorHAnsi" w:cs="Calibri"/>
          <w:lang w:eastAsia="en-US"/>
        </w:rPr>
        <w:t>w ramach maksymalnego limitu Roboczogodzin wynoszącego 400 Roboczogodzin na podstawie Zleceń.</w:t>
      </w:r>
      <w:r w:rsidRPr="00585960">
        <w:rPr>
          <w:rFonts w:eastAsiaTheme="minorHAnsi" w:cs="Calibri"/>
        </w:rPr>
        <w:t xml:space="preserve"> </w:t>
      </w:r>
      <w:r w:rsidRPr="00585960">
        <w:rPr>
          <w:rFonts w:eastAsiaTheme="minorHAnsi" w:cs="Calibri"/>
          <w:lang w:eastAsia="en-US"/>
        </w:rPr>
        <w:t>Wynagrodzenie za Zlecenia płatne będą z dołu, na podstawie podpisanego bez zastrzeżeń przez Zamawiającego protokołu odbioru. Szczegóły dotyczące warunków płatności wynagrodzenia zawiera paragraf 5 Umowy.</w:t>
      </w:r>
    </w:p>
    <w:p w14:paraId="4C467F64" w14:textId="77777777" w:rsidR="00585960" w:rsidRPr="00585960" w:rsidRDefault="00585960" w:rsidP="005F4370">
      <w:pPr>
        <w:autoSpaceDE w:val="0"/>
        <w:autoSpaceDN w:val="0"/>
        <w:adjustRightInd w:val="0"/>
        <w:spacing w:before="120" w:after="120" w:line="276" w:lineRule="auto"/>
        <w:ind w:left="1080"/>
        <w:rPr>
          <w:rFonts w:eastAsiaTheme="minorHAnsi" w:cs="Calibri"/>
          <w:lang w:eastAsia="en-US"/>
        </w:rPr>
      </w:pPr>
      <w:r w:rsidRPr="00585960">
        <w:rPr>
          <w:rFonts w:eastAsiaTheme="minorHAnsi" w:cs="Calibri"/>
          <w:lang w:eastAsia="en-US"/>
        </w:rPr>
        <w:t>Wykorzystanie Roboczogodzin uzależnione będzie od faktycznych potrzeb Zamawiającego oraz posiadanych środków na sfinansowanie zamówienia.</w:t>
      </w:r>
    </w:p>
    <w:p w14:paraId="47920EF9" w14:textId="19B1083F" w:rsidR="00585960" w:rsidRPr="00585960" w:rsidRDefault="00585960" w:rsidP="005F4370">
      <w:pPr>
        <w:autoSpaceDE w:val="0"/>
        <w:autoSpaceDN w:val="0"/>
        <w:adjustRightInd w:val="0"/>
        <w:spacing w:before="120" w:after="120" w:line="276" w:lineRule="auto"/>
        <w:ind w:left="1080"/>
        <w:rPr>
          <w:rFonts w:eastAsiaTheme="minorHAnsi" w:cs="Calibri"/>
          <w:lang w:eastAsia="en-US"/>
        </w:rPr>
      </w:pPr>
      <w:r w:rsidRPr="00585960">
        <w:rPr>
          <w:rFonts w:eastAsiaTheme="minorHAnsi" w:cs="Calibri"/>
          <w:lang w:eastAsia="en-US"/>
        </w:rPr>
        <w:t>Zamawiający zastrzega sobie możliwość nie wykorzystania w całości limitu Roboczogodzin. Zamawiający w ramach Opcji zmniejszającej gwarantuje wykorzystanie minimum 50% limitu Roboczogodzin wskazanych w p</w:t>
      </w:r>
      <w:r w:rsidR="005F4370">
        <w:rPr>
          <w:rFonts w:eastAsiaTheme="minorHAnsi" w:cs="Calibri"/>
          <w:lang w:eastAsia="en-US"/>
        </w:rPr>
        <w:t>unkcie</w:t>
      </w:r>
      <w:r w:rsidRPr="00585960">
        <w:rPr>
          <w:rFonts w:eastAsiaTheme="minorHAnsi" w:cs="Calibri"/>
          <w:lang w:eastAsia="en-US"/>
        </w:rPr>
        <w:t xml:space="preserve"> 3.2.1 powyżej. Szczegóły dotyczące Opcji zmniejszającej opisane są w paragrafie 1 ustęp 4 Umowy.</w:t>
      </w:r>
    </w:p>
    <w:p w14:paraId="495532A9" w14:textId="77777777" w:rsidR="00585960" w:rsidRPr="00585960" w:rsidRDefault="00585960" w:rsidP="005F4370">
      <w:pPr>
        <w:autoSpaceDE w:val="0"/>
        <w:autoSpaceDN w:val="0"/>
        <w:adjustRightInd w:val="0"/>
        <w:spacing w:before="120" w:after="120" w:line="276" w:lineRule="auto"/>
        <w:ind w:left="1080"/>
        <w:rPr>
          <w:rFonts w:eastAsiaTheme="minorHAnsi" w:cs="Calibri"/>
          <w:lang w:eastAsia="en-US"/>
        </w:rPr>
      </w:pPr>
      <w:r w:rsidRPr="00585960">
        <w:rPr>
          <w:rFonts w:eastAsiaTheme="minorHAnsi" w:cs="Calibri"/>
          <w:lang w:eastAsia="en-US"/>
        </w:rPr>
        <w:t>Zamawiający zastrzega sobie prawo wykorzystania dostępnych Roboczogodzin w dowolnym momencie trwania Umowy, przy czym Zlecenia składane będą nie wcześniej niż po podpisaniu bez zastrzeżeń Protokołu Odbioru Zadania nr 1.</w:t>
      </w:r>
    </w:p>
    <w:p w14:paraId="64854CD1" w14:textId="77777777" w:rsidR="00585960" w:rsidRPr="00585960" w:rsidRDefault="00585960" w:rsidP="005F4370">
      <w:pPr>
        <w:numPr>
          <w:ilvl w:val="2"/>
          <w:numId w:val="3"/>
        </w:numPr>
        <w:autoSpaceDE w:val="0"/>
        <w:autoSpaceDN w:val="0"/>
        <w:adjustRightInd w:val="0"/>
        <w:spacing w:before="120" w:after="120" w:line="276" w:lineRule="auto"/>
        <w:rPr>
          <w:rFonts w:eastAsiaTheme="minorEastAsia" w:cs="Calibri"/>
          <w:lang w:eastAsia="en-US"/>
        </w:rPr>
      </w:pPr>
      <w:r w:rsidRPr="00585960">
        <w:rPr>
          <w:rFonts w:eastAsiaTheme="minorEastAsia" w:cs="Calibri"/>
          <w:lang w:eastAsia="en-US"/>
        </w:rPr>
        <w:t xml:space="preserve">Przedmiot Zleceń będzie dotyczyć usług projektowych, wdrożeniowych lub programistycznych z zakresu implementacji środowiska WSO2 w architekturze Zamawiającego oraz integracji Systemu iPFRON+ z istniejącymi SI lub takimi SI, które powstaną w trakcie trwania Umowy (m.in. integracja szyny z bazą użytkowników, osadzanie nowych usług, przygotowywanie wytycznych niezbędnych do przygotowania adapterów komunikacyjnych przez dostawców systemów dziedzinowych, integracja ze wskazanymi przez Zamawiającego systemami).  </w:t>
      </w:r>
    </w:p>
    <w:p w14:paraId="68E0DC71" w14:textId="328D7020" w:rsidR="00585960" w:rsidRPr="00585960" w:rsidRDefault="00585960" w:rsidP="005F4370">
      <w:pPr>
        <w:numPr>
          <w:ilvl w:val="2"/>
          <w:numId w:val="3"/>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 xml:space="preserve">Sposób realizacji Zadania nr 2, w tym Zleceń: </w:t>
      </w:r>
    </w:p>
    <w:p w14:paraId="1575D82F" w14:textId="6E1CF857" w:rsidR="00585960" w:rsidRPr="00585960" w:rsidRDefault="00585960" w:rsidP="005F4370">
      <w:pPr>
        <w:numPr>
          <w:ilvl w:val="0"/>
          <w:numId w:val="80"/>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Do momentu wykorzystania limitu Roboczogodzin, o którym mowa w p</w:t>
      </w:r>
      <w:r w:rsidR="005F4370">
        <w:rPr>
          <w:rFonts w:eastAsiaTheme="minorHAnsi" w:cs="Calibri"/>
          <w:lang w:eastAsia="en-US"/>
        </w:rPr>
        <w:t xml:space="preserve">unkcie </w:t>
      </w:r>
      <w:r w:rsidRPr="00585960">
        <w:rPr>
          <w:rFonts w:eastAsiaTheme="minorHAnsi" w:cs="Calibri"/>
          <w:lang w:eastAsia="en-US"/>
        </w:rPr>
        <w:t>3.2.1. powyżej, Zamawiający ma prawo składać Wykonawcy Zlecenia, a Wykonawca zobowiązany jest do ich realizacji.</w:t>
      </w:r>
    </w:p>
    <w:p w14:paraId="64F34396" w14:textId="3E322F60"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Wykonawca nie może odmówić realizacji Zlecenia, poza przypadkami, gdy realizacja Zlecenia spowoduje przekroczenie limitu Roboczogodzin wskazanego w p</w:t>
      </w:r>
      <w:r w:rsidR="005F4370">
        <w:rPr>
          <w:rFonts w:eastAsiaTheme="minorHAnsi" w:cs="Calibri"/>
          <w:lang w:eastAsia="en-US"/>
        </w:rPr>
        <w:t>unkcie</w:t>
      </w:r>
      <w:r w:rsidRPr="00585960">
        <w:rPr>
          <w:rFonts w:eastAsiaTheme="minorHAnsi" w:cs="Calibri"/>
          <w:lang w:eastAsia="en-US"/>
        </w:rPr>
        <w:t xml:space="preserve"> 3.2.1. powyżej.</w:t>
      </w:r>
    </w:p>
    <w:p w14:paraId="6374BA64" w14:textId="77777777" w:rsidR="00585960" w:rsidRPr="00585960" w:rsidRDefault="00585960" w:rsidP="005F4370">
      <w:pPr>
        <w:numPr>
          <w:ilvl w:val="0"/>
          <w:numId w:val="80"/>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Zlecenia przekazywane będą przez upoważnionych pracowników Zamawiającego.</w:t>
      </w:r>
    </w:p>
    <w:p w14:paraId="101F738F" w14:textId="77777777" w:rsidR="00585960" w:rsidRPr="00585960" w:rsidRDefault="00585960" w:rsidP="005F4370">
      <w:pPr>
        <w:numPr>
          <w:ilvl w:val="0"/>
          <w:numId w:val="80"/>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Procedura realizacji Zleceń składa się z dwóch faz:</w:t>
      </w:r>
    </w:p>
    <w:p w14:paraId="21A0F7A3" w14:textId="77777777" w:rsidR="00585960" w:rsidRPr="00585960" w:rsidRDefault="00585960" w:rsidP="005F4370">
      <w:pPr>
        <w:numPr>
          <w:ilvl w:val="0"/>
          <w:numId w:val="81"/>
        </w:numPr>
        <w:autoSpaceDE w:val="0"/>
        <w:autoSpaceDN w:val="0"/>
        <w:adjustRightInd w:val="0"/>
        <w:spacing w:before="120" w:after="120" w:line="276" w:lineRule="auto"/>
        <w:ind w:left="1985" w:hanging="425"/>
        <w:rPr>
          <w:rFonts w:eastAsiaTheme="minorHAnsi" w:cs="Calibri"/>
          <w:lang w:eastAsia="en-US"/>
        </w:rPr>
      </w:pPr>
      <w:r w:rsidRPr="00585960">
        <w:rPr>
          <w:rFonts w:eastAsiaTheme="minorHAnsi" w:cs="Calibri"/>
          <w:lang w:eastAsia="en-US"/>
        </w:rPr>
        <w:t>faza I - wycena;</w:t>
      </w:r>
    </w:p>
    <w:p w14:paraId="3748F504" w14:textId="77777777" w:rsidR="00585960" w:rsidRPr="00585960" w:rsidRDefault="00585960" w:rsidP="005F4370">
      <w:pPr>
        <w:numPr>
          <w:ilvl w:val="0"/>
          <w:numId w:val="81"/>
        </w:numPr>
        <w:autoSpaceDE w:val="0"/>
        <w:autoSpaceDN w:val="0"/>
        <w:adjustRightInd w:val="0"/>
        <w:spacing w:before="120" w:after="120" w:line="276" w:lineRule="auto"/>
        <w:ind w:left="1985" w:hanging="425"/>
        <w:rPr>
          <w:rFonts w:eastAsiaTheme="minorHAnsi" w:cs="Calibri"/>
          <w:lang w:eastAsia="en-US"/>
        </w:rPr>
      </w:pPr>
      <w:r w:rsidRPr="00585960">
        <w:rPr>
          <w:rFonts w:eastAsiaTheme="minorHAnsi" w:cs="Calibri"/>
          <w:lang w:eastAsia="en-US"/>
        </w:rPr>
        <w:t>faza II – realizacja Zlecenia.</w:t>
      </w:r>
    </w:p>
    <w:p w14:paraId="04EC7B44" w14:textId="77777777"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Faza I inicjowana jest przez Zamawiającego poprzez wysłanie wstępnego zlecenia do Wykonawcy za pomocą Portalu Serwisowego lub w przypadku jego niedostępności za pośrednictwem poczty elektronicznej wskazanej w Umowie, chyba że Strony w toku realizacji Umowy postanowią inaczej. Wstępne Zlecenie będzie zawierać zakres i sugerowany termin wykonania Zlecenia wraz z niezbędnymi wymogami i parametrami.</w:t>
      </w:r>
      <w:r w:rsidRPr="00585960">
        <w:rPr>
          <w:rFonts w:eastAsia="TimesNewRoman" w:cs="Calibri"/>
          <w:lang w:eastAsia="en-US"/>
        </w:rPr>
        <w:t xml:space="preserve"> </w:t>
      </w:r>
      <w:r w:rsidRPr="00585960">
        <w:rPr>
          <w:rFonts w:eastAsiaTheme="minorHAnsi" w:cs="Calibri"/>
          <w:lang w:eastAsia="en-US"/>
        </w:rPr>
        <w:t>W przypadku wątpliwości, co do zakresu i terminu realizacji Zlecenia, Strony dokonują ustaleń w trybie roboczym.</w:t>
      </w:r>
    </w:p>
    <w:p w14:paraId="7F4186E3" w14:textId="6BE06BBF"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 xml:space="preserve">Wycena, o której mowa w </w:t>
      </w:r>
      <w:r w:rsidR="005F4370">
        <w:rPr>
          <w:rFonts w:eastAsiaTheme="minorHAnsi" w:cs="Calibri"/>
          <w:lang w:eastAsia="en-US"/>
        </w:rPr>
        <w:t>punkcie</w:t>
      </w:r>
      <w:r w:rsidRPr="00585960">
        <w:rPr>
          <w:rFonts w:eastAsiaTheme="minorHAnsi" w:cs="Calibri"/>
          <w:lang w:eastAsia="en-US"/>
        </w:rPr>
        <w:t xml:space="preserve"> 3.2.3 litera d) OPZ</w:t>
      </w:r>
      <w:r w:rsidR="00234E15">
        <w:rPr>
          <w:rFonts w:eastAsiaTheme="minorHAnsi" w:cs="Calibri"/>
          <w:lang w:eastAsia="en-US"/>
        </w:rPr>
        <w:t>,</w:t>
      </w:r>
      <w:r w:rsidRPr="00585960">
        <w:rPr>
          <w:rFonts w:eastAsiaTheme="minorHAnsi" w:cs="Calibri"/>
          <w:lang w:eastAsia="en-US"/>
        </w:rPr>
        <w:t xml:space="preserve"> musi zawierać szacunkową liczbę Roboczogodzin niezbędną do realizacji przedmiotu Zlecenia oraz termin realizacji Zlecenia.</w:t>
      </w:r>
    </w:p>
    <w:p w14:paraId="0FE0B298" w14:textId="77777777"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Wykonawca zobowiązany jest przedstawić wycenę w terminie do 5 Dni Roboczych, chyba że Strony ustalą inny termin. Ostateczna decyzja w tym zakresie należy do Zamawiającego.</w:t>
      </w:r>
    </w:p>
    <w:p w14:paraId="3A303C13" w14:textId="77777777"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Zamawiający zobowiązany jest do przekazania Wykonawcy informacji o akceptacji lub odrzuceniu przedstawionego przez Wykonawcę wyniku fazy I.</w:t>
      </w:r>
    </w:p>
    <w:p w14:paraId="677D69FC" w14:textId="77777777"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Zamawiającemu przysługuje prawo weryfikacji i akceptacji sposobu oraz czasochłonności wykonania przez Wykonawcę usług, który został przedstawiony przez Wykonawcę, w tym prowadzenia w tej sprawie ewentualnych negocjacji z Wykonawcą.</w:t>
      </w:r>
    </w:p>
    <w:p w14:paraId="5157D485" w14:textId="77777777"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Zamawiający ma prawo zrezygnować z realizacji fazy II. Realizacja fazy I nie powoduje skutków finansowych dla Zamawiającego.</w:t>
      </w:r>
    </w:p>
    <w:p w14:paraId="3180C257" w14:textId="77777777" w:rsidR="00585960" w:rsidRPr="00585960" w:rsidRDefault="00585960" w:rsidP="005F4370">
      <w:pPr>
        <w:numPr>
          <w:ilvl w:val="0"/>
          <w:numId w:val="80"/>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Faza II – realizacja Zlecenia, inicjowana jest przez Zamawiającego po akceptacji fazy I.</w:t>
      </w:r>
    </w:p>
    <w:p w14:paraId="33AC5D25" w14:textId="77777777"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Wykonawca przystępuje do realizacji Zlecenia po otrzymaniu od Zamawiającego Zlecenia (Faza II).</w:t>
      </w:r>
    </w:p>
    <w:p w14:paraId="767E309A" w14:textId="77777777" w:rsidR="00585960" w:rsidRPr="00585960" w:rsidRDefault="00585960" w:rsidP="005F4370">
      <w:pPr>
        <w:numPr>
          <w:ilvl w:val="0"/>
          <w:numId w:val="80"/>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Zakończenie realizacji Zlecenia potwierdzane jest przy pomocy Portalu Serwisowego lub w przypadku jego niedostępności za pośrednictwem poczty elektronicznej wskazanej w Umowie</w:t>
      </w:r>
      <w:r w:rsidRPr="00585960">
        <w:rPr>
          <w:rFonts w:eastAsiaTheme="minorHAnsi" w:cs="Calibri"/>
        </w:rPr>
        <w:t xml:space="preserve">, </w:t>
      </w:r>
      <w:r w:rsidRPr="00585960">
        <w:rPr>
          <w:rFonts w:eastAsiaTheme="minorHAnsi" w:cs="Calibri"/>
          <w:lang w:eastAsia="en-US"/>
        </w:rPr>
        <w:t>chyba że Strony w toku realizacji Umowy postanowią inaczej.</w:t>
      </w:r>
    </w:p>
    <w:p w14:paraId="621B6DD1" w14:textId="77777777"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Wykonawca w terminie 5 Dni Roboczych, chyba że Zamawiający postanowi inaczej,  po podpisaniu przez Zamawiającego bez zastrzeżeń protokołu odbioru każdego ze Zleceń zobowiązany będzie do umieszczenia w Repozytorium Projektu aktualnych kodów źródłowych i aktualnej Dokumentacji uwzględniających zmiany z danego Zlecenia.</w:t>
      </w:r>
    </w:p>
    <w:p w14:paraId="5150DE17" w14:textId="46B31589" w:rsidR="00585960" w:rsidRPr="00585960" w:rsidRDefault="00585960" w:rsidP="005F4370">
      <w:pPr>
        <w:numPr>
          <w:ilvl w:val="0"/>
          <w:numId w:val="80"/>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 xml:space="preserve">Należyte wykonanie przedmiotu Zlecenia jak i  umieszczenia w Repozytorium Projektu aktualnych kodów źródłowych i aktualnej Dokumentacji, zostanie potwierdzone przez Strony protokołem odbioru. Wzór Protokołu Odbioru Zlecenia stanowi Załącznik nr </w:t>
      </w:r>
      <w:r w:rsidR="00F2427D">
        <w:rPr>
          <w:rFonts w:eastAsiaTheme="minorHAnsi" w:cs="Calibri"/>
          <w:lang w:eastAsia="en-US"/>
        </w:rPr>
        <w:t>2</w:t>
      </w:r>
      <w:r w:rsidRPr="00585960">
        <w:rPr>
          <w:rFonts w:eastAsiaTheme="minorHAnsi" w:cs="Calibri"/>
          <w:lang w:eastAsia="en-US"/>
        </w:rPr>
        <w:t xml:space="preserve"> do Umowy. </w:t>
      </w:r>
    </w:p>
    <w:p w14:paraId="2664F92A" w14:textId="3758DABA"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 xml:space="preserve">Zamknięcie Zlecenia w Portalu Serwisowym dokonywane jest przez upoważnione osoby przez Zamawiającego, po podpisaniu przez Zamawiającego </w:t>
      </w:r>
      <w:r w:rsidR="00C23C20">
        <w:rPr>
          <w:rFonts w:eastAsiaTheme="minorHAnsi" w:cs="Calibri"/>
          <w:lang w:eastAsia="en-US"/>
        </w:rPr>
        <w:t>P</w:t>
      </w:r>
      <w:r w:rsidR="00C23C20" w:rsidRPr="00585960">
        <w:rPr>
          <w:rFonts w:eastAsiaTheme="minorHAnsi" w:cs="Calibri"/>
          <w:lang w:eastAsia="en-US"/>
        </w:rPr>
        <w:t xml:space="preserve">rotokołu </w:t>
      </w:r>
      <w:r w:rsidR="00C23C20">
        <w:rPr>
          <w:rFonts w:eastAsiaTheme="minorHAnsi" w:cs="Calibri"/>
          <w:lang w:eastAsia="en-US"/>
        </w:rPr>
        <w:t>O</w:t>
      </w:r>
      <w:r w:rsidRPr="00585960">
        <w:rPr>
          <w:rFonts w:eastAsiaTheme="minorHAnsi" w:cs="Calibri"/>
          <w:lang w:eastAsia="en-US"/>
        </w:rPr>
        <w:t>dbioru</w:t>
      </w:r>
      <w:r w:rsidR="00C23C20">
        <w:rPr>
          <w:rFonts w:eastAsiaTheme="minorHAnsi" w:cs="Calibri"/>
          <w:lang w:eastAsia="en-US"/>
        </w:rPr>
        <w:t xml:space="preserve"> Zlecenia</w:t>
      </w:r>
      <w:r w:rsidRPr="00585960">
        <w:rPr>
          <w:rFonts w:eastAsiaTheme="minorHAnsi" w:cs="Calibri"/>
          <w:lang w:eastAsia="en-US"/>
        </w:rPr>
        <w:t xml:space="preserve"> bez zastrzeżeń.</w:t>
      </w:r>
    </w:p>
    <w:p w14:paraId="0AB78DD0" w14:textId="77777777"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 xml:space="preserve">W wyjątkowych sytuacjach, gdy Portal Serwisowy jest niedostępny Zamawiający dopuszcza możliwość przekazania Zlecenia drogą mailową, na adres wskazanych do komunikacji pomiędzy Stronami oraz w ten sam sposób zatwierdzenie Zlecenia i jego dalsze procedowanie. W chwili przywrócenia dostępności Portalu Serwisowego, Wykonawca jest zobowiązany do niezwłocznego uzupełnienia Zlecenia w Portalu Serwisowym.  </w:t>
      </w:r>
    </w:p>
    <w:p w14:paraId="3EC817F7" w14:textId="39439F1C"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 xml:space="preserve">Zaakceptowanie przez Zamawiającego </w:t>
      </w:r>
      <w:r w:rsidR="001E707D">
        <w:rPr>
          <w:rFonts w:eastAsiaTheme="minorHAnsi" w:cs="Calibri"/>
          <w:lang w:eastAsia="en-US"/>
        </w:rPr>
        <w:t>P</w:t>
      </w:r>
      <w:r w:rsidRPr="00585960">
        <w:rPr>
          <w:rFonts w:eastAsiaTheme="minorHAnsi" w:cs="Calibri"/>
          <w:lang w:eastAsia="en-US"/>
        </w:rPr>
        <w:t xml:space="preserve">rotokołu </w:t>
      </w:r>
      <w:r w:rsidR="001E707D">
        <w:rPr>
          <w:rFonts w:eastAsiaTheme="minorHAnsi" w:cs="Calibri"/>
          <w:lang w:eastAsia="en-US"/>
        </w:rPr>
        <w:t>O</w:t>
      </w:r>
      <w:r w:rsidRPr="00585960">
        <w:rPr>
          <w:rFonts w:eastAsiaTheme="minorHAnsi" w:cs="Calibri"/>
          <w:lang w:eastAsia="en-US"/>
        </w:rPr>
        <w:t>dbioru Zlecenia bez zastrzeżeń jest podstawą do wystawienia przez Wykonawcę faktury za Zlecenie.</w:t>
      </w:r>
    </w:p>
    <w:p w14:paraId="1D4C2970" w14:textId="79371224"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 xml:space="preserve">Z datą potwierdzenia </w:t>
      </w:r>
      <w:r w:rsidR="00737EDC">
        <w:rPr>
          <w:rFonts w:eastAsiaTheme="minorHAnsi" w:cs="Calibri"/>
          <w:lang w:eastAsia="en-US"/>
        </w:rPr>
        <w:t>P</w:t>
      </w:r>
      <w:r w:rsidRPr="00585960">
        <w:rPr>
          <w:rFonts w:eastAsiaTheme="minorHAnsi" w:cs="Calibri"/>
          <w:lang w:eastAsia="en-US"/>
        </w:rPr>
        <w:t xml:space="preserve">rotokołem </w:t>
      </w:r>
      <w:r w:rsidR="00737EDC">
        <w:rPr>
          <w:rFonts w:eastAsiaTheme="minorHAnsi" w:cs="Calibri"/>
          <w:lang w:eastAsia="en-US"/>
        </w:rPr>
        <w:t>O</w:t>
      </w:r>
      <w:r w:rsidRPr="00585960">
        <w:rPr>
          <w:rFonts w:eastAsiaTheme="minorHAnsi" w:cs="Calibri"/>
          <w:lang w:eastAsia="en-US"/>
        </w:rPr>
        <w:t>dbioru Zlecenia bez zastrzeżeń, Wykonawca obejmuje Produkty, powstałe w wyniku realizacji Zlecenia, Usługą Utrzymania, o której mowa w punkcie 3.3 niniejszego załącznika, w ramach wynagrodzenia za Zadanie nr 3.</w:t>
      </w:r>
    </w:p>
    <w:p w14:paraId="0DDE64D7" w14:textId="6EC3372B" w:rsidR="00585960" w:rsidRPr="00585960" w:rsidRDefault="00585960" w:rsidP="005F4370">
      <w:pPr>
        <w:numPr>
          <w:ilvl w:val="0"/>
          <w:numId w:val="80"/>
        </w:numPr>
        <w:spacing w:before="120" w:after="120" w:line="276" w:lineRule="auto"/>
        <w:rPr>
          <w:rFonts w:eastAsiaTheme="minorHAnsi" w:cs="Calibri"/>
          <w:lang w:eastAsia="en-US"/>
        </w:rPr>
      </w:pPr>
      <w:r w:rsidRPr="00585960">
        <w:rPr>
          <w:rFonts w:eastAsiaTheme="minorHAnsi" w:cs="Calibri"/>
          <w:lang w:eastAsia="en-US"/>
        </w:rPr>
        <w:t xml:space="preserve">Po dokonaniu odbioru przez Zamawiającego Wykonawca przeniesie na Zamawiającego prawa własności intelektualnej do wytworzonych lub dostarczonych podczas realizacji Zlecenia Produktów, na zasadach opisanych w paragrafie </w:t>
      </w:r>
      <w:r w:rsidR="00B6439A">
        <w:rPr>
          <w:rFonts w:eastAsiaTheme="minorHAnsi" w:cs="Calibri"/>
          <w:lang w:eastAsia="en-US"/>
        </w:rPr>
        <w:t xml:space="preserve">6 </w:t>
      </w:r>
      <w:r w:rsidRPr="00585960">
        <w:rPr>
          <w:rFonts w:eastAsiaTheme="minorHAnsi" w:cs="Calibri"/>
          <w:lang w:eastAsia="en-US"/>
        </w:rPr>
        <w:t xml:space="preserve">Umowy. </w:t>
      </w:r>
    </w:p>
    <w:p w14:paraId="27CF3398" w14:textId="77777777" w:rsidR="00585960" w:rsidRPr="00585960" w:rsidRDefault="00585960" w:rsidP="005F4370">
      <w:pPr>
        <w:numPr>
          <w:ilvl w:val="0"/>
          <w:numId w:val="80"/>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Tryb realizacji Zleceń może być równoległy, przy czym zakłada się, iż Wykonawca nie będzie realizował jednocześnie więcej niż 5 Zleceń.</w:t>
      </w:r>
    </w:p>
    <w:p w14:paraId="52FB1D7E" w14:textId="77777777" w:rsidR="00585960" w:rsidRPr="00585960" w:rsidRDefault="00585960" w:rsidP="005F4370">
      <w:pPr>
        <w:numPr>
          <w:ilvl w:val="0"/>
          <w:numId w:val="80"/>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Przyjmuje się, że najmniejszym możliwym zakresem Zlecenia będzie 1 Roboczogodzina.</w:t>
      </w:r>
    </w:p>
    <w:p w14:paraId="06A74B5C" w14:textId="77777777" w:rsidR="00585960" w:rsidRPr="00585960" w:rsidRDefault="00585960" w:rsidP="002B0E5B">
      <w:pPr>
        <w:numPr>
          <w:ilvl w:val="2"/>
          <w:numId w:val="83"/>
        </w:numPr>
        <w:autoSpaceDE w:val="0"/>
        <w:autoSpaceDN w:val="0"/>
        <w:adjustRightInd w:val="0"/>
        <w:spacing w:after="200" w:line="276" w:lineRule="auto"/>
        <w:ind w:left="1134"/>
        <w:contextualSpacing/>
        <w:rPr>
          <w:rFonts w:eastAsiaTheme="minorEastAsia" w:cs="Calibri"/>
          <w:lang w:eastAsia="en-US"/>
        </w:rPr>
      </w:pPr>
      <w:r w:rsidRPr="00585960">
        <w:rPr>
          <w:rFonts w:eastAsiaTheme="minorEastAsia" w:cs="Calibri"/>
          <w:lang w:eastAsia="en-US"/>
        </w:rPr>
        <w:t>W ramach Zadania nr 2 Zamawiający przewiduje wdrożenie następujących integracji Systemu iPFRON+ z systemami zewnętrznymi i wewnętrznymi PFRON:</w:t>
      </w:r>
    </w:p>
    <w:tbl>
      <w:tblPr>
        <w:tblW w:w="53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704"/>
        <w:gridCol w:w="1623"/>
        <w:gridCol w:w="5790"/>
      </w:tblGrid>
      <w:tr w:rsidR="00585960" w:rsidRPr="00585960" w14:paraId="50434BEE" w14:textId="77777777" w:rsidTr="003C782A">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B02C111" w14:textId="77777777" w:rsidR="00585960" w:rsidRPr="00585960" w:rsidRDefault="00585960" w:rsidP="00585960">
            <w:pPr>
              <w:spacing w:line="276" w:lineRule="auto"/>
              <w:rPr>
                <w:rFonts w:cs="Calibri"/>
                <w:b/>
              </w:rPr>
            </w:pPr>
            <w:r w:rsidRPr="00585960">
              <w:rPr>
                <w:rFonts w:cs="Calibri"/>
              </w:rPr>
              <w:t>Lp.</w:t>
            </w:r>
          </w:p>
        </w:tc>
        <w:tc>
          <w:tcPr>
            <w:tcW w:w="88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58F4E" w14:textId="77777777" w:rsidR="00585960" w:rsidRPr="00585960" w:rsidRDefault="00585960" w:rsidP="00585960">
            <w:pPr>
              <w:spacing w:line="276" w:lineRule="auto"/>
              <w:rPr>
                <w:rFonts w:cs="Calibri"/>
                <w:b/>
              </w:rPr>
            </w:pPr>
            <w:r w:rsidRPr="00585960">
              <w:rPr>
                <w:rFonts w:cs="Calibri"/>
              </w:rPr>
              <w:t>Nazwa systemu</w:t>
            </w:r>
          </w:p>
        </w:tc>
        <w:tc>
          <w:tcPr>
            <w:tcW w:w="842" w:type="pct"/>
            <w:tcBorders>
              <w:top w:val="single" w:sz="4" w:space="0" w:color="auto"/>
              <w:left w:val="single" w:sz="4" w:space="0" w:color="auto"/>
              <w:bottom w:val="single" w:sz="4" w:space="0" w:color="auto"/>
              <w:right w:val="single" w:sz="4" w:space="0" w:color="auto"/>
            </w:tcBorders>
            <w:shd w:val="clear" w:color="auto" w:fill="E7E6E6" w:themeFill="background2"/>
          </w:tcPr>
          <w:p w14:paraId="37476CEB" w14:textId="77777777" w:rsidR="00585960" w:rsidRPr="00585960" w:rsidRDefault="00585960" w:rsidP="00585960">
            <w:pPr>
              <w:spacing w:line="276" w:lineRule="auto"/>
              <w:rPr>
                <w:rFonts w:cs="Calibri"/>
                <w:b/>
              </w:rPr>
            </w:pPr>
            <w:r w:rsidRPr="00585960">
              <w:rPr>
                <w:rFonts w:cs="Calibri"/>
              </w:rPr>
              <w:t>Gestor systemu</w:t>
            </w:r>
          </w:p>
        </w:tc>
        <w:tc>
          <w:tcPr>
            <w:tcW w:w="300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A2A3515" w14:textId="77777777" w:rsidR="00585960" w:rsidRPr="00585960" w:rsidRDefault="00585960" w:rsidP="00585960">
            <w:pPr>
              <w:spacing w:line="276" w:lineRule="auto"/>
              <w:rPr>
                <w:rFonts w:cs="Calibri"/>
                <w:b/>
              </w:rPr>
            </w:pPr>
            <w:r w:rsidRPr="00585960">
              <w:rPr>
                <w:rFonts w:cs="Calibri"/>
              </w:rPr>
              <w:t>Opis systemu</w:t>
            </w:r>
          </w:p>
        </w:tc>
      </w:tr>
      <w:tr w:rsidR="00585960" w:rsidRPr="00585960" w14:paraId="1DA4C0C9" w14:textId="77777777" w:rsidTr="003C782A">
        <w:tc>
          <w:tcPr>
            <w:tcW w:w="271" w:type="pct"/>
            <w:tcBorders>
              <w:top w:val="single" w:sz="4" w:space="0" w:color="auto"/>
              <w:left w:val="single" w:sz="4" w:space="0" w:color="auto"/>
              <w:bottom w:val="single" w:sz="4" w:space="0" w:color="auto"/>
              <w:right w:val="single" w:sz="4" w:space="0" w:color="auto"/>
            </w:tcBorders>
            <w:shd w:val="clear" w:color="auto" w:fill="auto"/>
          </w:tcPr>
          <w:p w14:paraId="40C4D97B" w14:textId="77777777" w:rsidR="00585960" w:rsidRPr="00585960" w:rsidRDefault="00585960" w:rsidP="00585960">
            <w:pPr>
              <w:spacing w:line="276" w:lineRule="auto"/>
              <w:rPr>
                <w:rFonts w:cs="Calibri"/>
              </w:rPr>
            </w:pPr>
            <w:r w:rsidRPr="00585960">
              <w:rPr>
                <w:rFonts w:cs="Calibri"/>
              </w:rPr>
              <w:t>1.</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AD80C5D" w14:textId="77777777" w:rsidR="00585960" w:rsidRPr="00585960" w:rsidRDefault="00585960" w:rsidP="00585960">
            <w:pPr>
              <w:spacing w:line="276" w:lineRule="auto"/>
              <w:rPr>
                <w:rFonts w:cs="Calibri"/>
              </w:rPr>
            </w:pPr>
            <w:r w:rsidRPr="00585960">
              <w:rPr>
                <w:rFonts w:cs="Calibri"/>
              </w:rPr>
              <w:t>SOW - System Obsługi Wsparcia finansowanego ze środków PFRON</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2D5F2CF8" w14:textId="77777777" w:rsidR="00585960" w:rsidRPr="00585960" w:rsidRDefault="00585960" w:rsidP="00585960">
            <w:pPr>
              <w:spacing w:line="276" w:lineRule="auto"/>
              <w:rPr>
                <w:rFonts w:cs="Calibri"/>
              </w:rPr>
            </w:pPr>
            <w:r w:rsidRPr="00585960">
              <w:rPr>
                <w:rFonts w:cs="Calibri"/>
              </w:rPr>
              <w:t>PFRON</w:t>
            </w:r>
          </w:p>
        </w:tc>
        <w:tc>
          <w:tcPr>
            <w:tcW w:w="3004" w:type="pct"/>
            <w:tcBorders>
              <w:top w:val="single" w:sz="4" w:space="0" w:color="auto"/>
              <w:left w:val="single" w:sz="4" w:space="0" w:color="auto"/>
              <w:bottom w:val="single" w:sz="4" w:space="0" w:color="auto"/>
              <w:right w:val="single" w:sz="4" w:space="0" w:color="auto"/>
            </w:tcBorders>
            <w:shd w:val="clear" w:color="auto" w:fill="auto"/>
          </w:tcPr>
          <w:p w14:paraId="374CF020" w14:textId="77777777" w:rsidR="00585960" w:rsidRPr="00585960" w:rsidRDefault="00585960" w:rsidP="00585960">
            <w:pPr>
              <w:spacing w:line="276" w:lineRule="auto"/>
              <w:rPr>
                <w:rFonts w:cs="Calibri"/>
              </w:rPr>
            </w:pPr>
            <w:r w:rsidRPr="00585960">
              <w:rPr>
                <w:rFonts w:cs="Calibri"/>
              </w:rPr>
              <w:t>Obsługa wsparcia finansowanego ze środków PFRON realizowanego przez JST</w:t>
            </w:r>
          </w:p>
        </w:tc>
      </w:tr>
      <w:tr w:rsidR="00585960" w:rsidRPr="00585960" w14:paraId="1B5AE180" w14:textId="77777777" w:rsidTr="003C782A">
        <w:tc>
          <w:tcPr>
            <w:tcW w:w="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4AB98" w14:textId="77777777" w:rsidR="00585960" w:rsidRPr="00585960" w:rsidRDefault="00585960" w:rsidP="00585960">
            <w:pPr>
              <w:spacing w:line="276" w:lineRule="auto"/>
              <w:rPr>
                <w:rFonts w:cs="Calibri"/>
              </w:rPr>
            </w:pPr>
            <w:r w:rsidRPr="00585960">
              <w:rPr>
                <w:rFonts w:cs="Calibri"/>
              </w:rPr>
              <w:t>2.</w:t>
            </w:r>
          </w:p>
        </w:tc>
        <w:tc>
          <w:tcPr>
            <w:tcW w:w="8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7D87D" w14:textId="77777777" w:rsidR="00585960" w:rsidRPr="00585960" w:rsidRDefault="00585960" w:rsidP="00585960">
            <w:pPr>
              <w:spacing w:line="276" w:lineRule="auto"/>
              <w:rPr>
                <w:rFonts w:cs="Calibri"/>
              </w:rPr>
            </w:pPr>
            <w:proofErr w:type="spellStart"/>
            <w:r w:rsidRPr="00585960">
              <w:rPr>
                <w:rFonts w:cs="Calibri"/>
              </w:rPr>
              <w:t>SODiR</w:t>
            </w:r>
            <w:proofErr w:type="spellEnd"/>
            <w:r w:rsidRPr="00585960">
              <w:rPr>
                <w:rFonts w:cs="Calibri"/>
              </w:rPr>
              <w:t xml:space="preserve"> - System Obsługi Dofinansowań i Refundacji</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F8E6F6" w14:textId="77777777" w:rsidR="00585960" w:rsidRPr="00585960" w:rsidRDefault="00585960" w:rsidP="00585960">
            <w:pPr>
              <w:spacing w:line="276" w:lineRule="auto"/>
              <w:rPr>
                <w:rFonts w:cs="Calibri"/>
              </w:rPr>
            </w:pPr>
            <w:r w:rsidRPr="00585960">
              <w:rPr>
                <w:rFonts w:cs="Calibri"/>
              </w:rPr>
              <w:t>PFRON</w:t>
            </w:r>
          </w:p>
        </w:tc>
        <w:tc>
          <w:tcPr>
            <w:tcW w:w="3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C14403" w14:textId="41669EF6" w:rsidR="00585960" w:rsidRPr="00585960" w:rsidRDefault="00585960" w:rsidP="00585960">
            <w:pPr>
              <w:spacing w:line="276" w:lineRule="auto"/>
              <w:rPr>
                <w:rFonts w:cs="Calibri"/>
              </w:rPr>
            </w:pPr>
            <w:r w:rsidRPr="00585960">
              <w:rPr>
                <w:rFonts w:cs="Calibri"/>
              </w:rPr>
              <w:t>Obsługa dofinansowań wynagrodzeń pracowników z niepełnosprawnością</w:t>
            </w:r>
            <w:r w:rsidR="009B5FFE">
              <w:rPr>
                <w:rFonts w:cs="Calibri"/>
              </w:rPr>
              <w:t>,</w:t>
            </w:r>
            <w:r w:rsidRPr="00585960">
              <w:rPr>
                <w:rFonts w:cs="Calibri"/>
              </w:rPr>
              <w:t xml:space="preserve"> refundacji składek na ubezpieczenie społeczne dla ON wykonujących działalność gospodarczą</w:t>
            </w:r>
            <w:r w:rsidR="009B5FFE">
              <w:rPr>
                <w:rFonts w:cs="Calibri"/>
              </w:rPr>
              <w:t xml:space="preserve"> oraz refundacji składek KRUS niepełnosprawnych rolników lub niepełnosprawnych domowników, za których rolnik zobowiązany jest opłacać składki KRUS.</w:t>
            </w:r>
          </w:p>
        </w:tc>
      </w:tr>
      <w:tr w:rsidR="00585960" w:rsidRPr="00585960" w14:paraId="717BF60C" w14:textId="77777777" w:rsidTr="003C782A">
        <w:tc>
          <w:tcPr>
            <w:tcW w:w="271" w:type="pct"/>
            <w:tcBorders>
              <w:top w:val="single" w:sz="4" w:space="0" w:color="auto"/>
              <w:left w:val="single" w:sz="4" w:space="0" w:color="auto"/>
              <w:bottom w:val="single" w:sz="4" w:space="0" w:color="auto"/>
              <w:right w:val="single" w:sz="4" w:space="0" w:color="auto"/>
            </w:tcBorders>
          </w:tcPr>
          <w:p w14:paraId="0889A264" w14:textId="77777777" w:rsidR="00585960" w:rsidRPr="00585960" w:rsidRDefault="00585960" w:rsidP="00585960">
            <w:pPr>
              <w:spacing w:line="276" w:lineRule="auto"/>
              <w:rPr>
                <w:rFonts w:cs="Calibri"/>
              </w:rPr>
            </w:pPr>
            <w:r w:rsidRPr="00585960">
              <w:rPr>
                <w:rFonts w:cs="Calibri"/>
              </w:rPr>
              <w:t>3.</w:t>
            </w:r>
          </w:p>
        </w:tc>
        <w:tc>
          <w:tcPr>
            <w:tcW w:w="884" w:type="pct"/>
            <w:tcBorders>
              <w:top w:val="single" w:sz="4" w:space="0" w:color="auto"/>
              <w:left w:val="single" w:sz="4" w:space="0" w:color="auto"/>
              <w:bottom w:val="single" w:sz="4" w:space="0" w:color="auto"/>
              <w:right w:val="single" w:sz="4" w:space="0" w:color="auto"/>
            </w:tcBorders>
          </w:tcPr>
          <w:p w14:paraId="2327789C" w14:textId="77777777" w:rsidR="00585960" w:rsidRPr="00585960" w:rsidRDefault="00585960" w:rsidP="00585960">
            <w:pPr>
              <w:spacing w:line="276" w:lineRule="auto"/>
              <w:rPr>
                <w:rFonts w:cs="Calibri"/>
              </w:rPr>
            </w:pPr>
            <w:r w:rsidRPr="00585960">
              <w:rPr>
                <w:rFonts w:cs="Calibri"/>
              </w:rPr>
              <w:t>SOF2 – System Obsługi Finansowej</w:t>
            </w:r>
          </w:p>
        </w:tc>
        <w:tc>
          <w:tcPr>
            <w:tcW w:w="842" w:type="pct"/>
            <w:tcBorders>
              <w:top w:val="single" w:sz="4" w:space="0" w:color="auto"/>
              <w:left w:val="single" w:sz="4" w:space="0" w:color="auto"/>
              <w:bottom w:val="single" w:sz="4" w:space="0" w:color="auto"/>
              <w:right w:val="single" w:sz="4" w:space="0" w:color="auto"/>
            </w:tcBorders>
          </w:tcPr>
          <w:p w14:paraId="3C4AC330" w14:textId="77777777" w:rsidR="00585960" w:rsidRPr="00585960" w:rsidRDefault="00585960" w:rsidP="00585960">
            <w:pPr>
              <w:spacing w:line="276" w:lineRule="auto"/>
              <w:rPr>
                <w:rFonts w:cs="Calibri"/>
              </w:rPr>
            </w:pPr>
            <w:r w:rsidRPr="00585960">
              <w:rPr>
                <w:rFonts w:cs="Calibri"/>
              </w:rPr>
              <w:t>PFRON</w:t>
            </w:r>
          </w:p>
        </w:tc>
        <w:tc>
          <w:tcPr>
            <w:tcW w:w="3004" w:type="pct"/>
            <w:tcBorders>
              <w:top w:val="single" w:sz="4" w:space="0" w:color="auto"/>
              <w:left w:val="single" w:sz="4" w:space="0" w:color="auto"/>
              <w:bottom w:val="single" w:sz="4" w:space="0" w:color="auto"/>
              <w:right w:val="single" w:sz="4" w:space="0" w:color="auto"/>
            </w:tcBorders>
          </w:tcPr>
          <w:p w14:paraId="1B2EE7B6" w14:textId="77777777" w:rsidR="00585960" w:rsidRPr="00585960" w:rsidRDefault="00585960" w:rsidP="00585960">
            <w:pPr>
              <w:spacing w:line="276" w:lineRule="auto"/>
              <w:rPr>
                <w:rFonts w:cs="Calibri"/>
              </w:rPr>
            </w:pPr>
            <w:r w:rsidRPr="00585960">
              <w:rPr>
                <w:rFonts w:cs="Calibri"/>
              </w:rPr>
              <w:t>Obsługa finansowo-księgowa PFRON</w:t>
            </w:r>
          </w:p>
        </w:tc>
      </w:tr>
      <w:tr w:rsidR="00585960" w:rsidRPr="00585960" w14:paraId="489D6B20" w14:textId="77777777" w:rsidTr="003C782A">
        <w:tc>
          <w:tcPr>
            <w:tcW w:w="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B2EC2" w14:textId="77777777" w:rsidR="00585960" w:rsidRPr="00585960" w:rsidRDefault="00585960" w:rsidP="00585960">
            <w:pPr>
              <w:spacing w:line="276" w:lineRule="auto"/>
              <w:rPr>
                <w:rFonts w:cs="Calibri"/>
              </w:rPr>
            </w:pPr>
            <w:r w:rsidRPr="00585960">
              <w:rPr>
                <w:rFonts w:cs="Calibri"/>
              </w:rPr>
              <w:t>4.</w:t>
            </w:r>
          </w:p>
        </w:tc>
        <w:tc>
          <w:tcPr>
            <w:tcW w:w="8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5DA0D1" w14:textId="77777777" w:rsidR="00585960" w:rsidRPr="00585960" w:rsidRDefault="00585960" w:rsidP="00585960">
            <w:pPr>
              <w:spacing w:line="276" w:lineRule="auto"/>
              <w:rPr>
                <w:rFonts w:cs="Calibri"/>
              </w:rPr>
            </w:pPr>
            <w:r w:rsidRPr="00585960">
              <w:rPr>
                <w:rFonts w:cs="Calibri"/>
              </w:rPr>
              <w:t>NEO</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F51AF" w14:textId="77777777" w:rsidR="00585960" w:rsidRPr="00585960" w:rsidRDefault="00585960" w:rsidP="00585960">
            <w:pPr>
              <w:spacing w:line="276" w:lineRule="auto"/>
              <w:rPr>
                <w:rFonts w:cs="Calibri"/>
              </w:rPr>
            </w:pPr>
            <w:r w:rsidRPr="00585960">
              <w:rPr>
                <w:rFonts w:cs="Calibri"/>
              </w:rPr>
              <w:t>PFRON</w:t>
            </w:r>
          </w:p>
        </w:tc>
        <w:tc>
          <w:tcPr>
            <w:tcW w:w="3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1D85A9" w14:textId="77777777" w:rsidR="00585960" w:rsidRPr="00585960" w:rsidRDefault="00585960" w:rsidP="00585960">
            <w:pPr>
              <w:spacing w:line="276" w:lineRule="auto"/>
              <w:rPr>
                <w:rFonts w:cs="Calibri"/>
              </w:rPr>
            </w:pPr>
            <w:r w:rsidRPr="00585960">
              <w:rPr>
                <w:rFonts w:cs="Calibri"/>
              </w:rPr>
              <w:t>Obsługa obowiązkowych wpłat na PFRON dla przedsiębiorców niezatrudniających wymaganej liczby ON</w:t>
            </w:r>
          </w:p>
        </w:tc>
      </w:tr>
      <w:tr w:rsidR="00585960" w:rsidRPr="00585960" w14:paraId="2AC93D69" w14:textId="77777777" w:rsidTr="003C782A">
        <w:tc>
          <w:tcPr>
            <w:tcW w:w="271" w:type="pct"/>
            <w:tcBorders>
              <w:top w:val="single" w:sz="4" w:space="0" w:color="auto"/>
              <w:left w:val="single" w:sz="4" w:space="0" w:color="auto"/>
              <w:bottom w:val="single" w:sz="4" w:space="0" w:color="auto"/>
              <w:right w:val="single" w:sz="4" w:space="0" w:color="auto"/>
            </w:tcBorders>
          </w:tcPr>
          <w:p w14:paraId="5A239672" w14:textId="77777777" w:rsidR="00585960" w:rsidRPr="00585960" w:rsidRDefault="00585960" w:rsidP="00585960">
            <w:pPr>
              <w:spacing w:line="276" w:lineRule="auto"/>
              <w:rPr>
                <w:rFonts w:cs="Calibri"/>
              </w:rPr>
            </w:pPr>
            <w:r w:rsidRPr="00585960">
              <w:rPr>
                <w:rFonts w:cs="Calibri"/>
              </w:rPr>
              <w:t>5.</w:t>
            </w:r>
          </w:p>
        </w:tc>
        <w:tc>
          <w:tcPr>
            <w:tcW w:w="884" w:type="pct"/>
            <w:tcBorders>
              <w:top w:val="single" w:sz="4" w:space="0" w:color="auto"/>
              <w:left w:val="single" w:sz="4" w:space="0" w:color="auto"/>
              <w:bottom w:val="single" w:sz="4" w:space="0" w:color="auto"/>
              <w:right w:val="single" w:sz="4" w:space="0" w:color="auto"/>
            </w:tcBorders>
          </w:tcPr>
          <w:p w14:paraId="224F7BDE" w14:textId="77777777" w:rsidR="00585960" w:rsidRPr="00585960" w:rsidRDefault="00585960" w:rsidP="00585960">
            <w:pPr>
              <w:spacing w:line="276" w:lineRule="auto"/>
              <w:rPr>
                <w:rFonts w:cs="Calibri"/>
              </w:rPr>
            </w:pPr>
            <w:r w:rsidRPr="00585960">
              <w:rPr>
                <w:rFonts w:cs="Calibri"/>
              </w:rPr>
              <w:t>GW-EGW - Generator Wniosków-System Ewidencji Godzin Wsparcia</w:t>
            </w:r>
          </w:p>
        </w:tc>
        <w:tc>
          <w:tcPr>
            <w:tcW w:w="842" w:type="pct"/>
            <w:tcBorders>
              <w:top w:val="single" w:sz="4" w:space="0" w:color="auto"/>
              <w:left w:val="single" w:sz="4" w:space="0" w:color="auto"/>
              <w:bottom w:val="single" w:sz="4" w:space="0" w:color="auto"/>
              <w:right w:val="single" w:sz="4" w:space="0" w:color="auto"/>
            </w:tcBorders>
          </w:tcPr>
          <w:p w14:paraId="5E4FAF11" w14:textId="77777777" w:rsidR="00585960" w:rsidRPr="00585960" w:rsidRDefault="00585960" w:rsidP="00585960">
            <w:pPr>
              <w:spacing w:line="276" w:lineRule="auto"/>
              <w:rPr>
                <w:rFonts w:cs="Calibri"/>
              </w:rPr>
            </w:pPr>
            <w:r w:rsidRPr="00585960">
              <w:rPr>
                <w:rFonts w:cs="Calibri"/>
              </w:rPr>
              <w:t>PFRON</w:t>
            </w:r>
          </w:p>
        </w:tc>
        <w:tc>
          <w:tcPr>
            <w:tcW w:w="3004" w:type="pct"/>
            <w:tcBorders>
              <w:top w:val="single" w:sz="4" w:space="0" w:color="auto"/>
              <w:left w:val="single" w:sz="4" w:space="0" w:color="auto"/>
              <w:bottom w:val="single" w:sz="4" w:space="0" w:color="auto"/>
              <w:right w:val="single" w:sz="4" w:space="0" w:color="auto"/>
            </w:tcBorders>
          </w:tcPr>
          <w:p w14:paraId="31FBFA97" w14:textId="77777777" w:rsidR="00585960" w:rsidRPr="00585960" w:rsidRDefault="00585960" w:rsidP="00585960">
            <w:pPr>
              <w:spacing w:line="276" w:lineRule="auto"/>
              <w:rPr>
                <w:rFonts w:cs="Calibri"/>
              </w:rPr>
            </w:pPr>
            <w:r w:rsidRPr="00585960">
              <w:rPr>
                <w:rFonts w:cs="Calibri"/>
              </w:rPr>
              <w:t>Generator Wniosków i sprawozdawczość z realizacji „zadań zlecanych – art. 36”</w:t>
            </w:r>
          </w:p>
        </w:tc>
      </w:tr>
      <w:tr w:rsidR="00585960" w:rsidRPr="00585960" w14:paraId="6F895CE1" w14:textId="77777777" w:rsidTr="003C782A">
        <w:tc>
          <w:tcPr>
            <w:tcW w:w="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45B4B9" w14:textId="77777777" w:rsidR="00585960" w:rsidRPr="00585960" w:rsidRDefault="00585960" w:rsidP="00585960">
            <w:pPr>
              <w:spacing w:line="276" w:lineRule="auto"/>
              <w:rPr>
                <w:rFonts w:cs="Calibri"/>
              </w:rPr>
            </w:pPr>
            <w:r w:rsidRPr="00585960">
              <w:rPr>
                <w:rFonts w:cs="Calibri"/>
              </w:rPr>
              <w:t>6.</w:t>
            </w:r>
          </w:p>
        </w:tc>
        <w:tc>
          <w:tcPr>
            <w:tcW w:w="8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2CCEF" w14:textId="77777777" w:rsidR="00585960" w:rsidRPr="00585960" w:rsidRDefault="00585960" w:rsidP="00585960">
            <w:pPr>
              <w:spacing w:line="276" w:lineRule="auto"/>
              <w:rPr>
                <w:rFonts w:cs="Calibri"/>
              </w:rPr>
            </w:pPr>
            <w:r w:rsidRPr="00585960">
              <w:rPr>
                <w:rFonts w:cs="Calibri"/>
              </w:rPr>
              <w:t>EZD PUW</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CE1B6" w14:textId="77777777" w:rsidR="00585960" w:rsidRPr="00585960" w:rsidRDefault="00585960" w:rsidP="00585960">
            <w:pPr>
              <w:spacing w:line="276" w:lineRule="auto"/>
              <w:rPr>
                <w:rFonts w:cs="Calibri"/>
              </w:rPr>
            </w:pPr>
            <w:r w:rsidRPr="00585960">
              <w:rPr>
                <w:rFonts w:cs="Calibri"/>
              </w:rPr>
              <w:t>PFRON</w:t>
            </w:r>
          </w:p>
        </w:tc>
        <w:tc>
          <w:tcPr>
            <w:tcW w:w="3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BEABE" w14:textId="77777777" w:rsidR="00585960" w:rsidRPr="00585960" w:rsidRDefault="00585960" w:rsidP="00585960">
            <w:pPr>
              <w:spacing w:line="276" w:lineRule="auto"/>
              <w:rPr>
                <w:rFonts w:cs="Calibri"/>
              </w:rPr>
            </w:pPr>
            <w:r w:rsidRPr="00585960">
              <w:rPr>
                <w:rFonts w:cs="Calibri"/>
              </w:rPr>
              <w:t>Elektroniczne zarządzanie dokumentacją - system na licencji PUW</w:t>
            </w:r>
          </w:p>
        </w:tc>
      </w:tr>
      <w:tr w:rsidR="00585960" w:rsidRPr="00585960" w14:paraId="0B1218DF" w14:textId="77777777" w:rsidTr="003C782A">
        <w:tc>
          <w:tcPr>
            <w:tcW w:w="271" w:type="pct"/>
            <w:tcBorders>
              <w:top w:val="single" w:sz="4" w:space="0" w:color="auto"/>
              <w:left w:val="single" w:sz="4" w:space="0" w:color="auto"/>
              <w:bottom w:val="single" w:sz="4" w:space="0" w:color="auto"/>
              <w:right w:val="single" w:sz="4" w:space="0" w:color="auto"/>
            </w:tcBorders>
          </w:tcPr>
          <w:p w14:paraId="03BD0620" w14:textId="77777777" w:rsidR="00585960" w:rsidRPr="00585960" w:rsidRDefault="00585960" w:rsidP="00585960">
            <w:pPr>
              <w:spacing w:line="276" w:lineRule="auto"/>
              <w:rPr>
                <w:rFonts w:cs="Calibri"/>
              </w:rPr>
            </w:pPr>
            <w:r w:rsidRPr="00585960">
              <w:rPr>
                <w:rFonts w:cs="Calibri"/>
              </w:rPr>
              <w:t>7.</w:t>
            </w:r>
          </w:p>
        </w:tc>
        <w:tc>
          <w:tcPr>
            <w:tcW w:w="884" w:type="pct"/>
            <w:tcBorders>
              <w:top w:val="single" w:sz="4" w:space="0" w:color="auto"/>
              <w:left w:val="single" w:sz="4" w:space="0" w:color="auto"/>
              <w:bottom w:val="single" w:sz="4" w:space="0" w:color="auto"/>
              <w:right w:val="single" w:sz="4" w:space="0" w:color="auto"/>
            </w:tcBorders>
          </w:tcPr>
          <w:p w14:paraId="05A099C6" w14:textId="77777777" w:rsidR="00585960" w:rsidRPr="00585960" w:rsidRDefault="00585960" w:rsidP="00585960">
            <w:pPr>
              <w:spacing w:line="276" w:lineRule="auto"/>
              <w:rPr>
                <w:rFonts w:cs="Calibri"/>
              </w:rPr>
            </w:pPr>
            <w:r w:rsidRPr="00585960">
              <w:rPr>
                <w:rFonts w:cs="Calibri"/>
              </w:rPr>
              <w:t xml:space="preserve">Profil zaufany </w:t>
            </w:r>
            <w:proofErr w:type="spellStart"/>
            <w:r w:rsidRPr="00585960">
              <w:rPr>
                <w:rFonts w:cs="Calibri"/>
              </w:rPr>
              <w:t>ePUAP</w:t>
            </w:r>
            <w:proofErr w:type="spellEnd"/>
          </w:p>
        </w:tc>
        <w:tc>
          <w:tcPr>
            <w:tcW w:w="842" w:type="pct"/>
            <w:tcBorders>
              <w:top w:val="single" w:sz="4" w:space="0" w:color="auto"/>
              <w:left w:val="single" w:sz="4" w:space="0" w:color="auto"/>
              <w:bottom w:val="single" w:sz="4" w:space="0" w:color="auto"/>
              <w:right w:val="single" w:sz="4" w:space="0" w:color="auto"/>
            </w:tcBorders>
          </w:tcPr>
          <w:p w14:paraId="7D37F17B" w14:textId="77777777" w:rsidR="00585960" w:rsidRPr="00585960" w:rsidRDefault="00585960" w:rsidP="00585960">
            <w:pPr>
              <w:spacing w:line="276" w:lineRule="auto"/>
              <w:rPr>
                <w:rFonts w:cs="Calibri"/>
              </w:rPr>
            </w:pPr>
            <w:r w:rsidRPr="00585960">
              <w:rPr>
                <w:rFonts w:cs="Calibri"/>
              </w:rPr>
              <w:t>Ministerstwo Cyfryzacji</w:t>
            </w:r>
          </w:p>
        </w:tc>
        <w:tc>
          <w:tcPr>
            <w:tcW w:w="3004" w:type="pct"/>
            <w:tcBorders>
              <w:top w:val="single" w:sz="4" w:space="0" w:color="auto"/>
              <w:left w:val="single" w:sz="4" w:space="0" w:color="auto"/>
              <w:bottom w:val="single" w:sz="4" w:space="0" w:color="auto"/>
              <w:right w:val="single" w:sz="4" w:space="0" w:color="auto"/>
            </w:tcBorders>
          </w:tcPr>
          <w:p w14:paraId="6637F07F" w14:textId="77777777" w:rsidR="00585960" w:rsidRPr="00585960" w:rsidRDefault="00585960" w:rsidP="00585960">
            <w:pPr>
              <w:spacing w:line="276" w:lineRule="auto"/>
              <w:rPr>
                <w:rFonts w:cs="Calibri"/>
              </w:rPr>
            </w:pPr>
            <w:r w:rsidRPr="00585960">
              <w:rPr>
                <w:rFonts w:cs="Calibri"/>
              </w:rPr>
              <w:t>Platforma identyfikacji elektronicznej – uwierzytelnianie na potrzeby usług elektronicznych</w:t>
            </w:r>
          </w:p>
        </w:tc>
      </w:tr>
      <w:tr w:rsidR="00585960" w:rsidRPr="00585960" w14:paraId="18F63CD8" w14:textId="77777777" w:rsidTr="003C782A">
        <w:tc>
          <w:tcPr>
            <w:tcW w:w="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0E998" w14:textId="77777777" w:rsidR="00585960" w:rsidRPr="00585960" w:rsidRDefault="00585960" w:rsidP="00585960">
            <w:pPr>
              <w:spacing w:line="276" w:lineRule="auto"/>
              <w:rPr>
                <w:rFonts w:cs="Calibri"/>
              </w:rPr>
            </w:pPr>
            <w:r w:rsidRPr="00585960">
              <w:rPr>
                <w:rFonts w:cs="Calibri"/>
              </w:rPr>
              <w:t>8.</w:t>
            </w:r>
          </w:p>
        </w:tc>
        <w:tc>
          <w:tcPr>
            <w:tcW w:w="8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E4A1B" w14:textId="77777777" w:rsidR="00585960" w:rsidRPr="00585960" w:rsidRDefault="00585960" w:rsidP="00585960">
            <w:pPr>
              <w:spacing w:line="276" w:lineRule="auto"/>
              <w:rPr>
                <w:rFonts w:cs="Calibri"/>
              </w:rPr>
            </w:pPr>
            <w:r w:rsidRPr="00585960">
              <w:rPr>
                <w:rFonts w:cs="Calibri"/>
              </w:rPr>
              <w:t>PESEL</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DB823" w14:textId="77777777" w:rsidR="00585960" w:rsidRPr="00585960" w:rsidRDefault="00585960" w:rsidP="00585960">
            <w:pPr>
              <w:spacing w:line="276" w:lineRule="auto"/>
              <w:rPr>
                <w:rFonts w:cs="Calibri"/>
              </w:rPr>
            </w:pPr>
            <w:r w:rsidRPr="00585960">
              <w:rPr>
                <w:rFonts w:cs="Calibri"/>
              </w:rPr>
              <w:t>Ministerstwo Cyfryzacji</w:t>
            </w:r>
          </w:p>
        </w:tc>
        <w:tc>
          <w:tcPr>
            <w:tcW w:w="3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DF7BE" w14:textId="77777777" w:rsidR="00585960" w:rsidRPr="00585960" w:rsidRDefault="00585960" w:rsidP="00585960">
            <w:pPr>
              <w:spacing w:line="276" w:lineRule="auto"/>
              <w:rPr>
                <w:rFonts w:cs="Calibri"/>
              </w:rPr>
            </w:pPr>
            <w:r w:rsidRPr="00585960">
              <w:rPr>
                <w:rFonts w:cs="Calibri"/>
              </w:rPr>
              <w:t>Rejestr PESEL</w:t>
            </w:r>
          </w:p>
        </w:tc>
      </w:tr>
      <w:tr w:rsidR="00585960" w:rsidRPr="00585960" w14:paraId="1442A3AE" w14:textId="77777777" w:rsidTr="003C782A">
        <w:tc>
          <w:tcPr>
            <w:tcW w:w="271" w:type="pct"/>
            <w:tcBorders>
              <w:top w:val="single" w:sz="4" w:space="0" w:color="auto"/>
              <w:left w:val="single" w:sz="4" w:space="0" w:color="auto"/>
              <w:bottom w:val="single" w:sz="4" w:space="0" w:color="auto"/>
              <w:right w:val="single" w:sz="4" w:space="0" w:color="auto"/>
            </w:tcBorders>
            <w:shd w:val="clear" w:color="auto" w:fill="FFFFFF" w:themeFill="background1"/>
          </w:tcPr>
          <w:p w14:paraId="3988F805" w14:textId="77777777" w:rsidR="00585960" w:rsidRPr="00585960" w:rsidRDefault="00585960" w:rsidP="00585960">
            <w:pPr>
              <w:spacing w:line="276" w:lineRule="auto"/>
              <w:rPr>
                <w:rFonts w:cs="Calibri"/>
              </w:rPr>
            </w:pPr>
            <w:r w:rsidRPr="00585960">
              <w:rPr>
                <w:rFonts w:cs="Calibri"/>
              </w:rPr>
              <w:t>9.</w:t>
            </w:r>
          </w:p>
        </w:tc>
        <w:tc>
          <w:tcPr>
            <w:tcW w:w="884" w:type="pct"/>
            <w:tcBorders>
              <w:top w:val="single" w:sz="4" w:space="0" w:color="auto"/>
              <w:left w:val="single" w:sz="4" w:space="0" w:color="auto"/>
              <w:bottom w:val="single" w:sz="4" w:space="0" w:color="auto"/>
              <w:right w:val="single" w:sz="4" w:space="0" w:color="auto"/>
            </w:tcBorders>
            <w:shd w:val="clear" w:color="auto" w:fill="FFFFFF" w:themeFill="background1"/>
          </w:tcPr>
          <w:p w14:paraId="569FB194" w14:textId="77777777" w:rsidR="00585960" w:rsidRPr="00585960" w:rsidRDefault="00585960" w:rsidP="00585960">
            <w:pPr>
              <w:spacing w:line="276" w:lineRule="auto"/>
              <w:rPr>
                <w:rFonts w:cs="Calibri"/>
              </w:rPr>
            </w:pPr>
            <w:r w:rsidRPr="00585960">
              <w:rPr>
                <w:rFonts w:cs="Calibri"/>
              </w:rPr>
              <w:t>REGON</w:t>
            </w:r>
          </w:p>
        </w:tc>
        <w:tc>
          <w:tcPr>
            <w:tcW w:w="842" w:type="pct"/>
            <w:tcBorders>
              <w:top w:val="single" w:sz="4" w:space="0" w:color="auto"/>
              <w:left w:val="single" w:sz="4" w:space="0" w:color="auto"/>
              <w:bottom w:val="single" w:sz="4" w:space="0" w:color="auto"/>
              <w:right w:val="single" w:sz="4" w:space="0" w:color="auto"/>
            </w:tcBorders>
            <w:shd w:val="clear" w:color="auto" w:fill="FFFFFF" w:themeFill="background1"/>
          </w:tcPr>
          <w:p w14:paraId="476C6BD5" w14:textId="77777777" w:rsidR="00585960" w:rsidRPr="00585960" w:rsidRDefault="00585960" w:rsidP="00585960">
            <w:pPr>
              <w:spacing w:line="276" w:lineRule="auto"/>
              <w:rPr>
                <w:rFonts w:cs="Calibri"/>
              </w:rPr>
            </w:pPr>
            <w:r w:rsidRPr="00585960">
              <w:rPr>
                <w:rFonts w:cs="Calibri"/>
              </w:rPr>
              <w:t>Główny Urząd Statystyczny</w:t>
            </w:r>
          </w:p>
        </w:tc>
        <w:tc>
          <w:tcPr>
            <w:tcW w:w="3004" w:type="pct"/>
            <w:tcBorders>
              <w:top w:val="single" w:sz="4" w:space="0" w:color="auto"/>
              <w:left w:val="single" w:sz="4" w:space="0" w:color="auto"/>
              <w:bottom w:val="single" w:sz="4" w:space="0" w:color="auto"/>
              <w:right w:val="single" w:sz="4" w:space="0" w:color="auto"/>
            </w:tcBorders>
            <w:shd w:val="clear" w:color="auto" w:fill="FFFFFF" w:themeFill="background1"/>
          </w:tcPr>
          <w:p w14:paraId="2571A7E4" w14:textId="77777777" w:rsidR="00585960" w:rsidRPr="00585960" w:rsidRDefault="00585960" w:rsidP="00585960">
            <w:pPr>
              <w:spacing w:line="276" w:lineRule="auto"/>
              <w:rPr>
                <w:rFonts w:cs="Calibri"/>
              </w:rPr>
            </w:pPr>
            <w:r w:rsidRPr="00585960">
              <w:rPr>
                <w:rFonts w:cs="Calibri"/>
              </w:rPr>
              <w:t>Rejestr REGON</w:t>
            </w:r>
          </w:p>
        </w:tc>
      </w:tr>
      <w:tr w:rsidR="00585960" w:rsidRPr="00585960" w14:paraId="75748AA0" w14:textId="77777777" w:rsidTr="003C782A">
        <w:trPr>
          <w:trHeight w:val="51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B8E197C" w14:textId="77777777" w:rsidR="00585960" w:rsidRPr="00585960" w:rsidRDefault="00585960" w:rsidP="00585960">
            <w:pPr>
              <w:spacing w:line="276" w:lineRule="auto"/>
              <w:rPr>
                <w:rFonts w:cs="Calibri"/>
                <w:b/>
              </w:rPr>
            </w:pPr>
            <w:r w:rsidRPr="00585960">
              <w:rPr>
                <w:rFonts w:cs="Calibri"/>
              </w:rPr>
              <w:t>Systemy, z którymi integracja nastąpi po osiągnięciu możliwości prawnych i gotowości technicznej</w:t>
            </w:r>
          </w:p>
        </w:tc>
      </w:tr>
      <w:tr w:rsidR="00585960" w:rsidRPr="00585960" w14:paraId="665247BC" w14:textId="77777777" w:rsidTr="003C782A">
        <w:tc>
          <w:tcPr>
            <w:tcW w:w="271" w:type="pct"/>
            <w:tcBorders>
              <w:top w:val="single" w:sz="4" w:space="0" w:color="auto"/>
              <w:left w:val="single" w:sz="4" w:space="0" w:color="auto"/>
              <w:bottom w:val="single" w:sz="4" w:space="0" w:color="auto"/>
              <w:right w:val="single" w:sz="4" w:space="0" w:color="auto"/>
            </w:tcBorders>
          </w:tcPr>
          <w:p w14:paraId="12F72180" w14:textId="77777777" w:rsidR="00585960" w:rsidRPr="00585960" w:rsidRDefault="00585960" w:rsidP="00585960">
            <w:pPr>
              <w:spacing w:line="276" w:lineRule="auto"/>
              <w:rPr>
                <w:rFonts w:cs="Calibri"/>
              </w:rPr>
            </w:pPr>
            <w:r w:rsidRPr="00585960">
              <w:rPr>
                <w:rFonts w:cs="Calibri"/>
              </w:rPr>
              <w:t>10.</w:t>
            </w:r>
          </w:p>
        </w:tc>
        <w:tc>
          <w:tcPr>
            <w:tcW w:w="884" w:type="pct"/>
            <w:tcBorders>
              <w:top w:val="single" w:sz="4" w:space="0" w:color="auto"/>
              <w:left w:val="single" w:sz="4" w:space="0" w:color="auto"/>
              <w:bottom w:val="single" w:sz="4" w:space="0" w:color="auto"/>
              <w:right w:val="single" w:sz="4" w:space="0" w:color="auto"/>
            </w:tcBorders>
          </w:tcPr>
          <w:p w14:paraId="2DCCEB44" w14:textId="77777777" w:rsidR="00585960" w:rsidRPr="00585960" w:rsidRDefault="00585960" w:rsidP="00585960">
            <w:pPr>
              <w:spacing w:line="276" w:lineRule="auto"/>
              <w:rPr>
                <w:rFonts w:cs="Calibri"/>
              </w:rPr>
            </w:pPr>
            <w:r w:rsidRPr="00585960">
              <w:rPr>
                <w:rFonts w:cs="Calibri"/>
              </w:rPr>
              <w:t xml:space="preserve">KSI ZUS </w:t>
            </w:r>
          </w:p>
        </w:tc>
        <w:tc>
          <w:tcPr>
            <w:tcW w:w="842" w:type="pct"/>
            <w:tcBorders>
              <w:top w:val="single" w:sz="4" w:space="0" w:color="auto"/>
              <w:left w:val="single" w:sz="4" w:space="0" w:color="auto"/>
              <w:bottom w:val="single" w:sz="4" w:space="0" w:color="auto"/>
              <w:right w:val="single" w:sz="4" w:space="0" w:color="auto"/>
            </w:tcBorders>
          </w:tcPr>
          <w:p w14:paraId="296A5949" w14:textId="77777777" w:rsidR="00585960" w:rsidRPr="00585960" w:rsidRDefault="00585960" w:rsidP="00585960">
            <w:pPr>
              <w:spacing w:line="276" w:lineRule="auto"/>
              <w:rPr>
                <w:rFonts w:cs="Calibri"/>
              </w:rPr>
            </w:pPr>
            <w:r w:rsidRPr="00585960">
              <w:rPr>
                <w:rFonts w:cs="Calibri"/>
              </w:rPr>
              <w:t>Zakład Ubezpieczeń Społecznych</w:t>
            </w:r>
          </w:p>
        </w:tc>
        <w:tc>
          <w:tcPr>
            <w:tcW w:w="3004" w:type="pct"/>
            <w:tcBorders>
              <w:top w:val="single" w:sz="4" w:space="0" w:color="auto"/>
              <w:left w:val="single" w:sz="4" w:space="0" w:color="auto"/>
              <w:bottom w:val="single" w:sz="4" w:space="0" w:color="auto"/>
              <w:right w:val="single" w:sz="4" w:space="0" w:color="auto"/>
            </w:tcBorders>
          </w:tcPr>
          <w:p w14:paraId="6FF0073B" w14:textId="77777777" w:rsidR="00585960" w:rsidRPr="00585960" w:rsidRDefault="00585960" w:rsidP="00585960">
            <w:pPr>
              <w:spacing w:line="276" w:lineRule="auto"/>
              <w:rPr>
                <w:rFonts w:cs="Calibri"/>
              </w:rPr>
            </w:pPr>
            <w:r w:rsidRPr="00585960">
              <w:rPr>
                <w:rFonts w:cs="Calibri"/>
              </w:rPr>
              <w:t>System obsługujący zasoby informacyjne ZUS</w:t>
            </w:r>
          </w:p>
        </w:tc>
      </w:tr>
      <w:tr w:rsidR="00585960" w:rsidRPr="00585960" w14:paraId="5AFFFA47" w14:textId="77777777" w:rsidTr="003C782A">
        <w:tc>
          <w:tcPr>
            <w:tcW w:w="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6E750" w14:textId="77777777" w:rsidR="00585960" w:rsidRPr="00585960" w:rsidRDefault="00585960" w:rsidP="00585960">
            <w:pPr>
              <w:spacing w:line="276" w:lineRule="auto"/>
              <w:rPr>
                <w:rFonts w:cs="Calibri"/>
              </w:rPr>
            </w:pPr>
            <w:r w:rsidRPr="00585960">
              <w:rPr>
                <w:rFonts w:cs="Calibri"/>
              </w:rPr>
              <w:t>11.</w:t>
            </w:r>
          </w:p>
        </w:tc>
        <w:tc>
          <w:tcPr>
            <w:tcW w:w="8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4D71C" w14:textId="77777777" w:rsidR="00585960" w:rsidRPr="00585960" w:rsidRDefault="00585960" w:rsidP="00585960">
            <w:pPr>
              <w:spacing w:line="276" w:lineRule="auto"/>
              <w:rPr>
                <w:rFonts w:cs="Calibri"/>
              </w:rPr>
            </w:pPr>
            <w:proofErr w:type="spellStart"/>
            <w:r w:rsidRPr="00585960">
              <w:rPr>
                <w:rFonts w:cs="Calibri"/>
              </w:rPr>
              <w:t>nSIU</w:t>
            </w:r>
            <w:proofErr w:type="spellEnd"/>
            <w:r w:rsidRPr="00585960">
              <w:rPr>
                <w:rFonts w:cs="Calibri"/>
              </w:rPr>
              <w:t xml:space="preserve"> KRUS</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2D0825" w14:textId="77777777" w:rsidR="00585960" w:rsidRPr="00585960" w:rsidRDefault="00585960" w:rsidP="00585960">
            <w:pPr>
              <w:spacing w:line="276" w:lineRule="auto"/>
              <w:rPr>
                <w:rFonts w:cs="Calibri"/>
              </w:rPr>
            </w:pPr>
            <w:r w:rsidRPr="00585960">
              <w:rPr>
                <w:rFonts w:cs="Calibri"/>
              </w:rPr>
              <w:t>Kasa Rolniczego Ubezpieczenia Społecznego</w:t>
            </w:r>
          </w:p>
        </w:tc>
        <w:tc>
          <w:tcPr>
            <w:tcW w:w="3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9E250B" w14:textId="77777777" w:rsidR="00585960" w:rsidRPr="00585960" w:rsidRDefault="00585960" w:rsidP="00585960">
            <w:pPr>
              <w:spacing w:line="276" w:lineRule="auto"/>
              <w:rPr>
                <w:rFonts w:cs="Calibri"/>
              </w:rPr>
            </w:pPr>
            <w:r w:rsidRPr="00585960">
              <w:rPr>
                <w:rFonts w:cs="Calibri"/>
              </w:rPr>
              <w:t>System informatyczny ubezpieczeń społecznych będący centralnym systemem Kasy Rolniczego Ubezpieczenia Społecznego (KRUS)</w:t>
            </w:r>
          </w:p>
        </w:tc>
      </w:tr>
      <w:tr w:rsidR="00585960" w:rsidRPr="00585960" w14:paraId="2DD6479E" w14:textId="77777777" w:rsidTr="003C782A">
        <w:tc>
          <w:tcPr>
            <w:tcW w:w="271" w:type="pct"/>
            <w:tcBorders>
              <w:top w:val="single" w:sz="4" w:space="0" w:color="auto"/>
              <w:left w:val="single" w:sz="4" w:space="0" w:color="auto"/>
              <w:bottom w:val="single" w:sz="4" w:space="0" w:color="auto"/>
              <w:right w:val="single" w:sz="4" w:space="0" w:color="auto"/>
            </w:tcBorders>
          </w:tcPr>
          <w:p w14:paraId="29315A20" w14:textId="77777777" w:rsidR="00585960" w:rsidRPr="00585960" w:rsidRDefault="00585960" w:rsidP="00585960">
            <w:pPr>
              <w:spacing w:line="276" w:lineRule="auto"/>
              <w:rPr>
                <w:rFonts w:cs="Calibri"/>
              </w:rPr>
            </w:pPr>
            <w:r w:rsidRPr="00585960">
              <w:rPr>
                <w:rFonts w:cs="Calibri"/>
              </w:rPr>
              <w:t>12.</w:t>
            </w:r>
          </w:p>
        </w:tc>
        <w:tc>
          <w:tcPr>
            <w:tcW w:w="884" w:type="pct"/>
            <w:tcBorders>
              <w:top w:val="single" w:sz="4" w:space="0" w:color="auto"/>
              <w:left w:val="single" w:sz="4" w:space="0" w:color="auto"/>
              <w:bottom w:val="single" w:sz="4" w:space="0" w:color="auto"/>
              <w:right w:val="single" w:sz="4" w:space="0" w:color="auto"/>
            </w:tcBorders>
          </w:tcPr>
          <w:p w14:paraId="655B396A" w14:textId="77777777" w:rsidR="00585960" w:rsidRPr="00585960" w:rsidRDefault="00585960" w:rsidP="00585960">
            <w:pPr>
              <w:spacing w:line="276" w:lineRule="auto"/>
              <w:rPr>
                <w:rFonts w:cs="Calibri"/>
              </w:rPr>
            </w:pPr>
            <w:proofErr w:type="spellStart"/>
            <w:r w:rsidRPr="00585960">
              <w:rPr>
                <w:rFonts w:cs="Calibri"/>
              </w:rPr>
              <w:t>EKSMOoN</w:t>
            </w:r>
            <w:proofErr w:type="spellEnd"/>
          </w:p>
        </w:tc>
        <w:tc>
          <w:tcPr>
            <w:tcW w:w="842" w:type="pct"/>
            <w:tcBorders>
              <w:top w:val="single" w:sz="4" w:space="0" w:color="auto"/>
              <w:left w:val="single" w:sz="4" w:space="0" w:color="auto"/>
              <w:bottom w:val="single" w:sz="4" w:space="0" w:color="auto"/>
              <w:right w:val="single" w:sz="4" w:space="0" w:color="auto"/>
            </w:tcBorders>
          </w:tcPr>
          <w:p w14:paraId="77B695C2" w14:textId="77777777" w:rsidR="00585960" w:rsidRPr="00585960" w:rsidRDefault="00585960" w:rsidP="00585960">
            <w:pPr>
              <w:spacing w:line="276" w:lineRule="auto"/>
              <w:rPr>
                <w:rFonts w:cs="Calibri"/>
              </w:rPr>
            </w:pPr>
            <w:r w:rsidRPr="00585960">
              <w:rPr>
                <w:rFonts w:cs="Calibri"/>
              </w:rPr>
              <w:t>Ministerstwo Rodziny, Pracy i Polityki Społecznej</w:t>
            </w:r>
          </w:p>
        </w:tc>
        <w:tc>
          <w:tcPr>
            <w:tcW w:w="3004" w:type="pct"/>
            <w:tcBorders>
              <w:top w:val="single" w:sz="4" w:space="0" w:color="auto"/>
              <w:left w:val="single" w:sz="4" w:space="0" w:color="auto"/>
              <w:bottom w:val="single" w:sz="4" w:space="0" w:color="auto"/>
              <w:right w:val="single" w:sz="4" w:space="0" w:color="auto"/>
            </w:tcBorders>
          </w:tcPr>
          <w:p w14:paraId="329C3627" w14:textId="77777777" w:rsidR="00585960" w:rsidRPr="00585960" w:rsidRDefault="00585960" w:rsidP="00585960">
            <w:pPr>
              <w:spacing w:line="276" w:lineRule="auto"/>
              <w:rPr>
                <w:rFonts w:cs="Calibri"/>
              </w:rPr>
            </w:pPr>
            <w:r w:rsidRPr="00585960">
              <w:rPr>
                <w:rFonts w:cs="Calibri"/>
              </w:rPr>
              <w:t>(Elektroniczny Krajowy System Monitoringu Orzekania o Niepełnosprawności) - ewidencja orzeczeń o niepełnosprawności</w:t>
            </w:r>
          </w:p>
        </w:tc>
      </w:tr>
      <w:tr w:rsidR="00585960" w:rsidRPr="00585960" w:rsidDel="003D51F2" w14:paraId="66243955" w14:textId="77777777" w:rsidTr="003C782A">
        <w:tc>
          <w:tcPr>
            <w:tcW w:w="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863CE3" w14:textId="77777777" w:rsidR="00585960" w:rsidRPr="00585960" w:rsidRDefault="00585960" w:rsidP="00585960">
            <w:pPr>
              <w:spacing w:line="276" w:lineRule="auto"/>
              <w:rPr>
                <w:rFonts w:cs="Calibri"/>
              </w:rPr>
            </w:pPr>
            <w:r w:rsidRPr="00585960">
              <w:rPr>
                <w:rFonts w:cs="Calibri"/>
              </w:rPr>
              <w:t>13.</w:t>
            </w:r>
          </w:p>
        </w:tc>
        <w:tc>
          <w:tcPr>
            <w:tcW w:w="8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A84B2" w14:textId="77777777" w:rsidR="00585960" w:rsidRPr="00585960" w:rsidRDefault="00585960" w:rsidP="00585960">
            <w:pPr>
              <w:spacing w:line="276" w:lineRule="auto"/>
              <w:rPr>
                <w:rFonts w:cs="Calibri"/>
              </w:rPr>
            </w:pPr>
            <w:r w:rsidRPr="00585960">
              <w:rPr>
                <w:rFonts w:cs="Calibri"/>
              </w:rPr>
              <w:t>Węzeł krajowy</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2144EE" w14:textId="77777777" w:rsidR="00585960" w:rsidRPr="00585960" w:rsidRDefault="00585960" w:rsidP="00585960">
            <w:pPr>
              <w:spacing w:line="276" w:lineRule="auto"/>
              <w:rPr>
                <w:rFonts w:cs="Calibri"/>
              </w:rPr>
            </w:pPr>
            <w:r w:rsidRPr="00585960">
              <w:rPr>
                <w:rFonts w:cs="Calibri"/>
              </w:rPr>
              <w:t>Ministerstwo Cyfryzacji</w:t>
            </w:r>
          </w:p>
        </w:tc>
        <w:tc>
          <w:tcPr>
            <w:tcW w:w="3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E3502" w14:textId="77777777" w:rsidR="00585960" w:rsidRPr="00585960" w:rsidDel="003D51F2" w:rsidRDefault="00585960" w:rsidP="00585960">
            <w:pPr>
              <w:spacing w:line="276" w:lineRule="auto"/>
              <w:rPr>
                <w:rFonts w:cs="Calibri"/>
              </w:rPr>
            </w:pPr>
            <w:r w:rsidRPr="00585960">
              <w:rPr>
                <w:rFonts w:cs="Calibri"/>
              </w:rPr>
              <w:t>Platforma identyfikacji elektronicznej – uwierzytelnianie na potrzeby usług elektronicznych</w:t>
            </w:r>
          </w:p>
        </w:tc>
      </w:tr>
      <w:tr w:rsidR="00585960" w:rsidRPr="00585960" w14:paraId="6035111E" w14:textId="77777777" w:rsidTr="003C782A">
        <w:tc>
          <w:tcPr>
            <w:tcW w:w="271" w:type="pct"/>
            <w:tcBorders>
              <w:top w:val="single" w:sz="4" w:space="0" w:color="auto"/>
              <w:left w:val="single" w:sz="4" w:space="0" w:color="auto"/>
              <w:bottom w:val="single" w:sz="4" w:space="0" w:color="auto"/>
              <w:right w:val="single" w:sz="4" w:space="0" w:color="auto"/>
            </w:tcBorders>
          </w:tcPr>
          <w:p w14:paraId="16B86725" w14:textId="77777777" w:rsidR="00585960" w:rsidRPr="00585960" w:rsidRDefault="00585960" w:rsidP="00585960">
            <w:pPr>
              <w:spacing w:line="276" w:lineRule="auto"/>
              <w:rPr>
                <w:rFonts w:cs="Calibri"/>
              </w:rPr>
            </w:pPr>
            <w:r w:rsidRPr="00585960">
              <w:rPr>
                <w:rFonts w:cs="Calibri"/>
              </w:rPr>
              <w:t>14.</w:t>
            </w:r>
          </w:p>
        </w:tc>
        <w:tc>
          <w:tcPr>
            <w:tcW w:w="884" w:type="pct"/>
            <w:tcBorders>
              <w:top w:val="single" w:sz="4" w:space="0" w:color="auto"/>
              <w:left w:val="single" w:sz="4" w:space="0" w:color="auto"/>
              <w:bottom w:val="single" w:sz="4" w:space="0" w:color="auto"/>
              <w:right w:val="single" w:sz="4" w:space="0" w:color="auto"/>
            </w:tcBorders>
          </w:tcPr>
          <w:p w14:paraId="3B59B42F" w14:textId="77777777" w:rsidR="00585960" w:rsidRPr="00585960" w:rsidRDefault="00585960" w:rsidP="00585960">
            <w:pPr>
              <w:spacing w:line="276" w:lineRule="auto"/>
              <w:rPr>
                <w:rFonts w:cs="Calibri"/>
              </w:rPr>
            </w:pPr>
            <w:r w:rsidRPr="00585960">
              <w:rPr>
                <w:rFonts w:cs="Calibri"/>
              </w:rPr>
              <w:t>ZUS PUE</w:t>
            </w:r>
          </w:p>
        </w:tc>
        <w:tc>
          <w:tcPr>
            <w:tcW w:w="842" w:type="pct"/>
            <w:tcBorders>
              <w:top w:val="single" w:sz="4" w:space="0" w:color="auto"/>
              <w:left w:val="single" w:sz="4" w:space="0" w:color="auto"/>
              <w:bottom w:val="single" w:sz="4" w:space="0" w:color="auto"/>
              <w:right w:val="single" w:sz="4" w:space="0" w:color="auto"/>
            </w:tcBorders>
          </w:tcPr>
          <w:p w14:paraId="7B623C52" w14:textId="77777777" w:rsidR="00585960" w:rsidRPr="00585960" w:rsidRDefault="00585960" w:rsidP="00585960">
            <w:pPr>
              <w:spacing w:line="276" w:lineRule="auto"/>
              <w:rPr>
                <w:rFonts w:cs="Calibri"/>
              </w:rPr>
            </w:pPr>
            <w:r w:rsidRPr="00585960">
              <w:rPr>
                <w:rFonts w:cs="Calibri"/>
              </w:rPr>
              <w:t>Zakład Ubezpieczeń Społecznych</w:t>
            </w:r>
          </w:p>
        </w:tc>
        <w:tc>
          <w:tcPr>
            <w:tcW w:w="3004" w:type="pct"/>
            <w:tcBorders>
              <w:top w:val="single" w:sz="4" w:space="0" w:color="auto"/>
              <w:left w:val="single" w:sz="4" w:space="0" w:color="auto"/>
              <w:bottom w:val="single" w:sz="4" w:space="0" w:color="auto"/>
              <w:right w:val="single" w:sz="4" w:space="0" w:color="auto"/>
            </w:tcBorders>
          </w:tcPr>
          <w:p w14:paraId="02B12069" w14:textId="77777777" w:rsidR="00585960" w:rsidRPr="00585960" w:rsidRDefault="00585960" w:rsidP="00585960">
            <w:pPr>
              <w:spacing w:line="276" w:lineRule="auto"/>
              <w:rPr>
                <w:rFonts w:cs="Calibri"/>
              </w:rPr>
            </w:pPr>
            <w:r w:rsidRPr="00585960">
              <w:rPr>
                <w:rFonts w:cs="Calibri"/>
              </w:rPr>
              <w:t>Platforma usług elektronicznych</w:t>
            </w:r>
          </w:p>
        </w:tc>
      </w:tr>
      <w:tr w:rsidR="00585960" w:rsidRPr="00585960" w14:paraId="6C279087" w14:textId="77777777" w:rsidTr="003C782A">
        <w:trPr>
          <w:trHeight w:val="51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EDE95D9" w14:textId="77777777" w:rsidR="00585960" w:rsidRPr="00585960" w:rsidRDefault="00585960" w:rsidP="00585960">
            <w:pPr>
              <w:spacing w:line="276" w:lineRule="auto"/>
              <w:rPr>
                <w:rFonts w:cs="Calibri"/>
                <w:b/>
              </w:rPr>
            </w:pPr>
            <w:r w:rsidRPr="00585960">
              <w:rPr>
                <w:rFonts w:cs="Calibri"/>
              </w:rPr>
              <w:t>Systemy, z którymi integracja nastąpi po ich realizacji</w:t>
            </w:r>
          </w:p>
        </w:tc>
      </w:tr>
      <w:tr w:rsidR="00585960" w:rsidRPr="00585960" w14:paraId="4833ADE4" w14:textId="77777777" w:rsidTr="003C782A">
        <w:tc>
          <w:tcPr>
            <w:tcW w:w="271" w:type="pct"/>
            <w:tcBorders>
              <w:top w:val="single" w:sz="4" w:space="0" w:color="auto"/>
              <w:left w:val="single" w:sz="4" w:space="0" w:color="auto"/>
              <w:bottom w:val="single" w:sz="4" w:space="0" w:color="auto"/>
              <w:right w:val="single" w:sz="4" w:space="0" w:color="auto"/>
            </w:tcBorders>
          </w:tcPr>
          <w:p w14:paraId="44E07E0F" w14:textId="77777777" w:rsidR="00585960" w:rsidRPr="00585960" w:rsidRDefault="00585960" w:rsidP="00585960">
            <w:pPr>
              <w:spacing w:line="276" w:lineRule="auto"/>
              <w:rPr>
                <w:rFonts w:cs="Calibri"/>
              </w:rPr>
            </w:pPr>
            <w:r w:rsidRPr="00585960">
              <w:rPr>
                <w:rFonts w:cs="Calibri"/>
              </w:rPr>
              <w:t>15.</w:t>
            </w:r>
          </w:p>
        </w:tc>
        <w:tc>
          <w:tcPr>
            <w:tcW w:w="884" w:type="pct"/>
            <w:tcBorders>
              <w:top w:val="single" w:sz="4" w:space="0" w:color="auto"/>
              <w:left w:val="single" w:sz="4" w:space="0" w:color="auto"/>
              <w:bottom w:val="single" w:sz="4" w:space="0" w:color="auto"/>
              <w:right w:val="single" w:sz="4" w:space="0" w:color="auto"/>
            </w:tcBorders>
          </w:tcPr>
          <w:p w14:paraId="7350D864" w14:textId="77777777" w:rsidR="00585960" w:rsidRPr="00585960" w:rsidRDefault="00585960" w:rsidP="00585960">
            <w:pPr>
              <w:spacing w:line="276" w:lineRule="auto"/>
              <w:rPr>
                <w:rFonts w:cs="Calibri"/>
              </w:rPr>
            </w:pPr>
            <w:r w:rsidRPr="00585960">
              <w:rPr>
                <w:rFonts w:cs="Calibri"/>
              </w:rPr>
              <w:t>WIIP -</w:t>
            </w:r>
          </w:p>
          <w:p w14:paraId="7F8A7773" w14:textId="77777777" w:rsidR="00585960" w:rsidRPr="00585960" w:rsidRDefault="00585960" w:rsidP="00585960">
            <w:pPr>
              <w:spacing w:line="276" w:lineRule="auto"/>
              <w:rPr>
                <w:rFonts w:cs="Calibri"/>
              </w:rPr>
            </w:pPr>
            <w:r w:rsidRPr="00585960">
              <w:rPr>
                <w:rFonts w:cs="Calibri"/>
              </w:rPr>
              <w:t>Wspólna Infrastruktura Informatyczna Państwa</w:t>
            </w:r>
          </w:p>
        </w:tc>
        <w:tc>
          <w:tcPr>
            <w:tcW w:w="842" w:type="pct"/>
            <w:tcBorders>
              <w:top w:val="single" w:sz="4" w:space="0" w:color="auto"/>
              <w:left w:val="single" w:sz="4" w:space="0" w:color="auto"/>
              <w:bottom w:val="single" w:sz="4" w:space="0" w:color="auto"/>
              <w:right w:val="single" w:sz="4" w:space="0" w:color="auto"/>
            </w:tcBorders>
          </w:tcPr>
          <w:p w14:paraId="7E15722E" w14:textId="77777777" w:rsidR="00585960" w:rsidRPr="00585960" w:rsidRDefault="00585960" w:rsidP="00585960">
            <w:pPr>
              <w:spacing w:line="276" w:lineRule="auto"/>
              <w:rPr>
                <w:rFonts w:cs="Calibri"/>
              </w:rPr>
            </w:pPr>
            <w:r w:rsidRPr="00585960">
              <w:rPr>
                <w:rFonts w:cs="Calibri"/>
              </w:rPr>
              <w:t>Ministerstwo Cyfryzacji</w:t>
            </w:r>
          </w:p>
        </w:tc>
        <w:tc>
          <w:tcPr>
            <w:tcW w:w="3004" w:type="pct"/>
            <w:tcBorders>
              <w:top w:val="single" w:sz="4" w:space="0" w:color="auto"/>
              <w:left w:val="single" w:sz="4" w:space="0" w:color="auto"/>
              <w:bottom w:val="single" w:sz="4" w:space="0" w:color="auto"/>
              <w:right w:val="single" w:sz="4" w:space="0" w:color="auto"/>
            </w:tcBorders>
          </w:tcPr>
          <w:p w14:paraId="17CA5536" w14:textId="77777777" w:rsidR="00585960" w:rsidRPr="00585960" w:rsidRDefault="00585960" w:rsidP="00585960">
            <w:pPr>
              <w:spacing w:line="276" w:lineRule="auto"/>
              <w:rPr>
                <w:rFonts w:cs="Calibri"/>
              </w:rPr>
            </w:pPr>
            <w:r w:rsidRPr="00585960">
              <w:rPr>
                <w:rFonts w:cs="Calibri"/>
              </w:rPr>
              <w:t>Infrastruktura IT udostępniana na potrzeby administracji publicznej w formie chmury obliczeniowej</w:t>
            </w:r>
          </w:p>
        </w:tc>
      </w:tr>
      <w:tr w:rsidR="00585960" w:rsidRPr="00585960" w14:paraId="0331F932" w14:textId="77777777" w:rsidTr="003C782A">
        <w:tc>
          <w:tcPr>
            <w:tcW w:w="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A2E34A" w14:textId="77777777" w:rsidR="00585960" w:rsidRPr="00585960" w:rsidRDefault="00585960" w:rsidP="00585960">
            <w:pPr>
              <w:spacing w:line="276" w:lineRule="auto"/>
              <w:rPr>
                <w:rFonts w:cs="Calibri"/>
              </w:rPr>
            </w:pPr>
            <w:r w:rsidRPr="00585960">
              <w:rPr>
                <w:rFonts w:cs="Calibri"/>
              </w:rPr>
              <w:t>16.</w:t>
            </w:r>
          </w:p>
        </w:tc>
        <w:tc>
          <w:tcPr>
            <w:tcW w:w="8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65118" w14:textId="77777777" w:rsidR="00585960" w:rsidRPr="00585960" w:rsidRDefault="00585960" w:rsidP="00585960">
            <w:pPr>
              <w:spacing w:line="276" w:lineRule="auto"/>
              <w:rPr>
                <w:rFonts w:cs="Calibri"/>
              </w:rPr>
            </w:pPr>
            <w:r w:rsidRPr="00585960">
              <w:rPr>
                <w:rFonts w:cs="Calibri"/>
              </w:rPr>
              <w:t>e-Doręczenia</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1DCEF" w14:textId="77777777" w:rsidR="00585960" w:rsidRPr="00585960" w:rsidRDefault="00585960" w:rsidP="00585960">
            <w:pPr>
              <w:spacing w:line="276" w:lineRule="auto"/>
              <w:rPr>
                <w:rFonts w:cs="Calibri"/>
              </w:rPr>
            </w:pPr>
            <w:r w:rsidRPr="00585960">
              <w:rPr>
                <w:rFonts w:cs="Calibri"/>
              </w:rPr>
              <w:t>Ministerstwo Cyfryzacji</w:t>
            </w:r>
          </w:p>
        </w:tc>
        <w:tc>
          <w:tcPr>
            <w:tcW w:w="3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D5B29C" w14:textId="77777777" w:rsidR="00585960" w:rsidRPr="00585960" w:rsidRDefault="00585960" w:rsidP="00585960">
            <w:pPr>
              <w:spacing w:line="276" w:lineRule="auto"/>
              <w:rPr>
                <w:rFonts w:cs="Calibri"/>
              </w:rPr>
            </w:pPr>
            <w:r w:rsidRPr="00585960">
              <w:rPr>
                <w:rFonts w:cs="Calibri"/>
              </w:rPr>
              <w:t>Usługa rejestrowanego doręczenia elektronicznego</w:t>
            </w:r>
          </w:p>
        </w:tc>
      </w:tr>
      <w:tr w:rsidR="00585960" w:rsidRPr="00585960" w14:paraId="5717D50B" w14:textId="77777777" w:rsidTr="003C782A">
        <w:tc>
          <w:tcPr>
            <w:tcW w:w="271" w:type="pct"/>
            <w:tcBorders>
              <w:top w:val="single" w:sz="4" w:space="0" w:color="auto"/>
              <w:left w:val="single" w:sz="4" w:space="0" w:color="auto"/>
              <w:bottom w:val="single" w:sz="4" w:space="0" w:color="auto"/>
              <w:right w:val="single" w:sz="4" w:space="0" w:color="auto"/>
            </w:tcBorders>
          </w:tcPr>
          <w:p w14:paraId="2F31A392" w14:textId="77777777" w:rsidR="00585960" w:rsidRPr="00585960" w:rsidRDefault="00585960" w:rsidP="00585960">
            <w:pPr>
              <w:spacing w:line="276" w:lineRule="auto"/>
              <w:rPr>
                <w:rFonts w:cs="Calibri"/>
              </w:rPr>
            </w:pPr>
            <w:r w:rsidRPr="00585960">
              <w:rPr>
                <w:rFonts w:cs="Calibri"/>
              </w:rPr>
              <w:t>17.</w:t>
            </w:r>
          </w:p>
        </w:tc>
        <w:tc>
          <w:tcPr>
            <w:tcW w:w="884" w:type="pct"/>
            <w:tcBorders>
              <w:top w:val="single" w:sz="4" w:space="0" w:color="auto"/>
              <w:left w:val="single" w:sz="4" w:space="0" w:color="auto"/>
              <w:bottom w:val="single" w:sz="4" w:space="0" w:color="auto"/>
              <w:right w:val="single" w:sz="4" w:space="0" w:color="auto"/>
            </w:tcBorders>
          </w:tcPr>
          <w:p w14:paraId="1E5CD88F" w14:textId="77777777" w:rsidR="00585960" w:rsidRPr="00585960" w:rsidRDefault="00585960" w:rsidP="00585960">
            <w:pPr>
              <w:spacing w:line="276" w:lineRule="auto"/>
              <w:rPr>
                <w:rFonts w:cs="Calibri"/>
              </w:rPr>
            </w:pPr>
            <w:r w:rsidRPr="00585960">
              <w:rPr>
                <w:rFonts w:cs="Calibri"/>
              </w:rPr>
              <w:t xml:space="preserve">ZPA - Zintegrowana platforma analityczna </w:t>
            </w:r>
          </w:p>
        </w:tc>
        <w:tc>
          <w:tcPr>
            <w:tcW w:w="842" w:type="pct"/>
            <w:tcBorders>
              <w:top w:val="single" w:sz="4" w:space="0" w:color="auto"/>
              <w:left w:val="single" w:sz="4" w:space="0" w:color="auto"/>
              <w:bottom w:val="single" w:sz="4" w:space="0" w:color="auto"/>
              <w:right w:val="single" w:sz="4" w:space="0" w:color="auto"/>
            </w:tcBorders>
          </w:tcPr>
          <w:p w14:paraId="6AEC991F" w14:textId="77777777" w:rsidR="00585960" w:rsidRPr="00585960" w:rsidRDefault="00585960" w:rsidP="00585960">
            <w:pPr>
              <w:spacing w:line="276" w:lineRule="auto"/>
              <w:rPr>
                <w:rFonts w:cs="Calibri"/>
              </w:rPr>
            </w:pPr>
            <w:r w:rsidRPr="00585960">
              <w:rPr>
                <w:rFonts w:cs="Calibri"/>
              </w:rPr>
              <w:t>Ministerstwo Cyfryzacji</w:t>
            </w:r>
          </w:p>
        </w:tc>
        <w:tc>
          <w:tcPr>
            <w:tcW w:w="3004" w:type="pct"/>
            <w:tcBorders>
              <w:top w:val="single" w:sz="4" w:space="0" w:color="auto"/>
              <w:left w:val="single" w:sz="4" w:space="0" w:color="auto"/>
              <w:bottom w:val="single" w:sz="4" w:space="0" w:color="auto"/>
              <w:right w:val="single" w:sz="4" w:space="0" w:color="auto"/>
            </w:tcBorders>
          </w:tcPr>
          <w:p w14:paraId="11BB3CCA" w14:textId="77777777" w:rsidR="00585960" w:rsidRPr="00585960" w:rsidRDefault="00585960" w:rsidP="00585960">
            <w:pPr>
              <w:spacing w:line="276" w:lineRule="auto"/>
              <w:rPr>
                <w:rFonts w:cs="Calibri"/>
              </w:rPr>
            </w:pPr>
            <w:r w:rsidRPr="00585960">
              <w:rPr>
                <w:rFonts w:cs="Calibri"/>
              </w:rPr>
              <w:t>Centralny systemem analizy danych gromadzonych i tworzonych przez administrację publiczną oraz danych dostępnych z innych źródeł</w:t>
            </w:r>
          </w:p>
        </w:tc>
      </w:tr>
      <w:tr w:rsidR="00585960" w:rsidRPr="00585960" w14:paraId="32BF388B" w14:textId="77777777" w:rsidTr="003C782A">
        <w:tc>
          <w:tcPr>
            <w:tcW w:w="2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54E1A9" w14:textId="77777777" w:rsidR="00585960" w:rsidRPr="00585960" w:rsidRDefault="00585960" w:rsidP="00585960">
            <w:pPr>
              <w:spacing w:line="276" w:lineRule="auto"/>
              <w:rPr>
                <w:rFonts w:cs="Calibri"/>
              </w:rPr>
            </w:pPr>
            <w:r w:rsidRPr="00585960">
              <w:rPr>
                <w:rFonts w:cs="Calibri"/>
              </w:rPr>
              <w:t>18.</w:t>
            </w:r>
          </w:p>
        </w:tc>
        <w:tc>
          <w:tcPr>
            <w:tcW w:w="8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61E1FD" w14:textId="77777777" w:rsidR="00585960" w:rsidRPr="00585960" w:rsidRDefault="00585960" w:rsidP="00585960">
            <w:pPr>
              <w:spacing w:line="276" w:lineRule="auto"/>
              <w:rPr>
                <w:rFonts w:cs="Calibri"/>
              </w:rPr>
            </w:pPr>
            <w:r w:rsidRPr="00585960">
              <w:rPr>
                <w:rFonts w:cs="Calibri"/>
              </w:rPr>
              <w:t>EZD RP</w:t>
            </w:r>
          </w:p>
        </w:tc>
        <w:tc>
          <w:tcPr>
            <w:tcW w:w="8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279FB1" w14:textId="77777777" w:rsidR="00585960" w:rsidRPr="00585960" w:rsidRDefault="00585960" w:rsidP="00585960">
            <w:pPr>
              <w:spacing w:line="276" w:lineRule="auto"/>
              <w:rPr>
                <w:rFonts w:cs="Calibri"/>
              </w:rPr>
            </w:pPr>
            <w:r w:rsidRPr="00585960">
              <w:rPr>
                <w:rFonts w:cs="Calibri"/>
              </w:rPr>
              <w:t>Ministerstwo Cyfryzacji</w:t>
            </w:r>
          </w:p>
        </w:tc>
        <w:tc>
          <w:tcPr>
            <w:tcW w:w="3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64204" w14:textId="77777777" w:rsidR="00585960" w:rsidRPr="00585960" w:rsidRDefault="00585960" w:rsidP="00585960">
            <w:pPr>
              <w:spacing w:line="276" w:lineRule="auto"/>
              <w:rPr>
                <w:rFonts w:cs="Calibri"/>
              </w:rPr>
            </w:pPr>
            <w:r w:rsidRPr="00585960">
              <w:rPr>
                <w:rFonts w:cs="Calibri"/>
              </w:rPr>
              <w:t>Scentralizowany i ujednolicony dla administracji publicznej system zarządzania dokumentacją w administracji publicznej</w:t>
            </w:r>
          </w:p>
        </w:tc>
      </w:tr>
    </w:tbl>
    <w:p w14:paraId="6CE902F6" w14:textId="62DC21E7" w:rsidR="00585960" w:rsidRPr="00585960" w:rsidRDefault="00585960" w:rsidP="00585960">
      <w:pPr>
        <w:autoSpaceDE w:val="0"/>
        <w:autoSpaceDN w:val="0"/>
        <w:adjustRightInd w:val="0"/>
        <w:spacing w:before="240" w:after="200" w:line="276" w:lineRule="auto"/>
        <w:ind w:left="357"/>
        <w:rPr>
          <w:rFonts w:eastAsia="Calibri" w:cs="Calibri"/>
          <w:lang w:eastAsia="en-US"/>
        </w:rPr>
      </w:pPr>
      <w:r w:rsidRPr="00585960">
        <w:rPr>
          <w:rFonts w:eastAsiaTheme="minorEastAsia" w:cs="Calibri"/>
          <w:b/>
          <w:lang w:eastAsia="en-US"/>
        </w:rPr>
        <w:t>3.3. Zadnie nr 3 - Usługi</w:t>
      </w:r>
      <w:r w:rsidRPr="00585960">
        <w:rPr>
          <w:rFonts w:eastAsia="Calibri" w:cs="Calibri"/>
          <w:b/>
          <w:lang w:eastAsia="en-US"/>
        </w:rPr>
        <w:t xml:space="preserve"> Utrzymania</w:t>
      </w:r>
      <w:r w:rsidRPr="00585960">
        <w:rPr>
          <w:rFonts w:eastAsia="Calibri" w:cs="Calibri"/>
          <w:lang w:eastAsia="en-US"/>
        </w:rPr>
        <w:t xml:space="preserve"> </w:t>
      </w:r>
      <w:r w:rsidRPr="00914250">
        <w:rPr>
          <w:rFonts w:eastAsia="Calibri" w:cs="Calibri"/>
          <w:b/>
          <w:bCs/>
          <w:lang w:eastAsia="en-US"/>
        </w:rPr>
        <w:t>środowiska WSO2</w:t>
      </w:r>
      <w:r w:rsidR="00EB7B19">
        <w:rPr>
          <w:rFonts w:eastAsia="Calibri" w:cs="Calibri"/>
          <w:b/>
          <w:bCs/>
          <w:lang w:eastAsia="en-US"/>
        </w:rPr>
        <w:t>.</w:t>
      </w:r>
    </w:p>
    <w:p w14:paraId="422388BC" w14:textId="303EF9A9" w:rsidR="00585960" w:rsidRPr="00585960" w:rsidRDefault="00585960" w:rsidP="00585960">
      <w:pPr>
        <w:autoSpaceDE w:val="0"/>
        <w:autoSpaceDN w:val="0"/>
        <w:adjustRightInd w:val="0"/>
        <w:spacing w:before="240" w:after="200" w:line="276" w:lineRule="auto"/>
        <w:ind w:left="357"/>
        <w:rPr>
          <w:rFonts w:eastAsia="Calibri" w:cs="Calibri"/>
          <w:lang w:eastAsia="en-US"/>
        </w:rPr>
      </w:pPr>
      <w:r w:rsidRPr="00585960">
        <w:rPr>
          <w:rFonts w:eastAsia="Calibri" w:cs="Calibri"/>
          <w:lang w:eastAsia="en-US"/>
        </w:rPr>
        <w:t>W ramach Z</w:t>
      </w:r>
      <w:r w:rsidR="00737EDC">
        <w:rPr>
          <w:rFonts w:eastAsia="Calibri" w:cs="Calibri"/>
          <w:lang w:eastAsia="en-US"/>
        </w:rPr>
        <w:t>a</w:t>
      </w:r>
      <w:r w:rsidRPr="00585960">
        <w:rPr>
          <w:rFonts w:eastAsia="Calibri" w:cs="Calibri"/>
          <w:lang w:eastAsia="en-US"/>
        </w:rPr>
        <w:t xml:space="preserve">dania nr 3 Wykonawca będzie świadczył utrzymanie środowiska WSO2 wraz z usuwaniem pojawiających się Awarii Krytycznych i Awarii Niekrytycznych (dalej łącznie jako „Awaria”, „Awarii”), w tym instalacja poprawek. </w:t>
      </w:r>
    </w:p>
    <w:p w14:paraId="68416764" w14:textId="77777777" w:rsidR="00585960" w:rsidRPr="00585960" w:rsidRDefault="00585960" w:rsidP="00585960">
      <w:pPr>
        <w:autoSpaceDE w:val="0"/>
        <w:autoSpaceDN w:val="0"/>
        <w:adjustRightInd w:val="0"/>
        <w:spacing w:before="240" w:after="200" w:line="276" w:lineRule="auto"/>
        <w:ind w:left="357"/>
        <w:rPr>
          <w:rFonts w:eastAsia="Calibri" w:cs="Calibri"/>
          <w:lang w:eastAsia="en-US"/>
        </w:rPr>
      </w:pPr>
      <w:r w:rsidRPr="00585960">
        <w:rPr>
          <w:rFonts w:eastAsia="Calibri" w:cs="Calibri"/>
          <w:lang w:eastAsia="en-US"/>
        </w:rPr>
        <w:t xml:space="preserve">Usługa Utrzymania będzie świadczona przez okres 12 miesięcy od dnia podpisania przez Zamawiającego protokołu Odbioru Fazy 2 Zadania nr 1. </w:t>
      </w:r>
    </w:p>
    <w:p w14:paraId="30285207" w14:textId="77777777" w:rsidR="00585960" w:rsidRPr="00585960" w:rsidRDefault="00585960" w:rsidP="00585960">
      <w:pPr>
        <w:autoSpaceDE w:val="0"/>
        <w:autoSpaceDN w:val="0"/>
        <w:adjustRightInd w:val="0"/>
        <w:spacing w:before="240" w:after="200" w:line="276" w:lineRule="auto"/>
        <w:ind w:left="357"/>
        <w:rPr>
          <w:rFonts w:eastAsia="Calibri" w:cs="Calibri"/>
          <w:lang w:eastAsia="en-US"/>
        </w:rPr>
      </w:pPr>
      <w:r w:rsidRPr="00585960">
        <w:rPr>
          <w:rFonts w:eastAsia="Calibri" w:cs="Calibri"/>
          <w:lang w:eastAsia="en-US"/>
        </w:rPr>
        <w:t>Celem Usługi Utrzymania Środowiska WSO2 jest zapewnienie wysokiej dostępności integracji systemu iPFRON+ z systemami zewnętrznymi i wewnętrznymi PFRON.</w:t>
      </w:r>
    </w:p>
    <w:p w14:paraId="15DFA333" w14:textId="77777777" w:rsidR="00585960" w:rsidRPr="00585960" w:rsidRDefault="00585960" w:rsidP="00585960">
      <w:pPr>
        <w:autoSpaceDE w:val="0"/>
        <w:autoSpaceDN w:val="0"/>
        <w:adjustRightInd w:val="0"/>
        <w:spacing w:before="240" w:after="200" w:line="276" w:lineRule="auto"/>
        <w:ind w:left="357"/>
        <w:rPr>
          <w:rFonts w:eastAsia="Calibri" w:cs="Calibri"/>
          <w:lang w:eastAsia="en-US"/>
        </w:rPr>
      </w:pPr>
      <w:r w:rsidRPr="00585960">
        <w:rPr>
          <w:rFonts w:eastAsia="Calibri" w:cs="Calibri"/>
          <w:lang w:eastAsia="en-US"/>
        </w:rPr>
        <w:t>Sposób i zakres świadczenia Usługi Utrzymania:</w:t>
      </w:r>
    </w:p>
    <w:p w14:paraId="3F848809" w14:textId="77777777" w:rsidR="00585960" w:rsidRPr="00585960" w:rsidRDefault="00585960" w:rsidP="00585960">
      <w:pPr>
        <w:numPr>
          <w:ilvl w:val="0"/>
          <w:numId w:val="72"/>
        </w:numPr>
        <w:autoSpaceDE w:val="0"/>
        <w:autoSpaceDN w:val="0"/>
        <w:adjustRightInd w:val="0"/>
        <w:spacing w:before="240" w:after="200" w:line="276" w:lineRule="auto"/>
        <w:contextualSpacing/>
        <w:rPr>
          <w:rFonts w:eastAsiaTheme="minorHAnsi" w:cs="Calibri"/>
          <w:vanish/>
          <w:lang w:eastAsia="en-US"/>
        </w:rPr>
      </w:pPr>
      <w:commentRangeStart w:id="2"/>
    </w:p>
    <w:p w14:paraId="5A639710" w14:textId="77777777" w:rsidR="00585960" w:rsidRPr="00585960" w:rsidRDefault="00585960" w:rsidP="00585960">
      <w:pPr>
        <w:numPr>
          <w:ilvl w:val="0"/>
          <w:numId w:val="72"/>
        </w:numPr>
        <w:autoSpaceDE w:val="0"/>
        <w:autoSpaceDN w:val="0"/>
        <w:adjustRightInd w:val="0"/>
        <w:spacing w:before="240" w:after="200" w:line="276" w:lineRule="auto"/>
        <w:contextualSpacing/>
        <w:rPr>
          <w:rFonts w:eastAsiaTheme="minorHAnsi" w:cs="Calibri"/>
          <w:vanish/>
          <w:lang w:eastAsia="en-US"/>
        </w:rPr>
      </w:pPr>
    </w:p>
    <w:p w14:paraId="39A719D4" w14:textId="77777777" w:rsidR="00585960" w:rsidRPr="00585960" w:rsidRDefault="00585960" w:rsidP="00585960">
      <w:pPr>
        <w:numPr>
          <w:ilvl w:val="0"/>
          <w:numId w:val="72"/>
        </w:numPr>
        <w:autoSpaceDE w:val="0"/>
        <w:autoSpaceDN w:val="0"/>
        <w:adjustRightInd w:val="0"/>
        <w:spacing w:before="240" w:after="200" w:line="276" w:lineRule="auto"/>
        <w:contextualSpacing/>
        <w:rPr>
          <w:rFonts w:eastAsiaTheme="minorHAnsi" w:cs="Calibri"/>
          <w:vanish/>
          <w:lang w:eastAsia="en-US"/>
        </w:rPr>
      </w:pPr>
    </w:p>
    <w:p w14:paraId="5A96ABC3" w14:textId="77777777" w:rsidR="00585960" w:rsidRPr="00585960" w:rsidRDefault="00585960" w:rsidP="00585960">
      <w:pPr>
        <w:numPr>
          <w:ilvl w:val="1"/>
          <w:numId w:val="72"/>
        </w:numPr>
        <w:autoSpaceDE w:val="0"/>
        <w:autoSpaceDN w:val="0"/>
        <w:adjustRightInd w:val="0"/>
        <w:spacing w:before="240" w:after="200" w:line="276" w:lineRule="auto"/>
        <w:contextualSpacing/>
        <w:rPr>
          <w:rFonts w:eastAsiaTheme="minorHAnsi" w:cs="Calibri"/>
          <w:vanish/>
          <w:lang w:eastAsia="en-US"/>
        </w:rPr>
      </w:pPr>
    </w:p>
    <w:p w14:paraId="61483832" w14:textId="77777777" w:rsidR="00585960" w:rsidRPr="00585960" w:rsidRDefault="00585960" w:rsidP="00585960">
      <w:pPr>
        <w:numPr>
          <w:ilvl w:val="1"/>
          <w:numId w:val="72"/>
        </w:numPr>
        <w:autoSpaceDE w:val="0"/>
        <w:autoSpaceDN w:val="0"/>
        <w:adjustRightInd w:val="0"/>
        <w:spacing w:before="240" w:after="200" w:line="276" w:lineRule="auto"/>
        <w:contextualSpacing/>
        <w:rPr>
          <w:rFonts w:eastAsiaTheme="minorHAnsi" w:cs="Calibri"/>
          <w:vanish/>
          <w:lang w:eastAsia="en-US"/>
        </w:rPr>
      </w:pPr>
    </w:p>
    <w:commentRangeEnd w:id="2"/>
    <w:p w14:paraId="2AA0C6A2" w14:textId="77777777" w:rsidR="00585960" w:rsidRPr="00585960" w:rsidRDefault="009B5FFE" w:rsidP="00585960">
      <w:pPr>
        <w:numPr>
          <w:ilvl w:val="1"/>
          <w:numId w:val="72"/>
        </w:numPr>
        <w:autoSpaceDE w:val="0"/>
        <w:autoSpaceDN w:val="0"/>
        <w:adjustRightInd w:val="0"/>
        <w:spacing w:before="240" w:after="200" w:line="276" w:lineRule="auto"/>
        <w:contextualSpacing/>
        <w:rPr>
          <w:rFonts w:eastAsiaTheme="minorHAnsi" w:cs="Calibri"/>
          <w:vanish/>
          <w:lang w:eastAsia="en-US"/>
        </w:rPr>
      </w:pPr>
      <w:r>
        <w:rPr>
          <w:rStyle w:val="Odwoaniedokomentarza"/>
        </w:rPr>
        <w:commentReference w:id="2"/>
      </w:r>
    </w:p>
    <w:p w14:paraId="74F100FA" w14:textId="77777777" w:rsidR="00585960" w:rsidRPr="00585960" w:rsidRDefault="00585960" w:rsidP="00585960">
      <w:pPr>
        <w:numPr>
          <w:ilvl w:val="2"/>
          <w:numId w:val="72"/>
        </w:numPr>
        <w:autoSpaceDE w:val="0"/>
        <w:autoSpaceDN w:val="0"/>
        <w:adjustRightInd w:val="0"/>
        <w:spacing w:before="120" w:after="120" w:line="276" w:lineRule="auto"/>
        <w:rPr>
          <w:rFonts w:eastAsiaTheme="minorEastAsia" w:cs="Calibri"/>
        </w:rPr>
      </w:pPr>
      <w:r w:rsidRPr="00585960">
        <w:rPr>
          <w:rFonts w:eastAsiaTheme="minorHAnsi" w:cs="Calibri"/>
          <w:lang w:eastAsia="en-US"/>
        </w:rPr>
        <w:t>Wykonawca zobowiązany będzie do świadczenia Usługi Utrzymania środowiska WSO2</w:t>
      </w:r>
      <w:r w:rsidRPr="00585960">
        <w:rPr>
          <w:rFonts w:eastAsiaTheme="minorEastAsia" w:cs="Calibri"/>
          <w:lang w:eastAsia="en-US"/>
        </w:rPr>
        <w:t xml:space="preserve"> </w:t>
      </w:r>
      <w:r w:rsidRPr="00585960">
        <w:rPr>
          <w:rFonts w:eastAsiaTheme="minorHAnsi" w:cs="Calibri"/>
          <w:lang w:eastAsia="en-US"/>
        </w:rPr>
        <w:t xml:space="preserve">w sposób niepowodujący obniżenia parametrów wydajnościowych i dostępności Systemu. </w:t>
      </w:r>
    </w:p>
    <w:p w14:paraId="5CBF65A3" w14:textId="77777777" w:rsidR="00585960" w:rsidRPr="00585960" w:rsidRDefault="00585960" w:rsidP="00585960">
      <w:pPr>
        <w:numPr>
          <w:ilvl w:val="2"/>
          <w:numId w:val="72"/>
        </w:numPr>
        <w:spacing w:before="120" w:after="120" w:line="276" w:lineRule="auto"/>
        <w:rPr>
          <w:rFonts w:eastAsiaTheme="minorHAnsi" w:cs="Calibri"/>
          <w:lang w:eastAsia="en-US"/>
        </w:rPr>
      </w:pPr>
      <w:r w:rsidRPr="00585960">
        <w:rPr>
          <w:rFonts w:eastAsiaTheme="minorHAnsi" w:cs="Calibri"/>
          <w:lang w:eastAsia="en-US"/>
        </w:rPr>
        <w:t>Wykonawca będzie przyjmował Zgłoszenia o Awariach w trybie 24 godziny 7 dni w tygodniu 365/366 dni w roku przez cały okres obowiązywania Umowy.</w:t>
      </w:r>
    </w:p>
    <w:p w14:paraId="35AB10EE" w14:textId="77777777" w:rsidR="00585960" w:rsidRPr="00585960" w:rsidRDefault="00585960" w:rsidP="00585960">
      <w:pPr>
        <w:numPr>
          <w:ilvl w:val="2"/>
          <w:numId w:val="72"/>
        </w:numPr>
        <w:spacing w:before="120" w:after="120" w:line="276" w:lineRule="auto"/>
        <w:rPr>
          <w:rFonts w:eastAsiaTheme="minorHAnsi" w:cs="Calibri"/>
          <w:lang w:eastAsia="en-US"/>
        </w:rPr>
      </w:pPr>
      <w:r w:rsidRPr="00585960">
        <w:rPr>
          <w:rFonts w:eastAsiaTheme="minorHAnsi" w:cs="Calibri"/>
          <w:lang w:eastAsia="en-US"/>
        </w:rPr>
        <w:t>Zasady obsługi Zgłoszeń</w:t>
      </w:r>
    </w:p>
    <w:p w14:paraId="7EB557D1" w14:textId="77777777" w:rsidR="00585960" w:rsidRPr="00585960" w:rsidRDefault="00585960" w:rsidP="00585960">
      <w:pPr>
        <w:numPr>
          <w:ilvl w:val="3"/>
          <w:numId w:val="72"/>
        </w:numPr>
        <w:spacing w:before="120" w:after="120" w:line="276" w:lineRule="auto"/>
        <w:rPr>
          <w:rFonts w:eastAsiaTheme="minorHAnsi" w:cs="Calibri"/>
          <w:lang w:eastAsia="en-US"/>
        </w:rPr>
      </w:pPr>
      <w:r w:rsidRPr="00585960">
        <w:rPr>
          <w:rFonts w:eastAsiaTheme="minorHAnsi" w:cs="Calibri"/>
          <w:lang w:eastAsia="en-US"/>
        </w:rPr>
        <w:t>Zgłoszenia dokonywane są przez upoważnione osoby wskazane w Umowie, za pośrednictwem Portalu Serwisowego.</w:t>
      </w:r>
    </w:p>
    <w:p w14:paraId="0DF6F992" w14:textId="77777777" w:rsidR="00585960" w:rsidRPr="00585960" w:rsidRDefault="00585960" w:rsidP="00585960">
      <w:pPr>
        <w:numPr>
          <w:ilvl w:val="3"/>
          <w:numId w:val="72"/>
        </w:numPr>
        <w:spacing w:before="120" w:after="120" w:line="276" w:lineRule="auto"/>
        <w:rPr>
          <w:rFonts w:eastAsiaTheme="minorHAnsi" w:cs="Calibri"/>
          <w:lang w:eastAsia="en-US"/>
        </w:rPr>
      </w:pPr>
      <w:r w:rsidRPr="00585960">
        <w:rPr>
          <w:rFonts w:eastAsiaTheme="minorHAnsi" w:cs="Calibri"/>
          <w:lang w:eastAsia="en-US"/>
        </w:rPr>
        <w:t>W wyjątkowych sytuacjach, gdy Portal Serwisowy jest niedostępny, Zamawiający dopuszcza możliwość przekazania Zgłoszenia drogą telefoniczną lub mailową, na adres wskazany do komunikacji pomiędzy Stronami oraz w ten sam sposób zatwierdzenie Zgłoszenia i jego dalsze procedowanie. W chwili przywrócenia dostępności Portalu Serwisowego, Wykonawca jest zobowiązany do niezwłocznego uzupełnienia Zgłoszenia w Portalu Serwisowym.</w:t>
      </w:r>
    </w:p>
    <w:p w14:paraId="56D10744" w14:textId="77777777" w:rsidR="00585960" w:rsidRPr="00585960" w:rsidRDefault="00585960" w:rsidP="00585960">
      <w:pPr>
        <w:numPr>
          <w:ilvl w:val="3"/>
          <w:numId w:val="72"/>
        </w:numPr>
        <w:spacing w:before="120" w:after="120" w:line="276" w:lineRule="auto"/>
        <w:rPr>
          <w:rFonts w:eastAsiaTheme="minorEastAsia" w:cs="Calibri"/>
          <w:lang w:eastAsia="en-US"/>
        </w:rPr>
      </w:pPr>
      <w:r w:rsidRPr="00585960">
        <w:rPr>
          <w:rFonts w:eastAsiaTheme="minorEastAsia" w:cs="Calibri"/>
          <w:lang w:eastAsia="en-US"/>
        </w:rPr>
        <w:t>Rodzaj Awarii wskazuje Zamawiający. Wykonawca uprawniony jest do weryfikacji rodzaju zgłoszonej Awarii, z tym zastrzeżeniem, że ostateczna decyzja odnośnie kategorii Awarii należy do Zamawiającego.</w:t>
      </w:r>
    </w:p>
    <w:p w14:paraId="2C10A282" w14:textId="77777777" w:rsidR="00585960" w:rsidRPr="00585960" w:rsidRDefault="00585960" w:rsidP="00585960">
      <w:pPr>
        <w:numPr>
          <w:ilvl w:val="3"/>
          <w:numId w:val="72"/>
        </w:numPr>
        <w:spacing w:before="120" w:after="120" w:line="276" w:lineRule="auto"/>
        <w:rPr>
          <w:rFonts w:eastAsiaTheme="minorEastAsia" w:cs="Calibri"/>
          <w:lang w:eastAsia="en-US"/>
        </w:rPr>
      </w:pPr>
      <w:r w:rsidRPr="00585960">
        <w:rPr>
          <w:rFonts w:eastAsiaTheme="minorEastAsia" w:cs="Calibri"/>
          <w:lang w:eastAsia="en-US"/>
        </w:rPr>
        <w:t>Jeżeli Awaria została wykryta przez Wykonawcę, to Wykonawca niezwłocznie poinformuje mailowo upoważnione osoby wskazane w Umowie po stronie Zamawiającego o wystąpieniu Awarii, nada Awarii odpowiednią kategorię oraz przystąpi do działań zmierzających do usunięcia Awarii, z tym zastrzeżeniem, że ostateczna decyzja odnośnie kategorii Awarii należy do Zamawiającego.</w:t>
      </w:r>
    </w:p>
    <w:p w14:paraId="153710CC" w14:textId="77777777" w:rsidR="00585960" w:rsidRPr="00585960" w:rsidRDefault="00585960" w:rsidP="00585960">
      <w:pPr>
        <w:numPr>
          <w:ilvl w:val="3"/>
          <w:numId w:val="72"/>
        </w:numPr>
        <w:spacing w:before="120" w:after="120" w:line="276" w:lineRule="auto"/>
        <w:rPr>
          <w:rFonts w:eastAsiaTheme="minorHAnsi" w:cs="Calibri"/>
          <w:lang w:eastAsia="en-US"/>
        </w:rPr>
      </w:pPr>
      <w:r w:rsidRPr="00585960">
        <w:rPr>
          <w:rFonts w:eastAsiaTheme="minorHAnsi" w:cs="Calibri"/>
          <w:lang w:eastAsia="en-US"/>
        </w:rPr>
        <w:t>Przy usuwaniu Awarii Wykonawca zobowiązany jest zachować następujący poziom wykonania Usługi Utrzymania dla środowiska WSO2;</w:t>
      </w:r>
    </w:p>
    <w:p w14:paraId="7C8C2518" w14:textId="77777777" w:rsidR="00585960" w:rsidRPr="00585960" w:rsidRDefault="00585960" w:rsidP="00585960">
      <w:pPr>
        <w:numPr>
          <w:ilvl w:val="4"/>
          <w:numId w:val="72"/>
        </w:numPr>
        <w:spacing w:before="120" w:after="120" w:line="276" w:lineRule="auto"/>
        <w:rPr>
          <w:rFonts w:eastAsiaTheme="minorHAnsi" w:cs="Calibri"/>
          <w:lang w:eastAsia="en-US"/>
        </w:rPr>
      </w:pPr>
      <w:r w:rsidRPr="00585960">
        <w:rPr>
          <w:rFonts w:eastAsiaTheme="minorHAnsi" w:cs="Calibri"/>
          <w:lang w:eastAsia="en-US"/>
        </w:rPr>
        <w:t>Czas Naprawy Awarii Krytycznej - do 6 godzin zegarowych od jej Zgłoszenia  przez Zamawiającego  Wykonawcy w sposób określony w OPZ;</w:t>
      </w:r>
    </w:p>
    <w:p w14:paraId="2777F265" w14:textId="77777777" w:rsidR="00585960" w:rsidRPr="00585960" w:rsidRDefault="00585960" w:rsidP="00585960">
      <w:pPr>
        <w:numPr>
          <w:ilvl w:val="4"/>
          <w:numId w:val="72"/>
        </w:numPr>
        <w:spacing w:before="120" w:after="120" w:line="276" w:lineRule="auto"/>
        <w:rPr>
          <w:rFonts w:eastAsiaTheme="minorEastAsia" w:cs="Calibri"/>
          <w:lang w:eastAsia="en-US"/>
        </w:rPr>
      </w:pPr>
      <w:r w:rsidRPr="00585960">
        <w:rPr>
          <w:rFonts w:eastAsiaTheme="minorEastAsia" w:cs="Calibri"/>
          <w:lang w:eastAsia="en-US"/>
        </w:rPr>
        <w:t>Czas Naprawy Awarii Niekrytycznej – do 16 Godzin Roboczych od jej Zgłoszenia przez Zamawiającego Wykonawcy w sposób określony w OPZ.</w:t>
      </w:r>
    </w:p>
    <w:p w14:paraId="3F9ADD17" w14:textId="77777777" w:rsidR="00585960" w:rsidRPr="00585960" w:rsidRDefault="00585960" w:rsidP="00585960">
      <w:pPr>
        <w:numPr>
          <w:ilvl w:val="3"/>
          <w:numId w:val="72"/>
        </w:numPr>
        <w:autoSpaceDE w:val="0"/>
        <w:autoSpaceDN w:val="0"/>
        <w:adjustRightInd w:val="0"/>
        <w:spacing w:before="120" w:after="120" w:line="276" w:lineRule="auto"/>
        <w:rPr>
          <w:rFonts w:eastAsiaTheme="minorEastAsia" w:cs="Calibri"/>
        </w:rPr>
      </w:pPr>
      <w:r w:rsidRPr="00585960">
        <w:rPr>
          <w:rFonts w:eastAsiaTheme="minorHAnsi" w:cs="Calibri"/>
          <w:lang w:eastAsia="en-US"/>
        </w:rPr>
        <w:t>Przez usunięcie Awarii Krytycznej lub Awarii Niekrytycznej należy rozumieć przywrócenie pierwotnej funkcjonalności środowiska WSO2 sprzed wystąpienia odpowiednio Awarii Krytycznej lub Awarii Niekrytycznej.</w:t>
      </w:r>
    </w:p>
    <w:p w14:paraId="33209160" w14:textId="77777777" w:rsidR="00585960" w:rsidRPr="00585960" w:rsidRDefault="00585960" w:rsidP="00585960">
      <w:pPr>
        <w:numPr>
          <w:ilvl w:val="3"/>
          <w:numId w:val="72"/>
        </w:numPr>
        <w:spacing w:before="120" w:after="120" w:line="276" w:lineRule="auto"/>
        <w:rPr>
          <w:rFonts w:eastAsiaTheme="minorHAnsi" w:cs="Calibri"/>
          <w:lang w:eastAsia="en-US"/>
        </w:rPr>
      </w:pPr>
      <w:r w:rsidRPr="00585960">
        <w:rPr>
          <w:rFonts w:eastAsiaTheme="minorHAnsi" w:cs="Calibri"/>
          <w:lang w:eastAsia="en-US"/>
        </w:rPr>
        <w:t>Usunięcie Awarii nie może prowadzić do naruszenia struktur i integralności danych, do utraty danych lub wpływać negatywnie na funkcjonowanie środowiska WSO2 lub innych składników infrastruktury Zamawiającego. Wykonawca zobowiązuje się również do usunięcia Awarii w sposób zapobiegający utracie jakichkolwiek danych. W przypadku, gdy wykonanie usługi wiąże się z ryzykiem utraty danych, Wykonawca zobowiązany jest poinformować o tym Zamawiającego przed przystąpieniem do usunięcia Awarii.</w:t>
      </w:r>
    </w:p>
    <w:p w14:paraId="0375D76F" w14:textId="77777777" w:rsidR="00585960" w:rsidRPr="00585960" w:rsidRDefault="00585960" w:rsidP="00585960">
      <w:pPr>
        <w:numPr>
          <w:ilvl w:val="3"/>
          <w:numId w:val="72"/>
        </w:numPr>
        <w:spacing w:before="120" w:after="120" w:line="276" w:lineRule="auto"/>
        <w:rPr>
          <w:rFonts w:eastAsiaTheme="minorEastAsia" w:cs="Calibri"/>
          <w:lang w:eastAsia="en-US"/>
        </w:rPr>
      </w:pPr>
      <w:r w:rsidRPr="00585960">
        <w:rPr>
          <w:rFonts w:eastAsiaTheme="minorEastAsia" w:cs="Calibri"/>
          <w:lang w:eastAsia="en-US"/>
        </w:rPr>
        <w:t>Usunięcie Awarii zatwierdza upoważniona osoba wskazana w Umowie ze Strony Zamawiającego po zainstalowaniu przez Wykonawcę poprawek.</w:t>
      </w:r>
    </w:p>
    <w:p w14:paraId="5AD682B5" w14:textId="77777777" w:rsidR="00585960" w:rsidRPr="00585960" w:rsidRDefault="00585960" w:rsidP="00585960">
      <w:pPr>
        <w:numPr>
          <w:ilvl w:val="3"/>
          <w:numId w:val="72"/>
        </w:numPr>
        <w:spacing w:before="120" w:after="120" w:line="276" w:lineRule="auto"/>
        <w:rPr>
          <w:rFonts w:eastAsiaTheme="minorEastAsia" w:cs="Calibri"/>
          <w:lang w:eastAsia="en-US"/>
        </w:rPr>
      </w:pPr>
      <w:r w:rsidRPr="00585960">
        <w:rPr>
          <w:rFonts w:eastAsiaTheme="minorEastAsia" w:cs="Calibri"/>
          <w:lang w:eastAsia="en-US"/>
        </w:rPr>
        <w:t>Jeżeli usunięcie Awarii nie jest możliwe w czasie przewidzianym dla danej kategorii Awarii, Strony dopuszczają możliwość zastosowania Obejścia, przy czym zastosowanie Obejścia nie wyłącza zobowiązania Wykonawcy do usunięcia Awarii. Maksymalny czas na wdrożenie Obejścia wynosi do 50% Czasu Naprawy Awarii (dla danej kategorii Awarii).</w:t>
      </w:r>
    </w:p>
    <w:p w14:paraId="72613B3C" w14:textId="77777777" w:rsidR="00585960" w:rsidRPr="00585960" w:rsidRDefault="00585960" w:rsidP="00585960">
      <w:pPr>
        <w:numPr>
          <w:ilvl w:val="3"/>
          <w:numId w:val="72"/>
        </w:numPr>
        <w:spacing w:before="120" w:after="120" w:line="276" w:lineRule="auto"/>
        <w:rPr>
          <w:rFonts w:eastAsiaTheme="minorEastAsia" w:cs="Calibri"/>
          <w:lang w:eastAsia="en-US"/>
        </w:rPr>
      </w:pPr>
      <w:r w:rsidRPr="00585960">
        <w:rPr>
          <w:rFonts w:eastAsiaTheme="minorEastAsia" w:cs="Calibri"/>
          <w:lang w:eastAsia="en-US"/>
        </w:rPr>
        <w:t>Jeżeli Wykonawca nie dokona usunięcia Awarii  w terminach, o których mowa w powyżej, Zamawiający może:</w:t>
      </w:r>
    </w:p>
    <w:p w14:paraId="172A52B4" w14:textId="77777777" w:rsidR="00585960" w:rsidRPr="00585960" w:rsidRDefault="00585960" w:rsidP="00585960">
      <w:pPr>
        <w:numPr>
          <w:ilvl w:val="4"/>
          <w:numId w:val="72"/>
        </w:numPr>
        <w:spacing w:before="120" w:after="120" w:line="276" w:lineRule="auto"/>
        <w:rPr>
          <w:rFonts w:eastAsiaTheme="minorHAnsi" w:cs="Calibri"/>
          <w:lang w:eastAsia="en-US"/>
        </w:rPr>
      </w:pPr>
      <w:r w:rsidRPr="00585960">
        <w:rPr>
          <w:rFonts w:eastAsiaTheme="minorHAnsi" w:cs="Calibri"/>
          <w:lang w:eastAsia="en-US"/>
        </w:rPr>
        <w:t>Wydłużyć termin usunięcia Awarii na pisemny wniosek Wykonawcy zawierający uzasadnienie;</w:t>
      </w:r>
    </w:p>
    <w:p w14:paraId="4DB37811" w14:textId="77777777" w:rsidR="00585960" w:rsidRPr="00585960" w:rsidRDefault="00585960" w:rsidP="00585960">
      <w:pPr>
        <w:numPr>
          <w:ilvl w:val="4"/>
          <w:numId w:val="72"/>
        </w:numPr>
        <w:spacing w:before="120" w:after="120" w:line="276" w:lineRule="auto"/>
        <w:rPr>
          <w:rFonts w:eastAsiaTheme="minorEastAsia" w:cs="Calibri"/>
          <w:lang w:eastAsia="en-US"/>
        </w:rPr>
      </w:pPr>
      <w:r w:rsidRPr="00585960">
        <w:rPr>
          <w:rFonts w:eastAsiaTheme="minorEastAsia" w:cs="Calibri"/>
          <w:lang w:eastAsia="en-US"/>
        </w:rPr>
        <w:t>Obciążyć Wykonawcę karą umowną na zasadach opisanych w Umowie.</w:t>
      </w:r>
    </w:p>
    <w:p w14:paraId="7911F23F" w14:textId="6840A318" w:rsidR="00585960" w:rsidRPr="00585960" w:rsidRDefault="00585960" w:rsidP="00585960">
      <w:pPr>
        <w:numPr>
          <w:ilvl w:val="2"/>
          <w:numId w:val="72"/>
        </w:numPr>
        <w:autoSpaceDE w:val="0"/>
        <w:autoSpaceDN w:val="0"/>
        <w:adjustRightInd w:val="0"/>
        <w:spacing w:before="120" w:after="120" w:line="276" w:lineRule="auto"/>
        <w:rPr>
          <w:rFonts w:eastAsiaTheme="minorEastAsia" w:cs="Calibri"/>
          <w:lang w:eastAsia="en-US"/>
        </w:rPr>
      </w:pPr>
      <w:r w:rsidRPr="00585960">
        <w:rPr>
          <w:rFonts w:eastAsiaTheme="minorEastAsia" w:cs="Calibri"/>
          <w:lang w:eastAsia="en-US"/>
        </w:rPr>
        <w:t xml:space="preserve">Zaoferowany model Usługi Utrzymania </w:t>
      </w:r>
      <w:r w:rsidR="005723D4">
        <w:rPr>
          <w:rFonts w:eastAsiaTheme="minorEastAsia" w:cs="Calibri"/>
          <w:lang w:eastAsia="en-US"/>
        </w:rPr>
        <w:t xml:space="preserve">środowiska WSO2 </w:t>
      </w:r>
      <w:r w:rsidRPr="00585960">
        <w:rPr>
          <w:rFonts w:eastAsiaTheme="minorEastAsia" w:cs="Calibri"/>
          <w:lang w:eastAsia="en-US"/>
        </w:rPr>
        <w:t>musi zawierać w sobie aktualizację Oprogramowania do najnowszej wersji oraz wsparcie telefoniczne, email lub stronę www w przypadku problemów  z Oprogramowaniem.</w:t>
      </w:r>
    </w:p>
    <w:p w14:paraId="4087656E" w14:textId="77777777" w:rsidR="00585960" w:rsidRPr="00585960" w:rsidRDefault="00585960" w:rsidP="00585960">
      <w:pPr>
        <w:numPr>
          <w:ilvl w:val="2"/>
          <w:numId w:val="72"/>
        </w:numPr>
        <w:autoSpaceDE w:val="0"/>
        <w:autoSpaceDN w:val="0"/>
        <w:adjustRightInd w:val="0"/>
        <w:spacing w:before="120" w:after="120" w:line="276" w:lineRule="auto"/>
        <w:rPr>
          <w:rFonts w:eastAsiaTheme="minorEastAsia" w:cs="Calibri"/>
          <w:lang w:eastAsia="en-US"/>
        </w:rPr>
      </w:pPr>
      <w:bookmarkStart w:id="3" w:name="_Hlk100828545"/>
      <w:r w:rsidRPr="00585960">
        <w:rPr>
          <w:rFonts w:eastAsiaTheme="minorEastAsia" w:cs="Calibri"/>
          <w:lang w:eastAsia="en-US"/>
        </w:rPr>
        <w:t>W ramach Usługi Utrzymania Wykonawca zobowiązany jest do:</w:t>
      </w:r>
    </w:p>
    <w:p w14:paraId="254B0142" w14:textId="77777777" w:rsidR="00585960" w:rsidRPr="00585960" w:rsidRDefault="00585960" w:rsidP="00585960">
      <w:pPr>
        <w:numPr>
          <w:ilvl w:val="3"/>
          <w:numId w:val="72"/>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Kontrolowania funkcjonowania środowiska WSO2;</w:t>
      </w:r>
    </w:p>
    <w:p w14:paraId="497C01B7" w14:textId="77777777" w:rsidR="00585960" w:rsidRPr="00585960" w:rsidRDefault="00585960" w:rsidP="00585960">
      <w:pPr>
        <w:numPr>
          <w:ilvl w:val="3"/>
          <w:numId w:val="72"/>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Dokonywania co trzy miesiące okresowych przeglądów funkcjonowania środowiska WSO2. Wykonawca zobowiązany jest po przeprowadzeniu każdego z okresowych przeglądów przedstawić Zamawiającemu raport zawierający informacje o stanie środowiska WSO2;</w:t>
      </w:r>
    </w:p>
    <w:p w14:paraId="355AA0EC" w14:textId="77777777" w:rsidR="00585960" w:rsidRPr="00585960" w:rsidRDefault="00585960" w:rsidP="00585960">
      <w:pPr>
        <w:numPr>
          <w:ilvl w:val="3"/>
          <w:numId w:val="72"/>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Przyjmowania i obsługi Zgłoszeń dotyczących Awarii Krytycznych i Awarii Niekrytycznych;</w:t>
      </w:r>
    </w:p>
    <w:p w14:paraId="70DC5699" w14:textId="77777777" w:rsidR="00585960" w:rsidRPr="00585960" w:rsidRDefault="00585960" w:rsidP="00585960">
      <w:pPr>
        <w:numPr>
          <w:ilvl w:val="3"/>
          <w:numId w:val="72"/>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Usunięcia Awarii z odpowiednim priorytetem;</w:t>
      </w:r>
    </w:p>
    <w:p w14:paraId="4FF315C1" w14:textId="77777777" w:rsidR="00585960" w:rsidRPr="00585960" w:rsidRDefault="00585960" w:rsidP="00585960">
      <w:pPr>
        <w:numPr>
          <w:ilvl w:val="3"/>
          <w:numId w:val="72"/>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Odzyskiwania danych utraconych lub uszkodzonych w wyniku Awarii;</w:t>
      </w:r>
    </w:p>
    <w:p w14:paraId="3B9675CA" w14:textId="77777777" w:rsidR="00585960" w:rsidRPr="00585960" w:rsidRDefault="00585960" w:rsidP="00585960">
      <w:pPr>
        <w:numPr>
          <w:ilvl w:val="3"/>
          <w:numId w:val="72"/>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Zapewnienia stałej opieki wyznaczonych przez Wykonawcę konsultantów i wsparcia przy rozwiązywaniu bieżących problemów związanych z funkcjonowaniem środowiska WSO2;</w:t>
      </w:r>
    </w:p>
    <w:p w14:paraId="163196B5" w14:textId="77777777" w:rsidR="00585960" w:rsidRPr="00585960" w:rsidRDefault="00585960" w:rsidP="00585960">
      <w:pPr>
        <w:numPr>
          <w:ilvl w:val="3"/>
          <w:numId w:val="72"/>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Rozwiązywania bieżących problemów poprzez przyjmowanie Zgłoszeń i pytań dotyczących funkcjonowania środowiska WSO2, utrzymania, konfiguracji i współpracy poszczególnych części środowiska WSO2 oraz udzielania na nie odpowiedzi;</w:t>
      </w:r>
    </w:p>
    <w:p w14:paraId="076F6CCF" w14:textId="77777777" w:rsidR="00585960" w:rsidRPr="00585960" w:rsidRDefault="00585960" w:rsidP="00585960">
      <w:pPr>
        <w:numPr>
          <w:ilvl w:val="3"/>
          <w:numId w:val="72"/>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Usuwania błędów i luk w środowisku WSO2, w oparciu o przedstawione przez Zamawiającego wyniki audytu pod kątem bezpieczeństwa teleinformatycznego oraz dostosowywanie środowiska WSO2 do wymogów wewnętrznych dokumentów regulujących sprawy bezpieczeństwa, na przykład Polityka Bezpieczeństwa Teleinformatycznego;</w:t>
      </w:r>
    </w:p>
    <w:p w14:paraId="58ADE683" w14:textId="77777777" w:rsidR="00585960" w:rsidRPr="00585960" w:rsidRDefault="00585960" w:rsidP="00585960">
      <w:pPr>
        <w:numPr>
          <w:ilvl w:val="3"/>
          <w:numId w:val="72"/>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Bieżącego utrzymania oraz administracji warstwy Oprogramowania Systemowego i Narzędziowego oraz Oprogramowania Standardowego/Obcego Systemu;</w:t>
      </w:r>
    </w:p>
    <w:p w14:paraId="22711AF7" w14:textId="77777777" w:rsidR="00585960" w:rsidRPr="00585960" w:rsidRDefault="00585960" w:rsidP="00585960">
      <w:pPr>
        <w:numPr>
          <w:ilvl w:val="3"/>
          <w:numId w:val="72"/>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Aktualizacji warstw Oprogramowania Systemowego i Narzędziowego oraz Oprogramowania Standardowego/Obcego nie później niż miesiąc po udostępnieniu przez producentów odpowiednio Oprogramowania Systemowego i Narzędziowego lub Oprogramowania Standardowego/Obcego nowej, stabilnej jego wersji po wcześniejszym uzgodnieniu i w terminie na jaki wyrazi zgodę Zamawiający. Wymóg nie dotyczy aktualizacji, do których instalacji konieczne będzie poniesienie przez Wykonawcę dodatkowych kosztów z tytułu zakupu licencji – wówczas koszty i decyzję o instalacji ponosi Zamawiający. W przypadku krytycznych poprawek bezpieczeństwa wymaga się ich niezwłocznej instalacji;</w:t>
      </w:r>
    </w:p>
    <w:p w14:paraId="6824345E" w14:textId="77777777" w:rsidR="00585960" w:rsidRPr="00585960" w:rsidRDefault="00585960" w:rsidP="00585960">
      <w:pPr>
        <w:numPr>
          <w:ilvl w:val="3"/>
          <w:numId w:val="72"/>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Bieżącej aktualizacji Dokumentacji oraz Kodów Źródłowych środowiska WSO2;</w:t>
      </w:r>
    </w:p>
    <w:p w14:paraId="4FF9F4A8" w14:textId="77777777" w:rsidR="00585960" w:rsidRPr="00585960" w:rsidRDefault="00585960" w:rsidP="00585960">
      <w:pPr>
        <w:numPr>
          <w:ilvl w:val="3"/>
          <w:numId w:val="72"/>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 xml:space="preserve">Współpracy z Wykonawcą świadczącym usługi hostingu w przypadkach dotyczących infrastruktury w sytuacji, gdy środowisko WSO2 będzie umieszczone na infrastrukturze zewnętrznej; </w:t>
      </w:r>
    </w:p>
    <w:p w14:paraId="432BAA32" w14:textId="77777777" w:rsidR="00585960" w:rsidRPr="00585960" w:rsidRDefault="00585960" w:rsidP="00585960">
      <w:pPr>
        <w:numPr>
          <w:ilvl w:val="2"/>
          <w:numId w:val="84"/>
        </w:numPr>
        <w:autoSpaceDE w:val="0"/>
        <w:autoSpaceDN w:val="0"/>
        <w:adjustRightInd w:val="0"/>
        <w:spacing w:before="120" w:after="120" w:line="276" w:lineRule="auto"/>
        <w:rPr>
          <w:rFonts w:eastAsiaTheme="minorHAnsi" w:cs="Calibri"/>
          <w:lang w:eastAsia="en-US"/>
        </w:rPr>
      </w:pPr>
      <w:r w:rsidRPr="00585960">
        <w:rPr>
          <w:rFonts w:eastAsiaTheme="minorHAnsi" w:cs="Calibri"/>
          <w:lang w:eastAsia="en-US"/>
        </w:rPr>
        <w:t>Wykonawca zobowiązany jest do świadczenia Usługi Utrzymania w lokalizacji Zamawiającego lub poprzez połączenie zdalne. Decyzja o formie świadczenia Usługi Utrzymania należy do Zamawiającego.</w:t>
      </w:r>
    </w:p>
    <w:p w14:paraId="7D2D1FD8" w14:textId="7AA1E2C2" w:rsidR="00585960" w:rsidRPr="00585960" w:rsidRDefault="00585960" w:rsidP="00585960">
      <w:pPr>
        <w:numPr>
          <w:ilvl w:val="1"/>
          <w:numId w:val="72"/>
        </w:numPr>
        <w:autoSpaceDE w:val="0"/>
        <w:autoSpaceDN w:val="0"/>
        <w:adjustRightInd w:val="0"/>
        <w:spacing w:before="240" w:after="200" w:line="276" w:lineRule="auto"/>
        <w:ind w:left="1077"/>
        <w:rPr>
          <w:rFonts w:eastAsiaTheme="minorHAnsi" w:cs="Calibri"/>
          <w:b/>
          <w:bCs/>
          <w:lang w:eastAsia="en-US"/>
        </w:rPr>
      </w:pPr>
      <w:r w:rsidRPr="00585960">
        <w:rPr>
          <w:rFonts w:eastAsiaTheme="minorHAnsi" w:cs="Calibri"/>
          <w:b/>
          <w:bCs/>
          <w:lang w:eastAsia="en-US"/>
        </w:rPr>
        <w:t xml:space="preserve">Pozostałe wymagania realizacji </w:t>
      </w:r>
      <w:r w:rsidR="009B5FFE">
        <w:rPr>
          <w:rFonts w:eastAsiaTheme="minorHAnsi" w:cs="Calibri"/>
          <w:b/>
          <w:bCs/>
          <w:lang w:eastAsia="en-US"/>
        </w:rPr>
        <w:t>P</w:t>
      </w:r>
      <w:r w:rsidRPr="00585960">
        <w:rPr>
          <w:rFonts w:eastAsiaTheme="minorHAnsi" w:cs="Calibri"/>
          <w:b/>
          <w:bCs/>
          <w:lang w:eastAsia="en-US"/>
        </w:rPr>
        <w:t xml:space="preserve">rzedmiotu </w:t>
      </w:r>
      <w:r w:rsidR="009B5FFE">
        <w:rPr>
          <w:rFonts w:eastAsiaTheme="minorHAnsi" w:cs="Calibri"/>
          <w:b/>
          <w:bCs/>
          <w:lang w:eastAsia="en-US"/>
        </w:rPr>
        <w:t>Z</w:t>
      </w:r>
      <w:r w:rsidRPr="00585960">
        <w:rPr>
          <w:rFonts w:eastAsiaTheme="minorHAnsi" w:cs="Calibri"/>
          <w:b/>
          <w:bCs/>
          <w:lang w:eastAsia="en-US"/>
        </w:rPr>
        <w:t>amówienia:</w:t>
      </w:r>
    </w:p>
    <w:p w14:paraId="472B9FF3" w14:textId="77777777" w:rsidR="00585960" w:rsidRPr="00585960" w:rsidRDefault="00585960" w:rsidP="00585960">
      <w:pPr>
        <w:numPr>
          <w:ilvl w:val="2"/>
          <w:numId w:val="72"/>
        </w:numPr>
        <w:spacing w:before="120" w:after="120" w:line="276" w:lineRule="auto"/>
        <w:rPr>
          <w:rFonts w:eastAsiaTheme="minorEastAsia" w:cs="Calibri"/>
          <w:lang w:eastAsia="en-US"/>
        </w:rPr>
      </w:pPr>
      <w:r w:rsidRPr="00585960">
        <w:rPr>
          <w:rFonts w:eastAsiaTheme="minorEastAsia" w:cs="Calibri"/>
          <w:lang w:eastAsia="en-US"/>
        </w:rPr>
        <w:t xml:space="preserve">Wszelka Dokumentacja dostarczona w wyniku realizacji Zadania nr 1,  Zadania nr 2 oraz Zadania nr 3 musi </w:t>
      </w:r>
      <w:r w:rsidRPr="00585960">
        <w:rPr>
          <w:rFonts w:eastAsiaTheme="minorEastAsia" w:cs="Calibri"/>
          <w:b/>
          <w:lang w:eastAsia="en-US"/>
        </w:rPr>
        <w:t>zostać przygotowane zgodnie z ustawą z dnia 4 kwietnia 2019 r. o dostępności cyfrowej stron internetowych i aplikacji mobilnych podmiotów publicznych oraz z wykorzystaniem najlepszych praktyk projektowania dostępnych cyfrowo dokumentów.</w:t>
      </w:r>
    </w:p>
    <w:p w14:paraId="6FA3F821" w14:textId="77777777" w:rsidR="00585960" w:rsidRPr="00585960" w:rsidRDefault="00585960" w:rsidP="00585960">
      <w:pPr>
        <w:numPr>
          <w:ilvl w:val="2"/>
          <w:numId w:val="72"/>
        </w:numPr>
        <w:spacing w:before="120" w:after="120" w:line="276" w:lineRule="auto"/>
        <w:rPr>
          <w:rFonts w:eastAsiaTheme="minorEastAsia" w:cs="Calibri"/>
          <w:lang w:eastAsia="en-US"/>
        </w:rPr>
      </w:pPr>
      <w:r w:rsidRPr="00585960">
        <w:rPr>
          <w:rFonts w:eastAsiaTheme="minorEastAsia" w:cs="Calibri"/>
          <w:lang w:eastAsia="en-US"/>
        </w:rPr>
        <w:t>Wszystkie Produkty wytworzone w ramach poszczególnych Zadań muszą być przez Strony rejestrowane i prezentowane w Repozytorium Projektu, w sposób pozwalający na archiwizację danych o czasie, autorach i treści.</w:t>
      </w:r>
    </w:p>
    <w:p w14:paraId="0072F571" w14:textId="77777777" w:rsidR="00585960" w:rsidRPr="00585960" w:rsidRDefault="00585960" w:rsidP="00585960">
      <w:pPr>
        <w:numPr>
          <w:ilvl w:val="2"/>
          <w:numId w:val="72"/>
        </w:numPr>
        <w:spacing w:before="120" w:after="120" w:line="276" w:lineRule="auto"/>
        <w:rPr>
          <w:rFonts w:eastAsiaTheme="minorEastAsia" w:cs="Calibri"/>
          <w:lang w:eastAsia="en-US"/>
        </w:rPr>
      </w:pPr>
      <w:r w:rsidRPr="00585960">
        <w:rPr>
          <w:rFonts w:eastAsiaTheme="minorEastAsia" w:cs="Calibri"/>
          <w:lang w:eastAsia="en-US"/>
        </w:rPr>
        <w:t>Wymagania związane z Repozytorium Projektu:</w:t>
      </w:r>
    </w:p>
    <w:p w14:paraId="553E8F72" w14:textId="77777777" w:rsidR="00585960" w:rsidRPr="00585960" w:rsidRDefault="00585960" w:rsidP="00585960">
      <w:pPr>
        <w:numPr>
          <w:ilvl w:val="0"/>
          <w:numId w:val="85"/>
        </w:numPr>
        <w:spacing w:before="120" w:after="120" w:line="276" w:lineRule="auto"/>
        <w:rPr>
          <w:rFonts w:eastAsiaTheme="minorEastAsia" w:cs="Calibri"/>
          <w:lang w:eastAsia="en-US"/>
        </w:rPr>
      </w:pPr>
      <w:r w:rsidRPr="00585960">
        <w:rPr>
          <w:rFonts w:eastAsiaTheme="minorEastAsia" w:cs="Calibri"/>
          <w:lang w:eastAsia="en-US"/>
        </w:rPr>
        <w:t>Wykonawca, w terminie 5 Dni Roboczych, od dnia podpisania Umowy, przedstawi Zamawiającemu koncepcję Repozytorium Projektu wraz z jego strukturą, sposobem pracy, w tym harmonogramem zasilania Repozytorium Projektu danymi i okresowych przeglądach zawartości Repozytorium Projektu.</w:t>
      </w:r>
    </w:p>
    <w:p w14:paraId="5C11E660" w14:textId="77777777" w:rsidR="00585960" w:rsidRPr="00585960" w:rsidRDefault="00585960" w:rsidP="00585960">
      <w:pPr>
        <w:numPr>
          <w:ilvl w:val="0"/>
          <w:numId w:val="85"/>
        </w:numPr>
        <w:spacing w:before="120" w:after="120" w:line="276" w:lineRule="auto"/>
        <w:rPr>
          <w:rFonts w:eastAsiaTheme="minorEastAsia" w:cs="Calibri"/>
          <w:lang w:eastAsia="en-US"/>
        </w:rPr>
      </w:pPr>
      <w:r w:rsidRPr="00585960">
        <w:rPr>
          <w:rFonts w:eastAsiaTheme="minorEastAsia" w:cs="Calibri"/>
          <w:lang w:eastAsia="en-US"/>
        </w:rPr>
        <w:t xml:space="preserve">Zamawiający w terminie 3 Dni Roboczych zaakceptuje przedstawioną koncepcję lub zgłosi do niej uwagi. </w:t>
      </w:r>
    </w:p>
    <w:p w14:paraId="35BFCDA3" w14:textId="77777777" w:rsidR="00585960" w:rsidRPr="00585960" w:rsidRDefault="00585960" w:rsidP="00585960">
      <w:pPr>
        <w:numPr>
          <w:ilvl w:val="0"/>
          <w:numId w:val="85"/>
        </w:numPr>
        <w:spacing w:before="120" w:after="120" w:line="276" w:lineRule="auto"/>
        <w:rPr>
          <w:rFonts w:eastAsiaTheme="minorEastAsia" w:cs="Calibri"/>
          <w:lang w:eastAsia="en-US"/>
        </w:rPr>
      </w:pPr>
      <w:r w:rsidRPr="00585960">
        <w:rPr>
          <w:rFonts w:eastAsiaTheme="minorEastAsia" w:cs="Calibri"/>
          <w:lang w:eastAsia="en-US"/>
        </w:rPr>
        <w:t>Wykonawca ma obowiązek uwzględnić uwagi Zamawiającego w terminie 2 Dni Roboczych od ich otrzymania i przedstawić poprawioną koncepcję do akceptacji Zamawiającemu. Zamawiający zastrzega sobie prawo zgłaszania uwag i wprowadzania zmian w dokumencie koncepcji Repozytorium Projektu w formie warsztatowej.</w:t>
      </w:r>
    </w:p>
    <w:p w14:paraId="1A40BB1C" w14:textId="253A7389" w:rsidR="00585960" w:rsidRPr="00585960" w:rsidRDefault="00585960" w:rsidP="00585960">
      <w:pPr>
        <w:numPr>
          <w:ilvl w:val="0"/>
          <w:numId w:val="85"/>
        </w:numPr>
        <w:spacing w:before="120" w:after="120" w:line="276" w:lineRule="auto"/>
        <w:rPr>
          <w:rFonts w:eastAsiaTheme="minorEastAsia" w:cs="Calibri"/>
          <w:lang w:eastAsia="en-US"/>
        </w:rPr>
      </w:pPr>
      <w:r w:rsidRPr="00585960">
        <w:rPr>
          <w:rFonts w:eastAsiaTheme="minorEastAsia" w:cs="Calibri"/>
          <w:lang w:eastAsia="en-US"/>
        </w:rPr>
        <w:t xml:space="preserve">W sytuacji, gdy Zamawiający będzie miał nowe uwagi procedurę opisaną w literze b) i c) powyżej powtarza się, aż do momentu zaakceptowania przez Zamawiającego projektu Repozytorium Projektu, o którym mowa w literze a) powyżej. Przedłużająca się procedura </w:t>
      </w:r>
      <w:r w:rsidR="00F70962">
        <w:rPr>
          <w:rFonts w:eastAsiaTheme="minorEastAsia" w:cs="Calibri"/>
          <w:lang w:eastAsia="en-US"/>
        </w:rPr>
        <w:t>o</w:t>
      </w:r>
      <w:r w:rsidRPr="00585960">
        <w:rPr>
          <w:rFonts w:eastAsiaTheme="minorEastAsia" w:cs="Calibri"/>
          <w:lang w:eastAsia="en-US"/>
        </w:rPr>
        <w:t>dbioru projektu Repozytorium Projektu z powodu m.in. przedstawienia do odbioru niekompletnego projektu Repozytorium Projektu lub nie wprowadzenia zgłoszonych przez Zamawiającego uwag bądź zastrzeżeń do projektu Repozytorium, obciążają Wykonawcę.</w:t>
      </w:r>
    </w:p>
    <w:p w14:paraId="4056F34B" w14:textId="77777777" w:rsidR="00585960" w:rsidRPr="00585960" w:rsidRDefault="00585960" w:rsidP="00585960">
      <w:pPr>
        <w:numPr>
          <w:ilvl w:val="0"/>
          <w:numId w:val="85"/>
        </w:numPr>
        <w:spacing w:before="120" w:after="120" w:line="276" w:lineRule="auto"/>
        <w:rPr>
          <w:rFonts w:eastAsiaTheme="minorEastAsia" w:cs="Calibri"/>
          <w:lang w:eastAsia="en-US"/>
        </w:rPr>
      </w:pPr>
      <w:r w:rsidRPr="00585960">
        <w:rPr>
          <w:rFonts w:eastAsiaTheme="minorEastAsia" w:cs="Calibri"/>
          <w:lang w:eastAsia="en-US"/>
        </w:rPr>
        <w:t>Wykonawca w terminie do 30 Dni Roboczych od dnia zawarcia Umowy skonfiguruje, uruchomi i rozpocznie korzystanie ze środowiska Repozytorium Projektu, na wskazanej przez Zamawiającego infrastrukturze z wykorzystaniem systemu kontroli wersji (GIT/</w:t>
      </w:r>
      <w:proofErr w:type="spellStart"/>
      <w:r w:rsidRPr="00585960">
        <w:rPr>
          <w:rFonts w:eastAsiaTheme="minorEastAsia" w:cs="Calibri"/>
          <w:lang w:eastAsia="en-US"/>
        </w:rPr>
        <w:t>GITLab</w:t>
      </w:r>
      <w:proofErr w:type="spellEnd"/>
      <w:r w:rsidRPr="00585960">
        <w:rPr>
          <w:rFonts w:eastAsiaTheme="minorEastAsia" w:cs="Calibri"/>
          <w:lang w:eastAsia="en-US"/>
        </w:rPr>
        <w:t xml:space="preserve">), narzędzia typu </w:t>
      </w:r>
      <w:proofErr w:type="spellStart"/>
      <w:r w:rsidRPr="00585960">
        <w:rPr>
          <w:rFonts w:eastAsiaTheme="minorEastAsia" w:cs="Calibri"/>
          <w:lang w:eastAsia="en-US"/>
        </w:rPr>
        <w:t>case-tracker</w:t>
      </w:r>
      <w:proofErr w:type="spellEnd"/>
      <w:r w:rsidRPr="00585960">
        <w:rPr>
          <w:rFonts w:eastAsiaTheme="minorEastAsia" w:cs="Calibri"/>
          <w:lang w:eastAsia="en-US"/>
        </w:rPr>
        <w:t xml:space="preserve"> (</w:t>
      </w:r>
      <w:proofErr w:type="spellStart"/>
      <w:r w:rsidRPr="00585960">
        <w:rPr>
          <w:rFonts w:eastAsiaTheme="minorEastAsia" w:cs="Calibri"/>
          <w:lang w:eastAsia="en-US"/>
        </w:rPr>
        <w:t>Jira</w:t>
      </w:r>
      <w:proofErr w:type="spellEnd"/>
      <w:r w:rsidRPr="00585960">
        <w:rPr>
          <w:rFonts w:eastAsiaTheme="minorEastAsia" w:cs="Calibri"/>
          <w:lang w:eastAsia="en-US"/>
        </w:rPr>
        <w:t xml:space="preserve">, MS </w:t>
      </w:r>
      <w:proofErr w:type="spellStart"/>
      <w:r w:rsidRPr="00585960">
        <w:rPr>
          <w:rFonts w:eastAsiaTheme="minorEastAsia" w:cs="Calibri"/>
          <w:lang w:eastAsia="en-US"/>
        </w:rPr>
        <w:t>Teams</w:t>
      </w:r>
      <w:proofErr w:type="spellEnd"/>
      <w:r w:rsidRPr="00585960">
        <w:rPr>
          <w:rFonts w:eastAsiaTheme="minorEastAsia" w:cs="Calibri"/>
          <w:lang w:eastAsia="en-US"/>
        </w:rPr>
        <w:t xml:space="preserve">) lub systemie wspierającym pracę grupową (MS </w:t>
      </w:r>
      <w:proofErr w:type="spellStart"/>
      <w:r w:rsidRPr="00585960">
        <w:rPr>
          <w:rFonts w:eastAsiaTheme="minorEastAsia" w:cs="Calibri"/>
          <w:lang w:eastAsia="en-US"/>
        </w:rPr>
        <w:t>Sharepoint</w:t>
      </w:r>
      <w:proofErr w:type="spellEnd"/>
      <w:r w:rsidRPr="00585960">
        <w:rPr>
          <w:rFonts w:eastAsiaTheme="minorEastAsia" w:cs="Calibri"/>
          <w:lang w:eastAsia="en-US"/>
        </w:rPr>
        <w:t>). Wykonawca przystąpi do skonfigurowania, uruchomienia Repozytorium Projektu po odbiorze przez Zamawiającego  koncepcji Repozytorium Projektu wraz z jego strukturą, sposobem pracy w tym harmonogramem zasilania Repozytorium Projektu danymi i okresowych przeglądach zawartości Repozytorium Projektu.</w:t>
      </w:r>
    </w:p>
    <w:p w14:paraId="3FBF35C6" w14:textId="738B183C" w:rsidR="00585960" w:rsidRPr="005F4370" w:rsidRDefault="00585960" w:rsidP="007E5523">
      <w:pPr>
        <w:numPr>
          <w:ilvl w:val="0"/>
          <w:numId w:val="85"/>
        </w:numPr>
        <w:spacing w:before="120" w:after="120" w:line="276" w:lineRule="auto"/>
        <w:rPr>
          <w:rFonts w:eastAsiaTheme="minorEastAsia" w:cs="Calibri"/>
          <w:lang w:eastAsia="en-US"/>
        </w:rPr>
      </w:pPr>
      <w:r w:rsidRPr="005F4370">
        <w:rPr>
          <w:rFonts w:eastAsiaTheme="minorEastAsia" w:cs="Calibri"/>
          <w:lang w:eastAsia="en-US"/>
        </w:rPr>
        <w:t xml:space="preserve">W przypadku nieskonfigurowania i nieuruchomienia środowiska Repozytorium Projektu w terminie wskazanym w literze e) powyżej, spowoduje naliczenie kary umownej określonej w Umowie z tego tytułu. </w:t>
      </w:r>
      <w:bookmarkEnd w:id="3"/>
    </w:p>
    <w:sectPr w:rsidR="00585960" w:rsidRPr="005F4370" w:rsidSect="00090F68">
      <w:headerReference w:type="default" r:id="rId17"/>
      <w:footerReference w:type="default" r:id="rId18"/>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Kamil Stasiak" w:date="2022-06-09T22:44:00Z" w:initials="SK">
    <w:p w14:paraId="766B5871" w14:textId="29B9B9E9" w:rsidR="00694D69" w:rsidRDefault="00694D69">
      <w:pPr>
        <w:pStyle w:val="Tekstkomentarza"/>
      </w:pPr>
      <w:r>
        <w:rPr>
          <w:rStyle w:val="Odwoaniedokomentarza"/>
        </w:rPr>
        <w:annotationRef/>
      </w:r>
      <w:r>
        <w:t>Czy te punkty i podpunkty będą jeszcze uzupełniany, czy to błąd numeracji? Do uzupełnienia/skorygowania.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6B58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CF632" w16cex:dateUtc="2022-06-09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6B5871" w16cid:durableId="264CF6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43CDA" w14:textId="77777777" w:rsidR="007A61FF" w:rsidRDefault="007A61FF" w:rsidP="008F4460">
      <w:r>
        <w:separator/>
      </w:r>
    </w:p>
  </w:endnote>
  <w:endnote w:type="continuationSeparator" w:id="0">
    <w:p w14:paraId="5604B90C" w14:textId="77777777" w:rsidR="007A61FF" w:rsidRDefault="007A61FF" w:rsidP="008F4460">
      <w:r>
        <w:continuationSeparator/>
      </w:r>
    </w:p>
  </w:endnote>
  <w:endnote w:type="continuationNotice" w:id="1">
    <w:p w14:paraId="2C23A4DF" w14:textId="77777777" w:rsidR="007A61FF" w:rsidRDefault="007A6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TimesNewRoman">
    <w:altName w:val="MS Mincho"/>
    <w:panose1 w:val="00000000000000000000"/>
    <w:charset w:val="80"/>
    <w:family w:val="auto"/>
    <w:notTrueType/>
    <w:pitch w:val="default"/>
    <w:sig w:usb0="00000003"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7D915" w14:textId="77777777" w:rsidR="00694D69" w:rsidRDefault="00694D69">
    <w:pPr>
      <w:pStyle w:val="Stopka"/>
      <w:jc w:val="right"/>
    </w:pPr>
    <w:r>
      <w:fldChar w:fldCharType="begin"/>
    </w:r>
    <w:r>
      <w:instrText>PAGE   \* MERGEFORMAT</w:instrText>
    </w:r>
    <w:r>
      <w:fldChar w:fldCharType="separate"/>
    </w:r>
    <w:r>
      <w:t>2</w:t>
    </w:r>
    <w:r>
      <w:fldChar w:fldCharType="end"/>
    </w:r>
  </w:p>
  <w:p w14:paraId="2B6FBF44" w14:textId="77777777" w:rsidR="00694D69" w:rsidRPr="00202310" w:rsidRDefault="00694D69" w:rsidP="00AE79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AA9E8" w14:textId="77777777" w:rsidR="007A61FF" w:rsidRDefault="007A61FF" w:rsidP="008F4460">
      <w:r>
        <w:separator/>
      </w:r>
    </w:p>
  </w:footnote>
  <w:footnote w:type="continuationSeparator" w:id="0">
    <w:p w14:paraId="22C7750C" w14:textId="77777777" w:rsidR="007A61FF" w:rsidRDefault="007A61FF" w:rsidP="008F4460">
      <w:r>
        <w:continuationSeparator/>
      </w:r>
    </w:p>
  </w:footnote>
  <w:footnote w:type="continuationNotice" w:id="1">
    <w:p w14:paraId="766E480D" w14:textId="77777777" w:rsidR="007A61FF" w:rsidRDefault="007A61FF"/>
  </w:footnote>
  <w:footnote w:id="2">
    <w:p w14:paraId="56700C99" w14:textId="77777777" w:rsidR="00694D69" w:rsidRDefault="00694D69" w:rsidP="00585960">
      <w:pPr>
        <w:pStyle w:val="Tekstprzypisudolnego"/>
      </w:pPr>
      <w:r>
        <w:rPr>
          <w:rStyle w:val="Odwoanieprzypisudolnego"/>
        </w:rPr>
        <w:footnoteRef/>
      </w:r>
      <w:r>
        <w:t xml:space="preserve"> OPZ będzie podlegało dalszym pracom na etapie prac komisji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88125" w14:textId="77777777" w:rsidR="00694D69" w:rsidRPr="009D7EE0" w:rsidRDefault="00694D69" w:rsidP="00AE794D">
    <w:pPr>
      <w:pStyle w:val="Nagwek"/>
      <w:tabs>
        <w:tab w:val="clear" w:pos="9072"/>
      </w:tabs>
      <w:ind w:right="-1134"/>
      <w:jc w:val="both"/>
    </w:pPr>
    <w:r>
      <w:rPr>
        <w:noProof/>
        <w:lang w:val="en-GB" w:eastAsia="en-GB"/>
      </w:rPr>
      <w:tab/>
    </w:r>
    <w:r>
      <w:rPr>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6"/>
    <w:multiLevelType w:val="multilevel"/>
    <w:tmpl w:val="AF52818A"/>
    <w:lvl w:ilvl="0">
      <w:start w:val="6"/>
      <w:numFmt w:val="decimal"/>
      <w:lvlText w:val="%1."/>
      <w:lvlJc w:val="left"/>
      <w:pPr>
        <w:tabs>
          <w:tab w:val="num" w:pos="0"/>
        </w:tabs>
        <w:ind w:left="720" w:hanging="360"/>
      </w:pPr>
      <w:rPr>
        <w:rFonts w:hint="default"/>
        <w:b w:val="0"/>
      </w:rPr>
    </w:lvl>
    <w:lvl w:ilvl="1">
      <w:start w:val="1"/>
      <w:numFmt w:val="decimal"/>
      <w:isLgl/>
      <w:lvlText w:val="%1.%2."/>
      <w:lvlJc w:val="left"/>
      <w:pPr>
        <w:ind w:left="992"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2017C18"/>
    <w:multiLevelType w:val="multilevel"/>
    <w:tmpl w:val="B54463C4"/>
    <w:styleLink w:val="Styl1"/>
    <w:lvl w:ilvl="0">
      <w:start w:val="2"/>
      <w:numFmt w:val="decimal"/>
      <w:lvlText w:val="%1."/>
      <w:lvlJc w:val="left"/>
      <w:pPr>
        <w:ind w:left="1080" w:hanging="360"/>
      </w:pPr>
      <w:rPr>
        <w:rFonts w:ascii="Calibri" w:hAnsi="Calibri"/>
        <w:sz w:val="24"/>
      </w:rPr>
    </w:lvl>
    <w:lvl w:ilvl="1">
      <w:start w:val="4"/>
      <w:numFmt w:val="decimal"/>
      <w:isLgl/>
      <w:lvlText w:val="%1.%2"/>
      <w:lvlJc w:val="left"/>
      <w:pPr>
        <w:ind w:left="1080" w:hanging="3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0347740B"/>
    <w:multiLevelType w:val="multilevel"/>
    <w:tmpl w:val="5F969A02"/>
    <w:lvl w:ilvl="0">
      <w:start w:val="4"/>
      <w:numFmt w:val="decimal"/>
      <w:lvlText w:val="%1."/>
      <w:lvlJc w:val="left"/>
      <w:pPr>
        <w:ind w:left="720" w:hanging="360"/>
      </w:pPr>
      <w:rPr>
        <w:rFonts w:hint="default"/>
        <w:b w:val="0"/>
        <w:bCs w:val="0"/>
      </w:rPr>
    </w:lvl>
    <w:lvl w:ilvl="1">
      <w:start w:val="1"/>
      <w:numFmt w:val="decimal"/>
      <w:isLgl/>
      <w:lvlText w:val="%1.%2."/>
      <w:lvlJc w:val="left"/>
      <w:pPr>
        <w:ind w:left="31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3BC737D"/>
    <w:multiLevelType w:val="multilevel"/>
    <w:tmpl w:val="B13AA6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4A3F27"/>
    <w:multiLevelType w:val="hybridMultilevel"/>
    <w:tmpl w:val="361E75CE"/>
    <w:lvl w:ilvl="0" w:tplc="0415001B">
      <w:start w:val="1"/>
      <w:numFmt w:val="lowerRoman"/>
      <w:lvlText w:val="%1."/>
      <w:lvlJc w:val="right"/>
      <w:pPr>
        <w:ind w:left="1788" w:hanging="360"/>
      </w:pPr>
    </w:lvl>
    <w:lvl w:ilvl="1" w:tplc="04150019" w:tentative="1">
      <w:start w:val="1"/>
      <w:numFmt w:val="lowerLetter"/>
      <w:lvlText w:val="%2."/>
      <w:lvlJc w:val="left"/>
      <w:pPr>
        <w:ind w:left="2508" w:hanging="360"/>
      </w:pPr>
    </w:lvl>
    <w:lvl w:ilvl="2" w:tplc="0415001B">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8"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02630"/>
    <w:multiLevelType w:val="multilevel"/>
    <w:tmpl w:val="46660580"/>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0" w15:restartNumberingAfterBreak="0">
    <w:nsid w:val="0731092C"/>
    <w:multiLevelType w:val="multilevel"/>
    <w:tmpl w:val="429CCC24"/>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11" w15:restartNumberingAfterBreak="0">
    <w:nsid w:val="0E365371"/>
    <w:multiLevelType w:val="hybridMultilevel"/>
    <w:tmpl w:val="7144CB48"/>
    <w:lvl w:ilvl="0" w:tplc="04150017">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10F7083E"/>
    <w:multiLevelType w:val="hybridMultilevel"/>
    <w:tmpl w:val="BD167C8E"/>
    <w:lvl w:ilvl="0" w:tplc="2044126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11B7775"/>
    <w:multiLevelType w:val="multilevel"/>
    <w:tmpl w:val="325EA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1D447F"/>
    <w:multiLevelType w:val="hybridMultilevel"/>
    <w:tmpl w:val="1252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397ADC"/>
    <w:multiLevelType w:val="multilevel"/>
    <w:tmpl w:val="49D84CCC"/>
    <w:lvl w:ilvl="0">
      <w:numFmt w:val="bullet"/>
      <w:lvlText w:val=""/>
      <w:lvlJc w:val="left"/>
      <w:pPr>
        <w:ind w:left="1440" w:hanging="360"/>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6"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11E81E9C"/>
    <w:multiLevelType w:val="hybridMultilevel"/>
    <w:tmpl w:val="EE747E7E"/>
    <w:lvl w:ilvl="0" w:tplc="B290DFA2">
      <w:start w:val="1"/>
      <w:numFmt w:val="decimal"/>
      <w:suff w:val="space"/>
      <w:lvlText w:val="§ %1."/>
      <w:lvlJc w:val="left"/>
      <w:pPr>
        <w:ind w:left="360" w:hanging="360"/>
      </w:pPr>
      <w:rPr>
        <w:rFonts w:ascii="Arial" w:hAnsi="Arial" w:cs="Arial" w:hint="default"/>
        <w:b/>
        <w:bCs/>
        <w:i w:val="0"/>
        <w:iCs w:val="0"/>
        <w:sz w:val="22"/>
        <w:szCs w:val="22"/>
      </w:rPr>
    </w:lvl>
    <w:lvl w:ilvl="1" w:tplc="D34A74B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04FC897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tplc="750A843A">
      <w:start w:val="1"/>
      <w:numFmt w:val="decimal"/>
      <w:lvlText w:val="%4)"/>
      <w:lvlJc w:val="left"/>
      <w:pPr>
        <w:tabs>
          <w:tab w:val="num" w:pos="2013"/>
        </w:tabs>
        <w:ind w:left="2013" w:hanging="453"/>
      </w:pPr>
      <w:rPr>
        <w:rFonts w:hint="default"/>
        <w:b w:val="0"/>
        <w:bCs w:val="0"/>
        <w:i w:val="0"/>
        <w:iCs w:val="0"/>
        <w:sz w:val="22"/>
        <w:szCs w:val="22"/>
      </w:rPr>
    </w:lvl>
    <w:lvl w:ilvl="4" w:tplc="244276AA">
      <w:start w:val="1"/>
      <w:numFmt w:val="lowerLetter"/>
      <w:lvlText w:val="%5)"/>
      <w:lvlJc w:val="left"/>
      <w:pPr>
        <w:tabs>
          <w:tab w:val="num" w:pos="2268"/>
        </w:tabs>
        <w:ind w:left="2268" w:hanging="567"/>
      </w:pPr>
      <w:rPr>
        <w:rFonts w:ascii="Times New Roman" w:hAnsi="Times New Roman" w:cs="Times New Roman" w:hint="default"/>
      </w:rPr>
    </w:lvl>
    <w:lvl w:ilvl="5" w:tplc="B792F7F0">
      <w:start w:val="1"/>
      <w:numFmt w:val="none"/>
      <w:suff w:val="nothing"/>
      <w:lvlText w:val=""/>
      <w:lvlJc w:val="left"/>
      <w:pPr>
        <w:ind w:left="0" w:firstLine="0"/>
      </w:pPr>
      <w:rPr>
        <w:rFonts w:ascii="Times New Roman" w:hAnsi="Times New Roman" w:cs="Times New Roman" w:hint="default"/>
      </w:rPr>
    </w:lvl>
    <w:lvl w:ilvl="6" w:tplc="46F205E6">
      <w:start w:val="1"/>
      <w:numFmt w:val="none"/>
      <w:suff w:val="nothing"/>
      <w:lvlText w:val=""/>
      <w:lvlJc w:val="left"/>
      <w:pPr>
        <w:ind w:left="0" w:firstLine="0"/>
      </w:pPr>
      <w:rPr>
        <w:rFonts w:ascii="Times New Roman" w:hAnsi="Times New Roman" w:cs="Times New Roman" w:hint="default"/>
      </w:rPr>
    </w:lvl>
    <w:lvl w:ilvl="7" w:tplc="A770F786">
      <w:start w:val="1"/>
      <w:numFmt w:val="none"/>
      <w:suff w:val="nothing"/>
      <w:lvlText w:val=""/>
      <w:lvlJc w:val="left"/>
      <w:pPr>
        <w:ind w:left="0" w:firstLine="0"/>
      </w:pPr>
      <w:rPr>
        <w:rFonts w:ascii="Times New Roman" w:hAnsi="Times New Roman" w:cs="Times New Roman" w:hint="default"/>
      </w:rPr>
    </w:lvl>
    <w:lvl w:ilvl="8" w:tplc="55D6889C">
      <w:start w:val="1"/>
      <w:numFmt w:val="none"/>
      <w:suff w:val="nothing"/>
      <w:lvlText w:val=""/>
      <w:lvlJc w:val="left"/>
      <w:pPr>
        <w:ind w:left="0" w:firstLine="0"/>
      </w:pPr>
      <w:rPr>
        <w:rFonts w:ascii="Times New Roman" w:hAnsi="Times New Roman" w:cs="Times New Roman" w:hint="default"/>
      </w:rPr>
    </w:lvl>
  </w:abstractNum>
  <w:abstractNum w:abstractNumId="18" w15:restartNumberingAfterBreak="0">
    <w:nsid w:val="133A58BB"/>
    <w:multiLevelType w:val="multilevel"/>
    <w:tmpl w:val="47529AB6"/>
    <w:lvl w:ilvl="0">
      <w:start w:val="1"/>
      <w:numFmt w:val="decimal"/>
      <w:pStyle w:val="Nagwek3"/>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4AA7A06"/>
    <w:multiLevelType w:val="multilevel"/>
    <w:tmpl w:val="B0067C4E"/>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0" w15:restartNumberingAfterBreak="0">
    <w:nsid w:val="14B5145F"/>
    <w:multiLevelType w:val="multilevel"/>
    <w:tmpl w:val="703C2F3A"/>
    <w:lvl w:ilvl="0">
      <w:start w:val="1"/>
      <w:numFmt w:val="decimal"/>
      <w:lvlText w:val="%1."/>
      <w:lvlJc w:val="left"/>
      <w:pPr>
        <w:ind w:left="720" w:hanging="360"/>
      </w:pPr>
    </w:lvl>
    <w:lvl w:ilvl="1">
      <w:start w:val="1"/>
      <w:numFmt w:val="decimal"/>
      <w:lvlText w:val="%1.%2."/>
      <w:lvlJc w:val="left"/>
      <w:pPr>
        <w:ind w:left="720" w:hanging="360"/>
      </w:pPr>
      <w:rPr>
        <w:b w:val="0"/>
        <w:bCs w:val="0"/>
      </w:rPr>
    </w:lvl>
    <w:lvl w:ilvl="2">
      <w:start w:val="1"/>
      <w:numFmt w:val="decimal"/>
      <w:lvlText w:val="%1.%2.%3."/>
      <w:lvlJc w:val="left"/>
      <w:pPr>
        <w:ind w:left="1080" w:hanging="720"/>
      </w:pPr>
      <w:rPr>
        <w:b w:val="0"/>
        <w:bCs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158C4D1B"/>
    <w:multiLevelType w:val="multilevel"/>
    <w:tmpl w:val="7CAC42F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1E1425C8"/>
    <w:multiLevelType w:val="multilevel"/>
    <w:tmpl w:val="D428845C"/>
    <w:lvl w:ilvl="0">
      <w:start w:val="1"/>
      <w:numFmt w:val="decimal"/>
      <w:lvlText w:val="%1."/>
      <w:lvlJc w:val="left"/>
      <w:pPr>
        <w:ind w:left="762" w:hanging="567"/>
      </w:pPr>
      <w:rPr>
        <w:rFonts w:ascii="Arial" w:eastAsia="Arial" w:hAnsi="Arial" w:cs="Arial" w:hint="default"/>
        <w:w w:val="91"/>
        <w:sz w:val="22"/>
        <w:szCs w:val="22"/>
        <w:lang w:val="pl-PL" w:eastAsia="en-US" w:bidi="ar-SA"/>
      </w:rPr>
    </w:lvl>
    <w:lvl w:ilvl="1">
      <w:start w:val="1"/>
      <w:numFmt w:val="decimal"/>
      <w:lvlText w:val="%1.%2"/>
      <w:lvlJc w:val="left"/>
      <w:pPr>
        <w:ind w:left="964" w:hanging="454"/>
      </w:pPr>
      <w:rPr>
        <w:rFonts w:ascii="Calibri" w:eastAsia="Arial" w:hAnsi="Calibri" w:cs="Arial" w:hint="default"/>
        <w:spacing w:val="-1"/>
        <w:w w:val="91"/>
        <w:sz w:val="22"/>
        <w:szCs w:val="22"/>
        <w:lang w:val="pl-PL" w:eastAsia="en-US" w:bidi="ar-SA"/>
      </w:rPr>
    </w:lvl>
    <w:lvl w:ilvl="2">
      <w:numFmt w:val="bullet"/>
      <w:lvlText w:val="•"/>
      <w:lvlJc w:val="left"/>
      <w:pPr>
        <w:ind w:left="2502" w:hanging="569"/>
      </w:pPr>
      <w:rPr>
        <w:rFonts w:hint="default"/>
        <w:lang w:val="pl-PL" w:eastAsia="en-US" w:bidi="ar-SA"/>
      </w:rPr>
    </w:lvl>
    <w:lvl w:ilvl="3">
      <w:numFmt w:val="bullet"/>
      <w:lvlText w:val="•"/>
      <w:lvlJc w:val="left"/>
      <w:pPr>
        <w:ind w:left="3525" w:hanging="569"/>
      </w:pPr>
      <w:rPr>
        <w:rFonts w:hint="default"/>
        <w:lang w:val="pl-PL" w:eastAsia="en-US" w:bidi="ar-SA"/>
      </w:rPr>
    </w:lvl>
    <w:lvl w:ilvl="4">
      <w:numFmt w:val="bullet"/>
      <w:lvlText w:val="•"/>
      <w:lvlJc w:val="left"/>
      <w:pPr>
        <w:ind w:left="4548" w:hanging="569"/>
      </w:pPr>
      <w:rPr>
        <w:rFonts w:hint="default"/>
        <w:lang w:val="pl-PL" w:eastAsia="en-US" w:bidi="ar-SA"/>
      </w:rPr>
    </w:lvl>
    <w:lvl w:ilvl="5">
      <w:numFmt w:val="bullet"/>
      <w:lvlText w:val="•"/>
      <w:lvlJc w:val="left"/>
      <w:pPr>
        <w:ind w:left="5571" w:hanging="569"/>
      </w:pPr>
      <w:rPr>
        <w:rFonts w:hint="default"/>
        <w:lang w:val="pl-PL" w:eastAsia="en-US" w:bidi="ar-SA"/>
      </w:rPr>
    </w:lvl>
    <w:lvl w:ilvl="6">
      <w:numFmt w:val="bullet"/>
      <w:lvlText w:val="•"/>
      <w:lvlJc w:val="left"/>
      <w:pPr>
        <w:ind w:left="6594" w:hanging="569"/>
      </w:pPr>
      <w:rPr>
        <w:rFonts w:hint="default"/>
        <w:lang w:val="pl-PL" w:eastAsia="en-US" w:bidi="ar-SA"/>
      </w:rPr>
    </w:lvl>
    <w:lvl w:ilvl="7">
      <w:numFmt w:val="bullet"/>
      <w:lvlText w:val="•"/>
      <w:lvlJc w:val="left"/>
      <w:pPr>
        <w:ind w:left="7617" w:hanging="569"/>
      </w:pPr>
      <w:rPr>
        <w:rFonts w:hint="default"/>
        <w:lang w:val="pl-PL" w:eastAsia="en-US" w:bidi="ar-SA"/>
      </w:rPr>
    </w:lvl>
    <w:lvl w:ilvl="8">
      <w:numFmt w:val="bullet"/>
      <w:lvlText w:val="•"/>
      <w:lvlJc w:val="left"/>
      <w:pPr>
        <w:ind w:left="8640" w:hanging="569"/>
      </w:pPr>
      <w:rPr>
        <w:rFonts w:hint="default"/>
        <w:lang w:val="pl-PL" w:eastAsia="en-US" w:bidi="ar-SA"/>
      </w:rPr>
    </w:lvl>
  </w:abstractNum>
  <w:abstractNum w:abstractNumId="23" w15:restartNumberingAfterBreak="0">
    <w:nsid w:val="1F5702CE"/>
    <w:multiLevelType w:val="hybridMultilevel"/>
    <w:tmpl w:val="611A86A6"/>
    <w:lvl w:ilvl="0" w:tplc="0B588EC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20506217"/>
    <w:multiLevelType w:val="multilevel"/>
    <w:tmpl w:val="8EB2CB22"/>
    <w:lvl w:ilvl="0">
      <w:start w:val="1"/>
      <w:numFmt w:val="decimal"/>
      <w:lvlText w:val="%1."/>
      <w:lvlJc w:val="left"/>
      <w:pPr>
        <w:ind w:left="720" w:hanging="360"/>
      </w:pPr>
      <w:rPr>
        <w:rFonts w:ascii="Calibri" w:hAnsi="Calibri" w:cs="Times New Roman" w:hint="default"/>
        <w:b w:val="0"/>
        <w:bCs w:val="0"/>
        <w:i w:val="0"/>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26A66351"/>
    <w:multiLevelType w:val="multilevel"/>
    <w:tmpl w:val="8070D8F2"/>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287D6D04"/>
    <w:multiLevelType w:val="hybridMultilevel"/>
    <w:tmpl w:val="EF9A7144"/>
    <w:lvl w:ilvl="0" w:tplc="BBF0880C">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8D23562"/>
    <w:multiLevelType w:val="hybridMultilevel"/>
    <w:tmpl w:val="E056DA0E"/>
    <w:lvl w:ilvl="0" w:tplc="420C20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CF9087B"/>
    <w:multiLevelType w:val="multilevel"/>
    <w:tmpl w:val="AB52100E"/>
    <w:lvl w:ilvl="0">
      <w:start w:val="1"/>
      <w:numFmt w:val="decimal"/>
      <w:lvlText w:val="%1."/>
      <w:lvlJc w:val="left"/>
      <w:pPr>
        <w:ind w:left="762" w:hanging="567"/>
      </w:pPr>
      <w:rPr>
        <w:rFonts w:ascii="Calibri" w:eastAsia="Arial" w:hAnsi="Calibri" w:cs="Calibri" w:hint="default"/>
        <w:color w:val="auto"/>
        <w:w w:val="100"/>
        <w:sz w:val="24"/>
        <w:szCs w:val="24"/>
        <w:lang w:val="pl-PL" w:eastAsia="en-US" w:bidi="ar-SA"/>
      </w:rPr>
    </w:lvl>
    <w:lvl w:ilvl="1">
      <w:start w:val="1"/>
      <w:numFmt w:val="decimal"/>
      <w:lvlText w:val="%1.%2"/>
      <w:lvlJc w:val="left"/>
      <w:pPr>
        <w:ind w:left="1473" w:hanging="569"/>
      </w:pPr>
      <w:rPr>
        <w:rFonts w:ascii="Arial" w:eastAsia="Arial" w:hAnsi="Arial" w:cs="Arial" w:hint="default"/>
        <w:spacing w:val="-1"/>
        <w:w w:val="91"/>
        <w:sz w:val="22"/>
        <w:szCs w:val="22"/>
        <w:lang w:val="pl-PL" w:eastAsia="en-US" w:bidi="ar-SA"/>
      </w:rPr>
    </w:lvl>
    <w:lvl w:ilvl="2">
      <w:numFmt w:val="bullet"/>
      <w:lvlText w:val="•"/>
      <w:lvlJc w:val="left"/>
      <w:pPr>
        <w:ind w:left="2502" w:hanging="569"/>
      </w:pPr>
      <w:rPr>
        <w:lang w:val="pl-PL" w:eastAsia="en-US" w:bidi="ar-SA"/>
      </w:rPr>
    </w:lvl>
    <w:lvl w:ilvl="3">
      <w:numFmt w:val="bullet"/>
      <w:lvlText w:val="•"/>
      <w:lvlJc w:val="left"/>
      <w:pPr>
        <w:ind w:left="3525" w:hanging="569"/>
      </w:pPr>
      <w:rPr>
        <w:lang w:val="pl-PL" w:eastAsia="en-US" w:bidi="ar-SA"/>
      </w:rPr>
    </w:lvl>
    <w:lvl w:ilvl="4">
      <w:numFmt w:val="bullet"/>
      <w:lvlText w:val="•"/>
      <w:lvlJc w:val="left"/>
      <w:pPr>
        <w:ind w:left="4548" w:hanging="569"/>
      </w:pPr>
      <w:rPr>
        <w:lang w:val="pl-PL" w:eastAsia="en-US" w:bidi="ar-SA"/>
      </w:rPr>
    </w:lvl>
    <w:lvl w:ilvl="5">
      <w:numFmt w:val="bullet"/>
      <w:lvlText w:val="•"/>
      <w:lvlJc w:val="left"/>
      <w:pPr>
        <w:ind w:left="5571" w:hanging="569"/>
      </w:pPr>
      <w:rPr>
        <w:lang w:val="pl-PL" w:eastAsia="en-US" w:bidi="ar-SA"/>
      </w:rPr>
    </w:lvl>
    <w:lvl w:ilvl="6">
      <w:numFmt w:val="bullet"/>
      <w:lvlText w:val="•"/>
      <w:lvlJc w:val="left"/>
      <w:pPr>
        <w:ind w:left="6594" w:hanging="569"/>
      </w:pPr>
      <w:rPr>
        <w:lang w:val="pl-PL" w:eastAsia="en-US" w:bidi="ar-SA"/>
      </w:rPr>
    </w:lvl>
    <w:lvl w:ilvl="7">
      <w:numFmt w:val="bullet"/>
      <w:lvlText w:val="•"/>
      <w:lvlJc w:val="left"/>
      <w:pPr>
        <w:ind w:left="7617" w:hanging="569"/>
      </w:pPr>
      <w:rPr>
        <w:lang w:val="pl-PL" w:eastAsia="en-US" w:bidi="ar-SA"/>
      </w:rPr>
    </w:lvl>
    <w:lvl w:ilvl="8">
      <w:numFmt w:val="bullet"/>
      <w:lvlText w:val="•"/>
      <w:lvlJc w:val="left"/>
      <w:pPr>
        <w:ind w:left="8640" w:hanging="569"/>
      </w:pPr>
      <w:rPr>
        <w:lang w:val="pl-PL" w:eastAsia="en-US" w:bidi="ar-SA"/>
      </w:rPr>
    </w:lvl>
  </w:abstractNum>
  <w:abstractNum w:abstractNumId="29"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CA51BB"/>
    <w:multiLevelType w:val="multilevel"/>
    <w:tmpl w:val="D0804C76"/>
    <w:lvl w:ilvl="0">
      <w:start w:val="4"/>
      <w:numFmt w:val="decimal"/>
      <w:lvlText w:val="%1."/>
      <w:lvlJc w:val="left"/>
      <w:pPr>
        <w:ind w:left="360" w:hanging="360"/>
      </w:pPr>
    </w:lvl>
    <w:lvl w:ilvl="1">
      <w:start w:val="1"/>
      <w:numFmt w:val="decimal"/>
      <w:lvlText w:val="%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2E4F39CD"/>
    <w:multiLevelType w:val="multilevel"/>
    <w:tmpl w:val="8BDE44D4"/>
    <w:lvl w:ilvl="0">
      <w:start w:val="6"/>
      <w:numFmt w:val="decimal"/>
      <w:lvlText w:val="%1."/>
      <w:lvlJc w:val="left"/>
      <w:pPr>
        <w:ind w:left="720" w:hanging="363"/>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2274" w:hanging="363"/>
      </w:pPr>
      <w:rPr>
        <w:rFonts w:hint="default"/>
      </w:rPr>
    </w:lvl>
    <w:lvl w:ilvl="3">
      <w:start w:val="1"/>
      <w:numFmt w:val="decimal"/>
      <w:isLgl/>
      <w:lvlText w:val="%1.%2.%3.%4."/>
      <w:lvlJc w:val="left"/>
      <w:pPr>
        <w:ind w:left="3051" w:hanging="363"/>
      </w:pPr>
      <w:rPr>
        <w:rFonts w:hint="default"/>
      </w:rPr>
    </w:lvl>
    <w:lvl w:ilvl="4">
      <w:start w:val="1"/>
      <w:numFmt w:val="decimal"/>
      <w:isLgl/>
      <w:lvlText w:val="%1.%2.%3.%4.%5."/>
      <w:lvlJc w:val="left"/>
      <w:pPr>
        <w:ind w:left="3828" w:hanging="363"/>
      </w:pPr>
      <w:rPr>
        <w:rFonts w:hint="default"/>
      </w:rPr>
    </w:lvl>
    <w:lvl w:ilvl="5">
      <w:start w:val="1"/>
      <w:numFmt w:val="decimal"/>
      <w:isLgl/>
      <w:lvlText w:val="%1.%2.%3.%4.%5.%6."/>
      <w:lvlJc w:val="left"/>
      <w:pPr>
        <w:ind w:left="4605" w:hanging="363"/>
      </w:pPr>
      <w:rPr>
        <w:rFonts w:hint="default"/>
      </w:rPr>
    </w:lvl>
    <w:lvl w:ilvl="6">
      <w:start w:val="1"/>
      <w:numFmt w:val="decimal"/>
      <w:isLgl/>
      <w:lvlText w:val="%1.%2.%3.%4.%5.%6.%7."/>
      <w:lvlJc w:val="left"/>
      <w:pPr>
        <w:ind w:left="5382" w:hanging="363"/>
      </w:pPr>
      <w:rPr>
        <w:rFonts w:hint="default"/>
      </w:rPr>
    </w:lvl>
    <w:lvl w:ilvl="7">
      <w:start w:val="1"/>
      <w:numFmt w:val="decimal"/>
      <w:isLgl/>
      <w:lvlText w:val="%1.%2.%3.%4.%5.%6.%7.%8."/>
      <w:lvlJc w:val="left"/>
      <w:pPr>
        <w:ind w:left="6159" w:hanging="363"/>
      </w:pPr>
      <w:rPr>
        <w:rFonts w:hint="default"/>
      </w:rPr>
    </w:lvl>
    <w:lvl w:ilvl="8">
      <w:start w:val="1"/>
      <w:numFmt w:val="decimal"/>
      <w:isLgl/>
      <w:lvlText w:val="%1.%2.%3.%4.%5.%6.%7.%8.%9."/>
      <w:lvlJc w:val="left"/>
      <w:pPr>
        <w:ind w:left="6936" w:hanging="363"/>
      </w:pPr>
      <w:rPr>
        <w:rFonts w:hint="default"/>
      </w:rPr>
    </w:lvl>
  </w:abstractNum>
  <w:abstractNum w:abstractNumId="32" w15:restartNumberingAfterBreak="0">
    <w:nsid w:val="2F1B53D6"/>
    <w:multiLevelType w:val="hybridMultilevel"/>
    <w:tmpl w:val="DD8CE5BE"/>
    <w:lvl w:ilvl="0" w:tplc="20441260">
      <w:start w:val="1"/>
      <w:numFmt w:val="bullet"/>
      <w:lvlText w:val=""/>
      <w:lvlJc w:val="left"/>
      <w:pPr>
        <w:ind w:left="1335" w:hanging="360"/>
      </w:pPr>
      <w:rPr>
        <w:rFonts w:ascii="Symbol" w:hAnsi="Symbol" w:cs="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cs="Wingdings" w:hint="default"/>
      </w:rPr>
    </w:lvl>
    <w:lvl w:ilvl="3" w:tplc="04150001" w:tentative="1">
      <w:start w:val="1"/>
      <w:numFmt w:val="bullet"/>
      <w:lvlText w:val=""/>
      <w:lvlJc w:val="left"/>
      <w:pPr>
        <w:ind w:left="3495" w:hanging="360"/>
      </w:pPr>
      <w:rPr>
        <w:rFonts w:ascii="Symbol" w:hAnsi="Symbol" w:cs="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cs="Wingdings" w:hint="default"/>
      </w:rPr>
    </w:lvl>
    <w:lvl w:ilvl="6" w:tplc="04150001" w:tentative="1">
      <w:start w:val="1"/>
      <w:numFmt w:val="bullet"/>
      <w:lvlText w:val=""/>
      <w:lvlJc w:val="left"/>
      <w:pPr>
        <w:ind w:left="5655" w:hanging="360"/>
      </w:pPr>
      <w:rPr>
        <w:rFonts w:ascii="Symbol" w:hAnsi="Symbol" w:cs="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cs="Wingdings" w:hint="default"/>
      </w:rPr>
    </w:lvl>
  </w:abstractNum>
  <w:abstractNum w:abstractNumId="33" w15:restartNumberingAfterBreak="0">
    <w:nsid w:val="2FC556B8"/>
    <w:multiLevelType w:val="hybridMultilevel"/>
    <w:tmpl w:val="2C727A7E"/>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start w:val="1"/>
      <w:numFmt w:val="lowerRoman"/>
      <w:lvlText w:val="%3."/>
      <w:lvlJc w:val="right"/>
      <w:pPr>
        <w:ind w:left="2277" w:hanging="180"/>
      </w:pPr>
    </w:lvl>
    <w:lvl w:ilvl="3" w:tplc="0415000F">
      <w:start w:val="1"/>
      <w:numFmt w:val="decimal"/>
      <w:lvlText w:val="%4."/>
      <w:lvlJc w:val="left"/>
      <w:pPr>
        <w:ind w:left="2997" w:hanging="360"/>
      </w:pPr>
    </w:lvl>
    <w:lvl w:ilvl="4" w:tplc="04150019">
      <w:start w:val="1"/>
      <w:numFmt w:val="lowerLetter"/>
      <w:lvlText w:val="%5."/>
      <w:lvlJc w:val="left"/>
      <w:pPr>
        <w:ind w:left="3717" w:hanging="360"/>
      </w:pPr>
    </w:lvl>
    <w:lvl w:ilvl="5" w:tplc="0415001B">
      <w:start w:val="1"/>
      <w:numFmt w:val="lowerRoman"/>
      <w:lvlText w:val="%6."/>
      <w:lvlJc w:val="right"/>
      <w:pPr>
        <w:ind w:left="4437" w:hanging="180"/>
      </w:pPr>
    </w:lvl>
    <w:lvl w:ilvl="6" w:tplc="0415000F">
      <w:start w:val="1"/>
      <w:numFmt w:val="decimal"/>
      <w:lvlText w:val="%7."/>
      <w:lvlJc w:val="left"/>
      <w:pPr>
        <w:ind w:left="5157" w:hanging="360"/>
      </w:pPr>
    </w:lvl>
    <w:lvl w:ilvl="7" w:tplc="04150019">
      <w:start w:val="1"/>
      <w:numFmt w:val="lowerLetter"/>
      <w:lvlText w:val="%8."/>
      <w:lvlJc w:val="left"/>
      <w:pPr>
        <w:ind w:left="5877" w:hanging="360"/>
      </w:pPr>
    </w:lvl>
    <w:lvl w:ilvl="8" w:tplc="0415001B">
      <w:start w:val="1"/>
      <w:numFmt w:val="lowerRoman"/>
      <w:lvlText w:val="%9."/>
      <w:lvlJc w:val="right"/>
      <w:pPr>
        <w:ind w:left="6597" w:hanging="180"/>
      </w:pPr>
    </w:lvl>
  </w:abstractNum>
  <w:abstractNum w:abstractNumId="34" w15:restartNumberingAfterBreak="0">
    <w:nsid w:val="318452A9"/>
    <w:multiLevelType w:val="hybridMultilevel"/>
    <w:tmpl w:val="3BDE1A74"/>
    <w:lvl w:ilvl="0" w:tplc="1624D1F8">
      <w:start w:val="1"/>
      <w:numFmt w:val="decimal"/>
      <w:lvlText w:val="%1."/>
      <w:lvlJc w:val="left"/>
      <w:pPr>
        <w:ind w:left="720" w:hanging="360"/>
      </w:pPr>
      <w:rPr>
        <w:rFonts w:ascii="Calibri" w:hAnsi="Calibri" w:cs="Calibr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33B60E80"/>
    <w:multiLevelType w:val="multilevel"/>
    <w:tmpl w:val="5FAA5BC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3.2.%3."/>
      <w:lvlJc w:val="left"/>
      <w:pPr>
        <w:ind w:left="720" w:hanging="720"/>
      </w:pPr>
      <w:rPr>
        <w:rFonts w:ascii="Calibri" w:hAnsi="Calibri" w:cs="Times New Roman" w:hint="default"/>
        <w:b w:val="0"/>
        <w:bCs w:val="0"/>
        <w:i w:val="0"/>
        <w:iCs w:val="0"/>
        <w:color w:val="auto"/>
        <w:sz w:val="24"/>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317398"/>
    <w:multiLevelType w:val="multilevel"/>
    <w:tmpl w:val="CC08C89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130EDA"/>
    <w:multiLevelType w:val="hybridMultilevel"/>
    <w:tmpl w:val="B9CAF33C"/>
    <w:lvl w:ilvl="0" w:tplc="47608226">
      <w:start w:val="1"/>
      <w:numFmt w:val="decimal"/>
      <w:suff w:val="space"/>
      <w:lvlText w:val="§ %1."/>
      <w:lvlJc w:val="left"/>
      <w:pPr>
        <w:ind w:left="360" w:hanging="360"/>
      </w:pPr>
      <w:rPr>
        <w:rFonts w:ascii="Arial" w:hAnsi="Arial" w:cs="Arial" w:hint="default"/>
        <w:b/>
        <w:bCs/>
        <w:i w:val="0"/>
        <w:iCs w:val="0"/>
        <w:sz w:val="22"/>
        <w:szCs w:val="22"/>
      </w:rPr>
    </w:lvl>
    <w:lvl w:ilvl="1" w:tplc="8626E784">
      <w:start w:val="1"/>
      <w:numFmt w:val="decimal"/>
      <w:lvlText w:val="%2."/>
      <w:lvlJc w:val="left"/>
      <w:pPr>
        <w:tabs>
          <w:tab w:val="num" w:pos="454"/>
        </w:tabs>
        <w:ind w:left="567" w:hanging="567"/>
      </w:pPr>
      <w:rPr>
        <w:rFonts w:ascii="Calibri" w:hAnsi="Calibri" w:cs="Calibri" w:hint="default"/>
        <w:b w:val="0"/>
        <w:bCs w:val="0"/>
        <w:i w:val="0"/>
        <w:iCs w:val="0"/>
        <w:color w:val="auto"/>
        <w:sz w:val="22"/>
        <w:szCs w:val="22"/>
      </w:rPr>
    </w:lvl>
    <w:lvl w:ilvl="2" w:tplc="6818F750">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807C7594">
      <w:start w:val="1"/>
      <w:numFmt w:val="lowerLetter"/>
      <w:lvlText w:val="%4)"/>
      <w:lvlJc w:val="left"/>
      <w:pPr>
        <w:tabs>
          <w:tab w:val="num" w:pos="2013"/>
        </w:tabs>
        <w:ind w:left="2013" w:hanging="453"/>
      </w:pPr>
      <w:rPr>
        <w:rFonts w:ascii="Times New Roman" w:eastAsia="Times New Roman" w:hAnsi="Times New Roman" w:cs="Times New Roman" w:hint="default"/>
        <w:b w:val="0"/>
        <w:bCs w:val="0"/>
        <w:i w:val="0"/>
        <w:iCs w:val="0"/>
        <w:sz w:val="22"/>
        <w:szCs w:val="22"/>
      </w:rPr>
    </w:lvl>
    <w:lvl w:ilvl="4" w:tplc="3A9CC00C">
      <w:start w:val="1"/>
      <w:numFmt w:val="lowerLetter"/>
      <w:lvlText w:val="%5)"/>
      <w:lvlJc w:val="left"/>
      <w:pPr>
        <w:tabs>
          <w:tab w:val="num" w:pos="2268"/>
        </w:tabs>
        <w:ind w:left="2268" w:hanging="567"/>
      </w:pPr>
      <w:rPr>
        <w:rFonts w:ascii="Times New Roman" w:hAnsi="Times New Roman" w:cs="Times New Roman" w:hint="default"/>
      </w:rPr>
    </w:lvl>
    <w:lvl w:ilvl="5" w:tplc="2F10E30E">
      <w:start w:val="1"/>
      <w:numFmt w:val="none"/>
      <w:suff w:val="nothing"/>
      <w:lvlText w:val=""/>
      <w:lvlJc w:val="left"/>
      <w:pPr>
        <w:ind w:left="0" w:firstLine="0"/>
      </w:pPr>
      <w:rPr>
        <w:rFonts w:ascii="Times New Roman" w:hAnsi="Times New Roman" w:cs="Times New Roman" w:hint="default"/>
      </w:rPr>
    </w:lvl>
    <w:lvl w:ilvl="6" w:tplc="26640C66">
      <w:start w:val="1"/>
      <w:numFmt w:val="none"/>
      <w:suff w:val="nothing"/>
      <w:lvlText w:val=""/>
      <w:lvlJc w:val="left"/>
      <w:pPr>
        <w:ind w:left="0" w:firstLine="0"/>
      </w:pPr>
      <w:rPr>
        <w:rFonts w:ascii="Times New Roman" w:hAnsi="Times New Roman" w:cs="Times New Roman" w:hint="default"/>
      </w:rPr>
    </w:lvl>
    <w:lvl w:ilvl="7" w:tplc="DFF8EBB8">
      <w:start w:val="1"/>
      <w:numFmt w:val="none"/>
      <w:suff w:val="nothing"/>
      <w:lvlText w:val=""/>
      <w:lvlJc w:val="left"/>
      <w:pPr>
        <w:ind w:left="0" w:firstLine="0"/>
      </w:pPr>
      <w:rPr>
        <w:rFonts w:ascii="Times New Roman" w:hAnsi="Times New Roman" w:cs="Times New Roman" w:hint="default"/>
      </w:rPr>
    </w:lvl>
    <w:lvl w:ilvl="8" w:tplc="9772A03C">
      <w:start w:val="1"/>
      <w:numFmt w:val="none"/>
      <w:suff w:val="nothing"/>
      <w:lvlText w:val=""/>
      <w:lvlJc w:val="left"/>
      <w:pPr>
        <w:ind w:left="0" w:firstLine="0"/>
      </w:pPr>
      <w:rPr>
        <w:rFonts w:ascii="Times New Roman" w:hAnsi="Times New Roman" w:cs="Times New Roman" w:hint="default"/>
      </w:rPr>
    </w:lvl>
  </w:abstractNum>
  <w:abstractNum w:abstractNumId="40" w15:restartNumberingAfterBreak="0">
    <w:nsid w:val="3B921699"/>
    <w:multiLevelType w:val="multilevel"/>
    <w:tmpl w:val="9D3CA934"/>
    <w:lvl w:ilvl="0">
      <w:start w:val="9"/>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3CFE2122"/>
    <w:multiLevelType w:val="hybridMultilevel"/>
    <w:tmpl w:val="18980938"/>
    <w:lvl w:ilvl="0" w:tplc="1526AABC">
      <w:start w:val="1"/>
      <w:numFmt w:val="decimal"/>
      <w:lvlText w:val="%1."/>
      <w:lvlJc w:val="left"/>
      <w:pPr>
        <w:ind w:left="684" w:hanging="567"/>
      </w:pPr>
      <w:rPr>
        <w:rFonts w:ascii="Calibri" w:eastAsia="Times New Roman" w:hAnsi="Calibri" w:cs="Calibri" w:hint="default"/>
        <w:spacing w:val="-14"/>
        <w:w w:val="100"/>
        <w:sz w:val="24"/>
        <w:szCs w:val="24"/>
        <w:lang w:val="pl-PL" w:eastAsia="en-US" w:bidi="ar-SA"/>
      </w:rPr>
    </w:lvl>
    <w:lvl w:ilvl="1" w:tplc="DCDC7526">
      <w:start w:val="1"/>
      <w:numFmt w:val="decimal"/>
      <w:lvlText w:val="%2)"/>
      <w:lvlJc w:val="left"/>
      <w:pPr>
        <w:ind w:left="1251" w:hanging="567"/>
      </w:pPr>
      <w:rPr>
        <w:rFonts w:ascii="Calibri" w:eastAsia="Times New Roman" w:hAnsi="Calibri" w:cs="Calibri" w:hint="default"/>
        <w:spacing w:val="-1"/>
        <w:w w:val="100"/>
        <w:sz w:val="24"/>
        <w:szCs w:val="24"/>
        <w:lang w:val="pl-PL" w:eastAsia="en-US" w:bidi="ar-SA"/>
      </w:rPr>
    </w:lvl>
    <w:lvl w:ilvl="2" w:tplc="E81623AC">
      <w:numFmt w:val="bullet"/>
      <w:lvlText w:val="•"/>
      <w:lvlJc w:val="left"/>
      <w:pPr>
        <w:ind w:left="1260" w:hanging="567"/>
      </w:pPr>
      <w:rPr>
        <w:lang w:val="pl-PL" w:eastAsia="en-US" w:bidi="ar-SA"/>
      </w:rPr>
    </w:lvl>
    <w:lvl w:ilvl="3" w:tplc="F4C4C9E0">
      <w:numFmt w:val="bullet"/>
      <w:lvlText w:val="•"/>
      <w:lvlJc w:val="left"/>
      <w:pPr>
        <w:ind w:left="2265" w:hanging="567"/>
      </w:pPr>
      <w:rPr>
        <w:lang w:val="pl-PL" w:eastAsia="en-US" w:bidi="ar-SA"/>
      </w:rPr>
    </w:lvl>
    <w:lvl w:ilvl="4" w:tplc="101EB8AA">
      <w:numFmt w:val="bullet"/>
      <w:lvlText w:val="•"/>
      <w:lvlJc w:val="left"/>
      <w:pPr>
        <w:ind w:left="3270" w:hanging="567"/>
      </w:pPr>
      <w:rPr>
        <w:lang w:val="pl-PL" w:eastAsia="en-US" w:bidi="ar-SA"/>
      </w:rPr>
    </w:lvl>
    <w:lvl w:ilvl="5" w:tplc="C3F047BE">
      <w:numFmt w:val="bullet"/>
      <w:lvlText w:val="•"/>
      <w:lvlJc w:val="left"/>
      <w:pPr>
        <w:ind w:left="4275" w:hanging="567"/>
      </w:pPr>
      <w:rPr>
        <w:lang w:val="pl-PL" w:eastAsia="en-US" w:bidi="ar-SA"/>
      </w:rPr>
    </w:lvl>
    <w:lvl w:ilvl="6" w:tplc="C25835F6">
      <w:numFmt w:val="bullet"/>
      <w:lvlText w:val="•"/>
      <w:lvlJc w:val="left"/>
      <w:pPr>
        <w:ind w:left="5280" w:hanging="567"/>
      </w:pPr>
      <w:rPr>
        <w:lang w:val="pl-PL" w:eastAsia="en-US" w:bidi="ar-SA"/>
      </w:rPr>
    </w:lvl>
    <w:lvl w:ilvl="7" w:tplc="A750407C">
      <w:numFmt w:val="bullet"/>
      <w:lvlText w:val="•"/>
      <w:lvlJc w:val="left"/>
      <w:pPr>
        <w:ind w:left="6285" w:hanging="567"/>
      </w:pPr>
      <w:rPr>
        <w:lang w:val="pl-PL" w:eastAsia="en-US" w:bidi="ar-SA"/>
      </w:rPr>
    </w:lvl>
    <w:lvl w:ilvl="8" w:tplc="66F40FF0">
      <w:numFmt w:val="bullet"/>
      <w:lvlText w:val="•"/>
      <w:lvlJc w:val="left"/>
      <w:pPr>
        <w:ind w:left="7290" w:hanging="567"/>
      </w:pPr>
      <w:rPr>
        <w:lang w:val="pl-PL" w:eastAsia="en-US" w:bidi="ar-SA"/>
      </w:rPr>
    </w:lvl>
  </w:abstractNum>
  <w:abstractNum w:abstractNumId="42" w15:restartNumberingAfterBreak="0">
    <w:nsid w:val="40443FC5"/>
    <w:multiLevelType w:val="multilevel"/>
    <w:tmpl w:val="59BE6196"/>
    <w:lvl w:ilvl="0">
      <w:start w:val="1"/>
      <w:numFmt w:val="decimal"/>
      <w:lvlText w:val="%1."/>
      <w:lvlJc w:val="left"/>
      <w:pPr>
        <w:ind w:left="720" w:hanging="360"/>
      </w:pPr>
    </w:lvl>
    <w:lvl w:ilvl="1">
      <w:start w:val="1"/>
      <w:numFmt w:val="decimal"/>
      <w:lvlText w:val="%2)"/>
      <w:lvlJc w:val="left"/>
      <w:pPr>
        <w:ind w:left="720" w:hanging="360"/>
      </w:pPr>
      <w:rPr>
        <w:b w:val="0"/>
        <w:i w:val="0"/>
        <w:sz w:val="22"/>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4142328E"/>
    <w:multiLevelType w:val="hybridMultilevel"/>
    <w:tmpl w:val="7144CB48"/>
    <w:lvl w:ilvl="0" w:tplc="04150017">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43B53427"/>
    <w:multiLevelType w:val="multilevel"/>
    <w:tmpl w:val="F2EA8CCA"/>
    <w:lvl w:ilvl="0">
      <w:start w:val="2"/>
      <w:numFmt w:val="decimal"/>
      <w:lvlText w:val="%1."/>
      <w:lvlJc w:val="left"/>
      <w:pPr>
        <w:ind w:left="360" w:hanging="360"/>
      </w:pPr>
      <w:rPr>
        <w:b w:val="0"/>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457035C"/>
    <w:multiLevelType w:val="hybridMultilevel"/>
    <w:tmpl w:val="42B45A4C"/>
    <w:lvl w:ilvl="0" w:tplc="A2EE22BE">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448E40AA"/>
    <w:multiLevelType w:val="multilevel"/>
    <w:tmpl w:val="25048752"/>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45EE7023"/>
    <w:multiLevelType w:val="hybridMultilevel"/>
    <w:tmpl w:val="6442D3A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9" w15:restartNumberingAfterBreak="0">
    <w:nsid w:val="48E832AE"/>
    <w:multiLevelType w:val="hybridMultilevel"/>
    <w:tmpl w:val="FA7ABFFA"/>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49C67D2C"/>
    <w:multiLevelType w:val="multilevel"/>
    <w:tmpl w:val="8BAE2060"/>
    <w:lvl w:ilvl="0">
      <w:start w:val="4"/>
      <w:numFmt w:val="decimal"/>
      <w:lvlText w:val="%1."/>
      <w:lvlJc w:val="left"/>
      <w:pPr>
        <w:ind w:left="360" w:hanging="360"/>
      </w:pPr>
    </w:lvl>
    <w:lvl w:ilvl="1">
      <w:start w:val="1"/>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51" w15:restartNumberingAfterBreak="0">
    <w:nsid w:val="4A2D67F1"/>
    <w:multiLevelType w:val="hybridMultilevel"/>
    <w:tmpl w:val="A04E3CD0"/>
    <w:lvl w:ilvl="0" w:tplc="2044126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4AE335B0"/>
    <w:multiLevelType w:val="singleLevel"/>
    <w:tmpl w:val="9710B8D2"/>
    <w:lvl w:ilvl="0">
      <w:start w:val="1"/>
      <w:numFmt w:val="decimal"/>
      <w:lvlText w:val="%1."/>
      <w:lvlJc w:val="left"/>
      <w:pPr>
        <w:tabs>
          <w:tab w:val="num" w:pos="360"/>
        </w:tabs>
        <w:ind w:left="360" w:hanging="360"/>
      </w:pPr>
      <w:rPr>
        <w:rFonts w:hint="default"/>
      </w:rPr>
    </w:lvl>
  </w:abstractNum>
  <w:abstractNum w:abstractNumId="53" w15:restartNumberingAfterBreak="0">
    <w:nsid w:val="4BC632D7"/>
    <w:multiLevelType w:val="multilevel"/>
    <w:tmpl w:val="2182FE5C"/>
    <w:lvl w:ilvl="0">
      <w:start w:val="1"/>
      <w:numFmt w:val="decimal"/>
      <w:lvlText w:val="%1."/>
      <w:lvlJc w:val="left"/>
      <w:pPr>
        <w:ind w:left="425" w:hanging="425"/>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C16153"/>
    <w:multiLevelType w:val="hybridMultilevel"/>
    <w:tmpl w:val="DE6C92A0"/>
    <w:lvl w:ilvl="0" w:tplc="7D8AA044">
      <w:start w:val="1"/>
      <w:numFmt w:val="decimal"/>
      <w:lvlText w:val="%1."/>
      <w:lvlJc w:val="left"/>
      <w:pPr>
        <w:tabs>
          <w:tab w:val="num" w:pos="360"/>
        </w:tabs>
        <w:ind w:left="360" w:hanging="360"/>
      </w:pPr>
      <w:rPr>
        <w:b w:val="0"/>
      </w:rPr>
    </w:lvl>
    <w:lvl w:ilvl="1" w:tplc="3384D29E">
      <w:start w:val="1"/>
      <w:numFmt w:val="lowerLetter"/>
      <w:lvlText w:val="%2)"/>
      <w:lvlJc w:val="left"/>
      <w:pPr>
        <w:tabs>
          <w:tab w:val="num" w:pos="794"/>
        </w:tabs>
        <w:ind w:left="79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0226B7F"/>
    <w:multiLevelType w:val="multilevel"/>
    <w:tmpl w:val="BFB866FC"/>
    <w:lvl w:ilvl="0">
      <w:start w:val="5"/>
      <w:numFmt w:val="decimal"/>
      <w:lvlText w:val="%1."/>
      <w:lvlJc w:val="left"/>
      <w:pPr>
        <w:tabs>
          <w:tab w:val="num" w:pos="1440"/>
        </w:tabs>
        <w:ind w:left="1440" w:hanging="360"/>
      </w:pPr>
      <w:rPr>
        <w:rFonts w:ascii="Calibri" w:hAnsi="Calibri" w:cs="Times New Roman" w:hint="default"/>
      </w:rPr>
    </w:lvl>
    <w:lvl w:ilvl="1">
      <w:start w:val="1"/>
      <w:numFmt w:val="decimal"/>
      <w:lvlText w:val="%2)"/>
      <w:lvlJc w:val="left"/>
      <w:pPr>
        <w:ind w:left="1440" w:hanging="360"/>
      </w:pPr>
      <w:rPr>
        <w:rFonts w:ascii="Calibri" w:hAnsi="Calibri" w:cs="Calibri" w:hint="default"/>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57" w15:restartNumberingAfterBreak="0">
    <w:nsid w:val="55A56413"/>
    <w:multiLevelType w:val="multilevel"/>
    <w:tmpl w:val="78A83474"/>
    <w:lvl w:ilvl="0">
      <w:start w:val="3"/>
      <w:numFmt w:val="decimal"/>
      <w:lvlText w:val="%1."/>
      <w:lvlJc w:val="left"/>
      <w:pPr>
        <w:tabs>
          <w:tab w:val="num" w:pos="8591"/>
        </w:tabs>
        <w:ind w:left="8591" w:hanging="510"/>
      </w:pPr>
    </w:lvl>
    <w:lvl w:ilvl="1">
      <w:start w:val="1"/>
      <w:numFmt w:val="decimal"/>
      <w:isLgl/>
      <w:lvlText w:val="%1.%2."/>
      <w:lvlJc w:val="left"/>
      <w:pPr>
        <w:tabs>
          <w:tab w:val="num" w:pos="720"/>
        </w:tabs>
        <w:ind w:left="720" w:hanging="360"/>
      </w:pPr>
    </w:lvl>
    <w:lvl w:ilvl="2">
      <w:start w:val="1"/>
      <w:numFmt w:val="upperLetter"/>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8"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51356D"/>
    <w:multiLevelType w:val="hybridMultilevel"/>
    <w:tmpl w:val="E2042E56"/>
    <w:lvl w:ilvl="0" w:tplc="04150017">
      <w:start w:val="1"/>
      <w:numFmt w:val="lowerLetter"/>
      <w:lvlText w:val="%1)"/>
      <w:lvlJc w:val="left"/>
      <w:pPr>
        <w:ind w:left="1428" w:hanging="360"/>
      </w:pPr>
      <w:rPr>
        <w:rFonts w:hint="default"/>
      </w:rPr>
    </w:lvl>
    <w:lvl w:ilvl="1" w:tplc="04150017">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15:restartNumberingAfterBreak="0">
    <w:nsid w:val="59D91659"/>
    <w:multiLevelType w:val="hybridMultilevel"/>
    <w:tmpl w:val="0BBC6AF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AE3726C"/>
    <w:multiLevelType w:val="multilevel"/>
    <w:tmpl w:val="E10C3B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E0C43A7"/>
    <w:multiLevelType w:val="multilevel"/>
    <w:tmpl w:val="5B925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E46773E"/>
    <w:multiLevelType w:val="multilevel"/>
    <w:tmpl w:val="CE14924C"/>
    <w:lvl w:ilvl="0">
      <w:start w:val="2"/>
      <w:numFmt w:val="decimal"/>
      <w:lvlText w:val="%1."/>
      <w:lvlJc w:val="left"/>
      <w:pPr>
        <w:ind w:left="425" w:hanging="425"/>
      </w:pPr>
      <w:rPr>
        <w:rFonts w:hint="default"/>
      </w:rPr>
    </w:lvl>
    <w:lvl w:ilvl="1">
      <w:start w:val="1"/>
      <w:numFmt w:val="decimal"/>
      <w:isLgl/>
      <w:lvlText w:val="%1.%2."/>
      <w:lvlJc w:val="left"/>
      <w:pPr>
        <w:ind w:left="869" w:hanging="444"/>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64" w15:restartNumberingAfterBreak="0">
    <w:nsid w:val="5FB32E72"/>
    <w:multiLevelType w:val="multilevel"/>
    <w:tmpl w:val="70C26482"/>
    <w:lvl w:ilvl="0">
      <w:start w:val="1"/>
      <w:numFmt w:val="decimal"/>
      <w:lvlText w:val="%1."/>
      <w:lvlJc w:val="left"/>
      <w:pPr>
        <w:ind w:left="360" w:hanging="360"/>
      </w:pPr>
      <w:rPr>
        <w:rFonts w:hint="default"/>
        <w:sz w:val="24"/>
        <w:szCs w:val="24"/>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02E0288"/>
    <w:multiLevelType w:val="multilevel"/>
    <w:tmpl w:val="7C7AFB8E"/>
    <w:lvl w:ilvl="0">
      <w:start w:val="1"/>
      <w:numFmt w:val="decimal"/>
      <w:lvlText w:val="%1."/>
      <w:lvlJc w:val="left"/>
      <w:pPr>
        <w:ind w:left="720" w:hanging="360"/>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66"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2D43337"/>
    <w:multiLevelType w:val="multilevel"/>
    <w:tmpl w:val="2180B53C"/>
    <w:lvl w:ilvl="0">
      <w:start w:val="3"/>
      <w:numFmt w:val="decimal"/>
      <w:lvlText w:val="%1."/>
      <w:lvlJc w:val="left"/>
      <w:pPr>
        <w:ind w:left="480" w:hanging="480"/>
      </w:pPr>
    </w:lvl>
    <w:lvl w:ilvl="1">
      <w:start w:val="1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6990068C"/>
    <w:multiLevelType w:val="multilevel"/>
    <w:tmpl w:val="CA5E35F2"/>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9" w15:restartNumberingAfterBreak="0">
    <w:nsid w:val="6B114133"/>
    <w:multiLevelType w:val="multilevel"/>
    <w:tmpl w:val="E60011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6DCC6DB1"/>
    <w:multiLevelType w:val="multilevel"/>
    <w:tmpl w:val="C6B0D134"/>
    <w:lvl w:ilvl="0">
      <w:start w:val="2"/>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71" w15:restartNumberingAfterBreak="0">
    <w:nsid w:val="70151735"/>
    <w:multiLevelType w:val="multilevel"/>
    <w:tmpl w:val="09042CE6"/>
    <w:lvl w:ilvl="0">
      <w:start w:val="1"/>
      <w:numFmt w:val="decimal"/>
      <w:lvlText w:val="%1."/>
      <w:lvlJc w:val="left"/>
      <w:pPr>
        <w:ind w:left="2629" w:hanging="360"/>
      </w:pPr>
      <w:rPr>
        <w:rFonts w:ascii="Calibri" w:hAnsi="Calibri" w:cs="Calibri"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72" w15:restartNumberingAfterBreak="0">
    <w:nsid w:val="726734AB"/>
    <w:multiLevelType w:val="hybridMultilevel"/>
    <w:tmpl w:val="5438407E"/>
    <w:lvl w:ilvl="0" w:tplc="BA469A74">
      <w:start w:val="1"/>
      <w:numFmt w:val="bullet"/>
      <w:lvlText w:val=""/>
      <w:lvlJc w:val="left"/>
      <w:pPr>
        <w:ind w:left="1363" w:hanging="360"/>
      </w:pPr>
      <w:rPr>
        <w:rFonts w:ascii="Symbol" w:hAnsi="Symbol" w:hint="default"/>
        <w:color w:val="auto"/>
      </w:rPr>
    </w:lvl>
    <w:lvl w:ilvl="1" w:tplc="04150003">
      <w:start w:val="1"/>
      <w:numFmt w:val="bullet"/>
      <w:lvlText w:val="o"/>
      <w:lvlJc w:val="left"/>
      <w:pPr>
        <w:ind w:left="2083" w:hanging="360"/>
      </w:pPr>
      <w:rPr>
        <w:rFonts w:ascii="Courier New" w:hAnsi="Courier New" w:cs="Courier New" w:hint="default"/>
      </w:rPr>
    </w:lvl>
    <w:lvl w:ilvl="2" w:tplc="04150005">
      <w:start w:val="1"/>
      <w:numFmt w:val="bullet"/>
      <w:lvlText w:val=""/>
      <w:lvlJc w:val="left"/>
      <w:pPr>
        <w:ind w:left="2803" w:hanging="360"/>
      </w:pPr>
      <w:rPr>
        <w:rFonts w:ascii="Wingdings" w:hAnsi="Wingdings" w:cs="Wingdings" w:hint="default"/>
      </w:rPr>
    </w:lvl>
    <w:lvl w:ilvl="3" w:tplc="04150001">
      <w:start w:val="1"/>
      <w:numFmt w:val="bullet"/>
      <w:lvlText w:val=""/>
      <w:lvlJc w:val="left"/>
      <w:pPr>
        <w:ind w:left="3523" w:hanging="360"/>
      </w:pPr>
      <w:rPr>
        <w:rFonts w:ascii="Symbol" w:hAnsi="Symbol" w:cs="Symbol" w:hint="default"/>
      </w:rPr>
    </w:lvl>
    <w:lvl w:ilvl="4" w:tplc="04150003">
      <w:start w:val="1"/>
      <w:numFmt w:val="bullet"/>
      <w:lvlText w:val="o"/>
      <w:lvlJc w:val="left"/>
      <w:pPr>
        <w:ind w:left="4243" w:hanging="360"/>
      </w:pPr>
      <w:rPr>
        <w:rFonts w:ascii="Courier New" w:hAnsi="Courier New" w:cs="Courier New" w:hint="default"/>
      </w:rPr>
    </w:lvl>
    <w:lvl w:ilvl="5" w:tplc="04150005">
      <w:start w:val="1"/>
      <w:numFmt w:val="bullet"/>
      <w:lvlText w:val=""/>
      <w:lvlJc w:val="left"/>
      <w:pPr>
        <w:ind w:left="4963" w:hanging="360"/>
      </w:pPr>
      <w:rPr>
        <w:rFonts w:ascii="Wingdings" w:hAnsi="Wingdings" w:cs="Wingdings" w:hint="default"/>
      </w:rPr>
    </w:lvl>
    <w:lvl w:ilvl="6" w:tplc="04150001">
      <w:start w:val="1"/>
      <w:numFmt w:val="bullet"/>
      <w:lvlText w:val=""/>
      <w:lvlJc w:val="left"/>
      <w:pPr>
        <w:ind w:left="5683" w:hanging="360"/>
      </w:pPr>
      <w:rPr>
        <w:rFonts w:ascii="Symbol" w:hAnsi="Symbol" w:cs="Symbol" w:hint="default"/>
      </w:rPr>
    </w:lvl>
    <w:lvl w:ilvl="7" w:tplc="04150003">
      <w:start w:val="1"/>
      <w:numFmt w:val="bullet"/>
      <w:lvlText w:val="o"/>
      <w:lvlJc w:val="left"/>
      <w:pPr>
        <w:ind w:left="6403" w:hanging="360"/>
      </w:pPr>
      <w:rPr>
        <w:rFonts w:ascii="Courier New" w:hAnsi="Courier New" w:cs="Courier New" w:hint="default"/>
      </w:rPr>
    </w:lvl>
    <w:lvl w:ilvl="8" w:tplc="04150005">
      <w:start w:val="1"/>
      <w:numFmt w:val="bullet"/>
      <w:lvlText w:val=""/>
      <w:lvlJc w:val="left"/>
      <w:pPr>
        <w:ind w:left="7123" w:hanging="360"/>
      </w:pPr>
      <w:rPr>
        <w:rFonts w:ascii="Wingdings" w:hAnsi="Wingdings" w:cs="Wingdings" w:hint="default"/>
      </w:rPr>
    </w:lvl>
  </w:abstractNum>
  <w:abstractNum w:abstractNumId="73"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4" w15:restartNumberingAfterBreak="0">
    <w:nsid w:val="74F938E7"/>
    <w:multiLevelType w:val="multilevel"/>
    <w:tmpl w:val="F2565D70"/>
    <w:lvl w:ilvl="0">
      <w:start w:val="4"/>
      <w:numFmt w:val="decimal"/>
      <w:lvlText w:val="%1."/>
      <w:lvlJc w:val="left"/>
      <w:pPr>
        <w:ind w:left="720" w:hanging="360"/>
      </w:pPr>
      <w:rPr>
        <w:rFonts w:hint="default"/>
      </w:rPr>
    </w:lvl>
    <w:lvl w:ilvl="1">
      <w:start w:val="1"/>
      <w:numFmt w:val="decimal"/>
      <w:isLgl/>
      <w:lvlText w:val="%1.%2"/>
      <w:lvlJc w:val="left"/>
      <w:pPr>
        <w:ind w:left="1065" w:hanging="360"/>
      </w:pPr>
      <w:rPr>
        <w:rFonts w:ascii="Times New Roman" w:hAnsi="Times New Roman" w:cs="Times New Roman" w:hint="default"/>
        <w:b/>
      </w:rPr>
    </w:lvl>
    <w:lvl w:ilvl="2">
      <w:start w:val="1"/>
      <w:numFmt w:val="decimal"/>
      <w:isLgl/>
      <w:lvlText w:val="%1.%2.%3"/>
      <w:lvlJc w:val="left"/>
      <w:pPr>
        <w:ind w:left="1770" w:hanging="720"/>
      </w:pPr>
      <w:rPr>
        <w:rFonts w:ascii="Times New Roman" w:hAnsi="Times New Roman" w:cs="Times New Roman" w:hint="default"/>
        <w:b/>
      </w:rPr>
    </w:lvl>
    <w:lvl w:ilvl="3">
      <w:start w:val="1"/>
      <w:numFmt w:val="decimal"/>
      <w:isLgl/>
      <w:lvlText w:val="%1.%2.%3.%4"/>
      <w:lvlJc w:val="left"/>
      <w:pPr>
        <w:ind w:left="2115" w:hanging="720"/>
      </w:pPr>
      <w:rPr>
        <w:rFonts w:ascii="Times New Roman" w:hAnsi="Times New Roman" w:cs="Times New Roman" w:hint="default"/>
        <w:b/>
      </w:rPr>
    </w:lvl>
    <w:lvl w:ilvl="4">
      <w:start w:val="1"/>
      <w:numFmt w:val="decimal"/>
      <w:isLgl/>
      <w:lvlText w:val="%1.%2.%3.%4.%5"/>
      <w:lvlJc w:val="left"/>
      <w:pPr>
        <w:ind w:left="2820" w:hanging="1080"/>
      </w:pPr>
      <w:rPr>
        <w:rFonts w:ascii="Times New Roman" w:hAnsi="Times New Roman" w:cs="Times New Roman" w:hint="default"/>
        <w:b/>
      </w:rPr>
    </w:lvl>
    <w:lvl w:ilvl="5">
      <w:start w:val="1"/>
      <w:numFmt w:val="decimal"/>
      <w:isLgl/>
      <w:lvlText w:val="%1.%2.%3.%4.%5.%6"/>
      <w:lvlJc w:val="left"/>
      <w:pPr>
        <w:ind w:left="3165" w:hanging="1080"/>
      </w:pPr>
      <w:rPr>
        <w:rFonts w:ascii="Times New Roman" w:hAnsi="Times New Roman" w:cs="Times New Roman" w:hint="default"/>
        <w:b/>
      </w:rPr>
    </w:lvl>
    <w:lvl w:ilvl="6">
      <w:start w:val="1"/>
      <w:numFmt w:val="decimal"/>
      <w:isLgl/>
      <w:lvlText w:val="%1.%2.%3.%4.%5.%6.%7"/>
      <w:lvlJc w:val="left"/>
      <w:pPr>
        <w:ind w:left="3870" w:hanging="1440"/>
      </w:pPr>
      <w:rPr>
        <w:rFonts w:ascii="Times New Roman" w:hAnsi="Times New Roman" w:cs="Times New Roman" w:hint="default"/>
        <w:b/>
      </w:rPr>
    </w:lvl>
    <w:lvl w:ilvl="7">
      <w:start w:val="1"/>
      <w:numFmt w:val="decimal"/>
      <w:isLgl/>
      <w:lvlText w:val="%1.%2.%3.%4.%5.%6.%7.%8"/>
      <w:lvlJc w:val="left"/>
      <w:pPr>
        <w:ind w:left="4215" w:hanging="1440"/>
      </w:pPr>
      <w:rPr>
        <w:rFonts w:ascii="Times New Roman" w:hAnsi="Times New Roman" w:cs="Times New Roman" w:hint="default"/>
        <w:b/>
      </w:rPr>
    </w:lvl>
    <w:lvl w:ilvl="8">
      <w:start w:val="1"/>
      <w:numFmt w:val="decimal"/>
      <w:isLgl/>
      <w:lvlText w:val="%1.%2.%3.%4.%5.%6.%7.%8.%9"/>
      <w:lvlJc w:val="left"/>
      <w:pPr>
        <w:ind w:left="4920" w:hanging="1800"/>
      </w:pPr>
      <w:rPr>
        <w:rFonts w:ascii="Times New Roman" w:hAnsi="Times New Roman" w:cs="Times New Roman" w:hint="default"/>
        <w:b/>
      </w:rPr>
    </w:lvl>
  </w:abstractNum>
  <w:abstractNum w:abstractNumId="75" w15:restartNumberingAfterBreak="0">
    <w:nsid w:val="75CB4F9A"/>
    <w:multiLevelType w:val="multilevel"/>
    <w:tmpl w:val="2FEAAB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77" w15:restartNumberingAfterBreak="0">
    <w:nsid w:val="784011E5"/>
    <w:multiLevelType w:val="hybridMultilevel"/>
    <w:tmpl w:val="6EECC068"/>
    <w:lvl w:ilvl="0" w:tplc="79DEA7F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8AA72CF"/>
    <w:multiLevelType w:val="hybridMultilevel"/>
    <w:tmpl w:val="9AE842EE"/>
    <w:lvl w:ilvl="0" w:tplc="E9EEE36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79" w15:restartNumberingAfterBreak="0">
    <w:nsid w:val="7A475BB4"/>
    <w:multiLevelType w:val="hybridMultilevel"/>
    <w:tmpl w:val="5F1ACD3A"/>
    <w:lvl w:ilvl="0" w:tplc="B7C8FBD6">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485D73"/>
    <w:multiLevelType w:val="hybridMultilevel"/>
    <w:tmpl w:val="941C99B2"/>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81" w15:restartNumberingAfterBreak="0">
    <w:nsid w:val="7BC03C89"/>
    <w:multiLevelType w:val="multilevel"/>
    <w:tmpl w:val="552E4966"/>
    <w:lvl w:ilvl="0">
      <w:start w:val="1"/>
      <w:numFmt w:val="decimal"/>
      <w:lvlText w:val="%1."/>
      <w:lvlJc w:val="left"/>
      <w:pPr>
        <w:ind w:left="360" w:hanging="360"/>
      </w:pPr>
      <w:rPr>
        <w:rFonts w:hint="default"/>
      </w:rPr>
    </w:lvl>
    <w:lvl w:ilvl="1">
      <w:start w:val="1"/>
      <w:numFmt w:val="decimal"/>
      <w:lvlText w:val="%1.%2."/>
      <w:lvlJc w:val="left"/>
      <w:pPr>
        <w:ind w:left="992" w:hanging="56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2" w15:restartNumberingAfterBreak="0">
    <w:nsid w:val="7C2865D6"/>
    <w:multiLevelType w:val="multilevel"/>
    <w:tmpl w:val="2828F2CA"/>
    <w:lvl w:ilvl="0">
      <w:start w:val="8"/>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C2F7057"/>
    <w:multiLevelType w:val="multilevel"/>
    <w:tmpl w:val="ED0A1E28"/>
    <w:lvl w:ilvl="0">
      <w:start w:val="9"/>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4" w15:restartNumberingAfterBreak="0">
    <w:nsid w:val="7C9A79CD"/>
    <w:multiLevelType w:val="hybridMultilevel"/>
    <w:tmpl w:val="F45E72BA"/>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5" w15:restartNumberingAfterBreak="0">
    <w:nsid w:val="7DDC3352"/>
    <w:multiLevelType w:val="multilevel"/>
    <w:tmpl w:val="EBD4D014"/>
    <w:lvl w:ilvl="0">
      <w:start w:val="13"/>
      <w:numFmt w:val="decimal"/>
      <w:lvlText w:val="%1."/>
      <w:lvlJc w:val="left"/>
      <w:pPr>
        <w:tabs>
          <w:tab w:val="num" w:pos="720"/>
        </w:tabs>
        <w:ind w:left="1440" w:hanging="360"/>
      </w:pPr>
    </w:lvl>
    <w:lvl w:ilvl="1">
      <w:start w:val="1"/>
      <w:numFmt w:val="decimal"/>
      <w:isLgl/>
      <w:lvlText w:val="%1.%2."/>
      <w:lvlJc w:val="left"/>
      <w:pPr>
        <w:ind w:left="1572" w:hanging="492"/>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num w:numId="1">
    <w:abstractNumId w:val="52"/>
  </w:num>
  <w:num w:numId="2">
    <w:abstractNumId w:val="5"/>
  </w:num>
  <w:num w:numId="3">
    <w:abstractNumId w:val="20"/>
  </w:num>
  <w:num w:numId="4">
    <w:abstractNumId w:val="18"/>
  </w:num>
  <w:num w:numId="5">
    <w:abstractNumId w:val="84"/>
  </w:num>
  <w:num w:numId="6">
    <w:abstractNumId w:val="13"/>
  </w:num>
  <w:num w:numId="7">
    <w:abstractNumId w:val="15"/>
  </w:num>
  <w:num w:numId="8">
    <w:abstractNumId w:val="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64"/>
  </w:num>
  <w:num w:numId="13">
    <w:abstractNumId w:val="83"/>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num>
  <w:num w:numId="18">
    <w:abstractNumId w:val="31"/>
  </w:num>
  <w:num w:numId="19">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8"/>
  </w:num>
  <w:num w:numId="41">
    <w:abstractNumId w:val="8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num>
  <w:num w:numId="46">
    <w:abstractNumId w:val="70"/>
  </w:num>
  <w:num w:numId="47">
    <w:abstractNumId w:val="41"/>
  </w:num>
  <w:num w:numId="48">
    <w:abstractNumId w:val="73"/>
  </w:num>
  <w:num w:numId="49">
    <w:abstractNumId w:val="73"/>
    <w:lvlOverride w:ilvl="0">
      <w:lvl w:ilvl="0" w:tplc="B712A688">
        <w:start w:val="1"/>
        <w:numFmt w:val="decimal"/>
        <w:lvlText w:val="%1."/>
        <w:lvlJc w:val="left"/>
        <w:pPr>
          <w:ind w:left="720" w:hanging="360"/>
        </w:pPr>
        <w:rPr>
          <w:rFonts w:asciiTheme="minorHAnsi" w:hAnsiTheme="minorHAnsi" w:cs="Times New Roman" w:hint="default"/>
          <w:b w:val="0"/>
          <w:bCs w:val="0"/>
          <w:color w:val="auto"/>
        </w:rPr>
      </w:lvl>
    </w:lvlOverride>
  </w:num>
  <w:num w:numId="50">
    <w:abstractNumId w:val="61"/>
  </w:num>
  <w:num w:numId="51">
    <w:abstractNumId w:val="53"/>
  </w:num>
  <w:num w:numId="52">
    <w:abstractNumId w:val="22"/>
  </w:num>
  <w:num w:numId="53">
    <w:abstractNumId w:val="63"/>
  </w:num>
  <w:num w:numId="54">
    <w:abstractNumId w:val="82"/>
  </w:num>
  <w:num w:numId="55">
    <w:abstractNumId w:val="4"/>
  </w:num>
  <w:num w:numId="56">
    <w:abstractNumId w:val="76"/>
    <w:lvlOverride w:ilvl="0">
      <w:startOverride w:val="1"/>
    </w:lvlOverride>
  </w:num>
  <w:num w:numId="57">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num>
  <w:num w:numId="64">
    <w:abstractNumId w:val="66"/>
  </w:num>
  <w:num w:numId="65">
    <w:abstractNumId w:val="58"/>
  </w:num>
  <w:num w:numId="66">
    <w:abstractNumId w:val="8"/>
  </w:num>
  <w:num w:numId="67">
    <w:abstractNumId w:val="17"/>
  </w:num>
  <w:num w:numId="68">
    <w:abstractNumId w:val="54"/>
  </w:num>
  <w:num w:numId="69">
    <w:abstractNumId w:val="38"/>
  </w:num>
  <w:num w:numId="70">
    <w:abstractNumId w:val="79"/>
  </w:num>
  <w:num w:numId="71">
    <w:abstractNumId w:val="43"/>
  </w:num>
  <w:num w:numId="72">
    <w:abstractNumId w:val="10"/>
  </w:num>
  <w:num w:numId="73">
    <w:abstractNumId w:val="74"/>
  </w:num>
  <w:num w:numId="74">
    <w:abstractNumId w:val="26"/>
  </w:num>
  <w:num w:numId="75">
    <w:abstractNumId w:val="69"/>
  </w:num>
  <w:num w:numId="76">
    <w:abstractNumId w:val="60"/>
  </w:num>
  <w:num w:numId="77">
    <w:abstractNumId w:val="32"/>
  </w:num>
  <w:num w:numId="78">
    <w:abstractNumId w:val="51"/>
  </w:num>
  <w:num w:numId="79">
    <w:abstractNumId w:val="11"/>
  </w:num>
  <w:num w:numId="80">
    <w:abstractNumId w:val="77"/>
  </w:num>
  <w:num w:numId="81">
    <w:abstractNumId w:val="12"/>
  </w:num>
  <w:num w:numId="82">
    <w:abstractNumId w:val="7"/>
  </w:num>
  <w:num w:numId="83">
    <w:abstractNumId w:val="35"/>
  </w:num>
  <w:num w:numId="84">
    <w:abstractNumId w:val="21"/>
  </w:num>
  <w:num w:numId="85">
    <w:abstractNumId w:val="59"/>
  </w:num>
  <w:num w:numId="86">
    <w:abstractNumId w:val="49"/>
  </w:num>
  <w:num w:numId="87">
    <w:abstractNumId w:val="62"/>
  </w:num>
  <w:num w:numId="88">
    <w:abstractNumId w:val="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mil Stasiak">
    <w15:presenceInfo w15:providerId="AD" w15:userId="S::kstasiak@pfron.org.pl::ce82c92b-f5a7-43f4-8cd6-2f8cec97d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90"/>
    <w:rsid w:val="00000789"/>
    <w:rsid w:val="000008D2"/>
    <w:rsid w:val="00005D9C"/>
    <w:rsid w:val="00015C33"/>
    <w:rsid w:val="00016548"/>
    <w:rsid w:val="00020592"/>
    <w:rsid w:val="00021170"/>
    <w:rsid w:val="00021564"/>
    <w:rsid w:val="00023C98"/>
    <w:rsid w:val="00024453"/>
    <w:rsid w:val="00024A81"/>
    <w:rsid w:val="000330F4"/>
    <w:rsid w:val="000345D3"/>
    <w:rsid w:val="0003532E"/>
    <w:rsid w:val="000356EC"/>
    <w:rsid w:val="00035887"/>
    <w:rsid w:val="00036B85"/>
    <w:rsid w:val="00040AB5"/>
    <w:rsid w:val="00046453"/>
    <w:rsid w:val="00047D5A"/>
    <w:rsid w:val="00050738"/>
    <w:rsid w:val="0005230B"/>
    <w:rsid w:val="000528E2"/>
    <w:rsid w:val="00056150"/>
    <w:rsid w:val="00066067"/>
    <w:rsid w:val="000705E0"/>
    <w:rsid w:val="00071B33"/>
    <w:rsid w:val="00074B92"/>
    <w:rsid w:val="00083108"/>
    <w:rsid w:val="00083AAF"/>
    <w:rsid w:val="00083C7F"/>
    <w:rsid w:val="0008469D"/>
    <w:rsid w:val="000848D7"/>
    <w:rsid w:val="00084B51"/>
    <w:rsid w:val="00085847"/>
    <w:rsid w:val="00087ED7"/>
    <w:rsid w:val="00090F68"/>
    <w:rsid w:val="0009115A"/>
    <w:rsid w:val="00093E59"/>
    <w:rsid w:val="00095E3D"/>
    <w:rsid w:val="0009698B"/>
    <w:rsid w:val="00096EAC"/>
    <w:rsid w:val="00096F69"/>
    <w:rsid w:val="000A5ABF"/>
    <w:rsid w:val="000A70B8"/>
    <w:rsid w:val="000B07D8"/>
    <w:rsid w:val="000C356E"/>
    <w:rsid w:val="000C3D8A"/>
    <w:rsid w:val="000D17C3"/>
    <w:rsid w:val="000D2DDF"/>
    <w:rsid w:val="000D363F"/>
    <w:rsid w:val="000D5843"/>
    <w:rsid w:val="000D6A8C"/>
    <w:rsid w:val="000D6C11"/>
    <w:rsid w:val="000D6F5C"/>
    <w:rsid w:val="000D706E"/>
    <w:rsid w:val="000D735D"/>
    <w:rsid w:val="000E008A"/>
    <w:rsid w:val="000E04A4"/>
    <w:rsid w:val="000E3B43"/>
    <w:rsid w:val="000E3C89"/>
    <w:rsid w:val="000E47E7"/>
    <w:rsid w:val="000E68D4"/>
    <w:rsid w:val="000F0E45"/>
    <w:rsid w:val="000F1469"/>
    <w:rsid w:val="000F40B5"/>
    <w:rsid w:val="000F4562"/>
    <w:rsid w:val="000F4733"/>
    <w:rsid w:val="001023B4"/>
    <w:rsid w:val="00104686"/>
    <w:rsid w:val="00105589"/>
    <w:rsid w:val="0010611E"/>
    <w:rsid w:val="001066B8"/>
    <w:rsid w:val="001070F6"/>
    <w:rsid w:val="0011589B"/>
    <w:rsid w:val="00117A2B"/>
    <w:rsid w:val="00121ED8"/>
    <w:rsid w:val="0012380A"/>
    <w:rsid w:val="00125EE1"/>
    <w:rsid w:val="00126D3C"/>
    <w:rsid w:val="00133220"/>
    <w:rsid w:val="001349CC"/>
    <w:rsid w:val="001405E0"/>
    <w:rsid w:val="00145B83"/>
    <w:rsid w:val="00150722"/>
    <w:rsid w:val="0015168A"/>
    <w:rsid w:val="001539AA"/>
    <w:rsid w:val="00154A22"/>
    <w:rsid w:val="00157C85"/>
    <w:rsid w:val="001602C6"/>
    <w:rsid w:val="001610E1"/>
    <w:rsid w:val="00162FCA"/>
    <w:rsid w:val="0016314B"/>
    <w:rsid w:val="00170500"/>
    <w:rsid w:val="00170F43"/>
    <w:rsid w:val="001714E8"/>
    <w:rsid w:val="001718A4"/>
    <w:rsid w:val="001730E5"/>
    <w:rsid w:val="00173459"/>
    <w:rsid w:val="00173843"/>
    <w:rsid w:val="00173E48"/>
    <w:rsid w:val="001775EB"/>
    <w:rsid w:val="00181D67"/>
    <w:rsid w:val="00184161"/>
    <w:rsid w:val="00187712"/>
    <w:rsid w:val="00187968"/>
    <w:rsid w:val="001B0789"/>
    <w:rsid w:val="001B33A5"/>
    <w:rsid w:val="001C0845"/>
    <w:rsid w:val="001C2473"/>
    <w:rsid w:val="001C3096"/>
    <w:rsid w:val="001C32A7"/>
    <w:rsid w:val="001D3B42"/>
    <w:rsid w:val="001D4FAD"/>
    <w:rsid w:val="001E4F88"/>
    <w:rsid w:val="001E623B"/>
    <w:rsid w:val="001E707D"/>
    <w:rsid w:val="001E7984"/>
    <w:rsid w:val="001F10C4"/>
    <w:rsid w:val="001F3A9E"/>
    <w:rsid w:val="001F486D"/>
    <w:rsid w:val="001F5E33"/>
    <w:rsid w:val="002042E0"/>
    <w:rsid w:val="00207ADB"/>
    <w:rsid w:val="00214DF5"/>
    <w:rsid w:val="00221068"/>
    <w:rsid w:val="0022163E"/>
    <w:rsid w:val="00223C1E"/>
    <w:rsid w:val="00224840"/>
    <w:rsid w:val="0022667A"/>
    <w:rsid w:val="0023036A"/>
    <w:rsid w:val="00230DF5"/>
    <w:rsid w:val="00234E15"/>
    <w:rsid w:val="00246C79"/>
    <w:rsid w:val="00246E23"/>
    <w:rsid w:val="00247735"/>
    <w:rsid w:val="0025028F"/>
    <w:rsid w:val="0025782F"/>
    <w:rsid w:val="002673C7"/>
    <w:rsid w:val="00272F3F"/>
    <w:rsid w:val="00273AE3"/>
    <w:rsid w:val="002762C1"/>
    <w:rsid w:val="002801E6"/>
    <w:rsid w:val="002873A9"/>
    <w:rsid w:val="00290B01"/>
    <w:rsid w:val="00293006"/>
    <w:rsid w:val="002945BC"/>
    <w:rsid w:val="002945E0"/>
    <w:rsid w:val="00296BF1"/>
    <w:rsid w:val="00297EE1"/>
    <w:rsid w:val="002A309C"/>
    <w:rsid w:val="002A70CE"/>
    <w:rsid w:val="002B0E5B"/>
    <w:rsid w:val="002B7386"/>
    <w:rsid w:val="002C0DF4"/>
    <w:rsid w:val="002D24BD"/>
    <w:rsid w:val="002D3340"/>
    <w:rsid w:val="002D65F3"/>
    <w:rsid w:val="002E049C"/>
    <w:rsid w:val="002E0580"/>
    <w:rsid w:val="002E4C0A"/>
    <w:rsid w:val="002E5B23"/>
    <w:rsid w:val="002E6B30"/>
    <w:rsid w:val="002E7008"/>
    <w:rsid w:val="002E7B25"/>
    <w:rsid w:val="002F123C"/>
    <w:rsid w:val="002F1B5C"/>
    <w:rsid w:val="002F5095"/>
    <w:rsid w:val="003005B0"/>
    <w:rsid w:val="00304852"/>
    <w:rsid w:val="00304C7B"/>
    <w:rsid w:val="00304E3C"/>
    <w:rsid w:val="00306DAE"/>
    <w:rsid w:val="00307245"/>
    <w:rsid w:val="003102E4"/>
    <w:rsid w:val="00312CD7"/>
    <w:rsid w:val="0031426B"/>
    <w:rsid w:val="003179B6"/>
    <w:rsid w:val="00317AF0"/>
    <w:rsid w:val="00324276"/>
    <w:rsid w:val="003268F3"/>
    <w:rsid w:val="00331F46"/>
    <w:rsid w:val="0034511D"/>
    <w:rsid w:val="0034535C"/>
    <w:rsid w:val="00347174"/>
    <w:rsid w:val="00351DB8"/>
    <w:rsid w:val="0035319E"/>
    <w:rsid w:val="0035442C"/>
    <w:rsid w:val="00357C60"/>
    <w:rsid w:val="00360E1C"/>
    <w:rsid w:val="0036140E"/>
    <w:rsid w:val="00364A1A"/>
    <w:rsid w:val="0037186F"/>
    <w:rsid w:val="003757DB"/>
    <w:rsid w:val="003818D0"/>
    <w:rsid w:val="00385304"/>
    <w:rsid w:val="00387BFB"/>
    <w:rsid w:val="003937B2"/>
    <w:rsid w:val="00393FD9"/>
    <w:rsid w:val="003A0FC3"/>
    <w:rsid w:val="003A6B67"/>
    <w:rsid w:val="003B0EE3"/>
    <w:rsid w:val="003B1F2A"/>
    <w:rsid w:val="003B719C"/>
    <w:rsid w:val="003B75D2"/>
    <w:rsid w:val="003C0482"/>
    <w:rsid w:val="003C782A"/>
    <w:rsid w:val="003D2A64"/>
    <w:rsid w:val="003E3ADC"/>
    <w:rsid w:val="003F1B8F"/>
    <w:rsid w:val="003F2874"/>
    <w:rsid w:val="003F7E92"/>
    <w:rsid w:val="00407C36"/>
    <w:rsid w:val="00407EA7"/>
    <w:rsid w:val="00411807"/>
    <w:rsid w:val="00412CD4"/>
    <w:rsid w:val="00412FFB"/>
    <w:rsid w:val="0041547F"/>
    <w:rsid w:val="00421382"/>
    <w:rsid w:val="00421B77"/>
    <w:rsid w:val="00423CE3"/>
    <w:rsid w:val="00426623"/>
    <w:rsid w:val="00426B07"/>
    <w:rsid w:val="004448C5"/>
    <w:rsid w:val="00446739"/>
    <w:rsid w:val="004502F1"/>
    <w:rsid w:val="00450F05"/>
    <w:rsid w:val="004514D8"/>
    <w:rsid w:val="004536D0"/>
    <w:rsid w:val="00453976"/>
    <w:rsid w:val="00453FAF"/>
    <w:rsid w:val="00455DB8"/>
    <w:rsid w:val="0045772B"/>
    <w:rsid w:val="00465D2B"/>
    <w:rsid w:val="00467713"/>
    <w:rsid w:val="004736A4"/>
    <w:rsid w:val="00475A43"/>
    <w:rsid w:val="004773BA"/>
    <w:rsid w:val="00482ED9"/>
    <w:rsid w:val="004874DC"/>
    <w:rsid w:val="004B1B4A"/>
    <w:rsid w:val="004B24F2"/>
    <w:rsid w:val="004B5A18"/>
    <w:rsid w:val="004B68EA"/>
    <w:rsid w:val="004C0B38"/>
    <w:rsid w:val="004C1DA9"/>
    <w:rsid w:val="004C2DB6"/>
    <w:rsid w:val="004C3866"/>
    <w:rsid w:val="004C3C68"/>
    <w:rsid w:val="004C7FD1"/>
    <w:rsid w:val="004D0114"/>
    <w:rsid w:val="004D1428"/>
    <w:rsid w:val="004D1DAC"/>
    <w:rsid w:val="004D2917"/>
    <w:rsid w:val="004D402B"/>
    <w:rsid w:val="004E1328"/>
    <w:rsid w:val="004E3E42"/>
    <w:rsid w:val="004E4CAE"/>
    <w:rsid w:val="004E7BCA"/>
    <w:rsid w:val="004F6177"/>
    <w:rsid w:val="0050128A"/>
    <w:rsid w:val="005018A4"/>
    <w:rsid w:val="00503527"/>
    <w:rsid w:val="00503A5F"/>
    <w:rsid w:val="00510D06"/>
    <w:rsid w:val="00512490"/>
    <w:rsid w:val="00516CF8"/>
    <w:rsid w:val="00520696"/>
    <w:rsid w:val="00520B39"/>
    <w:rsid w:val="005304DE"/>
    <w:rsid w:val="00530EAD"/>
    <w:rsid w:val="005326FE"/>
    <w:rsid w:val="0053285F"/>
    <w:rsid w:val="0054746B"/>
    <w:rsid w:val="00555652"/>
    <w:rsid w:val="00561582"/>
    <w:rsid w:val="0056483E"/>
    <w:rsid w:val="00565A7F"/>
    <w:rsid w:val="00571572"/>
    <w:rsid w:val="005715A0"/>
    <w:rsid w:val="005723D4"/>
    <w:rsid w:val="00572881"/>
    <w:rsid w:val="00572F1B"/>
    <w:rsid w:val="00574CC5"/>
    <w:rsid w:val="005773C7"/>
    <w:rsid w:val="00582B87"/>
    <w:rsid w:val="00585960"/>
    <w:rsid w:val="00592173"/>
    <w:rsid w:val="00592C09"/>
    <w:rsid w:val="00595840"/>
    <w:rsid w:val="005A0CA6"/>
    <w:rsid w:val="005A1E29"/>
    <w:rsid w:val="005B4535"/>
    <w:rsid w:val="005C2F69"/>
    <w:rsid w:val="005C3658"/>
    <w:rsid w:val="005C57C6"/>
    <w:rsid w:val="005D08E0"/>
    <w:rsid w:val="005D2F17"/>
    <w:rsid w:val="005D66D3"/>
    <w:rsid w:val="005E08FC"/>
    <w:rsid w:val="005E3573"/>
    <w:rsid w:val="005F11BE"/>
    <w:rsid w:val="005F4370"/>
    <w:rsid w:val="005F4E24"/>
    <w:rsid w:val="005F6421"/>
    <w:rsid w:val="005F73A7"/>
    <w:rsid w:val="005F75AC"/>
    <w:rsid w:val="00600F9D"/>
    <w:rsid w:val="006021D0"/>
    <w:rsid w:val="00607E25"/>
    <w:rsid w:val="00611C19"/>
    <w:rsid w:val="00612582"/>
    <w:rsid w:val="00616B21"/>
    <w:rsid w:val="00617120"/>
    <w:rsid w:val="00617770"/>
    <w:rsid w:val="00617BEE"/>
    <w:rsid w:val="00623EAC"/>
    <w:rsid w:val="006323D2"/>
    <w:rsid w:val="0063399A"/>
    <w:rsid w:val="00633EC0"/>
    <w:rsid w:val="00634BDA"/>
    <w:rsid w:val="006378E1"/>
    <w:rsid w:val="00637F01"/>
    <w:rsid w:val="00642C7B"/>
    <w:rsid w:val="00645E00"/>
    <w:rsid w:val="00647483"/>
    <w:rsid w:val="00650A50"/>
    <w:rsid w:val="00650B9B"/>
    <w:rsid w:val="00653E70"/>
    <w:rsid w:val="00655151"/>
    <w:rsid w:val="006578FC"/>
    <w:rsid w:val="0066054A"/>
    <w:rsid w:val="00664BA6"/>
    <w:rsid w:val="00664F92"/>
    <w:rsid w:val="00665FA4"/>
    <w:rsid w:val="006672C2"/>
    <w:rsid w:val="00676C5A"/>
    <w:rsid w:val="006805A6"/>
    <w:rsid w:val="00683B19"/>
    <w:rsid w:val="00685D67"/>
    <w:rsid w:val="00686C81"/>
    <w:rsid w:val="0069184A"/>
    <w:rsid w:val="0069458D"/>
    <w:rsid w:val="00694D69"/>
    <w:rsid w:val="0069776B"/>
    <w:rsid w:val="006A086A"/>
    <w:rsid w:val="006A2D6F"/>
    <w:rsid w:val="006A49D4"/>
    <w:rsid w:val="006A5C9B"/>
    <w:rsid w:val="006A6720"/>
    <w:rsid w:val="006B1D8B"/>
    <w:rsid w:val="006B5A24"/>
    <w:rsid w:val="006B7079"/>
    <w:rsid w:val="006B7230"/>
    <w:rsid w:val="006C09AE"/>
    <w:rsid w:val="006C7476"/>
    <w:rsid w:val="006C780C"/>
    <w:rsid w:val="006D2FA6"/>
    <w:rsid w:val="006D30E2"/>
    <w:rsid w:val="006D4CC7"/>
    <w:rsid w:val="006D5399"/>
    <w:rsid w:val="006D7C90"/>
    <w:rsid w:val="006E0295"/>
    <w:rsid w:val="006E16A0"/>
    <w:rsid w:val="006E53FA"/>
    <w:rsid w:val="006E6921"/>
    <w:rsid w:val="006F24BE"/>
    <w:rsid w:val="006F35FD"/>
    <w:rsid w:val="006F4B5B"/>
    <w:rsid w:val="007029F6"/>
    <w:rsid w:val="00703874"/>
    <w:rsid w:val="007073AD"/>
    <w:rsid w:val="00711342"/>
    <w:rsid w:val="00711C97"/>
    <w:rsid w:val="0071382A"/>
    <w:rsid w:val="0072309D"/>
    <w:rsid w:val="0072655F"/>
    <w:rsid w:val="00731507"/>
    <w:rsid w:val="00735789"/>
    <w:rsid w:val="00735A43"/>
    <w:rsid w:val="00736A74"/>
    <w:rsid w:val="007379E1"/>
    <w:rsid w:val="00737EDC"/>
    <w:rsid w:val="0075125D"/>
    <w:rsid w:val="00752DF0"/>
    <w:rsid w:val="00754082"/>
    <w:rsid w:val="00756C6F"/>
    <w:rsid w:val="00765285"/>
    <w:rsid w:val="00766032"/>
    <w:rsid w:val="00766CDB"/>
    <w:rsid w:val="0077247A"/>
    <w:rsid w:val="00773588"/>
    <w:rsid w:val="00773FC5"/>
    <w:rsid w:val="00777A14"/>
    <w:rsid w:val="00780EB5"/>
    <w:rsid w:val="007815DE"/>
    <w:rsid w:val="00787C46"/>
    <w:rsid w:val="007919F1"/>
    <w:rsid w:val="00792082"/>
    <w:rsid w:val="0079649C"/>
    <w:rsid w:val="007A61FF"/>
    <w:rsid w:val="007A6929"/>
    <w:rsid w:val="007C46CD"/>
    <w:rsid w:val="007D1386"/>
    <w:rsid w:val="007E0DDA"/>
    <w:rsid w:val="007E10DE"/>
    <w:rsid w:val="007F21C9"/>
    <w:rsid w:val="007F4640"/>
    <w:rsid w:val="00801E4B"/>
    <w:rsid w:val="00804C78"/>
    <w:rsid w:val="00805388"/>
    <w:rsid w:val="00806890"/>
    <w:rsid w:val="0080785B"/>
    <w:rsid w:val="00810290"/>
    <w:rsid w:val="00814384"/>
    <w:rsid w:val="00820A36"/>
    <w:rsid w:val="008211E7"/>
    <w:rsid w:val="0082213A"/>
    <w:rsid w:val="00822186"/>
    <w:rsid w:val="00824E9A"/>
    <w:rsid w:val="00831205"/>
    <w:rsid w:val="00832E8E"/>
    <w:rsid w:val="008364E6"/>
    <w:rsid w:val="008447E3"/>
    <w:rsid w:val="00851719"/>
    <w:rsid w:val="00851782"/>
    <w:rsid w:val="0085419A"/>
    <w:rsid w:val="00855C22"/>
    <w:rsid w:val="008612CB"/>
    <w:rsid w:val="008612E7"/>
    <w:rsid w:val="008670FD"/>
    <w:rsid w:val="008754C8"/>
    <w:rsid w:val="00880DD1"/>
    <w:rsid w:val="00881842"/>
    <w:rsid w:val="00885CC7"/>
    <w:rsid w:val="00886E80"/>
    <w:rsid w:val="00890735"/>
    <w:rsid w:val="00891D29"/>
    <w:rsid w:val="008925B8"/>
    <w:rsid w:val="00892666"/>
    <w:rsid w:val="00896E1D"/>
    <w:rsid w:val="008A7C87"/>
    <w:rsid w:val="008A7D45"/>
    <w:rsid w:val="008B409F"/>
    <w:rsid w:val="008B5943"/>
    <w:rsid w:val="008D1FE8"/>
    <w:rsid w:val="008E2735"/>
    <w:rsid w:val="008E74F6"/>
    <w:rsid w:val="008F1F7D"/>
    <w:rsid w:val="008F2958"/>
    <w:rsid w:val="008F2C52"/>
    <w:rsid w:val="008F4460"/>
    <w:rsid w:val="008F66BC"/>
    <w:rsid w:val="008F7C09"/>
    <w:rsid w:val="009021B0"/>
    <w:rsid w:val="009049BB"/>
    <w:rsid w:val="00912103"/>
    <w:rsid w:val="00914250"/>
    <w:rsid w:val="00917200"/>
    <w:rsid w:val="00917859"/>
    <w:rsid w:val="00923A8C"/>
    <w:rsid w:val="00926868"/>
    <w:rsid w:val="009318CA"/>
    <w:rsid w:val="00931F65"/>
    <w:rsid w:val="0093714B"/>
    <w:rsid w:val="00941616"/>
    <w:rsid w:val="009473E2"/>
    <w:rsid w:val="00950DD0"/>
    <w:rsid w:val="00951E6A"/>
    <w:rsid w:val="00952F90"/>
    <w:rsid w:val="00960A94"/>
    <w:rsid w:val="00962EF9"/>
    <w:rsid w:val="009637AC"/>
    <w:rsid w:val="0097042D"/>
    <w:rsid w:val="00970ECD"/>
    <w:rsid w:val="009736EC"/>
    <w:rsid w:val="00973DAA"/>
    <w:rsid w:val="0097525D"/>
    <w:rsid w:val="00983FBB"/>
    <w:rsid w:val="00993041"/>
    <w:rsid w:val="0099625D"/>
    <w:rsid w:val="00997215"/>
    <w:rsid w:val="009B15EE"/>
    <w:rsid w:val="009B4326"/>
    <w:rsid w:val="009B5FFE"/>
    <w:rsid w:val="009C2B3C"/>
    <w:rsid w:val="009C492C"/>
    <w:rsid w:val="009C5313"/>
    <w:rsid w:val="009C6B5E"/>
    <w:rsid w:val="009C71EB"/>
    <w:rsid w:val="009D1394"/>
    <w:rsid w:val="009D312D"/>
    <w:rsid w:val="009D5DCD"/>
    <w:rsid w:val="009E339D"/>
    <w:rsid w:val="009E527D"/>
    <w:rsid w:val="009E55BA"/>
    <w:rsid w:val="009F2C85"/>
    <w:rsid w:val="009F476E"/>
    <w:rsid w:val="009F54C7"/>
    <w:rsid w:val="009F6750"/>
    <w:rsid w:val="00A02868"/>
    <w:rsid w:val="00A028CE"/>
    <w:rsid w:val="00A06363"/>
    <w:rsid w:val="00A06EE9"/>
    <w:rsid w:val="00A076B4"/>
    <w:rsid w:val="00A10FE2"/>
    <w:rsid w:val="00A13012"/>
    <w:rsid w:val="00A163B3"/>
    <w:rsid w:val="00A2427B"/>
    <w:rsid w:val="00A2684A"/>
    <w:rsid w:val="00A330E0"/>
    <w:rsid w:val="00A337F2"/>
    <w:rsid w:val="00A41C2E"/>
    <w:rsid w:val="00A42680"/>
    <w:rsid w:val="00A427D8"/>
    <w:rsid w:val="00A43241"/>
    <w:rsid w:val="00A44D2A"/>
    <w:rsid w:val="00A50DAF"/>
    <w:rsid w:val="00A52823"/>
    <w:rsid w:val="00A530EA"/>
    <w:rsid w:val="00A549CE"/>
    <w:rsid w:val="00A60BC2"/>
    <w:rsid w:val="00A614DA"/>
    <w:rsid w:val="00A62F5C"/>
    <w:rsid w:val="00A66C6E"/>
    <w:rsid w:val="00A67877"/>
    <w:rsid w:val="00A71935"/>
    <w:rsid w:val="00A71938"/>
    <w:rsid w:val="00A72679"/>
    <w:rsid w:val="00A75F6E"/>
    <w:rsid w:val="00A771F4"/>
    <w:rsid w:val="00A828F0"/>
    <w:rsid w:val="00A83447"/>
    <w:rsid w:val="00A84948"/>
    <w:rsid w:val="00A851A1"/>
    <w:rsid w:val="00A86A02"/>
    <w:rsid w:val="00A91754"/>
    <w:rsid w:val="00AA1635"/>
    <w:rsid w:val="00AA2E6F"/>
    <w:rsid w:val="00AA3ECD"/>
    <w:rsid w:val="00AB23C3"/>
    <w:rsid w:val="00AB4F6E"/>
    <w:rsid w:val="00AB5F14"/>
    <w:rsid w:val="00AC2A32"/>
    <w:rsid w:val="00AC51BA"/>
    <w:rsid w:val="00AC6721"/>
    <w:rsid w:val="00AD5AA1"/>
    <w:rsid w:val="00AD7ED2"/>
    <w:rsid w:val="00AE095E"/>
    <w:rsid w:val="00AE1977"/>
    <w:rsid w:val="00AE1FCD"/>
    <w:rsid w:val="00AE249E"/>
    <w:rsid w:val="00AE2D8E"/>
    <w:rsid w:val="00AE4544"/>
    <w:rsid w:val="00AE794D"/>
    <w:rsid w:val="00AF222F"/>
    <w:rsid w:val="00AF30DA"/>
    <w:rsid w:val="00AF35E0"/>
    <w:rsid w:val="00AF5092"/>
    <w:rsid w:val="00AF5880"/>
    <w:rsid w:val="00B01098"/>
    <w:rsid w:val="00B048AF"/>
    <w:rsid w:val="00B04B69"/>
    <w:rsid w:val="00B1485D"/>
    <w:rsid w:val="00B15007"/>
    <w:rsid w:val="00B21E0B"/>
    <w:rsid w:val="00B25EFC"/>
    <w:rsid w:val="00B305C1"/>
    <w:rsid w:val="00B30834"/>
    <w:rsid w:val="00B32E8B"/>
    <w:rsid w:val="00B350C1"/>
    <w:rsid w:val="00B37303"/>
    <w:rsid w:val="00B37FC3"/>
    <w:rsid w:val="00B40947"/>
    <w:rsid w:val="00B413BE"/>
    <w:rsid w:val="00B50584"/>
    <w:rsid w:val="00B54AD6"/>
    <w:rsid w:val="00B55591"/>
    <w:rsid w:val="00B57EEB"/>
    <w:rsid w:val="00B617A8"/>
    <w:rsid w:val="00B62D0B"/>
    <w:rsid w:val="00B62E46"/>
    <w:rsid w:val="00B632D8"/>
    <w:rsid w:val="00B6439A"/>
    <w:rsid w:val="00B65CF9"/>
    <w:rsid w:val="00B71BA5"/>
    <w:rsid w:val="00B76000"/>
    <w:rsid w:val="00B8765C"/>
    <w:rsid w:val="00B90330"/>
    <w:rsid w:val="00B90376"/>
    <w:rsid w:val="00B90E69"/>
    <w:rsid w:val="00B914B9"/>
    <w:rsid w:val="00B92472"/>
    <w:rsid w:val="00BA14C4"/>
    <w:rsid w:val="00BA7AB1"/>
    <w:rsid w:val="00BB1F48"/>
    <w:rsid w:val="00BB2533"/>
    <w:rsid w:val="00BC02E7"/>
    <w:rsid w:val="00BD0E1B"/>
    <w:rsid w:val="00BE017C"/>
    <w:rsid w:val="00BE0F1E"/>
    <w:rsid w:val="00BE37D2"/>
    <w:rsid w:val="00BF0E67"/>
    <w:rsid w:val="00BF287E"/>
    <w:rsid w:val="00BF28F7"/>
    <w:rsid w:val="00C00916"/>
    <w:rsid w:val="00C10CAD"/>
    <w:rsid w:val="00C11671"/>
    <w:rsid w:val="00C12DAE"/>
    <w:rsid w:val="00C13BB9"/>
    <w:rsid w:val="00C14106"/>
    <w:rsid w:val="00C15E24"/>
    <w:rsid w:val="00C2039B"/>
    <w:rsid w:val="00C21084"/>
    <w:rsid w:val="00C23C20"/>
    <w:rsid w:val="00C24C33"/>
    <w:rsid w:val="00C26074"/>
    <w:rsid w:val="00C31724"/>
    <w:rsid w:val="00C34737"/>
    <w:rsid w:val="00C36A43"/>
    <w:rsid w:val="00C41F0E"/>
    <w:rsid w:val="00C5114C"/>
    <w:rsid w:val="00C51493"/>
    <w:rsid w:val="00C57FBE"/>
    <w:rsid w:val="00C61C12"/>
    <w:rsid w:val="00C64AB9"/>
    <w:rsid w:val="00C66980"/>
    <w:rsid w:val="00C66B18"/>
    <w:rsid w:val="00C734AB"/>
    <w:rsid w:val="00C73C50"/>
    <w:rsid w:val="00C77DB4"/>
    <w:rsid w:val="00C81817"/>
    <w:rsid w:val="00C857BC"/>
    <w:rsid w:val="00C90393"/>
    <w:rsid w:val="00C969DA"/>
    <w:rsid w:val="00CA1BEA"/>
    <w:rsid w:val="00CA2D9D"/>
    <w:rsid w:val="00CA30FB"/>
    <w:rsid w:val="00CA622F"/>
    <w:rsid w:val="00CB592B"/>
    <w:rsid w:val="00CB5D87"/>
    <w:rsid w:val="00CC1514"/>
    <w:rsid w:val="00CC1571"/>
    <w:rsid w:val="00CC3170"/>
    <w:rsid w:val="00CC5939"/>
    <w:rsid w:val="00CD291D"/>
    <w:rsid w:val="00CD2943"/>
    <w:rsid w:val="00CD3B40"/>
    <w:rsid w:val="00CD4940"/>
    <w:rsid w:val="00CD6250"/>
    <w:rsid w:val="00CD6E79"/>
    <w:rsid w:val="00CE1682"/>
    <w:rsid w:val="00CE2098"/>
    <w:rsid w:val="00CE24A0"/>
    <w:rsid w:val="00CE54A4"/>
    <w:rsid w:val="00CE7304"/>
    <w:rsid w:val="00CF498B"/>
    <w:rsid w:val="00CF6142"/>
    <w:rsid w:val="00CF63A3"/>
    <w:rsid w:val="00CF63AB"/>
    <w:rsid w:val="00CF6CD6"/>
    <w:rsid w:val="00D00000"/>
    <w:rsid w:val="00D11CB0"/>
    <w:rsid w:val="00D13404"/>
    <w:rsid w:val="00D14F01"/>
    <w:rsid w:val="00D20808"/>
    <w:rsid w:val="00D20D11"/>
    <w:rsid w:val="00D22E88"/>
    <w:rsid w:val="00D241AF"/>
    <w:rsid w:val="00D25D88"/>
    <w:rsid w:val="00D31773"/>
    <w:rsid w:val="00D31B88"/>
    <w:rsid w:val="00D33A6E"/>
    <w:rsid w:val="00D34641"/>
    <w:rsid w:val="00D360A4"/>
    <w:rsid w:val="00D429E2"/>
    <w:rsid w:val="00D43E6E"/>
    <w:rsid w:val="00D47E42"/>
    <w:rsid w:val="00D54DCD"/>
    <w:rsid w:val="00D6605B"/>
    <w:rsid w:val="00D66876"/>
    <w:rsid w:val="00D6790B"/>
    <w:rsid w:val="00D737A6"/>
    <w:rsid w:val="00D76153"/>
    <w:rsid w:val="00D83D26"/>
    <w:rsid w:val="00D850DA"/>
    <w:rsid w:val="00D859E1"/>
    <w:rsid w:val="00D937D9"/>
    <w:rsid w:val="00DA7042"/>
    <w:rsid w:val="00DB6B63"/>
    <w:rsid w:val="00DB7296"/>
    <w:rsid w:val="00DB7ED3"/>
    <w:rsid w:val="00DD01E1"/>
    <w:rsid w:val="00DD3123"/>
    <w:rsid w:val="00DD560B"/>
    <w:rsid w:val="00DE1C12"/>
    <w:rsid w:val="00DE2F69"/>
    <w:rsid w:val="00DE48B5"/>
    <w:rsid w:val="00DF026A"/>
    <w:rsid w:val="00DF1AEF"/>
    <w:rsid w:val="00DF4D20"/>
    <w:rsid w:val="00DF6C64"/>
    <w:rsid w:val="00DF6E1E"/>
    <w:rsid w:val="00E029BF"/>
    <w:rsid w:val="00E0533B"/>
    <w:rsid w:val="00E05749"/>
    <w:rsid w:val="00E13CEE"/>
    <w:rsid w:val="00E140D7"/>
    <w:rsid w:val="00E150B6"/>
    <w:rsid w:val="00E17B08"/>
    <w:rsid w:val="00E22C8D"/>
    <w:rsid w:val="00E24568"/>
    <w:rsid w:val="00E2489F"/>
    <w:rsid w:val="00E273AD"/>
    <w:rsid w:val="00E30C5B"/>
    <w:rsid w:val="00E319B7"/>
    <w:rsid w:val="00E345AC"/>
    <w:rsid w:val="00E36111"/>
    <w:rsid w:val="00E4010A"/>
    <w:rsid w:val="00E40F14"/>
    <w:rsid w:val="00E4141A"/>
    <w:rsid w:val="00E42A86"/>
    <w:rsid w:val="00E43520"/>
    <w:rsid w:val="00E44849"/>
    <w:rsid w:val="00E44A2C"/>
    <w:rsid w:val="00E452AC"/>
    <w:rsid w:val="00E46FCA"/>
    <w:rsid w:val="00E4701F"/>
    <w:rsid w:val="00E62889"/>
    <w:rsid w:val="00E64207"/>
    <w:rsid w:val="00E747C9"/>
    <w:rsid w:val="00E8248C"/>
    <w:rsid w:val="00E8348C"/>
    <w:rsid w:val="00E851B3"/>
    <w:rsid w:val="00E90A7B"/>
    <w:rsid w:val="00E91FEA"/>
    <w:rsid w:val="00E9273B"/>
    <w:rsid w:val="00E97B3B"/>
    <w:rsid w:val="00EA14C0"/>
    <w:rsid w:val="00EA3844"/>
    <w:rsid w:val="00EA6F53"/>
    <w:rsid w:val="00EB038D"/>
    <w:rsid w:val="00EB1D0D"/>
    <w:rsid w:val="00EB3A50"/>
    <w:rsid w:val="00EB4499"/>
    <w:rsid w:val="00EB733A"/>
    <w:rsid w:val="00EB7B19"/>
    <w:rsid w:val="00EB7BBB"/>
    <w:rsid w:val="00EC1A81"/>
    <w:rsid w:val="00EC648E"/>
    <w:rsid w:val="00ED070D"/>
    <w:rsid w:val="00ED2B5F"/>
    <w:rsid w:val="00ED3AC2"/>
    <w:rsid w:val="00ED3B32"/>
    <w:rsid w:val="00EE2FA2"/>
    <w:rsid w:val="00EF02B7"/>
    <w:rsid w:val="00EF0D1D"/>
    <w:rsid w:val="00EF1ED4"/>
    <w:rsid w:val="00EF229F"/>
    <w:rsid w:val="00EF43EE"/>
    <w:rsid w:val="00F04872"/>
    <w:rsid w:val="00F04FFE"/>
    <w:rsid w:val="00F11B8E"/>
    <w:rsid w:val="00F231B0"/>
    <w:rsid w:val="00F2427D"/>
    <w:rsid w:val="00F24B7E"/>
    <w:rsid w:val="00F2715C"/>
    <w:rsid w:val="00F320E6"/>
    <w:rsid w:val="00F41C3F"/>
    <w:rsid w:val="00F454D4"/>
    <w:rsid w:val="00F5200B"/>
    <w:rsid w:val="00F562F3"/>
    <w:rsid w:val="00F612D7"/>
    <w:rsid w:val="00F62164"/>
    <w:rsid w:val="00F628EA"/>
    <w:rsid w:val="00F70962"/>
    <w:rsid w:val="00F711FC"/>
    <w:rsid w:val="00F7593F"/>
    <w:rsid w:val="00F7742A"/>
    <w:rsid w:val="00F81D70"/>
    <w:rsid w:val="00F9322A"/>
    <w:rsid w:val="00F947EB"/>
    <w:rsid w:val="00FA0174"/>
    <w:rsid w:val="00FA4C9D"/>
    <w:rsid w:val="00FA759D"/>
    <w:rsid w:val="00FB43F6"/>
    <w:rsid w:val="00FC433B"/>
    <w:rsid w:val="00FC5690"/>
    <w:rsid w:val="00FC7770"/>
    <w:rsid w:val="00FD10A5"/>
    <w:rsid w:val="00FD22B7"/>
    <w:rsid w:val="00FE4077"/>
    <w:rsid w:val="00FE4B72"/>
    <w:rsid w:val="00FF0F1B"/>
    <w:rsid w:val="00FF356D"/>
    <w:rsid w:val="00FF3A7B"/>
    <w:rsid w:val="00FF4255"/>
    <w:rsid w:val="00FF747E"/>
    <w:rsid w:val="06D3CFDF"/>
    <w:rsid w:val="12E4BD7C"/>
    <w:rsid w:val="16D2B226"/>
    <w:rsid w:val="1CED22AA"/>
    <w:rsid w:val="1E6A1886"/>
    <w:rsid w:val="2014C904"/>
    <w:rsid w:val="2A2711CB"/>
    <w:rsid w:val="2BB270A3"/>
    <w:rsid w:val="371076B6"/>
    <w:rsid w:val="3943E919"/>
    <w:rsid w:val="3A549F9A"/>
    <w:rsid w:val="3A78376C"/>
    <w:rsid w:val="3D46B1F5"/>
    <w:rsid w:val="43676504"/>
    <w:rsid w:val="4A93FA30"/>
    <w:rsid w:val="4DF2F97E"/>
    <w:rsid w:val="50CBD79E"/>
    <w:rsid w:val="62D5F387"/>
    <w:rsid w:val="66C9B9C3"/>
    <w:rsid w:val="7490EB0A"/>
    <w:rsid w:val="7D1EFA61"/>
    <w:rsid w:val="7E5A8B5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4D53C2"/>
  <w15:chartTrackingRefBased/>
  <w15:docId w15:val="{13D746FC-FB1A-4309-ABB9-B5AD8A84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76B"/>
    <w:rPr>
      <w:rFonts w:ascii="Calibri" w:hAnsi="Calibri"/>
      <w:sz w:val="24"/>
      <w:szCs w:val="24"/>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69776B"/>
    <w:pPr>
      <w:keepNext/>
      <w:keepLines/>
      <w:spacing w:before="240"/>
      <w:outlineLvl w:val="0"/>
    </w:pPr>
    <w:rPr>
      <w:rFonts w:eastAsiaTheme="majorEastAsia" w:cstheme="majorBidi"/>
      <w:color w:val="2F5496" w:themeColor="accent1" w:themeShade="BF"/>
      <w:szCs w:val="32"/>
    </w:rPr>
  </w:style>
  <w:style w:type="paragraph" w:styleId="Nagwek2">
    <w:name w:val="heading 2"/>
    <w:basedOn w:val="Normalny"/>
    <w:next w:val="Normalny"/>
    <w:link w:val="Nagwek2Znak"/>
    <w:uiPriority w:val="9"/>
    <w:unhideWhenUsed/>
    <w:qFormat/>
    <w:rsid w:val="0069776B"/>
    <w:pPr>
      <w:keepNext/>
      <w:keepLines/>
      <w:spacing w:before="40"/>
      <w:outlineLvl w:val="1"/>
    </w:pPr>
    <w:rPr>
      <w:rFonts w:asciiTheme="majorHAnsi" w:eastAsiaTheme="majorEastAsia" w:hAnsiTheme="majorHAnsi" w:cstheme="majorBidi"/>
      <w:color w:val="2F5496" w:themeColor="accent1" w:themeShade="BF"/>
      <w:szCs w:val="26"/>
    </w:rPr>
  </w:style>
  <w:style w:type="paragraph" w:styleId="Nagwek3">
    <w:name w:val="heading 3"/>
    <w:basedOn w:val="Normalny"/>
    <w:next w:val="Normalny"/>
    <w:link w:val="Nagwek3Znak"/>
    <w:uiPriority w:val="9"/>
    <w:unhideWhenUsed/>
    <w:qFormat/>
    <w:rsid w:val="0069776B"/>
    <w:pPr>
      <w:keepNext/>
      <w:keepLines/>
      <w:numPr>
        <w:numId w:val="4"/>
      </w:numPr>
      <w:spacing w:before="40"/>
      <w:ind w:left="357" w:hanging="357"/>
      <w:outlineLvl w:val="2"/>
    </w:pPr>
    <w:rPr>
      <w:rFonts w:eastAsiaTheme="majorEastAsia" w:cstheme="majorBidi"/>
      <w:b/>
    </w:rPr>
  </w:style>
  <w:style w:type="paragraph" w:styleId="Nagwek4">
    <w:name w:val="heading 4"/>
    <w:basedOn w:val="Normalny"/>
    <w:next w:val="Normalny"/>
    <w:link w:val="Nagwek4Znak"/>
    <w:uiPriority w:val="9"/>
    <w:unhideWhenUsed/>
    <w:qFormat/>
    <w:rsid w:val="00AE794D"/>
    <w:pPr>
      <w:keepNext/>
      <w:keepLines/>
      <w:spacing w:before="200"/>
      <w:outlineLvl w:val="3"/>
    </w:pPr>
    <w:rPr>
      <w:b/>
      <w:bCs/>
      <w:iCs/>
      <w:sz w:val="26"/>
    </w:rPr>
  </w:style>
  <w:style w:type="paragraph" w:styleId="Nagwek5">
    <w:name w:val="heading 5"/>
    <w:basedOn w:val="Normalny"/>
    <w:next w:val="Normalny"/>
    <w:link w:val="Nagwek5Znak"/>
    <w:qFormat/>
    <w:rsid w:val="00AE794D"/>
    <w:pPr>
      <w:keepNext/>
      <w:jc w:val="both"/>
      <w:outlineLvl w:val="4"/>
    </w:pPr>
    <w:rPr>
      <w:rFonts w:ascii="MS Serif" w:hAnsi="MS Serif"/>
      <w:b/>
      <w:szCs w:val="20"/>
    </w:rPr>
  </w:style>
  <w:style w:type="paragraph" w:styleId="Nagwek6">
    <w:name w:val="heading 6"/>
    <w:basedOn w:val="Normalny"/>
    <w:next w:val="Normalny"/>
    <w:link w:val="Nagwek6Znak"/>
    <w:uiPriority w:val="9"/>
    <w:semiHidden/>
    <w:unhideWhenUsed/>
    <w:qFormat/>
    <w:rsid w:val="00AE794D"/>
    <w:pPr>
      <w:keepNext/>
      <w:keepLines/>
      <w:spacing w:before="40"/>
      <w:outlineLvl w:val="5"/>
    </w:pPr>
    <w:rPr>
      <w:rFonts w:ascii="Calibri Light" w:eastAsia="Yu Gothic Light" w:hAnsi="Calibri Light"/>
      <w:color w:val="1F376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pPr>
      <w:spacing w:line="360" w:lineRule="auto"/>
      <w:ind w:left="5760"/>
    </w:pPr>
    <w:rPr>
      <w:rFonts w:ascii="Arial" w:hAnsi="Arial" w:cs="Arial"/>
      <w:b/>
      <w:bCs/>
    </w:rPr>
  </w:style>
  <w:style w:type="paragraph" w:styleId="Tekstpodstawowywcity3">
    <w:name w:val="Body Text Indent 3"/>
    <w:basedOn w:val="Normalny"/>
    <w:link w:val="Tekstpodstawowywcity3Znak"/>
    <w:uiPriority w:val="99"/>
    <w:semiHidden/>
    <w:pPr>
      <w:spacing w:line="360" w:lineRule="auto"/>
      <w:ind w:left="5664"/>
    </w:pPr>
    <w:rPr>
      <w:sz w:val="26"/>
      <w:szCs w:val="20"/>
    </w:rPr>
  </w:style>
  <w:style w:type="character" w:styleId="Odwoaniedokomentarza">
    <w:name w:val="annotation reference"/>
    <w:uiPriority w:val="99"/>
    <w:rPr>
      <w:sz w:val="16"/>
      <w:szCs w:val="16"/>
    </w:rPr>
  </w:style>
  <w:style w:type="paragraph" w:styleId="Tekstkomentarza">
    <w:name w:val="annotation text"/>
    <w:basedOn w:val="Normalny"/>
    <w:link w:val="TekstkomentarzaZnak1"/>
    <w:uiPriority w:val="99"/>
    <w:rPr>
      <w:sz w:val="20"/>
      <w:szCs w:val="20"/>
    </w:rPr>
  </w:style>
  <w:style w:type="paragraph" w:customStyle="1" w:styleId="Default">
    <w:name w:val="Default"/>
    <w:rsid w:val="00CA30FB"/>
    <w:pPr>
      <w:autoSpaceDE w:val="0"/>
      <w:autoSpaceDN w:val="0"/>
      <w:adjustRightInd w:val="0"/>
    </w:pPr>
    <w:rPr>
      <w:rFonts w:eastAsia="Calibri"/>
      <w:color w:val="000000"/>
      <w:sz w:val="24"/>
      <w:szCs w:val="24"/>
      <w:lang w:eastAsia="en-US"/>
    </w:rPr>
  </w:style>
  <w:style w:type="paragraph" w:styleId="Tekstpodstawowy">
    <w:name w:val="Body Text"/>
    <w:aliases w:val="wypunktowanie,ändrad,Tekst wcięty 2 st,(ALT+½),(F2),L1 Body Text,bt,b,Tekst wci,ęty 2 st,Tekst wciety 2 st,ety 2 st"/>
    <w:basedOn w:val="Normalny"/>
    <w:link w:val="TekstpodstawowyZnak"/>
    <w:unhideWhenUsed/>
    <w:rsid w:val="00B25EFC"/>
    <w:pPr>
      <w:spacing w:after="120"/>
    </w:p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link w:val="Tekstpodstawowy"/>
    <w:rsid w:val="00B25EFC"/>
    <w:rPr>
      <w:sz w:val="24"/>
      <w:szCs w:val="24"/>
    </w:rPr>
  </w:style>
  <w:style w:type="paragraph" w:styleId="Tekstpodstawowywcity2">
    <w:name w:val="Body Text Indent 2"/>
    <w:basedOn w:val="Normalny"/>
    <w:link w:val="Tekstpodstawowywcity2Znak"/>
    <w:uiPriority w:val="99"/>
    <w:semiHidden/>
    <w:unhideWhenUsed/>
    <w:rsid w:val="00B25EFC"/>
    <w:pPr>
      <w:spacing w:after="120" w:line="480" w:lineRule="auto"/>
      <w:ind w:left="283"/>
    </w:pPr>
  </w:style>
  <w:style w:type="character" w:customStyle="1" w:styleId="Tekstpodstawowywcity2Znak">
    <w:name w:val="Tekst podstawowy wcięty 2 Znak"/>
    <w:link w:val="Tekstpodstawowywcity2"/>
    <w:uiPriority w:val="99"/>
    <w:semiHidden/>
    <w:rsid w:val="00B25EFC"/>
    <w:rPr>
      <w:sz w:val="24"/>
      <w:szCs w:val="24"/>
    </w:rPr>
  </w:style>
  <w:style w:type="paragraph" w:styleId="Tekstdymka">
    <w:name w:val="Balloon Text"/>
    <w:basedOn w:val="Normalny"/>
    <w:link w:val="TekstdymkaZnak"/>
    <w:uiPriority w:val="99"/>
    <w:semiHidden/>
    <w:unhideWhenUsed/>
    <w:rsid w:val="00096F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F69"/>
    <w:rPr>
      <w:rFonts w:ascii="Segoe UI" w:hAnsi="Segoe UI" w:cs="Segoe UI"/>
      <w:sz w:val="18"/>
      <w:szCs w:val="18"/>
    </w:rPr>
  </w:style>
  <w:style w:type="paragraph" w:styleId="Akapitzlist">
    <w:name w:val="List Paragraph"/>
    <w:aliases w:val="T_SZ_List Paragraph,Numerowanie,L1,Akapit z listą5,Podsis rysunku,Bullet Number,lp1,List Paragraph2,ISCG Numerowanie,lp11,List Paragraph11,Bullet 1,Use Case List Paragraph,Body MS Bullet,Akapit z listą numerowaną,Preambuła"/>
    <w:basedOn w:val="Normalny"/>
    <w:link w:val="AkapitzlistZnak"/>
    <w:uiPriority w:val="34"/>
    <w:qFormat/>
    <w:rsid w:val="00E17B08"/>
    <w:pPr>
      <w:spacing w:after="160" w:line="256" w:lineRule="auto"/>
      <w:ind w:left="720"/>
      <w:contextualSpacing/>
    </w:pPr>
    <w:rPr>
      <w:rFonts w:eastAsia="Calibri"/>
      <w:sz w:val="22"/>
      <w:szCs w:val="22"/>
      <w:lang w:eastAsia="en-US"/>
    </w:rPr>
  </w:style>
  <w:style w:type="character" w:styleId="Hipercze">
    <w:name w:val="Hyperlink"/>
    <w:basedOn w:val="Domylnaczcionkaakapitu"/>
    <w:uiPriority w:val="99"/>
    <w:unhideWhenUsed/>
    <w:rsid w:val="005F6421"/>
    <w:rPr>
      <w:color w:val="0563C1" w:themeColor="hyperlink"/>
      <w:u w:val="single"/>
    </w:rPr>
  </w:style>
  <w:style w:type="character" w:styleId="Nierozpoznanawzmianka">
    <w:name w:val="Unresolved Mention"/>
    <w:basedOn w:val="Domylnaczcionkaakapitu"/>
    <w:uiPriority w:val="99"/>
    <w:semiHidden/>
    <w:unhideWhenUsed/>
    <w:rsid w:val="005F6421"/>
    <w:rPr>
      <w:color w:val="605E5C"/>
      <w:shd w:val="clear" w:color="auto" w:fill="E1DFDD"/>
    </w:rPr>
  </w:style>
  <w:style w:type="paragraph" w:styleId="Tekstprzypisudolnego">
    <w:name w:val="footnote text"/>
    <w:aliases w:val="Podrozdział,Footnote,Podrozdzia3,Tekst przypisu"/>
    <w:basedOn w:val="Normalny"/>
    <w:link w:val="TekstprzypisudolnegoZnak"/>
    <w:uiPriority w:val="99"/>
    <w:semiHidden/>
    <w:unhideWhenUsed/>
    <w:rsid w:val="008F4460"/>
    <w:rPr>
      <w:sz w:val="20"/>
      <w:szCs w:val="20"/>
    </w:rPr>
  </w:style>
  <w:style w:type="character" w:customStyle="1" w:styleId="TekstprzypisudolnegoZnak">
    <w:name w:val="Tekst przypisu dolnego Znak"/>
    <w:aliases w:val="Podrozdział Znak,Footnote Znak,Podrozdzia3 Znak,Tekst przypisu Znak"/>
    <w:basedOn w:val="Domylnaczcionkaakapitu"/>
    <w:link w:val="Tekstprzypisudolnego"/>
    <w:uiPriority w:val="99"/>
    <w:semiHidden/>
    <w:rsid w:val="008F4460"/>
  </w:style>
  <w:style w:type="character" w:styleId="Odwoanieprzypisudolnego">
    <w:name w:val="footnote reference"/>
    <w:basedOn w:val="Domylnaczcionkaakapitu"/>
    <w:unhideWhenUsed/>
    <w:rsid w:val="008F4460"/>
    <w:rPr>
      <w:vertAlign w:val="superscript"/>
    </w:rPr>
  </w:style>
  <w:style w:type="paragraph" w:styleId="Nagwek">
    <w:name w:val="header"/>
    <w:basedOn w:val="Normalny"/>
    <w:link w:val="NagwekZnak"/>
    <w:uiPriority w:val="99"/>
    <w:unhideWhenUsed/>
    <w:rsid w:val="003B719C"/>
    <w:pPr>
      <w:tabs>
        <w:tab w:val="center" w:pos="4536"/>
        <w:tab w:val="right" w:pos="9072"/>
      </w:tabs>
    </w:pPr>
  </w:style>
  <w:style w:type="character" w:customStyle="1" w:styleId="NagwekZnak">
    <w:name w:val="Nagłówek Znak"/>
    <w:basedOn w:val="Domylnaczcionkaakapitu"/>
    <w:link w:val="Nagwek"/>
    <w:rsid w:val="003B719C"/>
    <w:rPr>
      <w:sz w:val="24"/>
      <w:szCs w:val="24"/>
    </w:rPr>
  </w:style>
  <w:style w:type="paragraph" w:styleId="Stopka">
    <w:name w:val="footer"/>
    <w:aliases w:val="Znak Znak1,Znak Znak1 Znak Znak,Znak Znak1 Znak Z + 11 pt,Wyjustowany..."/>
    <w:basedOn w:val="Normalny"/>
    <w:link w:val="StopkaZnak"/>
    <w:uiPriority w:val="99"/>
    <w:unhideWhenUsed/>
    <w:rsid w:val="003B719C"/>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link w:val="Stopka"/>
    <w:uiPriority w:val="99"/>
    <w:rsid w:val="003B719C"/>
    <w:rPr>
      <w:sz w:val="24"/>
      <w:szCs w:val="24"/>
    </w:rPr>
  </w:style>
  <w:style w:type="table" w:styleId="Tabela-Siatka">
    <w:name w:val="Table Grid"/>
    <w:basedOn w:val="Standardowy"/>
    <w:uiPriority w:val="59"/>
    <w:rsid w:val="00BF28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69776B"/>
    <w:rPr>
      <w:rFonts w:ascii="Calibri" w:eastAsiaTheme="majorEastAsia" w:hAnsi="Calibri" w:cstheme="majorBidi"/>
      <w:color w:val="2F5496" w:themeColor="accent1" w:themeShade="BF"/>
      <w:sz w:val="24"/>
      <w:szCs w:val="32"/>
    </w:rPr>
  </w:style>
  <w:style w:type="character" w:customStyle="1" w:styleId="Nagwek2Znak">
    <w:name w:val="Nagłówek 2 Znak"/>
    <w:basedOn w:val="Domylnaczcionkaakapitu"/>
    <w:link w:val="Nagwek2"/>
    <w:uiPriority w:val="9"/>
    <w:rsid w:val="0069776B"/>
    <w:rPr>
      <w:rFonts w:asciiTheme="majorHAnsi" w:eastAsiaTheme="majorEastAsia" w:hAnsiTheme="majorHAnsi" w:cstheme="majorBidi"/>
      <w:color w:val="2F5496" w:themeColor="accent1" w:themeShade="BF"/>
      <w:sz w:val="24"/>
      <w:szCs w:val="26"/>
    </w:rPr>
  </w:style>
  <w:style w:type="character" w:customStyle="1" w:styleId="Nagwek3Znak">
    <w:name w:val="Nagłówek 3 Znak"/>
    <w:basedOn w:val="Domylnaczcionkaakapitu"/>
    <w:link w:val="Nagwek3"/>
    <w:uiPriority w:val="9"/>
    <w:rsid w:val="0069776B"/>
    <w:rPr>
      <w:rFonts w:ascii="Calibri" w:eastAsiaTheme="majorEastAsia" w:hAnsi="Calibri" w:cstheme="majorBidi"/>
      <w:b/>
      <w:sz w:val="24"/>
      <w:szCs w:val="24"/>
    </w:rPr>
  </w:style>
  <w:style w:type="paragraph" w:styleId="Tekstpodstawowy2">
    <w:name w:val="Body Text 2"/>
    <w:basedOn w:val="Normalny"/>
    <w:link w:val="Tekstpodstawowy2Znak"/>
    <w:unhideWhenUsed/>
    <w:rsid w:val="00A13012"/>
    <w:pPr>
      <w:spacing w:after="120" w:line="480" w:lineRule="auto"/>
    </w:pPr>
  </w:style>
  <w:style w:type="character" w:customStyle="1" w:styleId="Tekstpodstawowy2Znak">
    <w:name w:val="Tekst podstawowy 2 Znak"/>
    <w:basedOn w:val="Domylnaczcionkaakapitu"/>
    <w:link w:val="Tekstpodstawowy2"/>
    <w:rsid w:val="00A13012"/>
    <w:rPr>
      <w:rFonts w:ascii="Calibri" w:hAnsi="Calibri"/>
      <w:sz w:val="24"/>
      <w:szCs w:val="24"/>
    </w:rPr>
  </w:style>
  <w:style w:type="table" w:styleId="Tabelasiatki1jasna">
    <w:name w:val="Grid Table 1 Light"/>
    <w:basedOn w:val="Standardowy"/>
    <w:uiPriority w:val="46"/>
    <w:rsid w:val="00A13012"/>
    <w:rPr>
      <w:rFonts w:ascii="Calibri" w:eastAsia="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4Znak">
    <w:name w:val="Nagłówek 4 Znak"/>
    <w:basedOn w:val="Domylnaczcionkaakapitu"/>
    <w:link w:val="Nagwek4"/>
    <w:uiPriority w:val="9"/>
    <w:rsid w:val="00AE794D"/>
    <w:rPr>
      <w:rFonts w:ascii="Calibri" w:hAnsi="Calibri"/>
      <w:b/>
      <w:bCs/>
      <w:iCs/>
      <w:sz w:val="26"/>
      <w:szCs w:val="24"/>
    </w:rPr>
  </w:style>
  <w:style w:type="character" w:customStyle="1" w:styleId="Nagwek5Znak">
    <w:name w:val="Nagłówek 5 Znak"/>
    <w:basedOn w:val="Domylnaczcionkaakapitu"/>
    <w:link w:val="Nagwek5"/>
    <w:rsid w:val="00AE794D"/>
    <w:rPr>
      <w:rFonts w:ascii="MS Serif" w:hAnsi="MS Serif"/>
      <w:b/>
      <w:sz w:val="24"/>
    </w:rPr>
  </w:style>
  <w:style w:type="character" w:customStyle="1" w:styleId="Nagwek6Znak">
    <w:name w:val="Nagłówek 6 Znak"/>
    <w:basedOn w:val="Domylnaczcionkaakapitu"/>
    <w:link w:val="Nagwek6"/>
    <w:uiPriority w:val="9"/>
    <w:semiHidden/>
    <w:rsid w:val="00AE794D"/>
    <w:rPr>
      <w:rFonts w:ascii="Calibri Light" w:eastAsia="Yu Gothic Light" w:hAnsi="Calibri Light"/>
      <w:color w:val="1F3763"/>
      <w:sz w:val="24"/>
      <w:szCs w:val="24"/>
    </w:rPr>
  </w:style>
  <w:style w:type="character" w:customStyle="1" w:styleId="TekstprzypisudolnegoZnak1">
    <w:name w:val="Tekst przypisu dolnego Znak1"/>
    <w:aliases w:val="Podrozdział Znak1,Footnote Znak1,Podrozdzia3 Znak1,Tekst przypisu Znak1"/>
    <w:semiHidden/>
    <w:locked/>
    <w:rsid w:val="00AE794D"/>
    <w:rPr>
      <w:rFonts w:ascii="Times New Roman" w:eastAsia="Times New Roman" w:hAnsi="Times New Roman" w:cs="Times New Roman"/>
      <w:sz w:val="20"/>
      <w:szCs w:val="20"/>
      <w:lang w:eastAsia="ar-SA"/>
    </w:rPr>
  </w:style>
  <w:style w:type="table" w:customStyle="1" w:styleId="Tabela-Siatka6">
    <w:name w:val="Tabela - Siatka6"/>
    <w:basedOn w:val="Standardowy"/>
    <w:uiPriority w:val="39"/>
    <w:rsid w:val="00AE79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uiPriority w:val="99"/>
    <w:rsid w:val="00AE794D"/>
    <w:rPr>
      <w:lang w:eastAsia="en-US"/>
    </w:rPr>
  </w:style>
  <w:style w:type="paragraph" w:styleId="Tematkomentarza">
    <w:name w:val="annotation subject"/>
    <w:basedOn w:val="Tekstkomentarza"/>
    <w:next w:val="Tekstkomentarza"/>
    <w:link w:val="TematkomentarzaZnak"/>
    <w:uiPriority w:val="99"/>
    <w:semiHidden/>
    <w:unhideWhenUsed/>
    <w:rsid w:val="00AE794D"/>
    <w:pPr>
      <w:spacing w:after="160" w:line="259" w:lineRule="auto"/>
    </w:pPr>
    <w:rPr>
      <w:rFonts w:eastAsia="Calibri"/>
      <w:b/>
      <w:bCs/>
      <w:lang w:eastAsia="en-US"/>
    </w:rPr>
  </w:style>
  <w:style w:type="character" w:customStyle="1" w:styleId="TekstkomentarzaZnak1">
    <w:name w:val="Tekst komentarza Znak1"/>
    <w:basedOn w:val="Domylnaczcionkaakapitu"/>
    <w:link w:val="Tekstkomentarza"/>
    <w:uiPriority w:val="99"/>
    <w:rsid w:val="00AE794D"/>
    <w:rPr>
      <w:rFonts w:ascii="Calibri" w:hAnsi="Calibri"/>
    </w:rPr>
  </w:style>
  <w:style w:type="character" w:customStyle="1" w:styleId="TematkomentarzaZnak">
    <w:name w:val="Temat komentarza Znak"/>
    <w:basedOn w:val="TekstkomentarzaZnak1"/>
    <w:link w:val="Tematkomentarza"/>
    <w:uiPriority w:val="99"/>
    <w:semiHidden/>
    <w:rsid w:val="00AE794D"/>
    <w:rPr>
      <w:rFonts w:ascii="Calibri" w:eastAsia="Calibri" w:hAnsi="Calibri"/>
      <w:b/>
      <w:bCs/>
      <w:lang w:eastAsia="en-US"/>
    </w:rPr>
  </w:style>
  <w:style w:type="paragraph" w:styleId="Tekstprzypisukocowego">
    <w:name w:val="endnote text"/>
    <w:basedOn w:val="Normalny"/>
    <w:link w:val="TekstprzypisukocowegoZnak"/>
    <w:uiPriority w:val="99"/>
    <w:semiHidden/>
    <w:unhideWhenUsed/>
    <w:rsid w:val="00AE794D"/>
    <w:pPr>
      <w:spacing w:after="160" w:line="259" w:lineRule="auto"/>
    </w:pPr>
    <w:rPr>
      <w:rFonts w:eastAsia="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AE794D"/>
    <w:rPr>
      <w:rFonts w:ascii="Calibri" w:eastAsia="Calibri" w:hAnsi="Calibri"/>
      <w:lang w:eastAsia="en-US"/>
    </w:rPr>
  </w:style>
  <w:style w:type="character" w:styleId="Odwoanieprzypisukocowego">
    <w:name w:val="endnote reference"/>
    <w:uiPriority w:val="99"/>
    <w:semiHidden/>
    <w:unhideWhenUsed/>
    <w:rsid w:val="00AE794D"/>
    <w:rPr>
      <w:vertAlign w:val="superscript"/>
    </w:rPr>
  </w:style>
  <w:style w:type="numbering" w:customStyle="1" w:styleId="Styl8321">
    <w:name w:val="Styl8321"/>
    <w:uiPriority w:val="99"/>
    <w:rsid w:val="00AE794D"/>
    <w:pPr>
      <w:numPr>
        <w:numId w:val="48"/>
      </w:numPr>
    </w:pPr>
  </w:style>
  <w:style w:type="paragraph" w:styleId="Poprawka">
    <w:name w:val="Revision"/>
    <w:hidden/>
    <w:uiPriority w:val="99"/>
    <w:semiHidden/>
    <w:rsid w:val="00AE794D"/>
    <w:rPr>
      <w:rFonts w:ascii="Calibri" w:eastAsia="Calibri" w:hAnsi="Calibri"/>
      <w:sz w:val="22"/>
      <w:szCs w:val="22"/>
      <w:lang w:eastAsia="en-US"/>
    </w:rPr>
  </w:style>
  <w:style w:type="character" w:customStyle="1" w:styleId="AkapitzlistZnak">
    <w:name w:val="Akapit z listą Znak"/>
    <w:aliases w:val="T_SZ_List Paragraph Znak,Numerowanie Znak,L1 Znak,Akapit z listą5 Znak,Podsis rysunku Znak,Bullet Number Znak,lp1 Znak,List Paragraph2 Znak,ISCG Numerowanie Znak,lp11 Znak,List Paragraph11 Znak,Bullet 1 Znak,Body MS Bullet Znak"/>
    <w:link w:val="Akapitzlist"/>
    <w:uiPriority w:val="34"/>
    <w:qFormat/>
    <w:rsid w:val="00AE794D"/>
    <w:rPr>
      <w:rFonts w:ascii="Calibri" w:eastAsia="Calibri" w:hAnsi="Calibri"/>
      <w:sz w:val="22"/>
      <w:szCs w:val="22"/>
      <w:lang w:eastAsia="en-US"/>
    </w:rPr>
  </w:style>
  <w:style w:type="paragraph" w:customStyle="1" w:styleId="Tresc">
    <w:name w:val="Tresc"/>
    <w:basedOn w:val="Normalny"/>
    <w:rsid w:val="00AE794D"/>
    <w:pPr>
      <w:spacing w:after="120" w:line="300" w:lineRule="auto"/>
      <w:jc w:val="both"/>
    </w:pPr>
    <w:rPr>
      <w:szCs w:val="20"/>
    </w:rPr>
  </w:style>
  <w:style w:type="paragraph" w:customStyle="1" w:styleId="ListParagraph1">
    <w:name w:val="List Paragraph1"/>
    <w:basedOn w:val="Normalny"/>
    <w:rsid w:val="00AE794D"/>
    <w:pPr>
      <w:spacing w:after="80"/>
      <w:ind w:left="708"/>
    </w:pPr>
    <w:rPr>
      <w:sz w:val="20"/>
      <w:szCs w:val="20"/>
    </w:rPr>
  </w:style>
  <w:style w:type="paragraph" w:customStyle="1" w:styleId="Trenum">
    <w:name w:val="Treść num."/>
    <w:basedOn w:val="Normalny"/>
    <w:rsid w:val="00AE794D"/>
    <w:pPr>
      <w:spacing w:after="120" w:line="300" w:lineRule="auto"/>
      <w:jc w:val="both"/>
    </w:pPr>
    <w:rPr>
      <w:szCs w:val="20"/>
    </w:rPr>
  </w:style>
  <w:style w:type="paragraph" w:styleId="Listanumerowana">
    <w:name w:val="List Number"/>
    <w:basedOn w:val="Normalny"/>
    <w:semiHidden/>
    <w:rsid w:val="00AE794D"/>
    <w:pPr>
      <w:snapToGrid w:val="0"/>
      <w:spacing w:after="120"/>
    </w:pPr>
    <w:rPr>
      <w:szCs w:val="20"/>
    </w:rPr>
  </w:style>
  <w:style w:type="paragraph" w:styleId="Tekstpodstawowy3">
    <w:name w:val="Body Text 3"/>
    <w:basedOn w:val="Normalny"/>
    <w:link w:val="Tekstpodstawowy3Znak"/>
    <w:semiHidden/>
    <w:rsid w:val="00AE794D"/>
    <w:pPr>
      <w:spacing w:after="120"/>
    </w:pPr>
    <w:rPr>
      <w:sz w:val="16"/>
      <w:szCs w:val="16"/>
    </w:rPr>
  </w:style>
  <w:style w:type="character" w:customStyle="1" w:styleId="Tekstpodstawowy3Znak">
    <w:name w:val="Tekst podstawowy 3 Znak"/>
    <w:basedOn w:val="Domylnaczcionkaakapitu"/>
    <w:link w:val="Tekstpodstawowy3"/>
    <w:semiHidden/>
    <w:rsid w:val="00AE794D"/>
    <w:rPr>
      <w:rFonts w:ascii="Calibri" w:hAnsi="Calibri"/>
      <w:sz w:val="16"/>
      <w:szCs w:val="16"/>
    </w:rPr>
  </w:style>
  <w:style w:type="paragraph" w:customStyle="1" w:styleId="Trescznumztab">
    <w:name w:val="Tresc z num. z tab."/>
    <w:basedOn w:val="Normalny"/>
    <w:uiPriority w:val="99"/>
    <w:rsid w:val="00AE794D"/>
    <w:pPr>
      <w:widowControl w:val="0"/>
      <w:tabs>
        <w:tab w:val="left" w:pos="567"/>
        <w:tab w:val="left" w:pos="5103"/>
        <w:tab w:val="left" w:pos="6804"/>
        <w:tab w:val="right" w:pos="8505"/>
      </w:tabs>
      <w:spacing w:after="120" w:line="300" w:lineRule="auto"/>
    </w:pPr>
    <w:rPr>
      <w:szCs w:val="20"/>
    </w:rPr>
  </w:style>
  <w:style w:type="paragraph" w:customStyle="1" w:styleId="pkt1art">
    <w:name w:val="pkt1 art"/>
    <w:rsid w:val="00AE794D"/>
    <w:pPr>
      <w:overflowPunct w:val="0"/>
      <w:autoSpaceDE w:val="0"/>
      <w:autoSpaceDN w:val="0"/>
      <w:adjustRightInd w:val="0"/>
      <w:spacing w:before="60" w:after="60"/>
      <w:ind w:left="2269" w:hanging="284"/>
      <w:jc w:val="both"/>
    </w:pPr>
    <w:rPr>
      <w:sz w:val="24"/>
    </w:rPr>
  </w:style>
  <w:style w:type="character" w:customStyle="1" w:styleId="Tekstpodstawowywcity3Znak">
    <w:name w:val="Tekst podstawowy wcięty 3 Znak"/>
    <w:link w:val="Tekstpodstawowywcity3"/>
    <w:uiPriority w:val="99"/>
    <w:semiHidden/>
    <w:rsid w:val="00AE794D"/>
    <w:rPr>
      <w:rFonts w:ascii="Calibri" w:hAnsi="Calibri"/>
      <w:sz w:val="26"/>
    </w:rPr>
  </w:style>
  <w:style w:type="table" w:customStyle="1" w:styleId="Tabela-Siatka1">
    <w:name w:val="Tabela - Siatka1"/>
    <w:basedOn w:val="Standardowy"/>
    <w:next w:val="Tabela-Siatka"/>
    <w:uiPriority w:val="59"/>
    <w:rsid w:val="00AE7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AE794D"/>
    <w:pPr>
      <w:autoSpaceDE w:val="0"/>
      <w:autoSpaceDN w:val="0"/>
    </w:pPr>
    <w:rPr>
      <w:noProof/>
      <w:sz w:val="20"/>
      <w:szCs w:val="20"/>
      <w:lang w:val="en-US"/>
    </w:rPr>
  </w:style>
  <w:style w:type="paragraph" w:customStyle="1" w:styleId="Punkt">
    <w:name w:val="Punkt"/>
    <w:basedOn w:val="Tekstpodstawowy"/>
    <w:rsid w:val="00AE794D"/>
    <w:pPr>
      <w:tabs>
        <w:tab w:val="num" w:pos="2155"/>
      </w:tabs>
      <w:spacing w:after="360"/>
      <w:ind w:left="2268" w:hanging="567"/>
      <w:jc w:val="both"/>
    </w:pPr>
    <w:rPr>
      <w:rFonts w:ascii="Arial" w:hAnsi="Arial"/>
    </w:rPr>
  </w:style>
  <w:style w:type="paragraph" w:customStyle="1" w:styleId="Akapitzlist1">
    <w:name w:val="Akapit z listą1"/>
    <w:basedOn w:val="Normalny"/>
    <w:rsid w:val="00AE794D"/>
    <w:pPr>
      <w:spacing w:line="276" w:lineRule="auto"/>
      <w:ind w:left="720" w:hanging="431"/>
    </w:pPr>
    <w:rPr>
      <w:rFonts w:cs="Calibri"/>
      <w:sz w:val="22"/>
      <w:szCs w:val="22"/>
      <w:lang w:eastAsia="en-US"/>
    </w:rPr>
  </w:style>
  <w:style w:type="paragraph" w:customStyle="1" w:styleId="Punkt2">
    <w:name w:val="Punkt_2"/>
    <w:basedOn w:val="Punkt"/>
    <w:rsid w:val="00AE794D"/>
    <w:pPr>
      <w:tabs>
        <w:tab w:val="clear" w:pos="2155"/>
        <w:tab w:val="num" w:pos="2921"/>
      </w:tabs>
      <w:spacing w:after="160"/>
      <w:ind w:left="2921" w:hanging="794"/>
    </w:pPr>
    <w:rPr>
      <w:rFonts w:ascii="Times New Roman" w:hAnsi="Times New Roman"/>
    </w:rPr>
  </w:style>
  <w:style w:type="character" w:customStyle="1" w:styleId="st">
    <w:name w:val="st"/>
    <w:rsid w:val="00AE794D"/>
  </w:style>
  <w:style w:type="character" w:customStyle="1" w:styleId="TekstpodstawowywcityZnak">
    <w:name w:val="Tekst podstawowy wcięty Znak"/>
    <w:link w:val="Tekstpodstawowywcity"/>
    <w:uiPriority w:val="99"/>
    <w:rsid w:val="00AE794D"/>
    <w:rPr>
      <w:rFonts w:ascii="Arial" w:hAnsi="Arial" w:cs="Arial"/>
      <w:b/>
      <w:bCs/>
      <w:sz w:val="24"/>
      <w:szCs w:val="24"/>
    </w:rPr>
  </w:style>
  <w:style w:type="paragraph" w:styleId="Lista">
    <w:name w:val="List"/>
    <w:basedOn w:val="Normalny"/>
    <w:uiPriority w:val="99"/>
    <w:semiHidden/>
    <w:unhideWhenUsed/>
    <w:rsid w:val="00AE794D"/>
    <w:pPr>
      <w:ind w:left="283" w:hanging="283"/>
      <w:contextualSpacing/>
    </w:pPr>
  </w:style>
  <w:style w:type="numbering" w:customStyle="1" w:styleId="Styl1">
    <w:name w:val="Styl1"/>
    <w:uiPriority w:val="99"/>
    <w:rsid w:val="00AE794D"/>
    <w:pPr>
      <w:numPr>
        <w:numId w:val="55"/>
      </w:numPr>
    </w:pPr>
  </w:style>
  <w:style w:type="paragraph" w:customStyle="1" w:styleId="TekstPodstNumery">
    <w:name w:val="TekstPodstNumery"/>
    <w:basedOn w:val="Akapitzlist1"/>
    <w:qFormat/>
    <w:rsid w:val="00AE794D"/>
    <w:pPr>
      <w:numPr>
        <w:numId w:val="56"/>
      </w:numPr>
      <w:suppressAutoHyphens/>
      <w:spacing w:after="120"/>
      <w:ind w:left="360"/>
      <w:jc w:val="both"/>
    </w:pPr>
    <w:rPr>
      <w:rFonts w:cs="Verdana"/>
      <w:color w:val="000000"/>
      <w:kern w:val="1"/>
      <w:szCs w:val="24"/>
    </w:rPr>
  </w:style>
  <w:style w:type="paragraph" w:customStyle="1" w:styleId="Tekstpodstawowy22">
    <w:name w:val="Tekst podstawowy 22"/>
    <w:basedOn w:val="Normalny"/>
    <w:rsid w:val="00AE794D"/>
    <w:pPr>
      <w:suppressAutoHyphens/>
      <w:jc w:val="both"/>
    </w:pPr>
    <w:rPr>
      <w:lang w:eastAsia="ar-SA"/>
    </w:rPr>
  </w:style>
  <w:style w:type="character" w:styleId="Numerstrony">
    <w:name w:val="page number"/>
    <w:rsid w:val="00AE794D"/>
  </w:style>
  <w:style w:type="paragraph" w:customStyle="1" w:styleId="Nagwek10">
    <w:name w:val="Nagłówek1"/>
    <w:basedOn w:val="Normalny"/>
    <w:next w:val="Tekstpodstawowy"/>
    <w:rsid w:val="00AE794D"/>
    <w:pPr>
      <w:keepNext/>
      <w:suppressAutoHyphens/>
      <w:spacing w:before="240" w:after="120"/>
    </w:pPr>
    <w:rPr>
      <w:rFonts w:ascii="Arial" w:eastAsia="Microsoft YaHei" w:hAnsi="Arial" w:cs="Mangal"/>
      <w:sz w:val="28"/>
      <w:szCs w:val="28"/>
      <w:lang w:eastAsia="ar-SA"/>
    </w:rPr>
  </w:style>
  <w:style w:type="paragraph" w:customStyle="1" w:styleId="narmalny">
    <w:name w:val="narmalny"/>
    <w:basedOn w:val="Normalny"/>
    <w:link w:val="narmalnyZnak"/>
    <w:autoRedefine/>
    <w:qFormat/>
    <w:rsid w:val="00AE794D"/>
    <w:pPr>
      <w:tabs>
        <w:tab w:val="left" w:pos="426"/>
      </w:tabs>
      <w:spacing w:line="360" w:lineRule="auto"/>
      <w:ind w:left="709"/>
    </w:pPr>
    <w:rPr>
      <w:rFonts w:eastAsia="Calibri" w:cs="Calibri"/>
      <w:lang w:eastAsia="en-US"/>
    </w:rPr>
  </w:style>
  <w:style w:type="character" w:customStyle="1" w:styleId="narmalnyZnak">
    <w:name w:val="narmalny Znak"/>
    <w:link w:val="narmalny"/>
    <w:rsid w:val="00AE794D"/>
    <w:rPr>
      <w:rFonts w:ascii="Calibri" w:eastAsia="Calibri" w:hAnsi="Calibri" w:cs="Calibri"/>
      <w:sz w:val="24"/>
      <w:szCs w:val="24"/>
      <w:lang w:eastAsia="en-US"/>
    </w:rPr>
  </w:style>
  <w:style w:type="table" w:customStyle="1" w:styleId="Tabelasiatki1jasna1">
    <w:name w:val="Tabela siatki 1 — jasna1"/>
    <w:basedOn w:val="Standardowy"/>
    <w:next w:val="Tabelasiatki1jasna"/>
    <w:uiPriority w:val="46"/>
    <w:rsid w:val="00AE794D"/>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pistreci1">
    <w:name w:val="toc 1"/>
    <w:basedOn w:val="Normalny"/>
    <w:next w:val="Normalny"/>
    <w:autoRedefine/>
    <w:uiPriority w:val="39"/>
    <w:unhideWhenUsed/>
    <w:rsid w:val="00AE794D"/>
    <w:pPr>
      <w:tabs>
        <w:tab w:val="left" w:pos="480"/>
        <w:tab w:val="right" w:leader="dot" w:pos="9062"/>
      </w:tabs>
      <w:spacing w:after="100"/>
    </w:pPr>
  </w:style>
  <w:style w:type="paragraph" w:styleId="Spistreci2">
    <w:name w:val="toc 2"/>
    <w:basedOn w:val="Normalny"/>
    <w:next w:val="Normalny"/>
    <w:autoRedefine/>
    <w:uiPriority w:val="39"/>
    <w:unhideWhenUsed/>
    <w:rsid w:val="00AE794D"/>
    <w:pPr>
      <w:spacing w:after="100"/>
      <w:ind w:left="240"/>
    </w:pPr>
  </w:style>
  <w:style w:type="paragraph" w:styleId="Bezodstpw">
    <w:name w:val="No Spacing"/>
    <w:uiPriority w:val="1"/>
    <w:qFormat/>
    <w:rsid w:val="00AE794D"/>
    <w:rPr>
      <w:rFonts w:ascii="Calibri" w:hAnsi="Calibri"/>
      <w:sz w:val="24"/>
      <w:szCs w:val="24"/>
    </w:rPr>
  </w:style>
  <w:style w:type="character" w:styleId="Pogrubienie">
    <w:name w:val="Strong"/>
    <w:uiPriority w:val="22"/>
    <w:qFormat/>
    <w:rsid w:val="00AE794D"/>
    <w:rPr>
      <w:b/>
      <w:bCs/>
    </w:rPr>
  </w:style>
  <w:style w:type="table" w:styleId="Siatkatabelijasna">
    <w:name w:val="Grid Table Light"/>
    <w:basedOn w:val="Standardowy"/>
    <w:uiPriority w:val="40"/>
    <w:rsid w:val="00AE794D"/>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agwekspisutreci">
    <w:name w:val="TOC Heading"/>
    <w:basedOn w:val="Nagwek1"/>
    <w:next w:val="Normalny"/>
    <w:uiPriority w:val="39"/>
    <w:unhideWhenUsed/>
    <w:qFormat/>
    <w:rsid w:val="00AE794D"/>
    <w:pPr>
      <w:outlineLvl w:val="9"/>
    </w:pPr>
    <w:rPr>
      <w:rFonts w:ascii="Calibri Light" w:eastAsia="Yu Gothic Light" w:hAnsi="Calibri Light" w:cs="Times New Roman"/>
      <w:color w:val="2F5496"/>
      <w:sz w:val="32"/>
    </w:rPr>
  </w:style>
  <w:style w:type="paragraph" w:styleId="Spistreci3">
    <w:name w:val="toc 3"/>
    <w:basedOn w:val="Normalny"/>
    <w:next w:val="Normalny"/>
    <w:autoRedefine/>
    <w:uiPriority w:val="39"/>
    <w:unhideWhenUsed/>
    <w:rsid w:val="00AE794D"/>
    <w:pPr>
      <w:spacing w:after="100" w:line="259" w:lineRule="auto"/>
      <w:ind w:left="440"/>
    </w:pPr>
    <w:rPr>
      <w:rFonts w:eastAsia="Yu Mincho"/>
      <w:sz w:val="22"/>
      <w:szCs w:val="22"/>
    </w:rPr>
  </w:style>
  <w:style w:type="table" w:customStyle="1" w:styleId="Tabela-Siatka2">
    <w:name w:val="Tabela - Siatka2"/>
    <w:basedOn w:val="Standardowy"/>
    <w:next w:val="Tabela-Siatka"/>
    <w:uiPriority w:val="59"/>
    <w:rsid w:val="00AE794D"/>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semiHidden/>
    <w:unhideWhenUsed/>
    <w:rsid w:val="00AE794D"/>
    <w:pPr>
      <w:spacing w:before="100" w:beforeAutospacing="1" w:after="100" w:afterAutospacing="1"/>
    </w:pPr>
    <w:rPr>
      <w:rFonts w:ascii="Times New Roman" w:hAnsi="Times New Roman"/>
    </w:rPr>
  </w:style>
  <w:style w:type="character" w:styleId="UyteHipercze">
    <w:name w:val="FollowedHyperlink"/>
    <w:uiPriority w:val="99"/>
    <w:semiHidden/>
    <w:unhideWhenUsed/>
    <w:rsid w:val="00AE794D"/>
    <w:rPr>
      <w:color w:val="954F72"/>
      <w:u w:val="single"/>
    </w:rPr>
  </w:style>
  <w:style w:type="table" w:styleId="Tabelalisty4akcent6">
    <w:name w:val="List Table 4 Accent 6"/>
    <w:aliases w:val="Tabela PFRON"/>
    <w:basedOn w:val="Standardowy"/>
    <w:uiPriority w:val="49"/>
    <w:rsid w:val="00AE794D"/>
    <w:rPr>
      <w:rFonts w:ascii="Calibri" w:hAnsi="Calibri"/>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rPr>
      <w:tblPr/>
      <w:tcPr>
        <w:shd w:val="clear" w:color="auto" w:fill="02882B"/>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pistreci4">
    <w:name w:val="toc 4"/>
    <w:basedOn w:val="Normalny"/>
    <w:next w:val="Normalny"/>
    <w:autoRedefine/>
    <w:uiPriority w:val="39"/>
    <w:unhideWhenUsed/>
    <w:rsid w:val="00AE794D"/>
    <w:pPr>
      <w:spacing w:after="100" w:line="259" w:lineRule="auto"/>
      <w:ind w:left="660"/>
    </w:pPr>
    <w:rPr>
      <w:rFonts w:eastAsia="Yu Mincho" w:cs="Arial"/>
      <w:sz w:val="22"/>
      <w:szCs w:val="22"/>
    </w:rPr>
  </w:style>
  <w:style w:type="paragraph" w:styleId="Spistreci5">
    <w:name w:val="toc 5"/>
    <w:basedOn w:val="Normalny"/>
    <w:next w:val="Normalny"/>
    <w:autoRedefine/>
    <w:uiPriority w:val="39"/>
    <w:unhideWhenUsed/>
    <w:rsid w:val="00AE794D"/>
    <w:pPr>
      <w:spacing w:after="100" w:line="259" w:lineRule="auto"/>
      <w:ind w:left="880"/>
    </w:pPr>
    <w:rPr>
      <w:rFonts w:eastAsia="Yu Mincho" w:cs="Arial"/>
      <w:sz w:val="22"/>
      <w:szCs w:val="22"/>
    </w:rPr>
  </w:style>
  <w:style w:type="paragraph" w:styleId="Spistreci6">
    <w:name w:val="toc 6"/>
    <w:basedOn w:val="Normalny"/>
    <w:next w:val="Normalny"/>
    <w:autoRedefine/>
    <w:uiPriority w:val="39"/>
    <w:unhideWhenUsed/>
    <w:rsid w:val="00AE794D"/>
    <w:pPr>
      <w:spacing w:after="100" w:line="259" w:lineRule="auto"/>
      <w:ind w:left="1100"/>
    </w:pPr>
    <w:rPr>
      <w:rFonts w:eastAsia="Yu Mincho" w:cs="Arial"/>
      <w:sz w:val="22"/>
      <w:szCs w:val="22"/>
    </w:rPr>
  </w:style>
  <w:style w:type="paragraph" w:styleId="Spistreci7">
    <w:name w:val="toc 7"/>
    <w:basedOn w:val="Normalny"/>
    <w:next w:val="Normalny"/>
    <w:autoRedefine/>
    <w:uiPriority w:val="39"/>
    <w:unhideWhenUsed/>
    <w:rsid w:val="00AE794D"/>
    <w:pPr>
      <w:spacing w:after="100" w:line="259" w:lineRule="auto"/>
      <w:ind w:left="1320"/>
    </w:pPr>
    <w:rPr>
      <w:rFonts w:eastAsia="Yu Mincho" w:cs="Arial"/>
      <w:sz w:val="22"/>
      <w:szCs w:val="22"/>
    </w:rPr>
  </w:style>
  <w:style w:type="paragraph" w:styleId="Spistreci8">
    <w:name w:val="toc 8"/>
    <w:basedOn w:val="Normalny"/>
    <w:next w:val="Normalny"/>
    <w:autoRedefine/>
    <w:uiPriority w:val="39"/>
    <w:unhideWhenUsed/>
    <w:rsid w:val="00AE794D"/>
    <w:pPr>
      <w:spacing w:after="100" w:line="259" w:lineRule="auto"/>
      <w:ind w:left="1540"/>
    </w:pPr>
    <w:rPr>
      <w:rFonts w:eastAsia="Yu Mincho" w:cs="Arial"/>
      <w:sz w:val="22"/>
      <w:szCs w:val="22"/>
    </w:rPr>
  </w:style>
  <w:style w:type="paragraph" w:styleId="Spistreci9">
    <w:name w:val="toc 9"/>
    <w:basedOn w:val="Normalny"/>
    <w:next w:val="Normalny"/>
    <w:autoRedefine/>
    <w:uiPriority w:val="39"/>
    <w:unhideWhenUsed/>
    <w:rsid w:val="00AE794D"/>
    <w:pPr>
      <w:spacing w:after="100" w:line="259" w:lineRule="auto"/>
      <w:ind w:left="1760"/>
    </w:pPr>
    <w:rPr>
      <w:rFonts w:eastAsia="Yu Mincho" w:cs="Arial"/>
      <w:sz w:val="22"/>
      <w:szCs w:val="22"/>
    </w:rPr>
  </w:style>
  <w:style w:type="table" w:customStyle="1" w:styleId="TableGrid0">
    <w:name w:val="Table Grid0"/>
    <w:rsid w:val="00F11B8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3">
    <w:name w:val="Tabela - Siatka3"/>
    <w:basedOn w:val="Standardowy"/>
    <w:next w:val="Tabela-Siatka"/>
    <w:uiPriority w:val="39"/>
    <w:rsid w:val="001F3A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1">
    <w:name w:val="Tabela siatki 1 — jasna11"/>
    <w:basedOn w:val="Standardowy"/>
    <w:next w:val="Tabelasiatki1jasna"/>
    <w:uiPriority w:val="46"/>
    <w:rsid w:val="00665FA4"/>
    <w:rPr>
      <w:rFonts w:ascii="Calibri" w:eastAsia="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notedescription">
    <w:name w:val="footnote description"/>
    <w:next w:val="Normalny"/>
    <w:link w:val="footnotedescriptionChar"/>
    <w:hidden/>
    <w:rsid w:val="00273AE3"/>
    <w:pPr>
      <w:spacing w:after="34" w:line="280" w:lineRule="auto"/>
      <w:ind w:left="45"/>
    </w:pPr>
    <w:rPr>
      <w:rFonts w:ascii="Calibri" w:eastAsia="Calibri" w:hAnsi="Calibri" w:cs="Calibri"/>
      <w:color w:val="000000"/>
      <w:szCs w:val="22"/>
    </w:rPr>
  </w:style>
  <w:style w:type="character" w:customStyle="1" w:styleId="footnotedescriptionChar">
    <w:name w:val="footnote description Char"/>
    <w:link w:val="footnotedescription"/>
    <w:rsid w:val="00273AE3"/>
    <w:rPr>
      <w:rFonts w:ascii="Calibri" w:eastAsia="Calibri" w:hAnsi="Calibri" w:cs="Calibri"/>
      <w:color w:val="000000"/>
      <w:szCs w:val="22"/>
    </w:rPr>
  </w:style>
  <w:style w:type="character" w:customStyle="1" w:styleId="footnotemark">
    <w:name w:val="footnote mark"/>
    <w:hidden/>
    <w:rsid w:val="00273AE3"/>
    <w:rPr>
      <w:rFonts w:ascii="Calibri" w:eastAsia="Calibri" w:hAnsi="Calibri" w:cs="Calibri"/>
      <w:color w:val="000000"/>
      <w:sz w:val="20"/>
      <w:vertAlign w:val="superscript"/>
    </w:rPr>
  </w:style>
  <w:style w:type="table" w:customStyle="1" w:styleId="TableGrid">
    <w:name w:val="TableGrid"/>
    <w:rsid w:val="00273AE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264964">
      <w:bodyDiv w:val="1"/>
      <w:marLeft w:val="0"/>
      <w:marRight w:val="0"/>
      <w:marTop w:val="0"/>
      <w:marBottom w:val="0"/>
      <w:divBdr>
        <w:top w:val="none" w:sz="0" w:space="0" w:color="auto"/>
        <w:left w:val="none" w:sz="0" w:space="0" w:color="auto"/>
        <w:bottom w:val="none" w:sz="0" w:space="0" w:color="auto"/>
        <w:right w:val="none" w:sz="0" w:space="0" w:color="auto"/>
      </w:divBdr>
    </w:div>
    <w:div w:id="347293449">
      <w:bodyDiv w:val="1"/>
      <w:marLeft w:val="0"/>
      <w:marRight w:val="0"/>
      <w:marTop w:val="0"/>
      <w:marBottom w:val="0"/>
      <w:divBdr>
        <w:top w:val="none" w:sz="0" w:space="0" w:color="auto"/>
        <w:left w:val="none" w:sz="0" w:space="0" w:color="auto"/>
        <w:bottom w:val="none" w:sz="0" w:space="0" w:color="auto"/>
        <w:right w:val="none" w:sz="0" w:space="0" w:color="auto"/>
      </w:divBdr>
    </w:div>
    <w:div w:id="645815216">
      <w:bodyDiv w:val="1"/>
      <w:marLeft w:val="0"/>
      <w:marRight w:val="0"/>
      <w:marTop w:val="0"/>
      <w:marBottom w:val="0"/>
      <w:divBdr>
        <w:top w:val="none" w:sz="0" w:space="0" w:color="auto"/>
        <w:left w:val="none" w:sz="0" w:space="0" w:color="auto"/>
        <w:bottom w:val="none" w:sz="0" w:space="0" w:color="auto"/>
        <w:right w:val="none" w:sz="0" w:space="0" w:color="auto"/>
      </w:divBdr>
    </w:div>
    <w:div w:id="864055074">
      <w:bodyDiv w:val="1"/>
      <w:marLeft w:val="0"/>
      <w:marRight w:val="0"/>
      <w:marTop w:val="0"/>
      <w:marBottom w:val="0"/>
      <w:divBdr>
        <w:top w:val="none" w:sz="0" w:space="0" w:color="auto"/>
        <w:left w:val="none" w:sz="0" w:space="0" w:color="auto"/>
        <w:bottom w:val="none" w:sz="0" w:space="0" w:color="auto"/>
        <w:right w:val="none" w:sz="0" w:space="0" w:color="auto"/>
      </w:divBdr>
    </w:div>
    <w:div w:id="1051687876">
      <w:bodyDiv w:val="1"/>
      <w:marLeft w:val="0"/>
      <w:marRight w:val="0"/>
      <w:marTop w:val="0"/>
      <w:marBottom w:val="0"/>
      <w:divBdr>
        <w:top w:val="none" w:sz="0" w:space="0" w:color="auto"/>
        <w:left w:val="none" w:sz="0" w:space="0" w:color="auto"/>
        <w:bottom w:val="none" w:sz="0" w:space="0" w:color="auto"/>
        <w:right w:val="none" w:sz="0" w:space="0" w:color="auto"/>
      </w:divBdr>
    </w:div>
    <w:div w:id="1329214014">
      <w:bodyDiv w:val="1"/>
      <w:marLeft w:val="0"/>
      <w:marRight w:val="0"/>
      <w:marTop w:val="0"/>
      <w:marBottom w:val="0"/>
      <w:divBdr>
        <w:top w:val="none" w:sz="0" w:space="0" w:color="auto"/>
        <w:left w:val="none" w:sz="0" w:space="0" w:color="auto"/>
        <w:bottom w:val="none" w:sz="0" w:space="0" w:color="auto"/>
        <w:right w:val="none" w:sz="0" w:space="0" w:color="auto"/>
      </w:divBdr>
    </w:div>
    <w:div w:id="1435250238">
      <w:bodyDiv w:val="1"/>
      <w:marLeft w:val="0"/>
      <w:marRight w:val="0"/>
      <w:marTop w:val="0"/>
      <w:marBottom w:val="0"/>
      <w:divBdr>
        <w:top w:val="none" w:sz="0" w:space="0" w:color="auto"/>
        <w:left w:val="none" w:sz="0" w:space="0" w:color="auto"/>
        <w:bottom w:val="none" w:sz="0" w:space="0" w:color="auto"/>
        <w:right w:val="none" w:sz="0" w:space="0" w:color="auto"/>
      </w:divBdr>
    </w:div>
    <w:div w:id="1502620360">
      <w:bodyDiv w:val="1"/>
      <w:marLeft w:val="0"/>
      <w:marRight w:val="0"/>
      <w:marTop w:val="0"/>
      <w:marBottom w:val="0"/>
      <w:divBdr>
        <w:top w:val="none" w:sz="0" w:space="0" w:color="auto"/>
        <w:left w:val="none" w:sz="0" w:space="0" w:color="auto"/>
        <w:bottom w:val="none" w:sz="0" w:space="0" w:color="auto"/>
        <w:right w:val="none" w:sz="0" w:space="0" w:color="auto"/>
      </w:divBdr>
    </w:div>
    <w:div w:id="1508716239">
      <w:bodyDiv w:val="1"/>
      <w:marLeft w:val="0"/>
      <w:marRight w:val="0"/>
      <w:marTop w:val="0"/>
      <w:marBottom w:val="0"/>
      <w:divBdr>
        <w:top w:val="none" w:sz="0" w:space="0" w:color="auto"/>
        <w:left w:val="none" w:sz="0" w:space="0" w:color="auto"/>
        <w:bottom w:val="none" w:sz="0" w:space="0" w:color="auto"/>
        <w:right w:val="none" w:sz="0" w:space="0" w:color="auto"/>
      </w:divBdr>
    </w:div>
    <w:div w:id="1535775100">
      <w:bodyDiv w:val="1"/>
      <w:marLeft w:val="0"/>
      <w:marRight w:val="0"/>
      <w:marTop w:val="0"/>
      <w:marBottom w:val="0"/>
      <w:divBdr>
        <w:top w:val="none" w:sz="0" w:space="0" w:color="auto"/>
        <w:left w:val="none" w:sz="0" w:space="0" w:color="auto"/>
        <w:bottom w:val="none" w:sz="0" w:space="0" w:color="auto"/>
        <w:right w:val="none" w:sz="0" w:space="0" w:color="auto"/>
      </w:divBdr>
    </w:div>
    <w:div w:id="1629777457">
      <w:bodyDiv w:val="1"/>
      <w:marLeft w:val="0"/>
      <w:marRight w:val="0"/>
      <w:marTop w:val="0"/>
      <w:marBottom w:val="0"/>
      <w:divBdr>
        <w:top w:val="none" w:sz="0" w:space="0" w:color="auto"/>
        <w:left w:val="none" w:sz="0" w:space="0" w:color="auto"/>
        <w:bottom w:val="none" w:sz="0" w:space="0" w:color="auto"/>
        <w:right w:val="none" w:sz="0" w:space="0" w:color="auto"/>
      </w:divBdr>
    </w:div>
    <w:div w:id="1749421406">
      <w:bodyDiv w:val="1"/>
      <w:marLeft w:val="0"/>
      <w:marRight w:val="0"/>
      <w:marTop w:val="0"/>
      <w:marBottom w:val="0"/>
      <w:divBdr>
        <w:top w:val="none" w:sz="0" w:space="0" w:color="auto"/>
        <w:left w:val="none" w:sz="0" w:space="0" w:color="auto"/>
        <w:bottom w:val="none" w:sz="0" w:space="0" w:color="auto"/>
        <w:right w:val="none" w:sz="0" w:space="0" w:color="auto"/>
      </w:divBdr>
    </w:div>
    <w:div w:id="20263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4D04A737BEE9A4EBD0E7F6799E26D51" ma:contentTypeVersion="2" ma:contentTypeDescription="Utwórz nowy dokument." ma:contentTypeScope="" ma:versionID="ca9953b0b26861ac42c7b74e0c147a86">
  <xsd:schema xmlns:xsd="http://www.w3.org/2001/XMLSchema" xmlns:xs="http://www.w3.org/2001/XMLSchema" xmlns:p="http://schemas.microsoft.com/office/2006/metadata/properties" xmlns:ns2="38274fb8-bab6-438e-91c7-4d22a4d52fe0" targetNamespace="http://schemas.microsoft.com/office/2006/metadata/properties" ma:root="true" ma:fieldsID="bb2b87d2130382bd874a08afa9e0308c" ns2:_="">
    <xsd:import namespace="38274fb8-bab6-438e-91c7-4d22a4d52f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74fb8-bab6-438e-91c7-4d22a4d52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5959C-8830-486D-B141-1E6E88CE69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CCD78C-8CE7-4CCF-986D-09B967D34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74fb8-bab6-438e-91c7-4d22a4d52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466A6-FD0B-40AB-A03A-3AC0ABD001D6}">
  <ds:schemaRefs>
    <ds:schemaRef ds:uri="http://schemas.microsoft.com/sharepoint/v3/contenttype/forms"/>
  </ds:schemaRefs>
</ds:datastoreItem>
</file>

<file path=customXml/itemProps4.xml><?xml version="1.0" encoding="utf-8"?>
<ds:datastoreItem xmlns:ds="http://schemas.openxmlformats.org/officeDocument/2006/customXml" ds:itemID="{4B4862EE-1829-4DA6-926E-8334A83C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3939</Words>
  <Characters>27345</Characters>
  <Application>Microsoft Office Word</Application>
  <DocSecurity>4</DocSecurity>
  <Lines>227</Lines>
  <Paragraphs>62</Paragraphs>
  <ScaleCrop>false</ScaleCrop>
  <HeadingPairs>
    <vt:vector size="2" baseType="variant">
      <vt:variant>
        <vt:lpstr>Tytuł</vt:lpstr>
      </vt:variant>
      <vt:variant>
        <vt:i4>1</vt:i4>
      </vt:variant>
    </vt:vector>
  </HeadingPairs>
  <TitlesOfParts>
    <vt:vector size="1" baseType="lpstr">
      <vt:lpstr>Załącznik nr 1 i 2 do SWZ</vt:lpstr>
    </vt:vector>
  </TitlesOfParts>
  <Company>PFRON</Company>
  <LinksUpToDate>false</LinksUpToDate>
  <CharactersWithSpaces>31222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i 2 do SWZ</dc:title>
  <dc:subject/>
  <dc:creator>*.*</dc:creator>
  <cp:keywords/>
  <cp:lastModifiedBy>Monika Bartold</cp:lastModifiedBy>
  <cp:revision>2</cp:revision>
  <cp:lastPrinted>2021-12-02T21:02:00Z</cp:lastPrinted>
  <dcterms:created xsi:type="dcterms:W3CDTF">2022-06-15T11:01:00Z</dcterms:created>
  <dcterms:modified xsi:type="dcterms:W3CDTF">2022-06-15T11:01:00Z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0x01010034D04A737BEE9A4EBD0E7F6799E26D51</vt:lpwstr>
  </property>
</Properties>
</file>