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C84A" w14:textId="77777777" w:rsidR="0088768E" w:rsidRPr="001D19AE" w:rsidRDefault="0088768E" w:rsidP="0088768E">
      <w:pPr>
        <w:pStyle w:val="Tytu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>UMOWA</w:t>
      </w:r>
      <w:r w:rsidR="00BC14AF" w:rsidRPr="001D19AE">
        <w:rPr>
          <w:rFonts w:ascii="Arial" w:hAnsi="Arial" w:cs="Arial"/>
          <w:sz w:val="22"/>
          <w:szCs w:val="22"/>
        </w:rPr>
        <w:t xml:space="preserve"> (projekt)</w:t>
      </w:r>
    </w:p>
    <w:p w14:paraId="73CEA5AE" w14:textId="77777777" w:rsidR="0088768E" w:rsidRPr="001D19AE" w:rsidRDefault="0088768E" w:rsidP="0088768E">
      <w:pPr>
        <w:pStyle w:val="Tytu"/>
        <w:rPr>
          <w:rFonts w:ascii="Arial" w:hAnsi="Arial" w:cs="Arial"/>
          <w:sz w:val="22"/>
          <w:szCs w:val="22"/>
        </w:rPr>
      </w:pPr>
    </w:p>
    <w:p w14:paraId="59B70C81" w14:textId="2EC6B7D5" w:rsidR="00BC14AF" w:rsidRPr="001D19AE" w:rsidRDefault="00BC14AF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 w:rsidRPr="001D19AE">
        <w:rPr>
          <w:rFonts w:ascii="Arial" w:eastAsiaTheme="minorEastAsia" w:hAnsi="Arial" w:cs="Arial"/>
          <w:sz w:val="22"/>
          <w:szCs w:val="22"/>
        </w:rPr>
        <w:t>zawarta w dniu …………… 20</w:t>
      </w:r>
      <w:r w:rsidR="00243660" w:rsidRPr="001D19AE">
        <w:rPr>
          <w:rFonts w:ascii="Arial" w:eastAsiaTheme="minorEastAsia" w:hAnsi="Arial" w:cs="Arial"/>
          <w:sz w:val="22"/>
          <w:szCs w:val="22"/>
        </w:rPr>
        <w:t>2</w:t>
      </w:r>
      <w:r w:rsidR="00C332FF">
        <w:rPr>
          <w:rFonts w:ascii="Arial" w:eastAsiaTheme="minorEastAsia" w:hAnsi="Arial" w:cs="Arial"/>
          <w:sz w:val="22"/>
          <w:szCs w:val="22"/>
        </w:rPr>
        <w:t>1</w:t>
      </w:r>
      <w:r w:rsidRPr="001D19AE">
        <w:rPr>
          <w:rFonts w:ascii="Arial" w:eastAsiaTheme="minorEastAsia" w:hAnsi="Arial" w:cs="Arial"/>
          <w:sz w:val="22"/>
          <w:szCs w:val="22"/>
        </w:rPr>
        <w:t xml:space="preserve"> roku w Grudziądzu (dalej „Umowa”) pomiędzy:</w:t>
      </w:r>
    </w:p>
    <w:p w14:paraId="39F6463B" w14:textId="77777777" w:rsidR="00243660" w:rsidRPr="001D19AE" w:rsidRDefault="00243660" w:rsidP="00243660">
      <w:pPr>
        <w:jc w:val="both"/>
        <w:rPr>
          <w:rFonts w:ascii="Arial" w:eastAsiaTheme="minorEastAsia" w:hAnsi="Arial" w:cs="Arial"/>
          <w:sz w:val="22"/>
          <w:szCs w:val="22"/>
        </w:rPr>
      </w:pPr>
      <w:r w:rsidRPr="001D19AE">
        <w:rPr>
          <w:rFonts w:ascii="Arial" w:eastAsiaTheme="minorEastAsia" w:hAnsi="Arial" w:cs="Arial"/>
          <w:sz w:val="22"/>
          <w:szCs w:val="22"/>
        </w:rPr>
        <w:t>OPEC-INEKO Sp. z o.o. z siedzibą w Grudziądzu przy ul. Budowlanych 7, 86-300 Grudziądz, zarejestrowaną w Sądzie Rejonowym w Toruniu VII Wydział Gospodarczy Krajowego Rejestru Sądowego pod numerem 0000394692, NIP 876-245-59-96, REGON 341136712, kapitał zakładowy 70.084.000,00 zł, zwaną dalej „Zamawiającym”, reprezentowaną przez:</w:t>
      </w:r>
    </w:p>
    <w:p w14:paraId="37F1299D" w14:textId="77777777" w:rsidR="00243660" w:rsidRPr="001D19AE" w:rsidRDefault="00243660" w:rsidP="0024366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39D64041" w14:textId="77777777" w:rsidR="00243660" w:rsidRPr="001D19AE" w:rsidRDefault="00243660" w:rsidP="0024366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1D19AE">
        <w:rPr>
          <w:rFonts w:ascii="Arial" w:eastAsiaTheme="minorEastAsia" w:hAnsi="Arial" w:cs="Arial"/>
          <w:b/>
          <w:bCs/>
          <w:sz w:val="22"/>
          <w:szCs w:val="22"/>
        </w:rPr>
        <w:t>Mirosława Radeckiego – Prezesa Zarządu</w:t>
      </w:r>
    </w:p>
    <w:p w14:paraId="6B6BDDBE" w14:textId="77777777" w:rsidR="00243660" w:rsidRPr="001D19AE" w:rsidRDefault="00243660" w:rsidP="0024366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02ECBB4C" w14:textId="77777777" w:rsidR="0088768E" w:rsidRPr="001D19AE" w:rsidRDefault="0088768E" w:rsidP="0088768E">
      <w:pPr>
        <w:ind w:left="360"/>
        <w:jc w:val="right"/>
        <w:rPr>
          <w:rFonts w:ascii="Arial" w:hAnsi="Arial" w:cs="Arial"/>
          <w:b/>
          <w:sz w:val="22"/>
          <w:szCs w:val="22"/>
        </w:rPr>
      </w:pPr>
    </w:p>
    <w:p w14:paraId="4ED9F467" w14:textId="77777777" w:rsidR="0088768E" w:rsidRPr="001D19AE" w:rsidRDefault="0088768E" w:rsidP="0088768E">
      <w:pPr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a</w:t>
      </w:r>
    </w:p>
    <w:p w14:paraId="1A81F7D8" w14:textId="77777777" w:rsidR="0088768E" w:rsidRPr="001D19AE" w:rsidRDefault="0088768E" w:rsidP="0088768E">
      <w:pPr>
        <w:pStyle w:val="Tekstpodstawowy"/>
        <w:rPr>
          <w:rFonts w:ascii="Arial" w:hAnsi="Arial" w:cs="Arial"/>
          <w:szCs w:val="22"/>
        </w:rPr>
      </w:pPr>
    </w:p>
    <w:p w14:paraId="070DD45E" w14:textId="77777777" w:rsidR="0088768E" w:rsidRPr="001D19AE" w:rsidRDefault="0088768E" w:rsidP="0088768E">
      <w:pPr>
        <w:pStyle w:val="Tekstpodstawowy"/>
        <w:rPr>
          <w:rFonts w:ascii="Arial" w:hAnsi="Arial" w:cs="Arial"/>
          <w:b/>
          <w:szCs w:val="22"/>
        </w:rPr>
      </w:pPr>
      <w:r w:rsidRPr="001D19AE">
        <w:rPr>
          <w:rFonts w:ascii="Arial" w:hAnsi="Arial" w:cs="Arial"/>
          <w:b/>
          <w:szCs w:val="22"/>
        </w:rPr>
        <w:t>……………………………………………………………………………………</w:t>
      </w:r>
      <w:r w:rsidRPr="001D19AE">
        <w:rPr>
          <w:rFonts w:ascii="Arial" w:hAnsi="Arial" w:cs="Arial"/>
          <w:szCs w:val="22"/>
        </w:rPr>
        <w:t xml:space="preserve"> „</w:t>
      </w:r>
      <w:r w:rsidRPr="001D19AE">
        <w:rPr>
          <w:rFonts w:ascii="Arial" w:hAnsi="Arial" w:cs="Arial"/>
          <w:b/>
          <w:szCs w:val="22"/>
        </w:rPr>
        <w:t>Wykonawcą</w:t>
      </w:r>
      <w:r w:rsidRPr="001D19AE">
        <w:rPr>
          <w:rFonts w:ascii="Arial" w:hAnsi="Arial" w:cs="Arial"/>
          <w:szCs w:val="22"/>
        </w:rPr>
        <w:t xml:space="preserve">”, </w:t>
      </w:r>
    </w:p>
    <w:p w14:paraId="3898C4C9" w14:textId="77777777" w:rsidR="0088768E" w:rsidRPr="001D19AE" w:rsidRDefault="0088768E" w:rsidP="0088768E">
      <w:pPr>
        <w:rPr>
          <w:rFonts w:ascii="Arial" w:hAnsi="Arial" w:cs="Arial"/>
          <w:sz w:val="22"/>
          <w:szCs w:val="22"/>
        </w:rPr>
      </w:pPr>
    </w:p>
    <w:p w14:paraId="57C2140E" w14:textId="77777777" w:rsidR="0088768E" w:rsidRPr="001D19AE" w:rsidRDefault="0088768E" w:rsidP="0088768E">
      <w:pPr>
        <w:rPr>
          <w:rFonts w:ascii="Arial" w:hAnsi="Arial" w:cs="Arial"/>
          <w:sz w:val="22"/>
          <w:szCs w:val="22"/>
          <w:u w:val="single"/>
        </w:rPr>
      </w:pPr>
      <w:r w:rsidRPr="001D19AE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4B885066" w14:textId="77777777" w:rsidR="0069009C" w:rsidRPr="001D19AE" w:rsidRDefault="0069009C" w:rsidP="0069009C">
      <w:pPr>
        <w:rPr>
          <w:rFonts w:ascii="Arial" w:hAnsi="Arial" w:cs="Arial"/>
          <w:sz w:val="22"/>
          <w:szCs w:val="22"/>
        </w:rPr>
      </w:pPr>
    </w:p>
    <w:p w14:paraId="478147CC" w14:textId="7EB504F1" w:rsidR="0088768E" w:rsidRDefault="0069009C" w:rsidP="0069009C">
      <w:pPr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>o następującej treści:</w:t>
      </w:r>
    </w:p>
    <w:p w14:paraId="018B8445" w14:textId="77777777" w:rsidR="00574CA8" w:rsidRPr="001D19AE" w:rsidRDefault="00574CA8" w:rsidP="0069009C">
      <w:pPr>
        <w:rPr>
          <w:rFonts w:ascii="Arial" w:hAnsi="Arial" w:cs="Arial"/>
          <w:sz w:val="22"/>
          <w:szCs w:val="22"/>
        </w:rPr>
      </w:pPr>
    </w:p>
    <w:p w14:paraId="45AC48C8" w14:textId="77777777" w:rsidR="0088768E" w:rsidRPr="001D19AE" w:rsidRDefault="0088768E" w:rsidP="0088768E">
      <w:pPr>
        <w:ind w:left="10" w:right="418" w:hanging="10"/>
        <w:jc w:val="center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1</w:t>
      </w:r>
    </w:p>
    <w:p w14:paraId="7D70FB2B" w14:textId="77777777" w:rsidR="0088768E" w:rsidRPr="001D19AE" w:rsidRDefault="0088768E" w:rsidP="0088768E">
      <w:pPr>
        <w:ind w:left="10" w:right="418" w:hanging="10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Przedmiot Umowy</w:t>
      </w:r>
      <w:r w:rsidR="0033687B" w:rsidRPr="001D19AE">
        <w:rPr>
          <w:rFonts w:ascii="Arial" w:hAnsi="Arial" w:cs="Arial"/>
          <w:b/>
          <w:sz w:val="22"/>
          <w:szCs w:val="22"/>
        </w:rPr>
        <w:t xml:space="preserve"> </w:t>
      </w:r>
    </w:p>
    <w:p w14:paraId="1FAAC58A" w14:textId="14DC949C" w:rsidR="0088768E" w:rsidRPr="001D19AE" w:rsidRDefault="0088768E" w:rsidP="004F2BE8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 xml:space="preserve">Zamawiający zleca a Wykonawca przyjmuje do wykonania </w:t>
      </w:r>
      <w:r w:rsidRPr="001D19AE">
        <w:rPr>
          <w:rFonts w:ascii="Arial" w:eastAsia="Calibri" w:hAnsi="Arial" w:cs="Arial"/>
        </w:rPr>
        <w:t>ś</w:t>
      </w:r>
      <w:r w:rsidRPr="001D19AE">
        <w:rPr>
          <w:rFonts w:ascii="Arial" w:hAnsi="Arial" w:cs="Arial"/>
        </w:rPr>
        <w:t xml:space="preserve">wiadczenie usług </w:t>
      </w:r>
      <w:r w:rsidRPr="001D19AE">
        <w:rPr>
          <w:rFonts w:ascii="Arial" w:hAnsi="Arial" w:cs="Arial"/>
        </w:rPr>
        <w:br/>
        <w:t xml:space="preserve">transportowych – przewozy </w:t>
      </w:r>
      <w:bookmarkStart w:id="0" w:name="_Hlk55554582"/>
      <w:r w:rsidR="004F2BE8" w:rsidRPr="001D19AE">
        <w:rPr>
          <w:rFonts w:ascii="Arial" w:hAnsi="Arial" w:cs="Arial"/>
          <w:color w:val="auto"/>
        </w:rPr>
        <w:t>mieszanki popiołowo – żużlowej (kod odpadu 100180) z terenu Elektrociepłowni Łąkowa w OPEC-INEKO Sp. z o.o. przy ul. Budowlanych 7 w Grudziądzu</w:t>
      </w:r>
      <w:bookmarkEnd w:id="0"/>
      <w:r w:rsidR="004F2BE8" w:rsidRPr="001D19AE">
        <w:rPr>
          <w:rFonts w:ascii="Arial" w:hAnsi="Arial" w:cs="Arial"/>
        </w:rPr>
        <w:t xml:space="preserve"> do jej odbiorców.</w:t>
      </w:r>
    </w:p>
    <w:p w14:paraId="41FD44C7" w14:textId="4CD28F19" w:rsidR="0088768E" w:rsidRPr="001D19AE" w:rsidRDefault="0088768E" w:rsidP="00137515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 xml:space="preserve">Wykonawca zobowiązuje się świadczyć usługi przewozowe </w:t>
      </w:r>
      <w:r w:rsidR="009A00A4" w:rsidRPr="001D19AE">
        <w:rPr>
          <w:rFonts w:ascii="Arial" w:hAnsi="Arial" w:cs="Arial"/>
        </w:rPr>
        <w:t>minimum dwoma wywrotkami o ładowności 25 t.</w:t>
      </w:r>
    </w:p>
    <w:p w14:paraId="44C89CB4" w14:textId="0DCCD39A" w:rsidR="00137515" w:rsidRPr="001D19AE" w:rsidRDefault="00137515" w:rsidP="002667DC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19AE">
        <w:rPr>
          <w:rFonts w:ascii="Arial" w:hAnsi="Arial" w:cs="Arial"/>
        </w:rPr>
        <w:t>Planowana ilość kursów wywozu mieszanki popiołowo – żużlowej – ok. 200 szt./rok.</w:t>
      </w:r>
    </w:p>
    <w:p w14:paraId="2C4456D8" w14:textId="31BBEB95" w:rsidR="0033687B" w:rsidRPr="001D19AE" w:rsidRDefault="00645B01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1D19AE">
        <w:rPr>
          <w:rFonts w:ascii="Arial" w:hAnsi="Arial" w:cs="Arial"/>
        </w:rPr>
        <w:t>Wykonawca zobowiązany jest realizować usługi transportu na każde żądanie Zamawiającego.</w:t>
      </w:r>
      <w:r w:rsidR="00446BA3" w:rsidRPr="001D19AE">
        <w:rPr>
          <w:rFonts w:ascii="Arial" w:hAnsi="Arial" w:cs="Arial"/>
        </w:rPr>
        <w:t xml:space="preserve"> Wykonanie usługi nie powinno zostać zrealizowane później niż w ciągu </w:t>
      </w:r>
      <w:r w:rsidR="00610B52" w:rsidRPr="001D19AE">
        <w:rPr>
          <w:rFonts w:ascii="Arial" w:hAnsi="Arial" w:cs="Arial"/>
        </w:rPr>
        <w:t>dwóch</w:t>
      </w:r>
      <w:r w:rsidR="00446BA3" w:rsidRPr="001D19AE">
        <w:rPr>
          <w:rFonts w:ascii="Arial" w:hAnsi="Arial" w:cs="Arial"/>
        </w:rPr>
        <w:t xml:space="preserve"> dni od zgłoszenia przez Zamawiającego zapotrzebowania na wykonanie usługi przez Wykonawcę.</w:t>
      </w:r>
    </w:p>
    <w:p w14:paraId="54C45A0F" w14:textId="77777777" w:rsidR="0088768E" w:rsidRPr="001D19AE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1D19AE">
        <w:rPr>
          <w:rFonts w:ascii="Arial" w:hAnsi="Arial" w:cs="Arial"/>
        </w:rPr>
        <w:t>W przypadku awarii pojazdu w czasie świadczenia usługi Wykonawca zobowiązany jest do natychmiastowego podstawienia samochodu zastępczego oraz ponosi wszelkie koszty związane z przeładunkiem.</w:t>
      </w:r>
    </w:p>
    <w:p w14:paraId="0BBFD721" w14:textId="6C7863BD" w:rsidR="0088768E" w:rsidRPr="001D19AE" w:rsidRDefault="0088768E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</w:rPr>
      </w:pPr>
      <w:r w:rsidRPr="001D19AE">
        <w:rPr>
          <w:rFonts w:ascii="Arial" w:hAnsi="Arial" w:cs="Arial"/>
        </w:rPr>
        <w:t xml:space="preserve">Zamawiający nie jest zobowiązany do zamawiania </w:t>
      </w:r>
      <w:r w:rsidR="0033687B" w:rsidRPr="001D19AE">
        <w:rPr>
          <w:rFonts w:ascii="Arial" w:hAnsi="Arial" w:cs="Arial"/>
        </w:rPr>
        <w:t xml:space="preserve">wszystkich </w:t>
      </w:r>
      <w:r w:rsidR="008D0994">
        <w:rPr>
          <w:rFonts w:ascii="Arial" w:hAnsi="Arial" w:cs="Arial"/>
        </w:rPr>
        <w:t>kursów wywozu</w:t>
      </w:r>
      <w:r w:rsidR="008D0994" w:rsidRPr="001D19AE">
        <w:rPr>
          <w:rFonts w:ascii="Arial" w:hAnsi="Arial" w:cs="Arial"/>
        </w:rPr>
        <w:t xml:space="preserve"> </w:t>
      </w:r>
      <w:r w:rsidRPr="001D19AE">
        <w:rPr>
          <w:rFonts w:ascii="Arial" w:hAnsi="Arial" w:cs="Arial"/>
        </w:rPr>
        <w:t>w ilości określon</w:t>
      </w:r>
      <w:r w:rsidR="00645B01" w:rsidRPr="001D19AE">
        <w:rPr>
          <w:rFonts w:ascii="Arial" w:hAnsi="Arial" w:cs="Arial"/>
        </w:rPr>
        <w:t>ej w ust.3</w:t>
      </w:r>
      <w:r w:rsidR="008D0994">
        <w:rPr>
          <w:rFonts w:ascii="Arial" w:hAnsi="Arial" w:cs="Arial"/>
        </w:rPr>
        <w:t xml:space="preserve">, a Wykonawcy nie przysługują z tego tytułu żadne roszczenia finansowe wobec Zamawiającego. </w:t>
      </w:r>
    </w:p>
    <w:p w14:paraId="59ACD31F" w14:textId="4AC91DFC" w:rsidR="000D301A" w:rsidRPr="001D19AE" w:rsidRDefault="0069009C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 w:rsidRPr="001D19AE">
        <w:rPr>
          <w:rFonts w:ascii="Arial" w:hAnsi="Arial" w:cs="Arial"/>
          <w:color w:val="auto"/>
        </w:rPr>
        <w:t>Wykonawca</w:t>
      </w:r>
      <w:r w:rsidR="000D301A" w:rsidRPr="001D19AE">
        <w:rPr>
          <w:rFonts w:ascii="Arial" w:hAnsi="Arial" w:cs="Arial"/>
          <w:color w:val="auto"/>
        </w:rPr>
        <w:t xml:space="preserve"> oświadcza, że posiada wszelkie niezbędne uprawnienia wymagane przez obowiązujące przepisy do świadczenia na rzecz Zamawiającego usług przewozowych</w:t>
      </w:r>
      <w:r w:rsidR="002667DC" w:rsidRPr="001D19AE">
        <w:rPr>
          <w:rFonts w:ascii="Arial" w:hAnsi="Arial" w:cs="Arial"/>
          <w:color w:val="auto"/>
        </w:rPr>
        <w:t xml:space="preserve"> mieszanki popiołowo – żużlowej (kod odpadu 100180)</w:t>
      </w:r>
      <w:r w:rsidR="000D301A" w:rsidRPr="001D19AE">
        <w:rPr>
          <w:rFonts w:ascii="Arial" w:hAnsi="Arial" w:cs="Arial"/>
          <w:color w:val="auto"/>
        </w:rPr>
        <w:t xml:space="preserve"> w transporcie krajowym. </w:t>
      </w:r>
    </w:p>
    <w:p w14:paraId="562C26B3" w14:textId="77777777" w:rsidR="00BC14AF" w:rsidRPr="001D19AE" w:rsidRDefault="00BC14AF" w:rsidP="00607084">
      <w:pPr>
        <w:rPr>
          <w:rFonts w:ascii="Arial" w:hAnsi="Arial" w:cs="Arial"/>
          <w:sz w:val="22"/>
          <w:szCs w:val="22"/>
        </w:rPr>
      </w:pPr>
    </w:p>
    <w:p w14:paraId="76D58414" w14:textId="77777777" w:rsidR="0088768E" w:rsidRPr="001D19AE" w:rsidRDefault="0088768E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2</w:t>
      </w:r>
    </w:p>
    <w:p w14:paraId="7838F869" w14:textId="77777777" w:rsidR="0088768E" w:rsidRPr="001D19AE" w:rsidRDefault="00BC14AF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Zasady realizacji P</w:t>
      </w:r>
      <w:r w:rsidR="0088768E" w:rsidRPr="001D19AE">
        <w:rPr>
          <w:rFonts w:ascii="Arial" w:hAnsi="Arial" w:cs="Arial"/>
          <w:b/>
          <w:sz w:val="22"/>
          <w:szCs w:val="22"/>
        </w:rPr>
        <w:t>rzedmiotu Umowy</w:t>
      </w:r>
    </w:p>
    <w:p w14:paraId="3C9ECBCE" w14:textId="35B15A91" w:rsidR="0088768E" w:rsidRPr="001D19AE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>Usługi przewozowe będą realizowane sukcesywnie według rzeczywistych potrzeb Zamawiającego. O szczegółowym terminie realizacji usług transportu</w:t>
      </w:r>
      <w:r w:rsidR="005D2711" w:rsidRPr="001D19AE">
        <w:rPr>
          <w:rFonts w:ascii="Arial" w:hAnsi="Arial" w:cs="Arial"/>
          <w:sz w:val="22"/>
          <w:szCs w:val="22"/>
        </w:rPr>
        <w:t xml:space="preserve"> </w:t>
      </w:r>
      <w:r w:rsidRPr="001D19AE">
        <w:rPr>
          <w:rFonts w:ascii="Arial" w:hAnsi="Arial" w:cs="Arial"/>
          <w:sz w:val="22"/>
          <w:szCs w:val="22"/>
        </w:rPr>
        <w:t xml:space="preserve">przedstawiciel Wykonawcy zostanie powiadomiony </w:t>
      </w:r>
      <w:bookmarkStart w:id="1" w:name="_Hlk57368379"/>
      <w:r w:rsidR="00D350C9" w:rsidRPr="001D19AE">
        <w:rPr>
          <w:rFonts w:ascii="Arial" w:hAnsi="Arial" w:cs="Arial"/>
          <w:sz w:val="22"/>
          <w:szCs w:val="22"/>
        </w:rPr>
        <w:t xml:space="preserve">nie </w:t>
      </w:r>
      <w:r w:rsidRPr="001D19AE">
        <w:rPr>
          <w:rFonts w:ascii="Arial" w:hAnsi="Arial" w:cs="Arial"/>
          <w:sz w:val="22"/>
          <w:szCs w:val="22"/>
        </w:rPr>
        <w:t xml:space="preserve">później </w:t>
      </w:r>
      <w:r w:rsidR="00D350C9" w:rsidRPr="001D19AE">
        <w:rPr>
          <w:rFonts w:ascii="Arial" w:hAnsi="Arial" w:cs="Arial"/>
          <w:sz w:val="22"/>
          <w:szCs w:val="22"/>
        </w:rPr>
        <w:t xml:space="preserve">niż </w:t>
      </w:r>
      <w:r w:rsidRPr="001D19AE">
        <w:rPr>
          <w:rFonts w:ascii="Arial" w:hAnsi="Arial" w:cs="Arial"/>
          <w:sz w:val="22"/>
          <w:szCs w:val="22"/>
        </w:rPr>
        <w:t xml:space="preserve">na </w:t>
      </w:r>
      <w:r w:rsidR="005D2711" w:rsidRPr="001D19AE">
        <w:rPr>
          <w:rFonts w:ascii="Arial" w:hAnsi="Arial" w:cs="Arial"/>
          <w:sz w:val="22"/>
          <w:szCs w:val="22"/>
        </w:rPr>
        <w:t>2</w:t>
      </w:r>
      <w:r w:rsidRPr="001D19AE">
        <w:rPr>
          <w:rFonts w:ascii="Arial" w:hAnsi="Arial" w:cs="Arial"/>
          <w:sz w:val="22"/>
          <w:szCs w:val="22"/>
        </w:rPr>
        <w:t xml:space="preserve"> dni </w:t>
      </w:r>
      <w:bookmarkEnd w:id="1"/>
      <w:r w:rsidRPr="001D19AE">
        <w:rPr>
          <w:rFonts w:ascii="Arial" w:hAnsi="Arial" w:cs="Arial"/>
          <w:sz w:val="22"/>
          <w:szCs w:val="22"/>
        </w:rPr>
        <w:t>przed rozpoczęciem świadczenia usługi, telefonicznie lub za pomocą poczty elektronicznej.</w:t>
      </w:r>
    </w:p>
    <w:p w14:paraId="32FD7AD3" w14:textId="3123F20C" w:rsidR="0088768E" w:rsidRPr="001D19AE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 xml:space="preserve">Informacja o </w:t>
      </w:r>
      <w:r w:rsidR="00610B52" w:rsidRPr="001D19AE">
        <w:rPr>
          <w:rFonts w:ascii="Arial" w:hAnsi="Arial" w:cs="Arial"/>
          <w:sz w:val="22"/>
          <w:szCs w:val="22"/>
        </w:rPr>
        <w:t xml:space="preserve">odbiorcach - </w:t>
      </w:r>
      <w:r w:rsidRPr="001D19AE">
        <w:rPr>
          <w:rFonts w:ascii="Arial" w:hAnsi="Arial" w:cs="Arial"/>
          <w:sz w:val="22"/>
          <w:szCs w:val="22"/>
        </w:rPr>
        <w:t xml:space="preserve">miejscach </w:t>
      </w:r>
      <w:r w:rsidR="005D2711" w:rsidRPr="001D19AE">
        <w:rPr>
          <w:rFonts w:ascii="Arial" w:hAnsi="Arial" w:cs="Arial"/>
          <w:sz w:val="22"/>
          <w:szCs w:val="22"/>
        </w:rPr>
        <w:t>roz</w:t>
      </w:r>
      <w:r w:rsidRPr="001D19AE">
        <w:rPr>
          <w:rFonts w:ascii="Arial" w:hAnsi="Arial" w:cs="Arial"/>
          <w:sz w:val="22"/>
          <w:szCs w:val="22"/>
        </w:rPr>
        <w:t xml:space="preserve">ładunku </w:t>
      </w:r>
      <w:r w:rsidR="00DE5837" w:rsidRPr="001D19AE">
        <w:rPr>
          <w:rFonts w:ascii="Arial" w:hAnsi="Arial" w:cs="Arial"/>
          <w:sz w:val="22"/>
          <w:szCs w:val="22"/>
        </w:rPr>
        <w:t xml:space="preserve">i ilościach dostarczanej mieszanki popiołowo – żużlowej </w:t>
      </w:r>
      <w:r w:rsidRPr="001D19AE">
        <w:rPr>
          <w:rFonts w:ascii="Arial" w:hAnsi="Arial" w:cs="Arial"/>
          <w:sz w:val="22"/>
          <w:szCs w:val="22"/>
        </w:rPr>
        <w:t xml:space="preserve">będzie przekazywana przez Zamawiającego przedstawicielowi Wykonawcy </w:t>
      </w:r>
      <w:r w:rsidR="005D2711" w:rsidRPr="001D19AE">
        <w:rPr>
          <w:rFonts w:ascii="Arial" w:hAnsi="Arial" w:cs="Arial"/>
          <w:sz w:val="22"/>
          <w:szCs w:val="22"/>
        </w:rPr>
        <w:t xml:space="preserve">nie później niż na 2 dni </w:t>
      </w:r>
      <w:r w:rsidRPr="001D19AE">
        <w:rPr>
          <w:rFonts w:ascii="Arial" w:hAnsi="Arial" w:cs="Arial"/>
          <w:sz w:val="22"/>
          <w:szCs w:val="22"/>
        </w:rPr>
        <w:t>przed realizacją transportu, telefonicznie lub za pomocą poczty elektronicznej.</w:t>
      </w:r>
    </w:p>
    <w:p w14:paraId="42D29C1D" w14:textId="276A7322" w:rsidR="0088768E" w:rsidRPr="001D19AE" w:rsidRDefault="00610B52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 xml:space="preserve">Mieszanka popiołowo – żużlowa </w:t>
      </w:r>
      <w:r w:rsidR="0088768E" w:rsidRPr="001D19AE">
        <w:rPr>
          <w:rFonts w:ascii="Arial" w:hAnsi="Arial" w:cs="Arial"/>
          <w:sz w:val="22"/>
          <w:szCs w:val="22"/>
        </w:rPr>
        <w:t xml:space="preserve">dostarczona do </w:t>
      </w:r>
      <w:r w:rsidRPr="001D19AE">
        <w:rPr>
          <w:rFonts w:ascii="Arial" w:hAnsi="Arial" w:cs="Arial"/>
          <w:sz w:val="22"/>
          <w:szCs w:val="22"/>
        </w:rPr>
        <w:t>odbiorcy -</w:t>
      </w:r>
      <w:r w:rsidR="0088768E" w:rsidRPr="001D19AE">
        <w:rPr>
          <w:rFonts w:ascii="Arial" w:hAnsi="Arial" w:cs="Arial"/>
          <w:sz w:val="22"/>
          <w:szCs w:val="22"/>
        </w:rPr>
        <w:t xml:space="preserve"> miejsca wskazanego przez Zamawiającego zostanie każdorazowo zważona na wadze Zamawiającego.</w:t>
      </w:r>
    </w:p>
    <w:p w14:paraId="43C22318" w14:textId="77777777" w:rsidR="007C2633" w:rsidRDefault="00610B52" w:rsidP="00610B52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lastRenderedPageBreak/>
        <w:t>W</w:t>
      </w:r>
      <w:r w:rsidR="00BC14AF" w:rsidRPr="001D19AE">
        <w:rPr>
          <w:rFonts w:ascii="Arial" w:hAnsi="Arial" w:cs="Arial"/>
          <w:sz w:val="22"/>
          <w:szCs w:val="22"/>
        </w:rPr>
        <w:t>ykonawca</w:t>
      </w:r>
      <w:r w:rsidR="0088768E" w:rsidRPr="001D19AE">
        <w:rPr>
          <w:rFonts w:ascii="Arial" w:hAnsi="Arial" w:cs="Arial"/>
          <w:sz w:val="22"/>
          <w:szCs w:val="22"/>
        </w:rPr>
        <w:t xml:space="preserve"> o</w:t>
      </w:r>
      <w:r w:rsidR="0088768E" w:rsidRPr="001D19AE">
        <w:rPr>
          <w:rFonts w:ascii="Arial" w:eastAsia="Calibri" w:hAnsi="Arial" w:cs="Arial"/>
          <w:sz w:val="22"/>
          <w:szCs w:val="22"/>
        </w:rPr>
        <w:t>ś</w:t>
      </w:r>
      <w:r w:rsidR="0088768E" w:rsidRPr="001D19AE">
        <w:rPr>
          <w:rFonts w:ascii="Arial" w:hAnsi="Arial" w:cs="Arial"/>
          <w:sz w:val="22"/>
          <w:szCs w:val="22"/>
        </w:rPr>
        <w:t xml:space="preserve">wiadcza, </w:t>
      </w:r>
      <w:r w:rsidR="0088768E" w:rsidRPr="001D19AE">
        <w:rPr>
          <w:rFonts w:ascii="Arial" w:eastAsia="Calibri" w:hAnsi="Arial" w:cs="Arial"/>
          <w:sz w:val="22"/>
          <w:szCs w:val="22"/>
        </w:rPr>
        <w:t>ż</w:t>
      </w:r>
      <w:r w:rsidR="0088768E" w:rsidRPr="001D19AE">
        <w:rPr>
          <w:rFonts w:ascii="Arial" w:hAnsi="Arial" w:cs="Arial"/>
          <w:sz w:val="22"/>
          <w:szCs w:val="22"/>
        </w:rPr>
        <w:t>e jest ubezpieczony w zakresie prowadzonej działalno</w:t>
      </w:r>
      <w:r w:rsidR="0088768E" w:rsidRPr="001D19AE">
        <w:rPr>
          <w:rFonts w:ascii="Arial" w:eastAsia="Calibri" w:hAnsi="Arial" w:cs="Arial"/>
          <w:sz w:val="22"/>
          <w:szCs w:val="22"/>
        </w:rPr>
        <w:t>ś</w:t>
      </w:r>
      <w:r w:rsidR="0088768E" w:rsidRPr="001D19AE">
        <w:rPr>
          <w:rFonts w:ascii="Arial" w:hAnsi="Arial" w:cs="Arial"/>
          <w:sz w:val="22"/>
          <w:szCs w:val="22"/>
        </w:rPr>
        <w:t>ci</w:t>
      </w:r>
      <w:r w:rsidR="00132DAB" w:rsidRPr="001D19AE">
        <w:rPr>
          <w:rFonts w:ascii="Arial" w:hAnsi="Arial" w:cs="Arial"/>
          <w:sz w:val="22"/>
          <w:szCs w:val="22"/>
        </w:rPr>
        <w:t xml:space="preserve"> związanej z realizacją P</w:t>
      </w:r>
      <w:r w:rsidR="00F50BA2" w:rsidRPr="001D19AE">
        <w:rPr>
          <w:rFonts w:ascii="Arial" w:hAnsi="Arial" w:cs="Arial"/>
          <w:sz w:val="22"/>
          <w:szCs w:val="22"/>
        </w:rPr>
        <w:t xml:space="preserve">rzedmiotu </w:t>
      </w:r>
      <w:r w:rsidR="00132DAB" w:rsidRPr="001D19AE">
        <w:rPr>
          <w:rFonts w:ascii="Arial" w:hAnsi="Arial" w:cs="Arial"/>
          <w:sz w:val="22"/>
          <w:szCs w:val="22"/>
        </w:rPr>
        <w:t>U</w:t>
      </w:r>
      <w:r w:rsidR="00F50BA2" w:rsidRPr="001D19AE">
        <w:rPr>
          <w:rFonts w:ascii="Arial" w:hAnsi="Arial" w:cs="Arial"/>
          <w:sz w:val="22"/>
          <w:szCs w:val="22"/>
        </w:rPr>
        <w:t>mowy</w:t>
      </w:r>
      <w:r w:rsidR="0088768E" w:rsidRPr="001D19AE">
        <w:rPr>
          <w:rFonts w:ascii="Arial" w:hAnsi="Arial" w:cs="Arial"/>
          <w:sz w:val="22"/>
          <w:szCs w:val="22"/>
        </w:rPr>
        <w:t xml:space="preserve"> od OC do kwoty 30 000 złotych. Kopia polisy ubezpieczeniowej Wykonawcy stanowi zał</w:t>
      </w:r>
      <w:r w:rsidR="0088768E" w:rsidRPr="001D19AE">
        <w:rPr>
          <w:rFonts w:ascii="Arial" w:eastAsia="Calibri" w:hAnsi="Arial" w:cs="Arial"/>
          <w:sz w:val="22"/>
          <w:szCs w:val="22"/>
        </w:rPr>
        <w:t>ą</w:t>
      </w:r>
      <w:r w:rsidR="00132DAB" w:rsidRPr="001D19AE">
        <w:rPr>
          <w:rFonts w:ascii="Arial" w:hAnsi="Arial" w:cs="Arial"/>
          <w:sz w:val="22"/>
          <w:szCs w:val="22"/>
        </w:rPr>
        <w:t>cznik nr 1</w:t>
      </w:r>
      <w:r w:rsidR="0088768E" w:rsidRPr="001D19AE">
        <w:rPr>
          <w:rFonts w:ascii="Arial" w:hAnsi="Arial" w:cs="Arial"/>
          <w:sz w:val="22"/>
          <w:szCs w:val="22"/>
        </w:rPr>
        <w:t xml:space="preserve"> do Umowy.</w:t>
      </w:r>
      <w:r w:rsidR="007C2633">
        <w:rPr>
          <w:rFonts w:ascii="Arial" w:hAnsi="Arial" w:cs="Arial"/>
          <w:sz w:val="22"/>
          <w:szCs w:val="22"/>
        </w:rPr>
        <w:t xml:space="preserve"> </w:t>
      </w:r>
    </w:p>
    <w:p w14:paraId="56ECF36F" w14:textId="6D1B54CD" w:rsidR="0088768E" w:rsidRPr="001D19AE" w:rsidRDefault="007C2633" w:rsidP="00610B52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obowiązany jest do posiadania  ubezpieczenia o którym  mowa w ust. 4 przez cały okres obowiązywania Umowy, w tym do odnawiania polis ubezpieczeniowych w wymaganym zakresie.</w:t>
      </w:r>
    </w:p>
    <w:p w14:paraId="5B43C63C" w14:textId="77777777" w:rsidR="0088768E" w:rsidRPr="001D19AE" w:rsidRDefault="0088768E" w:rsidP="0088768E">
      <w:pPr>
        <w:pStyle w:val="Akapitzlist"/>
        <w:spacing w:after="0" w:line="240" w:lineRule="auto"/>
        <w:ind w:left="360" w:right="360" w:firstLine="0"/>
        <w:rPr>
          <w:rFonts w:ascii="Arial" w:hAnsi="Arial" w:cs="Arial"/>
        </w:rPr>
      </w:pPr>
    </w:p>
    <w:p w14:paraId="5218CEA0" w14:textId="77777777" w:rsidR="0088768E" w:rsidRPr="001D19AE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3</w:t>
      </w:r>
    </w:p>
    <w:p w14:paraId="69CFB3BB" w14:textId="58BDB172" w:rsidR="0088768E" w:rsidRPr="001D19AE" w:rsidRDefault="0088768E" w:rsidP="00840909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Rozliczenia finansowe</w:t>
      </w:r>
    </w:p>
    <w:p w14:paraId="602F081D" w14:textId="306E7F80" w:rsidR="0088768E" w:rsidRPr="001D19AE" w:rsidRDefault="0088768E" w:rsidP="00267EBC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Strony Umowy</w:t>
      </w:r>
      <w:r w:rsidR="00645B01" w:rsidRPr="001D19AE">
        <w:rPr>
          <w:rFonts w:ascii="Arial" w:hAnsi="Arial" w:cs="Arial"/>
        </w:rPr>
        <w:t xml:space="preserve"> usta</w:t>
      </w:r>
      <w:r w:rsidRPr="001D19AE">
        <w:rPr>
          <w:rFonts w:ascii="Arial" w:hAnsi="Arial" w:cs="Arial"/>
        </w:rPr>
        <w:t xml:space="preserve">lają, że usługi </w:t>
      </w:r>
      <w:r w:rsidR="00645B01" w:rsidRPr="001D19AE">
        <w:rPr>
          <w:rFonts w:ascii="Arial" w:hAnsi="Arial" w:cs="Arial"/>
        </w:rPr>
        <w:t>transportowe świadczone przez Wykonawcę</w:t>
      </w:r>
      <w:r w:rsidR="00267EBC" w:rsidRPr="001D19AE">
        <w:rPr>
          <w:rFonts w:ascii="Arial" w:hAnsi="Arial" w:cs="Arial"/>
        </w:rPr>
        <w:t xml:space="preserve"> </w:t>
      </w:r>
      <w:r w:rsidRPr="001D19AE">
        <w:rPr>
          <w:rFonts w:ascii="Arial" w:hAnsi="Arial" w:cs="Arial"/>
        </w:rPr>
        <w:t>będą rozliczane na podstawie stawk</w:t>
      </w:r>
      <w:r w:rsidR="00645B01" w:rsidRPr="001D19AE">
        <w:rPr>
          <w:rFonts w:ascii="Arial" w:hAnsi="Arial" w:cs="Arial"/>
        </w:rPr>
        <w:t xml:space="preserve">i za </w:t>
      </w:r>
      <w:r w:rsidR="00EB184B" w:rsidRPr="001D19AE">
        <w:rPr>
          <w:rFonts w:ascii="Arial" w:hAnsi="Arial" w:cs="Arial"/>
        </w:rPr>
        <w:t>kurs</w:t>
      </w:r>
      <w:r w:rsidR="00645B01" w:rsidRPr="001D19AE">
        <w:rPr>
          <w:rFonts w:ascii="Arial" w:hAnsi="Arial" w:cs="Arial"/>
        </w:rPr>
        <w:t xml:space="preserve">, która </w:t>
      </w:r>
      <w:r w:rsidRPr="001D19AE">
        <w:rPr>
          <w:rFonts w:ascii="Arial" w:hAnsi="Arial" w:cs="Arial"/>
        </w:rPr>
        <w:t>wynosi:……………</w:t>
      </w:r>
      <w:r w:rsidRPr="001D19AE">
        <w:rPr>
          <w:rFonts w:ascii="Arial" w:hAnsi="Arial" w:cs="Arial"/>
          <w:b/>
        </w:rPr>
        <w:t>złotych netto</w:t>
      </w:r>
      <w:r w:rsidRPr="001D19AE">
        <w:rPr>
          <w:rFonts w:ascii="Arial" w:hAnsi="Arial" w:cs="Arial"/>
        </w:rPr>
        <w:t>.</w:t>
      </w:r>
    </w:p>
    <w:p w14:paraId="173546CF" w14:textId="29898B7A" w:rsidR="00EB184B" w:rsidRPr="001D19AE" w:rsidRDefault="00EB184B" w:rsidP="00EB184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1D19AE">
        <w:rPr>
          <w:rFonts w:ascii="Arial" w:hAnsi="Arial" w:cs="Arial"/>
        </w:rPr>
        <w:t>Cena kursu zdefiniowana jest jako przejazd od miejsca załadunku do miejsca wywozu – dostawy nie przekraczającego 50 km.</w:t>
      </w:r>
    </w:p>
    <w:p w14:paraId="1A1E196F" w14:textId="44D24D9B" w:rsidR="00EB184B" w:rsidRPr="001D19AE" w:rsidRDefault="00EB184B" w:rsidP="00267EBC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Każdy dodatkowy kilometr kursu przekraczającego 50km Wykonawca rozliczy na podstawie stawki za kilometr, która wynosi</w:t>
      </w:r>
      <w:r w:rsidR="00840909" w:rsidRPr="001D19AE">
        <w:rPr>
          <w:rFonts w:ascii="Arial" w:hAnsi="Arial" w:cs="Arial"/>
        </w:rPr>
        <w:t>……………..</w:t>
      </w:r>
      <w:r w:rsidR="00840909" w:rsidRPr="001D19AE">
        <w:rPr>
          <w:rFonts w:ascii="Arial" w:hAnsi="Arial" w:cs="Arial"/>
          <w:b/>
          <w:color w:val="auto"/>
        </w:rPr>
        <w:t xml:space="preserve"> </w:t>
      </w:r>
      <w:r w:rsidR="00840909" w:rsidRPr="001D19AE">
        <w:rPr>
          <w:rFonts w:ascii="Arial" w:hAnsi="Arial" w:cs="Arial"/>
          <w:b/>
        </w:rPr>
        <w:t>złotych netto.</w:t>
      </w:r>
    </w:p>
    <w:p w14:paraId="0757320E" w14:textId="1CB897A6" w:rsidR="0088768E" w:rsidRDefault="0088768E" w:rsidP="0088768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Do okre</w:t>
      </w:r>
      <w:r w:rsidRPr="001D19AE">
        <w:rPr>
          <w:rFonts w:ascii="Arial" w:eastAsia="Calibri" w:hAnsi="Arial" w:cs="Arial"/>
        </w:rPr>
        <w:t>ś</w:t>
      </w:r>
      <w:r w:rsidRPr="001D19AE">
        <w:rPr>
          <w:rFonts w:ascii="Arial" w:hAnsi="Arial" w:cs="Arial"/>
        </w:rPr>
        <w:t xml:space="preserve">lonych w ust. </w:t>
      </w:r>
      <w:r w:rsidR="00840909" w:rsidRPr="001D19AE">
        <w:rPr>
          <w:rFonts w:ascii="Arial" w:hAnsi="Arial" w:cs="Arial"/>
        </w:rPr>
        <w:t>1</w:t>
      </w:r>
      <w:r w:rsidR="00D350C9" w:rsidRPr="001D19AE">
        <w:rPr>
          <w:rFonts w:ascii="Arial" w:hAnsi="Arial" w:cs="Arial"/>
        </w:rPr>
        <w:t xml:space="preserve"> </w:t>
      </w:r>
      <w:r w:rsidRPr="001D19AE">
        <w:rPr>
          <w:rFonts w:ascii="Arial" w:hAnsi="Arial" w:cs="Arial"/>
        </w:rPr>
        <w:t xml:space="preserve">i </w:t>
      </w:r>
      <w:r w:rsidR="00840909" w:rsidRPr="001D19AE">
        <w:rPr>
          <w:rFonts w:ascii="Arial" w:hAnsi="Arial" w:cs="Arial"/>
        </w:rPr>
        <w:t>3</w:t>
      </w:r>
      <w:r w:rsidRPr="001D19AE">
        <w:rPr>
          <w:rFonts w:ascii="Arial" w:hAnsi="Arial" w:cs="Arial"/>
        </w:rPr>
        <w:t xml:space="preserve"> stawek Wykonawca doliczy podatek VAT według obowiązującej stawki.</w:t>
      </w:r>
    </w:p>
    <w:p w14:paraId="3727FDAE" w14:textId="7FB805F8" w:rsidR="0088768E" w:rsidRDefault="0088768E" w:rsidP="001D19A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Rozliczenia finansowe dokonywane b</w:t>
      </w:r>
      <w:r w:rsidRPr="001D19AE">
        <w:rPr>
          <w:rFonts w:ascii="Arial" w:eastAsia="Calibri" w:hAnsi="Arial" w:cs="Arial"/>
        </w:rPr>
        <w:t>ę</w:t>
      </w:r>
      <w:r w:rsidRPr="001D19AE">
        <w:rPr>
          <w:rFonts w:ascii="Arial" w:hAnsi="Arial" w:cs="Arial"/>
        </w:rPr>
        <w:t>d</w:t>
      </w:r>
      <w:r w:rsidRPr="001D19AE">
        <w:rPr>
          <w:rFonts w:ascii="Arial" w:eastAsia="Calibri" w:hAnsi="Arial" w:cs="Arial"/>
        </w:rPr>
        <w:t>ą</w:t>
      </w:r>
      <w:r w:rsidRPr="001D19AE">
        <w:rPr>
          <w:rFonts w:ascii="Arial" w:hAnsi="Arial" w:cs="Arial"/>
        </w:rPr>
        <w:t xml:space="preserve"> na podstawie </w:t>
      </w:r>
      <w:r w:rsidR="008D0994">
        <w:rPr>
          <w:rFonts w:ascii="Arial" w:hAnsi="Arial" w:cs="Arial"/>
        </w:rPr>
        <w:t xml:space="preserve">zbiorczych </w:t>
      </w:r>
      <w:r w:rsidRPr="001D19AE">
        <w:rPr>
          <w:rFonts w:ascii="Arial" w:hAnsi="Arial" w:cs="Arial"/>
        </w:rPr>
        <w:t>faktur VAT wystawianych na koniec ka</w:t>
      </w:r>
      <w:r w:rsidRPr="001D19AE">
        <w:rPr>
          <w:rFonts w:ascii="Arial" w:eastAsia="Calibri" w:hAnsi="Arial" w:cs="Arial"/>
        </w:rPr>
        <w:t>ż</w:t>
      </w:r>
      <w:r w:rsidRPr="001D19AE">
        <w:rPr>
          <w:rFonts w:ascii="Arial" w:hAnsi="Arial" w:cs="Arial"/>
        </w:rPr>
        <w:t>dego miesi</w:t>
      </w:r>
      <w:r w:rsidRPr="001D19AE">
        <w:rPr>
          <w:rFonts w:ascii="Arial" w:eastAsia="Calibri" w:hAnsi="Arial" w:cs="Arial"/>
        </w:rPr>
        <w:t>ą</w:t>
      </w:r>
      <w:r w:rsidRPr="001D19AE">
        <w:rPr>
          <w:rFonts w:ascii="Arial" w:hAnsi="Arial" w:cs="Arial"/>
        </w:rPr>
        <w:t xml:space="preserve">ca, płatnych w terminie </w:t>
      </w:r>
      <w:r w:rsidR="00EB184B" w:rsidRPr="001D19AE">
        <w:rPr>
          <w:rFonts w:ascii="Arial" w:hAnsi="Arial" w:cs="Arial"/>
        </w:rPr>
        <w:t>14</w:t>
      </w:r>
      <w:r w:rsidRPr="001D19AE">
        <w:rPr>
          <w:rFonts w:ascii="Arial" w:hAnsi="Arial" w:cs="Arial"/>
        </w:rPr>
        <w:t xml:space="preserve"> dni od dat ich dostarcz</w:t>
      </w:r>
      <w:r w:rsidR="00EB184B" w:rsidRPr="001D19AE">
        <w:rPr>
          <w:rFonts w:ascii="Arial" w:hAnsi="Arial" w:cs="Arial"/>
        </w:rPr>
        <w:t>a</w:t>
      </w:r>
      <w:r w:rsidRPr="001D19AE">
        <w:rPr>
          <w:rFonts w:ascii="Arial" w:hAnsi="Arial" w:cs="Arial"/>
        </w:rPr>
        <w:t>nia</w:t>
      </w:r>
      <w:r w:rsidR="008D0994">
        <w:rPr>
          <w:rFonts w:ascii="Arial" w:hAnsi="Arial" w:cs="Arial"/>
        </w:rPr>
        <w:t xml:space="preserve">, </w:t>
      </w:r>
      <w:r w:rsidR="008D0994" w:rsidRPr="001D19AE">
        <w:rPr>
          <w:rFonts w:ascii="Arial" w:hAnsi="Arial" w:cs="Arial"/>
        </w:rPr>
        <w:t xml:space="preserve">przelewem na konto </w:t>
      </w:r>
      <w:r w:rsidR="008D0994">
        <w:rPr>
          <w:rFonts w:ascii="Arial" w:hAnsi="Arial" w:cs="Arial"/>
        </w:rPr>
        <w:t>Wykonawcy wskazane na fakturze</w:t>
      </w:r>
      <w:r w:rsidRPr="001D19AE">
        <w:rPr>
          <w:rFonts w:ascii="Arial" w:hAnsi="Arial" w:cs="Arial"/>
        </w:rPr>
        <w:t>.</w:t>
      </w:r>
    </w:p>
    <w:p w14:paraId="143BD7B4" w14:textId="3112F894" w:rsidR="0088768E" w:rsidRPr="001D19AE" w:rsidRDefault="0088768E" w:rsidP="001D19A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Rozliczenie obliczane b</w:t>
      </w:r>
      <w:r w:rsidRPr="001D19AE">
        <w:rPr>
          <w:rFonts w:ascii="Arial" w:eastAsia="Calibri" w:hAnsi="Arial" w:cs="Arial"/>
        </w:rPr>
        <w:t>ę</w:t>
      </w:r>
      <w:r w:rsidRPr="001D19AE">
        <w:rPr>
          <w:rFonts w:ascii="Arial" w:hAnsi="Arial" w:cs="Arial"/>
        </w:rPr>
        <w:t>dzie za ilo</w:t>
      </w:r>
      <w:r w:rsidRPr="001D19AE">
        <w:rPr>
          <w:rFonts w:ascii="Arial" w:eastAsia="Calibri" w:hAnsi="Arial" w:cs="Arial"/>
        </w:rPr>
        <w:t>ś</w:t>
      </w:r>
      <w:r w:rsidRPr="001D19AE">
        <w:rPr>
          <w:rFonts w:ascii="Arial" w:hAnsi="Arial" w:cs="Arial"/>
        </w:rPr>
        <w:t>ci wykonanych transportów zgodnie z przedłożonymi listami przewozowymi weryfikowanymi i zatwierdzanymi przez wyznaczonego pracownika Zamawiającego – Koordynatora</w:t>
      </w:r>
      <w:r w:rsidR="00EB184B" w:rsidRPr="001D19AE">
        <w:rPr>
          <w:rFonts w:ascii="Arial" w:hAnsi="Arial" w:cs="Arial"/>
        </w:rPr>
        <w:t xml:space="preserve"> oraz</w:t>
      </w:r>
      <w:r w:rsidR="00EB184B" w:rsidRPr="001D19AE">
        <w:rPr>
          <w:rFonts w:ascii="Arial" w:hAnsi="Arial" w:cs="Arial"/>
          <w:color w:val="auto"/>
        </w:rPr>
        <w:t xml:space="preserve"> ilości</w:t>
      </w:r>
      <w:r w:rsidR="008E7640" w:rsidRPr="001D19AE">
        <w:rPr>
          <w:rFonts w:ascii="Arial" w:hAnsi="Arial" w:cs="Arial"/>
          <w:color w:val="auto"/>
        </w:rPr>
        <w:t>ami</w:t>
      </w:r>
      <w:r w:rsidR="00EB184B" w:rsidRPr="001D19AE">
        <w:rPr>
          <w:rFonts w:ascii="Arial" w:hAnsi="Arial" w:cs="Arial"/>
          <w:color w:val="auto"/>
        </w:rPr>
        <w:t xml:space="preserve"> kart przekazania odpadu wystawiony</w:t>
      </w:r>
      <w:r w:rsidR="008E7640" w:rsidRPr="001D19AE">
        <w:rPr>
          <w:rFonts w:ascii="Arial" w:hAnsi="Arial" w:cs="Arial"/>
          <w:color w:val="auto"/>
        </w:rPr>
        <w:t>mi</w:t>
      </w:r>
      <w:r w:rsidR="00EB184B" w:rsidRPr="001D19AE">
        <w:rPr>
          <w:rFonts w:ascii="Arial" w:hAnsi="Arial" w:cs="Arial"/>
          <w:color w:val="auto"/>
        </w:rPr>
        <w:t xml:space="preserve"> przez Zamawiającego</w:t>
      </w:r>
      <w:r w:rsidR="008E7640" w:rsidRPr="001D19AE">
        <w:rPr>
          <w:rFonts w:ascii="Arial" w:hAnsi="Arial" w:cs="Arial"/>
          <w:color w:val="auto"/>
        </w:rPr>
        <w:t>.</w:t>
      </w:r>
    </w:p>
    <w:p w14:paraId="56CEBF8C" w14:textId="5BA050A6" w:rsidR="0088768E" w:rsidRDefault="0088768E" w:rsidP="001D19A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1D19AE">
        <w:rPr>
          <w:rFonts w:ascii="Arial" w:hAnsi="Arial" w:cs="Arial"/>
        </w:rPr>
        <w:t>Za datę dokonania zapłaty przyjmuje się dzień obciążenia rachunku bankowego Zamawiającego.</w:t>
      </w:r>
    </w:p>
    <w:p w14:paraId="3042D2FD" w14:textId="5F867F06" w:rsidR="007C2633" w:rsidRPr="001D19AE" w:rsidRDefault="007C2633" w:rsidP="001D19AE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>
        <w:rPr>
          <w:rFonts w:ascii="Arial" w:hAnsi="Arial" w:cs="Arial"/>
        </w:rPr>
        <w:t>Wynagrodzenie określone w ust. 1 i 3 ma charakter ryczałtowy i obejmuje całość prac i wszelkie koszty Wykonawcy związane z realizacją przedmiotu Umowy.</w:t>
      </w:r>
    </w:p>
    <w:p w14:paraId="54974FAD" w14:textId="77777777" w:rsidR="0088768E" w:rsidRPr="001D19AE" w:rsidRDefault="0088768E" w:rsidP="0088768E">
      <w:pPr>
        <w:rPr>
          <w:rFonts w:ascii="Arial" w:hAnsi="Arial" w:cs="Arial"/>
          <w:sz w:val="22"/>
          <w:szCs w:val="22"/>
        </w:rPr>
      </w:pPr>
    </w:p>
    <w:p w14:paraId="4BD87651" w14:textId="77777777" w:rsidR="0088768E" w:rsidRPr="001D19AE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4</w:t>
      </w:r>
    </w:p>
    <w:p w14:paraId="4A3FCC6E" w14:textId="77777777" w:rsidR="0088768E" w:rsidRPr="001D19AE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Informacje poufne</w:t>
      </w:r>
    </w:p>
    <w:p w14:paraId="0C926AFC" w14:textId="77777777" w:rsidR="0088768E" w:rsidRPr="001D19AE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>Każda ze Stron zobowiązuje się nie ujawniać osobom trzecim treści Umowy ani żadnych informacji uzyskanych od drugiej Strony przy wykonaniu Umowy bez uzyskania up</w:t>
      </w:r>
      <w:r w:rsidR="004A0640" w:rsidRPr="001D19AE">
        <w:rPr>
          <w:rFonts w:ascii="Arial" w:hAnsi="Arial" w:cs="Arial"/>
          <w:sz w:val="22"/>
          <w:szCs w:val="22"/>
        </w:rPr>
        <w:t xml:space="preserve">rzedniej pisemnej zgody drugiej </w:t>
      </w:r>
      <w:r w:rsidRPr="001D19AE">
        <w:rPr>
          <w:rFonts w:ascii="Arial" w:hAnsi="Arial" w:cs="Arial"/>
          <w:sz w:val="22"/>
          <w:szCs w:val="22"/>
        </w:rPr>
        <w:t xml:space="preserve">Strony, chyba że informacje są powszechnie znane, o ile ich ujawnienie nie nastąpiło w drodze naruszeń postanowień Umowy albo ujawnienie informacji wymagane jest przez przepis prawa lub przez organ władzy publicznej albo </w:t>
      </w:r>
      <w:r w:rsidR="00CF0594" w:rsidRPr="001D19AE">
        <w:rPr>
          <w:rFonts w:ascii="Arial" w:hAnsi="Arial" w:cs="Arial"/>
          <w:sz w:val="22"/>
          <w:szCs w:val="22"/>
        </w:rPr>
        <w:br/>
      </w:r>
      <w:r w:rsidRPr="001D19AE">
        <w:rPr>
          <w:rFonts w:ascii="Arial" w:hAnsi="Arial" w:cs="Arial"/>
          <w:sz w:val="22"/>
          <w:szCs w:val="22"/>
        </w:rPr>
        <w:t>w związku</w:t>
      </w:r>
      <w:r w:rsidR="004A0640" w:rsidRPr="001D19AE">
        <w:rPr>
          <w:rFonts w:ascii="Arial" w:hAnsi="Arial" w:cs="Arial"/>
          <w:sz w:val="22"/>
          <w:szCs w:val="22"/>
        </w:rPr>
        <w:t xml:space="preserve"> </w:t>
      </w:r>
      <w:r w:rsidRPr="001D19AE">
        <w:rPr>
          <w:rFonts w:ascii="Arial" w:hAnsi="Arial" w:cs="Arial"/>
          <w:sz w:val="22"/>
          <w:szCs w:val="22"/>
        </w:rPr>
        <w:t>z postępowaniem sądowym, arbitrażowym lub innym toczącym się sądem.</w:t>
      </w:r>
    </w:p>
    <w:p w14:paraId="681F02E9" w14:textId="77777777" w:rsidR="0088768E" w:rsidRPr="001D19AE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 xml:space="preserve">Powyższe ograniczenie nie dotyczy przekazania informacji przez Zamawiającego </w:t>
      </w:r>
      <w:r w:rsidRPr="001D19AE">
        <w:rPr>
          <w:rFonts w:ascii="Arial" w:hAnsi="Arial" w:cs="Arial"/>
          <w:sz w:val="22"/>
          <w:szCs w:val="22"/>
        </w:rPr>
        <w:br/>
        <w:t>w ramach Grupy OPEC.</w:t>
      </w:r>
    </w:p>
    <w:p w14:paraId="08BF9BC9" w14:textId="77777777" w:rsidR="001157E2" w:rsidRPr="001D19AE" w:rsidRDefault="001157E2" w:rsidP="00115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9C81A27" w14:textId="77777777" w:rsidR="0088768E" w:rsidRPr="001D19AE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1D19AE">
        <w:rPr>
          <w:rFonts w:ascii="Arial" w:hAnsi="Arial" w:cs="Arial"/>
          <w:b/>
          <w:szCs w:val="22"/>
        </w:rPr>
        <w:t>§ 5</w:t>
      </w:r>
    </w:p>
    <w:p w14:paraId="4CA0237B" w14:textId="77777777" w:rsidR="0088768E" w:rsidRPr="001D19AE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1D19AE">
        <w:rPr>
          <w:rFonts w:ascii="Arial" w:hAnsi="Arial" w:cs="Arial"/>
          <w:b/>
          <w:szCs w:val="22"/>
        </w:rPr>
        <w:t>Cesja praw</w:t>
      </w:r>
    </w:p>
    <w:p w14:paraId="367E134E" w14:textId="77777777" w:rsidR="00ED7D64" w:rsidRPr="001D19AE" w:rsidRDefault="00ED7D64" w:rsidP="00ED7D64">
      <w:pPr>
        <w:widowControl w:val="0"/>
        <w:tabs>
          <w:tab w:val="left" w:pos="708"/>
        </w:tabs>
        <w:suppressAutoHyphens/>
        <w:jc w:val="both"/>
        <w:rPr>
          <w:rFonts w:ascii="Arial" w:eastAsia="HG Mincho Light J" w:hAnsi="Arial" w:cs="Arial"/>
          <w:color w:val="000000"/>
          <w:sz w:val="22"/>
          <w:szCs w:val="22"/>
        </w:rPr>
      </w:pPr>
      <w:r w:rsidRPr="001D19AE">
        <w:rPr>
          <w:rFonts w:ascii="Arial" w:eastAsia="HG Mincho Light J" w:hAnsi="Arial" w:cs="Arial"/>
          <w:color w:val="000000"/>
          <w:sz w:val="22"/>
          <w:szCs w:val="22"/>
        </w:rPr>
        <w:t xml:space="preserve">Żadna ze Stron z nie może przenieść na osobę trzecią ani obciążyć na rzecz osoby trzeciej, </w:t>
      </w:r>
      <w:r w:rsidRPr="001D19AE">
        <w:rPr>
          <w:rFonts w:ascii="Arial" w:eastAsia="HG Mincho Light J" w:hAnsi="Arial" w:cs="Arial"/>
          <w:color w:val="000000"/>
          <w:sz w:val="22"/>
          <w:szCs w:val="22"/>
        </w:rPr>
        <w:br/>
        <w:t xml:space="preserve">swoich praw wynikających </w:t>
      </w:r>
      <w:r w:rsidR="0069009C" w:rsidRPr="001D19AE">
        <w:rPr>
          <w:rFonts w:ascii="Arial" w:eastAsia="HG Mincho Light J" w:hAnsi="Arial" w:cs="Arial"/>
          <w:color w:val="000000"/>
          <w:sz w:val="22"/>
          <w:szCs w:val="22"/>
        </w:rPr>
        <w:t xml:space="preserve">z </w:t>
      </w:r>
      <w:r w:rsidRPr="001D19AE">
        <w:rPr>
          <w:rFonts w:ascii="Arial" w:eastAsia="HG Mincho Light J" w:hAnsi="Arial" w:cs="Arial"/>
          <w:color w:val="000000"/>
          <w:sz w:val="22"/>
          <w:szCs w:val="22"/>
        </w:rPr>
        <w:t>Umowy bez uprzedniej zgody drugiej Strony wyrażonej w formie pisemnej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1DB76736" w14:textId="77777777" w:rsidR="00607084" w:rsidRPr="001D19AE" w:rsidRDefault="00607084" w:rsidP="008876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FFF4E39" w14:textId="77777777" w:rsidR="0088768E" w:rsidRPr="001D19AE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6</w:t>
      </w:r>
    </w:p>
    <w:p w14:paraId="20689EC0" w14:textId="77777777" w:rsidR="0088768E" w:rsidRPr="001D19AE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Przedstawiciele Stron</w:t>
      </w:r>
    </w:p>
    <w:p w14:paraId="689EEE82" w14:textId="77777777" w:rsidR="0088768E" w:rsidRPr="001D19AE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 xml:space="preserve">Ze strony Wykonawcy wykonaniem </w:t>
      </w:r>
      <w:r w:rsidR="00CF0594" w:rsidRPr="001D19AE">
        <w:rPr>
          <w:rFonts w:ascii="Arial" w:hAnsi="Arial" w:cs="Arial"/>
          <w:sz w:val="22"/>
          <w:szCs w:val="22"/>
        </w:rPr>
        <w:t>P</w:t>
      </w:r>
      <w:r w:rsidRPr="001D19AE">
        <w:rPr>
          <w:rFonts w:ascii="Arial" w:hAnsi="Arial" w:cs="Arial"/>
          <w:sz w:val="22"/>
          <w:szCs w:val="22"/>
        </w:rPr>
        <w:t>rzedmiotu Umowy będzie kierował …………………………………..</w:t>
      </w:r>
    </w:p>
    <w:p w14:paraId="0461CA04" w14:textId="77777777" w:rsidR="008E7640" w:rsidRPr="001D19AE" w:rsidRDefault="0088768E" w:rsidP="00ED7D6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t>Koordynatorem realizacji Umowy ze strony Zamawiającego będzie</w:t>
      </w:r>
      <w:r w:rsidR="008E7640" w:rsidRPr="001D19AE">
        <w:rPr>
          <w:rFonts w:ascii="Arial" w:hAnsi="Arial" w:cs="Arial"/>
          <w:sz w:val="22"/>
          <w:szCs w:val="22"/>
        </w:rPr>
        <w:t>:</w:t>
      </w:r>
    </w:p>
    <w:p w14:paraId="3430EB5C" w14:textId="1C14BC05" w:rsidR="00ED7D64" w:rsidRPr="001D19AE" w:rsidRDefault="00936DB4" w:rsidP="008E764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Marek Nowakowski</w:t>
      </w:r>
      <w:r w:rsidR="0088768E" w:rsidRPr="001D19AE">
        <w:rPr>
          <w:rFonts w:ascii="Arial" w:hAnsi="Arial" w:cs="Arial"/>
          <w:sz w:val="22"/>
          <w:szCs w:val="22"/>
        </w:rPr>
        <w:t xml:space="preserve"> </w:t>
      </w:r>
      <w:bookmarkStart w:id="2" w:name="_Hlk57375445"/>
      <w:r w:rsidR="0088768E" w:rsidRPr="001D19AE">
        <w:rPr>
          <w:rFonts w:ascii="Arial" w:hAnsi="Arial" w:cs="Arial"/>
          <w:sz w:val="22"/>
          <w:szCs w:val="22"/>
        </w:rPr>
        <w:t>tel.:</w:t>
      </w:r>
      <w:r w:rsidR="008E7640" w:rsidRPr="001D19AE">
        <w:rPr>
          <w:rFonts w:ascii="Arial" w:hAnsi="Arial" w:cs="Arial"/>
          <w:sz w:val="22"/>
          <w:szCs w:val="22"/>
        </w:rPr>
        <w:t>56 450 61 5</w:t>
      </w:r>
      <w:r>
        <w:rPr>
          <w:rFonts w:ascii="Arial" w:hAnsi="Arial" w:cs="Arial"/>
          <w:sz w:val="22"/>
          <w:szCs w:val="22"/>
        </w:rPr>
        <w:t>5</w:t>
      </w:r>
      <w:r w:rsidR="0088768E" w:rsidRPr="001D19AE">
        <w:rPr>
          <w:rFonts w:ascii="Arial" w:hAnsi="Arial" w:cs="Arial"/>
          <w:sz w:val="22"/>
          <w:szCs w:val="22"/>
        </w:rPr>
        <w:t xml:space="preserve">; email: </w:t>
      </w:r>
      <w:hyperlink r:id="rId8" w:history="1">
        <w:r w:rsidRPr="00936DB4">
          <w:rPr>
            <w:rStyle w:val="Hipercze"/>
            <w:rFonts w:ascii="Arial" w:hAnsi="Arial" w:cs="Arial"/>
            <w:sz w:val="22"/>
            <w:szCs w:val="22"/>
          </w:rPr>
          <w:t>m.</w:t>
        </w:r>
        <w:r w:rsidRPr="004E0C2C">
          <w:rPr>
            <w:rStyle w:val="Hipercze"/>
            <w:rFonts w:ascii="Arial" w:hAnsi="Arial" w:cs="Arial"/>
            <w:sz w:val="22"/>
            <w:szCs w:val="22"/>
          </w:rPr>
          <w:t>nowakowski@opec.grudziadz.pl</w:t>
        </w:r>
      </w:hyperlink>
      <w:bookmarkEnd w:id="2"/>
    </w:p>
    <w:p w14:paraId="69BD6DEA" w14:textId="2DB393E6" w:rsidR="008E7640" w:rsidRPr="001D19AE" w:rsidRDefault="008E7640" w:rsidP="008E764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Grzegorz Hara </w:t>
      </w:r>
      <w:r w:rsidRPr="001D19AE">
        <w:rPr>
          <w:rFonts w:ascii="Arial" w:hAnsi="Arial" w:cs="Arial"/>
          <w:sz w:val="22"/>
          <w:szCs w:val="22"/>
        </w:rPr>
        <w:t xml:space="preserve">tel.:56 450 61 57; email: </w:t>
      </w:r>
      <w:hyperlink r:id="rId9" w:history="1">
        <w:r w:rsidRPr="001D19AE">
          <w:rPr>
            <w:rStyle w:val="Hipercze"/>
            <w:rFonts w:ascii="Arial" w:hAnsi="Arial" w:cs="Arial"/>
            <w:sz w:val="22"/>
            <w:szCs w:val="22"/>
          </w:rPr>
          <w:t>g.hara@opec.grudziadz.pl</w:t>
        </w:r>
      </w:hyperlink>
    </w:p>
    <w:p w14:paraId="53C2051B" w14:textId="77777777" w:rsidR="0088768E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sz w:val="22"/>
          <w:szCs w:val="22"/>
        </w:rPr>
        <w:lastRenderedPageBreak/>
        <w:t>Zmiana osób wymienionych w ust. 1 - 2 wymaga pisemnego powiadomienia drugiej Strony bez konieczności sporządzania aneksu do Umowy.</w:t>
      </w:r>
    </w:p>
    <w:p w14:paraId="554AD119" w14:textId="77777777" w:rsidR="0088768E" w:rsidRPr="001D19AE" w:rsidRDefault="0088768E" w:rsidP="0088768E">
      <w:pPr>
        <w:tabs>
          <w:tab w:val="left" w:pos="864"/>
        </w:tabs>
        <w:ind w:left="426"/>
        <w:contextualSpacing/>
        <w:rPr>
          <w:rFonts w:ascii="Arial" w:hAnsi="Arial" w:cs="Arial"/>
          <w:sz w:val="22"/>
          <w:szCs w:val="22"/>
        </w:rPr>
      </w:pPr>
    </w:p>
    <w:p w14:paraId="32448253" w14:textId="77777777" w:rsidR="0088768E" w:rsidRPr="001D19AE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§ 7</w:t>
      </w:r>
    </w:p>
    <w:p w14:paraId="0948869E" w14:textId="77777777" w:rsidR="00ED7D64" w:rsidRPr="001D19AE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19AE">
        <w:rPr>
          <w:rFonts w:ascii="Arial" w:hAnsi="Arial" w:cs="Arial"/>
          <w:b/>
          <w:bCs/>
          <w:sz w:val="22"/>
          <w:szCs w:val="22"/>
        </w:rPr>
        <w:t>Zakaz zatrudniania pracowników</w:t>
      </w:r>
    </w:p>
    <w:p w14:paraId="3E61146B" w14:textId="77777777" w:rsidR="00ED7D64" w:rsidRPr="001D19AE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19AE">
        <w:rPr>
          <w:rFonts w:ascii="Arial" w:hAnsi="Arial" w:cs="Arial"/>
          <w:b/>
          <w:bCs/>
          <w:sz w:val="22"/>
          <w:szCs w:val="22"/>
        </w:rPr>
        <w:t>i osób powiązanych osobiście z pracownikami</w:t>
      </w:r>
    </w:p>
    <w:p w14:paraId="2D592F7A" w14:textId="7AE8A881" w:rsidR="00ED7D64" w:rsidRPr="001D19AE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1D19AE">
        <w:rPr>
          <w:rFonts w:ascii="Arial" w:hAnsi="Arial" w:cs="Arial"/>
        </w:rPr>
        <w:t xml:space="preserve">Pod rygorem wypowiedzenia Umowy przez Zamawiającego z przyczyn leżących po stronie Wykonawcy, do realizacji Umowy zabrania się zatrudniania pracowników Zamawiającego </w:t>
      </w:r>
      <w:r w:rsidRPr="001D19AE">
        <w:rPr>
          <w:rFonts w:ascii="Arial" w:hAnsi="Arial" w:cs="Arial"/>
        </w:rPr>
        <w:br/>
        <w:t>w ramach umowy o pracę lub jakiejkolwiek umowy cywilnoprawnej.</w:t>
      </w:r>
    </w:p>
    <w:p w14:paraId="517F36A8" w14:textId="77777777" w:rsidR="00ED7D64" w:rsidRPr="001D19AE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1D19AE">
        <w:rPr>
          <w:rFonts w:ascii="Arial" w:hAnsi="Arial" w:cs="Arial"/>
        </w:rPr>
        <w:t>Pod rygorem wypowiedzenia Umowy przez Zamawiającego z przyczyn leżących po stronie Wykonawcy, bezpośrednio do realizacji Umowy zabrania się zatrudniania współmałżonków, krewnych i powinowatych do drugiego stopnia oraz osób, z którymi pracownik Zamawiającego powiązany jest osobiście. Zapis ten w szczególności dotyczy osób odpowiedzialnych za podpisanie umowy lub dotrzymanie warunków umowy.</w:t>
      </w:r>
    </w:p>
    <w:p w14:paraId="1860B4FC" w14:textId="77777777" w:rsidR="00ED7D64" w:rsidRPr="001D19AE" w:rsidRDefault="00ED7D64" w:rsidP="00ED7D6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19AE">
        <w:rPr>
          <w:rFonts w:ascii="Arial" w:hAnsi="Arial" w:cs="Arial"/>
        </w:rPr>
        <w:t xml:space="preserve">W przypadku naruszenia przez Wykonawcę zakazów określonych w ust. 1 i ust. 2 ujawnionych w trakcie jak i po realizacji Umowy Wykonawca zapłaci Zamawiającemu karę umowną w wysokości 1.000,00 złotych (słownie: tysiąc złotych </w:t>
      </w:r>
      <w:r w:rsidRPr="001D19AE">
        <w:rPr>
          <w:rFonts w:ascii="Arial" w:hAnsi="Arial" w:cs="Arial"/>
          <w:vertAlign w:val="superscript"/>
        </w:rPr>
        <w:t>00</w:t>
      </w:r>
      <w:r w:rsidRPr="001D19AE">
        <w:rPr>
          <w:rFonts w:ascii="Arial" w:hAnsi="Arial" w:cs="Arial"/>
        </w:rPr>
        <w:t>/</w:t>
      </w:r>
      <w:r w:rsidRPr="001D19AE">
        <w:rPr>
          <w:rFonts w:ascii="Arial" w:hAnsi="Arial" w:cs="Arial"/>
          <w:vertAlign w:val="subscript"/>
        </w:rPr>
        <w:t>100</w:t>
      </w:r>
      <w:r w:rsidRPr="001D19AE">
        <w:rPr>
          <w:rFonts w:ascii="Arial" w:hAnsi="Arial" w:cs="Arial"/>
        </w:rPr>
        <w:t>) za każdy ujawniony przypadek, o którym mowa w ust. 1 i ust. 2.</w:t>
      </w:r>
    </w:p>
    <w:p w14:paraId="510BD4E1" w14:textId="77777777" w:rsidR="00ED7D64" w:rsidRPr="001D19AE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F29175" w14:textId="77777777" w:rsidR="00ED7D64" w:rsidRPr="001D19AE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19AE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6DC3078C" w14:textId="77777777" w:rsidR="00ED7D64" w:rsidRPr="001D19AE" w:rsidRDefault="00ED7D64" w:rsidP="00ED7D6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b/>
          <w:sz w:val="22"/>
          <w:szCs w:val="22"/>
          <w:lang w:eastAsia="en-US"/>
        </w:rPr>
        <w:t>Klauzula społeczna</w:t>
      </w:r>
    </w:p>
    <w:p w14:paraId="6E058217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>Realizacja Przedmiotu Umowy przez Wykonawcę nastąpi wyłącznie przy udziale osób zatrudnionych na podstawie umowy o pracę.</w:t>
      </w:r>
    </w:p>
    <w:p w14:paraId="645C8C7D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>Zamawiający uprawniony będzie, w czasie trwania Umowy, do kontroli spełnienia przez Wykonawcę warunku określonego w ust.1.</w:t>
      </w:r>
    </w:p>
    <w:p w14:paraId="4D86730C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>Wykonawca nie może zalegać z uiszczani</w:t>
      </w:r>
      <w:r w:rsidR="00CF0594" w:rsidRPr="001D19AE">
        <w:rPr>
          <w:rFonts w:ascii="Arial" w:eastAsia="Calibri" w:hAnsi="Arial" w:cs="Arial"/>
          <w:sz w:val="22"/>
          <w:szCs w:val="22"/>
          <w:lang w:eastAsia="en-US"/>
        </w:rPr>
        <w:t xml:space="preserve">em podatków, opłat lub składek </w:t>
      </w:r>
      <w:r w:rsidRPr="001D19AE">
        <w:rPr>
          <w:rFonts w:ascii="Arial" w:eastAsia="Calibri" w:hAnsi="Arial" w:cs="Arial"/>
          <w:sz w:val="22"/>
          <w:szCs w:val="22"/>
          <w:lang w:eastAsia="en-US"/>
        </w:rPr>
        <w:t>na ubezpieczenie społeczne lub zdrowotne.</w:t>
      </w:r>
    </w:p>
    <w:p w14:paraId="39F872D2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 xml:space="preserve">Realizujący Umowę Wykonawca nie może być skazany za przestępstwo przeciwko prawom osób wykonujących pracę zarobkową. </w:t>
      </w:r>
    </w:p>
    <w:p w14:paraId="0B59A581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>Wykonawca jest zobowiązany realizować Przedmiot Umowy z poszanowaniem zasad bhp.</w:t>
      </w:r>
    </w:p>
    <w:p w14:paraId="092EF6B8" w14:textId="77777777" w:rsidR="00ED7D64" w:rsidRPr="001D19AE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9AE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Wykonawca zapłaci karę umowną w wysokości 1.000,00 złotych (słownie: tysiąc złotych </w:t>
      </w:r>
      <w:r w:rsidRPr="001D19A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1D19AE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1D19AE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1D19AE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69BBB4CD" w14:textId="77777777" w:rsidR="00ED7D64" w:rsidRPr="001D19AE" w:rsidRDefault="00ED7D64" w:rsidP="00ED7D64">
      <w:pPr>
        <w:ind w:right="4075"/>
        <w:rPr>
          <w:rFonts w:ascii="Arial" w:hAnsi="Arial" w:cs="Arial"/>
          <w:b/>
          <w:sz w:val="22"/>
          <w:szCs w:val="22"/>
        </w:rPr>
      </w:pPr>
    </w:p>
    <w:p w14:paraId="61141302" w14:textId="77777777" w:rsidR="0095056A" w:rsidRPr="001D19AE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1D19A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D7D64" w:rsidRPr="001D19AE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5A2A1B34" w14:textId="77777777" w:rsidR="0095056A" w:rsidRPr="001D19AE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sz w:val="22"/>
          <w:szCs w:val="22"/>
        </w:rPr>
      </w:pPr>
      <w:r w:rsidRPr="001D19AE">
        <w:rPr>
          <w:rFonts w:ascii="Arial" w:hAnsi="Arial" w:cs="Arial"/>
          <w:b/>
          <w:bCs/>
          <w:color w:val="000000"/>
          <w:kern w:val="24"/>
          <w:sz w:val="22"/>
          <w:szCs w:val="22"/>
        </w:rPr>
        <w:t>Zgoda na podwykonawcę</w:t>
      </w:r>
    </w:p>
    <w:p w14:paraId="74E2EEBD" w14:textId="40EDC066" w:rsidR="0082326F" w:rsidRPr="001D19AE" w:rsidRDefault="0095056A" w:rsidP="001D19AE">
      <w:pPr>
        <w:rPr>
          <w:rFonts w:ascii="Arial" w:hAnsi="Arial" w:cs="Arial"/>
          <w:b/>
        </w:rPr>
      </w:pPr>
      <w:r w:rsidRPr="001D19AE">
        <w:rPr>
          <w:rFonts w:ascii="Arial" w:hAnsi="Arial" w:cs="Arial"/>
          <w:kern w:val="24"/>
        </w:rPr>
        <w:t xml:space="preserve">Wykonawca </w:t>
      </w:r>
      <w:r w:rsidR="0082326F" w:rsidRPr="001D19AE">
        <w:rPr>
          <w:rFonts w:ascii="Arial" w:hAnsi="Arial" w:cs="Arial"/>
          <w:kern w:val="24"/>
        </w:rPr>
        <w:t xml:space="preserve">nie </w:t>
      </w:r>
      <w:r w:rsidRPr="001D19AE">
        <w:rPr>
          <w:rFonts w:ascii="Arial" w:hAnsi="Arial" w:cs="Arial"/>
          <w:kern w:val="24"/>
        </w:rPr>
        <w:t xml:space="preserve">może powierzyć wykonanie </w:t>
      </w:r>
      <w:r w:rsidR="00CF0594" w:rsidRPr="001D19AE">
        <w:rPr>
          <w:rFonts w:ascii="Arial" w:hAnsi="Arial" w:cs="Arial"/>
          <w:kern w:val="24"/>
        </w:rPr>
        <w:t>P</w:t>
      </w:r>
      <w:r w:rsidRPr="001D19AE">
        <w:rPr>
          <w:rFonts w:ascii="Arial" w:hAnsi="Arial" w:cs="Arial"/>
          <w:kern w:val="24"/>
        </w:rPr>
        <w:t xml:space="preserve">rzedmiotu Umowy Podwykonawcom. </w:t>
      </w:r>
    </w:p>
    <w:p w14:paraId="7BFAD21B" w14:textId="77777777" w:rsidR="0082326F" w:rsidRPr="001D19AE" w:rsidRDefault="0082326F" w:rsidP="0082326F">
      <w:pPr>
        <w:pStyle w:val="Akapitzlist"/>
        <w:spacing w:after="0" w:line="240" w:lineRule="auto"/>
        <w:ind w:left="426" w:firstLine="0"/>
        <w:rPr>
          <w:rFonts w:ascii="Arial" w:hAnsi="Arial" w:cs="Arial"/>
          <w:b/>
        </w:rPr>
      </w:pPr>
    </w:p>
    <w:p w14:paraId="3E09C784" w14:textId="014CA858" w:rsidR="0069009C" w:rsidRPr="001D19AE" w:rsidRDefault="0069009C" w:rsidP="0082326F">
      <w:pPr>
        <w:pStyle w:val="Akapitzlist"/>
        <w:spacing w:after="0" w:line="240" w:lineRule="auto"/>
        <w:ind w:left="426" w:firstLine="0"/>
        <w:jc w:val="center"/>
        <w:rPr>
          <w:rFonts w:ascii="Arial" w:hAnsi="Arial" w:cs="Arial"/>
          <w:b/>
        </w:rPr>
      </w:pPr>
      <w:r w:rsidRPr="001D19AE">
        <w:rPr>
          <w:rFonts w:ascii="Arial" w:hAnsi="Arial" w:cs="Arial"/>
          <w:b/>
        </w:rPr>
        <w:t>§ 10</w:t>
      </w:r>
    </w:p>
    <w:p w14:paraId="1837F94F" w14:textId="77777777" w:rsidR="0088768E" w:rsidRPr="001D19AE" w:rsidRDefault="0088768E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>Kary umowne</w:t>
      </w:r>
    </w:p>
    <w:p w14:paraId="366403D2" w14:textId="77777777" w:rsidR="0088768E" w:rsidRPr="001D19AE" w:rsidRDefault="0088768E" w:rsidP="00EC49F2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Wykonawca zapłaci Zamawiającemu kary umowne:</w:t>
      </w:r>
    </w:p>
    <w:p w14:paraId="35F36B01" w14:textId="3E114DF4" w:rsidR="0088768E" w:rsidRPr="001D19AE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za opóźnienie w rozpoczęc</w:t>
      </w:r>
      <w:r w:rsidR="00CF0594" w:rsidRPr="001D19AE">
        <w:rPr>
          <w:rFonts w:ascii="Arial" w:hAnsi="Arial" w:cs="Arial"/>
          <w:szCs w:val="22"/>
        </w:rPr>
        <w:t>iu realizacji usług w wysokości</w:t>
      </w:r>
      <w:r w:rsidRPr="001D19AE">
        <w:rPr>
          <w:rFonts w:ascii="Arial" w:hAnsi="Arial" w:cs="Arial"/>
          <w:szCs w:val="22"/>
        </w:rPr>
        <w:t xml:space="preserve"> </w:t>
      </w:r>
      <w:r w:rsidR="000B0B35" w:rsidRPr="001D19AE">
        <w:rPr>
          <w:rFonts w:ascii="Arial" w:hAnsi="Arial" w:cs="Arial"/>
          <w:b/>
          <w:szCs w:val="22"/>
        </w:rPr>
        <w:t>4</w:t>
      </w:r>
      <w:r w:rsidRPr="001D19AE">
        <w:rPr>
          <w:rFonts w:ascii="Arial" w:hAnsi="Arial" w:cs="Arial"/>
          <w:b/>
          <w:szCs w:val="22"/>
        </w:rPr>
        <w:t>00,00</w:t>
      </w:r>
      <w:r w:rsidRPr="001D19AE">
        <w:rPr>
          <w:rFonts w:ascii="Arial" w:hAnsi="Arial" w:cs="Arial"/>
          <w:szCs w:val="22"/>
        </w:rPr>
        <w:t xml:space="preserve"> (słownie </w:t>
      </w:r>
      <w:r w:rsidR="000B0B35" w:rsidRPr="001D19AE">
        <w:rPr>
          <w:rFonts w:ascii="Arial" w:hAnsi="Arial" w:cs="Arial"/>
          <w:b/>
          <w:szCs w:val="22"/>
        </w:rPr>
        <w:t>czterysta</w:t>
      </w:r>
      <w:r w:rsidRPr="001D19AE">
        <w:rPr>
          <w:rFonts w:ascii="Arial" w:hAnsi="Arial" w:cs="Arial"/>
          <w:szCs w:val="22"/>
        </w:rPr>
        <w:t xml:space="preserve">) </w:t>
      </w:r>
      <w:r w:rsidRPr="001D19AE">
        <w:rPr>
          <w:rFonts w:ascii="Arial" w:hAnsi="Arial" w:cs="Arial"/>
          <w:b/>
          <w:szCs w:val="22"/>
        </w:rPr>
        <w:t>złotych net</w:t>
      </w:r>
      <w:r w:rsidR="00B8534D" w:rsidRPr="001D19AE">
        <w:rPr>
          <w:rFonts w:ascii="Arial" w:hAnsi="Arial" w:cs="Arial"/>
          <w:b/>
          <w:szCs w:val="22"/>
        </w:rPr>
        <w:t>t</w:t>
      </w:r>
      <w:r w:rsidRPr="001D19AE">
        <w:rPr>
          <w:rFonts w:ascii="Arial" w:hAnsi="Arial" w:cs="Arial"/>
          <w:b/>
          <w:szCs w:val="22"/>
        </w:rPr>
        <w:t>o</w:t>
      </w:r>
      <w:r w:rsidRPr="001D19AE">
        <w:rPr>
          <w:rFonts w:ascii="Arial" w:hAnsi="Arial" w:cs="Arial"/>
          <w:szCs w:val="22"/>
        </w:rPr>
        <w:t>, za każdy dzień opóźnienia ponad termin określony przez Zamawiającego zgodnie z § 2 ust. 1</w:t>
      </w:r>
      <w:r w:rsidR="00437674" w:rsidRPr="001D19AE">
        <w:rPr>
          <w:rFonts w:ascii="Arial" w:hAnsi="Arial" w:cs="Arial"/>
          <w:szCs w:val="22"/>
        </w:rPr>
        <w:t xml:space="preserve"> i 2</w:t>
      </w:r>
      <w:r w:rsidRPr="001D19AE">
        <w:rPr>
          <w:rFonts w:ascii="Arial" w:hAnsi="Arial" w:cs="Arial"/>
          <w:szCs w:val="22"/>
        </w:rPr>
        <w:t>,</w:t>
      </w:r>
    </w:p>
    <w:p w14:paraId="565CC56D" w14:textId="37A63CBA" w:rsidR="0088768E" w:rsidRPr="001D19AE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za odstąpienie od Umowy lub wypowiedzenie Umowy przez Zamawiającego z powodu okoliczności leżących po stronie Wykonawcy</w:t>
      </w:r>
      <w:r w:rsidRPr="001D19AE">
        <w:rPr>
          <w:rFonts w:ascii="Arial" w:hAnsi="Arial" w:cs="Arial"/>
          <w:color w:val="FF0000"/>
          <w:szCs w:val="22"/>
        </w:rPr>
        <w:t xml:space="preserve"> </w:t>
      </w:r>
      <w:r w:rsidRPr="001D19AE">
        <w:rPr>
          <w:rFonts w:ascii="Arial" w:hAnsi="Arial" w:cs="Arial"/>
          <w:szCs w:val="22"/>
        </w:rPr>
        <w:t xml:space="preserve">w wysokości </w:t>
      </w:r>
      <w:r w:rsidRPr="001D19AE">
        <w:rPr>
          <w:rFonts w:ascii="Arial" w:hAnsi="Arial" w:cs="Arial"/>
          <w:b/>
          <w:szCs w:val="22"/>
        </w:rPr>
        <w:t xml:space="preserve">5 000,00 </w:t>
      </w:r>
      <w:r w:rsidRPr="001D19AE">
        <w:rPr>
          <w:rFonts w:ascii="Arial" w:hAnsi="Arial" w:cs="Arial"/>
          <w:szCs w:val="22"/>
        </w:rPr>
        <w:t>(słownie:</w:t>
      </w:r>
      <w:r w:rsidRPr="001D19AE">
        <w:rPr>
          <w:rFonts w:ascii="Arial" w:hAnsi="Arial" w:cs="Arial"/>
          <w:b/>
          <w:szCs w:val="22"/>
        </w:rPr>
        <w:t xml:space="preserve"> pięć tysięcy</w:t>
      </w:r>
      <w:r w:rsidRPr="001D19AE">
        <w:rPr>
          <w:rFonts w:ascii="Arial" w:hAnsi="Arial" w:cs="Arial"/>
          <w:szCs w:val="22"/>
        </w:rPr>
        <w:t xml:space="preserve">) </w:t>
      </w:r>
      <w:r w:rsidRPr="001D19AE">
        <w:rPr>
          <w:rFonts w:ascii="Arial" w:hAnsi="Arial" w:cs="Arial"/>
          <w:b/>
          <w:szCs w:val="22"/>
        </w:rPr>
        <w:t>złotych netto</w:t>
      </w:r>
      <w:r w:rsidR="00574CA8">
        <w:rPr>
          <w:rFonts w:ascii="Arial" w:hAnsi="Arial" w:cs="Arial"/>
          <w:szCs w:val="22"/>
        </w:rPr>
        <w:t>.</w:t>
      </w:r>
    </w:p>
    <w:p w14:paraId="12B6E651" w14:textId="77777777" w:rsidR="0088768E" w:rsidRPr="001D19AE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Jeżeli wysokość zastrzeżonych kar umownych nie pokrywa poniesionej szkody, Zamawiający może dochodzić odszkodowania uzupełniającego na zasadach ogólnych.</w:t>
      </w:r>
    </w:p>
    <w:p w14:paraId="78530D37" w14:textId="77777777" w:rsidR="0088768E" w:rsidRPr="001D19AE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 xml:space="preserve">Zamawiający zastrzega sobie prawo do kompensaty naliczonych kar umownych </w:t>
      </w:r>
      <w:r w:rsidRPr="001D19AE">
        <w:rPr>
          <w:rFonts w:ascii="Arial" w:hAnsi="Arial" w:cs="Arial"/>
          <w:szCs w:val="22"/>
        </w:rPr>
        <w:br/>
        <w:t>z wynagrodzeniem Wykonawcy, poprzez złożenie Wykonawcy pisemnego oświadczenia w tym przedmiocie.</w:t>
      </w:r>
    </w:p>
    <w:p w14:paraId="252EE055" w14:textId="77777777" w:rsidR="0088768E" w:rsidRPr="001D19AE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 xml:space="preserve">Strony zgodnie postanawiają, że wszelkie zawarte w Umowie postanowienia dotyczące kar umownych mają charakter autonomiczny w tym znaczeniu, że będą stanowić podstawę </w:t>
      </w:r>
      <w:r w:rsidRPr="001D19AE">
        <w:rPr>
          <w:rFonts w:ascii="Arial" w:hAnsi="Arial" w:cs="Arial"/>
          <w:szCs w:val="22"/>
        </w:rPr>
        <w:lastRenderedPageBreak/>
        <w:t>dochodzenia zapłaty kar umownych również po rozwiązaniu Umowy</w:t>
      </w:r>
      <w:r w:rsidR="004A0640" w:rsidRPr="001D19AE">
        <w:rPr>
          <w:rFonts w:ascii="Arial" w:hAnsi="Arial" w:cs="Arial"/>
          <w:szCs w:val="22"/>
        </w:rPr>
        <w:t xml:space="preserve"> </w:t>
      </w:r>
      <w:r w:rsidRPr="001D19AE">
        <w:rPr>
          <w:rFonts w:ascii="Arial" w:hAnsi="Arial" w:cs="Arial"/>
          <w:szCs w:val="22"/>
        </w:rPr>
        <w:t>z jakichkolwiek przyczyn lub po odstąpieniu od Umowy.</w:t>
      </w:r>
    </w:p>
    <w:p w14:paraId="1260DF58" w14:textId="0BD80E84" w:rsidR="0088768E" w:rsidRDefault="0088768E" w:rsidP="0088768E">
      <w:pPr>
        <w:pStyle w:val="Tekstpodstawowy"/>
        <w:ind w:left="360"/>
        <w:jc w:val="both"/>
        <w:rPr>
          <w:rFonts w:ascii="Arial" w:hAnsi="Arial" w:cs="Arial"/>
          <w:szCs w:val="22"/>
        </w:rPr>
      </w:pPr>
    </w:p>
    <w:p w14:paraId="2964EADE" w14:textId="77777777" w:rsidR="0088768E" w:rsidRPr="001D19AE" w:rsidRDefault="0088768E" w:rsidP="00733254">
      <w:pPr>
        <w:ind w:left="3915" w:right="4075" w:firstLine="15"/>
        <w:jc w:val="center"/>
        <w:rPr>
          <w:rFonts w:ascii="Arial" w:hAnsi="Arial" w:cs="Arial"/>
          <w:b/>
          <w:sz w:val="22"/>
          <w:szCs w:val="22"/>
        </w:rPr>
      </w:pPr>
      <w:r w:rsidRPr="001D19AE">
        <w:rPr>
          <w:rFonts w:ascii="Arial" w:hAnsi="Arial" w:cs="Arial"/>
          <w:b/>
          <w:sz w:val="22"/>
          <w:szCs w:val="22"/>
        </w:rPr>
        <w:t xml:space="preserve">§ </w:t>
      </w:r>
      <w:r w:rsidR="00ED7D64" w:rsidRPr="001D19AE">
        <w:rPr>
          <w:rFonts w:ascii="Arial" w:hAnsi="Arial" w:cs="Arial"/>
          <w:b/>
          <w:sz w:val="22"/>
          <w:szCs w:val="22"/>
        </w:rPr>
        <w:t>11</w:t>
      </w:r>
    </w:p>
    <w:p w14:paraId="1F930D75" w14:textId="77777777" w:rsidR="0088768E" w:rsidRPr="001D19AE" w:rsidRDefault="0088768E" w:rsidP="0088768E">
      <w:pPr>
        <w:pStyle w:val="Tekstpodstawowy"/>
        <w:ind w:left="360"/>
        <w:jc w:val="center"/>
        <w:rPr>
          <w:rFonts w:ascii="Arial" w:hAnsi="Arial" w:cs="Arial"/>
          <w:b/>
          <w:szCs w:val="22"/>
        </w:rPr>
      </w:pPr>
      <w:r w:rsidRPr="001D19AE">
        <w:rPr>
          <w:rFonts w:ascii="Arial" w:hAnsi="Arial" w:cs="Arial"/>
          <w:b/>
          <w:szCs w:val="22"/>
        </w:rPr>
        <w:t xml:space="preserve">Okres obowiązywania Umowy </w:t>
      </w:r>
    </w:p>
    <w:p w14:paraId="67780DEE" w14:textId="2325BAE8" w:rsidR="0088768E" w:rsidRDefault="0088768E" w:rsidP="00574CA8">
      <w:pPr>
        <w:pStyle w:val="Tekstpodstawowy"/>
        <w:numPr>
          <w:ilvl w:val="3"/>
          <w:numId w:val="29"/>
        </w:numPr>
        <w:ind w:left="284" w:hanging="284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 xml:space="preserve">Niniejsza Umowa wchodzi w </w:t>
      </w:r>
      <w:r w:rsidRPr="001D19AE">
        <w:rPr>
          <w:rFonts w:ascii="Arial" w:eastAsia="Calibri" w:hAnsi="Arial" w:cs="Arial"/>
          <w:szCs w:val="22"/>
        </w:rPr>
        <w:t>ż</w:t>
      </w:r>
      <w:r w:rsidR="00BC14AF" w:rsidRPr="001D19AE">
        <w:rPr>
          <w:rFonts w:ascii="Arial" w:hAnsi="Arial" w:cs="Arial"/>
          <w:szCs w:val="22"/>
        </w:rPr>
        <w:t xml:space="preserve">ycie z dniem </w:t>
      </w:r>
      <w:r w:rsidR="00574CA8">
        <w:rPr>
          <w:rFonts w:ascii="Arial" w:hAnsi="Arial" w:cs="Arial"/>
          <w:szCs w:val="22"/>
        </w:rPr>
        <w:t xml:space="preserve">…………….. </w:t>
      </w:r>
      <w:r w:rsidRPr="001D19AE">
        <w:rPr>
          <w:rFonts w:ascii="Arial" w:hAnsi="Arial" w:cs="Arial"/>
          <w:szCs w:val="22"/>
        </w:rPr>
        <w:t>roku</w:t>
      </w:r>
      <w:r w:rsidR="00BC14AF" w:rsidRPr="001D19AE">
        <w:rPr>
          <w:rFonts w:ascii="Arial" w:hAnsi="Arial" w:cs="Arial"/>
          <w:szCs w:val="22"/>
        </w:rPr>
        <w:t xml:space="preserve"> i obowiązuje do dnia </w:t>
      </w:r>
      <w:r w:rsidR="00CF0594" w:rsidRPr="001D19AE">
        <w:rPr>
          <w:rFonts w:ascii="Arial" w:hAnsi="Arial" w:cs="Arial"/>
          <w:szCs w:val="22"/>
        </w:rPr>
        <w:br/>
      </w:r>
      <w:r w:rsidR="00BC14AF" w:rsidRPr="001D19AE">
        <w:rPr>
          <w:rFonts w:ascii="Arial" w:hAnsi="Arial" w:cs="Arial"/>
          <w:szCs w:val="22"/>
        </w:rPr>
        <w:t>31.12.202</w:t>
      </w:r>
      <w:r w:rsidR="0082326F" w:rsidRPr="001D19AE">
        <w:rPr>
          <w:rFonts w:ascii="Arial" w:hAnsi="Arial" w:cs="Arial"/>
          <w:szCs w:val="22"/>
        </w:rPr>
        <w:t>2</w:t>
      </w:r>
      <w:r w:rsidRPr="001D19AE">
        <w:rPr>
          <w:rFonts w:ascii="Arial" w:hAnsi="Arial" w:cs="Arial"/>
          <w:szCs w:val="22"/>
        </w:rPr>
        <w:t xml:space="preserve"> roku.</w:t>
      </w:r>
    </w:p>
    <w:p w14:paraId="05D73F8B" w14:textId="79801392" w:rsidR="00581288" w:rsidRDefault="00581288" w:rsidP="00574CA8">
      <w:pPr>
        <w:pStyle w:val="Tekstpodstawowy"/>
        <w:numPr>
          <w:ilvl w:val="3"/>
          <w:numId w:val="29"/>
        </w:numPr>
        <w:ind w:left="284" w:hanging="284"/>
        <w:jc w:val="both"/>
        <w:rPr>
          <w:rFonts w:ascii="Arial" w:hAnsi="Arial" w:cs="Arial"/>
          <w:szCs w:val="22"/>
        </w:rPr>
      </w:pPr>
      <w:r w:rsidRPr="00733254">
        <w:rPr>
          <w:rFonts w:ascii="Arial" w:hAnsi="Arial" w:cs="Arial"/>
          <w:szCs w:val="22"/>
        </w:rPr>
        <w:t>Zamawiającemu przysługuje prawo wypowiedzenia Umowy ze skutkiem natychmiastowym, z przyczyn leżących po stronie Wykonawcy, w przypadku stwierdzenia, że Wykonawca wykonuje usługi w sposób niezgodny z Umową, pomimo upływu okresu wyznaczonego Wykonawcy przez Zamawiającego na naprawienie takiego naruszenia.</w:t>
      </w:r>
    </w:p>
    <w:p w14:paraId="4CCC914C" w14:textId="417BB835" w:rsidR="002710C5" w:rsidRPr="00733254" w:rsidRDefault="002710C5" w:rsidP="00733254">
      <w:pPr>
        <w:pStyle w:val="Tekstpodstawowy"/>
        <w:numPr>
          <w:ilvl w:val="3"/>
          <w:numId w:val="29"/>
        </w:numPr>
        <w:ind w:left="284" w:hanging="284"/>
        <w:jc w:val="both"/>
        <w:rPr>
          <w:rFonts w:ascii="Arial" w:hAnsi="Arial" w:cs="Arial"/>
          <w:szCs w:val="22"/>
        </w:rPr>
      </w:pPr>
      <w:r w:rsidRPr="00733254">
        <w:rPr>
          <w:rFonts w:ascii="Arial" w:hAnsi="Arial" w:cs="Arial"/>
          <w:szCs w:val="22"/>
        </w:rPr>
        <w:t>Każdej ze Stron przysługuje prawo do rozwiązania Umowy z</w:t>
      </w:r>
      <w:r w:rsidR="005A63C9" w:rsidRPr="00733254">
        <w:rPr>
          <w:rFonts w:ascii="Arial" w:hAnsi="Arial" w:cs="Arial"/>
          <w:szCs w:val="22"/>
        </w:rPr>
        <w:t xml:space="preserve"> zachowaniem </w:t>
      </w:r>
      <w:r w:rsidR="00554C82" w:rsidRPr="00733254">
        <w:rPr>
          <w:rFonts w:ascii="Arial" w:hAnsi="Arial" w:cs="Arial"/>
          <w:szCs w:val="22"/>
        </w:rPr>
        <w:t>2</w:t>
      </w:r>
      <w:r w:rsidR="005A63C9" w:rsidRPr="00733254">
        <w:rPr>
          <w:rFonts w:ascii="Arial" w:hAnsi="Arial" w:cs="Arial"/>
          <w:szCs w:val="22"/>
        </w:rPr>
        <w:t xml:space="preserve"> (słownie: </w:t>
      </w:r>
      <w:r w:rsidR="00554C82" w:rsidRPr="00733254">
        <w:rPr>
          <w:rFonts w:ascii="Arial" w:hAnsi="Arial" w:cs="Arial"/>
          <w:szCs w:val="22"/>
        </w:rPr>
        <w:t>dwa</w:t>
      </w:r>
      <w:r w:rsidR="005A63C9" w:rsidRPr="00733254">
        <w:rPr>
          <w:rFonts w:ascii="Arial" w:hAnsi="Arial" w:cs="Arial"/>
          <w:szCs w:val="22"/>
        </w:rPr>
        <w:t>) miesięcznego okresu wypowiedzenia, ze skutkiem na koniec miesiąca kalendarzowego.</w:t>
      </w:r>
      <w:r w:rsidRPr="00733254">
        <w:rPr>
          <w:rFonts w:ascii="Arial" w:hAnsi="Arial" w:cs="Arial"/>
          <w:szCs w:val="22"/>
        </w:rPr>
        <w:t xml:space="preserve"> </w:t>
      </w:r>
    </w:p>
    <w:p w14:paraId="2DA595B9" w14:textId="2DAD6A99" w:rsidR="00581288" w:rsidRPr="001D19AE" w:rsidRDefault="00581288" w:rsidP="0088768E">
      <w:pPr>
        <w:pStyle w:val="Tekstpodstawowy"/>
        <w:jc w:val="both"/>
        <w:rPr>
          <w:rFonts w:ascii="Arial" w:hAnsi="Arial" w:cs="Arial"/>
          <w:b/>
          <w:szCs w:val="22"/>
        </w:rPr>
      </w:pPr>
    </w:p>
    <w:p w14:paraId="42BDF28A" w14:textId="13E92CB0" w:rsidR="0088768E" w:rsidRDefault="0069009C" w:rsidP="00733254">
      <w:pPr>
        <w:pStyle w:val="Akapitzlist"/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1D19AE">
        <w:rPr>
          <w:rFonts w:ascii="Arial" w:hAnsi="Arial" w:cs="Arial"/>
          <w:b/>
        </w:rPr>
        <w:t>§ 12</w:t>
      </w:r>
    </w:p>
    <w:p w14:paraId="47C6DFC6" w14:textId="2F9EE659" w:rsidR="001D19AE" w:rsidRDefault="001D19AE" w:rsidP="001D19AE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Ochrona danych osobowych</w:t>
      </w:r>
    </w:p>
    <w:p w14:paraId="5718714A" w14:textId="5AD76A6D" w:rsidR="00AF61AF" w:rsidRDefault="00AF61AF" w:rsidP="00AF61AF">
      <w:pPr>
        <w:pStyle w:val="Tekstpodstawowy"/>
        <w:numPr>
          <w:ilvl w:val="0"/>
          <w:numId w:val="26"/>
        </w:numPr>
        <w:tabs>
          <w:tab w:val="left" w:pos="1560"/>
        </w:tabs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ramach Umowy Zamawiający , działając jako administrator danych osobowych powierza Wykonawcy, a Wykonawca przyjmuje do przetwarzania w okresie obowiązywania Umowy dane osobowe pracowników, klientów niezbędne do właściwej realizacji Przedmiotu Umowy.</w:t>
      </w:r>
    </w:p>
    <w:p w14:paraId="5FBF152C" w14:textId="0D0E1D56" w:rsidR="00AF61AF" w:rsidRDefault="00AF61AF" w:rsidP="00AF61AF">
      <w:pPr>
        <w:pStyle w:val="Tekstpodstawowy"/>
        <w:numPr>
          <w:ilvl w:val="0"/>
          <w:numId w:val="26"/>
        </w:numPr>
        <w:tabs>
          <w:tab w:val="left" w:pos="1560"/>
        </w:tabs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Dane osobowe wskazane w ust. 1 dotyczą następujących kategorii osób: pracownicy spółek, klienci.</w:t>
      </w:r>
    </w:p>
    <w:p w14:paraId="409C2B66" w14:textId="77777777" w:rsidR="00AF61AF" w:rsidRDefault="00AF61AF" w:rsidP="00AF61AF">
      <w:pPr>
        <w:pStyle w:val="Tekstpodstawowy"/>
        <w:numPr>
          <w:ilvl w:val="0"/>
          <w:numId w:val="26"/>
        </w:numPr>
        <w:tabs>
          <w:tab w:val="left" w:pos="1560"/>
        </w:tabs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ramach Umowy Wykonawca jest uprawniony do dokonywania takich operacji na danych osobowych, które są niezbędne do realizacji Przedmiotu Umowy, o którym mowa w ust. 1 Umowy.</w:t>
      </w:r>
    </w:p>
    <w:p w14:paraId="4239CFE8" w14:textId="77777777" w:rsidR="00AF61AF" w:rsidRDefault="00AF61AF" w:rsidP="00AF61AF">
      <w:pPr>
        <w:pStyle w:val="Tekstpodstawowy"/>
        <w:numPr>
          <w:ilvl w:val="0"/>
          <w:numId w:val="26"/>
        </w:numPr>
        <w:tabs>
          <w:tab w:val="left" w:pos="1560"/>
        </w:tabs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Strony postanawiają, że zawarcie Umowy stanowi udokumentowane polecenie administratora danych osobowych dotyczące przetwarzania danych osobowych, o którym mowa w Rozporządzeniu Parlamentu Europejskiego i Rady (UE) 2016/679 z dnia 27 kwietnia 2016 r. w sprawie ochrony osób fizycznych w związku z przetwarzaniem danych osobowych i w sprawie swobodnego przepływu takich danych oraz uchylenia dyrektywy 95/46/WE (dalej jako RODO).</w:t>
      </w:r>
    </w:p>
    <w:p w14:paraId="3EE9C7AE" w14:textId="77777777" w:rsidR="00AF61AF" w:rsidRDefault="00AF61AF" w:rsidP="00AF61AF">
      <w:pPr>
        <w:pStyle w:val="Tekstpodstawowy"/>
        <w:numPr>
          <w:ilvl w:val="0"/>
          <w:numId w:val="26"/>
        </w:numPr>
        <w:tabs>
          <w:tab w:val="left" w:pos="1560"/>
        </w:tabs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Wykonawca zobowiązuje się:</w:t>
      </w:r>
    </w:p>
    <w:p w14:paraId="299E343B" w14:textId="77777777" w:rsidR="00AF61AF" w:rsidRDefault="00AF61AF" w:rsidP="00AF61AF">
      <w:pPr>
        <w:pStyle w:val="Tekstpodstawowy"/>
        <w:numPr>
          <w:ilvl w:val="1"/>
          <w:numId w:val="27"/>
        </w:numPr>
        <w:ind w:left="709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wdrożyć odpowiednie środki techniczne i organizacyjne, by przetwarzanie powierzonych mu danych osobowych spełniało wymogi RODO, i chroniło prawa osób, których dane dotyczą, w tym środki techniczne i organizacyjne zapewniające bezpieczeństwo przetwarzania, o którym mowa w art. 32 RODO;</w:t>
      </w:r>
    </w:p>
    <w:p w14:paraId="354682FE" w14:textId="77777777" w:rsidR="00AF61AF" w:rsidRDefault="00AF61AF" w:rsidP="00AF61AF">
      <w:pPr>
        <w:pStyle w:val="Tekstpodstawowy"/>
        <w:numPr>
          <w:ilvl w:val="1"/>
          <w:numId w:val="27"/>
        </w:numPr>
        <w:ind w:left="709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współpracować i wspierać Zamawiającego w wywiązywaniu się z praw i obowiązków określonych w art. 32-36 RODO;</w:t>
      </w:r>
    </w:p>
    <w:p w14:paraId="6D1C0FA8" w14:textId="77777777" w:rsidR="00AF61AF" w:rsidRDefault="00AF61AF" w:rsidP="00AF61AF">
      <w:pPr>
        <w:pStyle w:val="Tekstpodstawowy"/>
        <w:numPr>
          <w:ilvl w:val="1"/>
          <w:numId w:val="27"/>
        </w:numPr>
        <w:ind w:left="709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współpracować i wspierać Zamawiającego, poprzez zastosowanie odpowiednich środków technicznych i organizacyjnych, w wywiązywaniu się z obowiązku odpowiadania na żądania osób, których dane dotyczą, w zakresie wykonywania ich praw określonych w art. 15-22 RODO, w tym:</w:t>
      </w:r>
    </w:p>
    <w:p w14:paraId="68918183" w14:textId="77777777" w:rsidR="00AF61AF" w:rsidRDefault="00AF61AF" w:rsidP="00AF61AF">
      <w:pPr>
        <w:pStyle w:val="Tekstpodstawowy"/>
        <w:numPr>
          <w:ilvl w:val="2"/>
          <w:numId w:val="27"/>
        </w:numPr>
        <w:tabs>
          <w:tab w:val="left" w:pos="1620"/>
        </w:tabs>
        <w:ind w:left="1134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zrealizowaniu przedmiotu Umowy usunąć powierzone dane osobowe ze wszystkich nośników, programów i aplikacji w tym również kopii, chyba, że obowiązek ich dalszego przetwarzania wynika z odrębnych przepisów prawa,</w:t>
      </w:r>
    </w:p>
    <w:p w14:paraId="0D137102" w14:textId="77777777" w:rsidR="00775526" w:rsidRDefault="00AF61AF" w:rsidP="00775526">
      <w:pPr>
        <w:pStyle w:val="Tekstpodstawowy"/>
        <w:numPr>
          <w:ilvl w:val="2"/>
          <w:numId w:val="27"/>
        </w:numPr>
        <w:tabs>
          <w:tab w:val="left" w:pos="1620"/>
        </w:tabs>
        <w:ind w:left="1134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udostępnić wszelkie informacje niezbędne do wykazania spełnienia obowiązków spoczywających na Wykonawcy jako podmiocie przetwarzającym dane osobowe oraz umożliwić Zamawiającemu lub audytorowi upoważnionemu przez Zamawiającego przeprowadzanie audytów, w tym inspekcji, współpracując przy działaniach sprawdzających i naprawczych.</w:t>
      </w:r>
    </w:p>
    <w:p w14:paraId="0F78F0AF" w14:textId="3AA3ABD3" w:rsidR="00AF61AF" w:rsidRPr="00775526" w:rsidRDefault="00AF61AF" w:rsidP="00775526">
      <w:pPr>
        <w:pStyle w:val="Tekstpodstawowy"/>
        <w:numPr>
          <w:ilvl w:val="0"/>
          <w:numId w:val="26"/>
        </w:numPr>
        <w:tabs>
          <w:tab w:val="left" w:pos="1620"/>
        </w:tabs>
        <w:jc w:val="both"/>
        <w:rPr>
          <w:rFonts w:ascii="Arial" w:hAnsi="Arial" w:cs="Arial"/>
          <w:szCs w:val="22"/>
        </w:rPr>
      </w:pPr>
      <w:r w:rsidRPr="00775526">
        <w:rPr>
          <w:rFonts w:ascii="Arial" w:hAnsi="Arial" w:cs="Arial"/>
          <w:szCs w:val="22"/>
        </w:rPr>
        <w:t>Wykonawca zobowiązuje się udostępniać powierzone mu dane osobowe jedynie osobom, którym nada stosowne upoważnienia, ponadto zobowiązać te osoby do zachowania tych danych w tajemnicy, w tym do zachowania w tajemnicy wszelkich informacji dotyczących sposobu zabezpieczenia przedmiotowych danych.</w:t>
      </w:r>
    </w:p>
    <w:p w14:paraId="2DB63388" w14:textId="77777777" w:rsidR="00AF61AF" w:rsidRDefault="00AF61AF" w:rsidP="00775526">
      <w:pPr>
        <w:pStyle w:val="Tekstpodstawowy"/>
        <w:numPr>
          <w:ilvl w:val="0"/>
          <w:numId w:val="26"/>
        </w:numPr>
        <w:tabs>
          <w:tab w:val="left" w:pos="162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Wykonawca jest uprawniony do powierzenia przetwarzania powierzonych danych osobowych podmiotom trzecim. Wykonawca zobowiązany jest poinformować Zamawiającego  o wszelkich zamierzonych działaniach dotyczących dodania, zmianach lub zastąpienia innych podmiotów przetwarzających, dając tym samym administratorowi możliwość wyrażenia sprzeciwu wobec tych działań.</w:t>
      </w:r>
    </w:p>
    <w:p w14:paraId="00814D32" w14:textId="359DD33A" w:rsidR="001D19AE" w:rsidRDefault="00AF61AF" w:rsidP="00775526">
      <w:pPr>
        <w:pStyle w:val="Tekstpodstawowy"/>
        <w:numPr>
          <w:ilvl w:val="0"/>
          <w:numId w:val="26"/>
        </w:numPr>
        <w:tabs>
          <w:tab w:val="left" w:pos="162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Powierzając przetwarzanie danych osobowych innym podmiotom, Wykonawca jest obowiązany zapewnić w dalszej Umowie spełnianie przez inny podmiot wymogów</w:t>
      </w:r>
      <w:r>
        <w:rPr>
          <w:rFonts w:ascii="Arial" w:hAnsi="Arial" w:cs="Arial"/>
          <w:szCs w:val="22"/>
        </w:rPr>
        <w:br/>
        <w:t>w zakresie ochrony danych osobowych na poziomie, co najmniej takim samym, jak przewidziany w  niniejszej Umowie.</w:t>
      </w:r>
    </w:p>
    <w:p w14:paraId="02BD1870" w14:textId="77777777" w:rsidR="00AF61AF" w:rsidRPr="00AF61AF" w:rsidRDefault="00AF61AF" w:rsidP="00AF61AF">
      <w:pPr>
        <w:pStyle w:val="Tekstpodstawowy"/>
        <w:tabs>
          <w:tab w:val="left" w:pos="1620"/>
        </w:tabs>
        <w:ind w:left="360"/>
        <w:jc w:val="both"/>
        <w:rPr>
          <w:rFonts w:ascii="Arial" w:hAnsi="Arial" w:cs="Arial"/>
          <w:szCs w:val="22"/>
        </w:rPr>
      </w:pPr>
    </w:p>
    <w:p w14:paraId="47F40A7B" w14:textId="77777777" w:rsidR="00AF61AF" w:rsidRDefault="00AF61AF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AF61AF">
        <w:rPr>
          <w:rFonts w:ascii="Arial" w:hAnsi="Arial" w:cs="Arial"/>
          <w:b/>
          <w:szCs w:val="22"/>
        </w:rPr>
        <w:t>§ 1</w:t>
      </w:r>
      <w:r>
        <w:rPr>
          <w:rFonts w:ascii="Arial" w:hAnsi="Arial" w:cs="Arial"/>
          <w:b/>
          <w:szCs w:val="22"/>
        </w:rPr>
        <w:t>3</w:t>
      </w:r>
    </w:p>
    <w:p w14:paraId="0C0E7007" w14:textId="48D90079" w:rsidR="0088768E" w:rsidRPr="001D19AE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1D19AE">
        <w:rPr>
          <w:rFonts w:ascii="Arial" w:hAnsi="Arial" w:cs="Arial"/>
          <w:b/>
          <w:szCs w:val="22"/>
        </w:rPr>
        <w:t>Postanowienia końcowe</w:t>
      </w:r>
    </w:p>
    <w:p w14:paraId="20EC727E" w14:textId="77777777" w:rsidR="0088768E" w:rsidRPr="001D19AE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Wszystkie kwestie sporne powstałe na tle niniejszej Umowy Strony rozstrzygać będą polubownie. W przypadku nie dojścia do porozumienia spory podlegają rozstrzygnięciu przez Sąd właściwy miejscowo dla Zamawiającego.</w:t>
      </w:r>
    </w:p>
    <w:p w14:paraId="29F11D39" w14:textId="77777777" w:rsidR="0088768E" w:rsidRPr="001D19AE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Zmiany lub uzupełnienia postanowień Umowy wymagają pisemnego aneksu pod rygorem nieważności z zastrzeżeniem sytuacji przewidzianej w § 6 ust. 3.</w:t>
      </w:r>
    </w:p>
    <w:p w14:paraId="21FAD832" w14:textId="77777777" w:rsidR="0088768E" w:rsidRPr="001D19AE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W sprawach nie uregulowanych niniejszą Umową stosuje się przepisy kodeksu cywilnego oraz odpowiednie obowiązujące przepisy prawa.</w:t>
      </w:r>
    </w:p>
    <w:p w14:paraId="2F44AA64" w14:textId="77777777" w:rsidR="0088768E" w:rsidRPr="001D19AE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Następujące załączniki stanowią integralną część Umowy:</w:t>
      </w:r>
    </w:p>
    <w:p w14:paraId="784988F4" w14:textId="77777777" w:rsidR="0088768E" w:rsidRPr="001D19AE" w:rsidRDefault="0088768E" w:rsidP="0088768E">
      <w:pPr>
        <w:pStyle w:val="Tekstpodstawowy"/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>kopia polisy ubezpieczeniowej Wykonawcy – załącznik nr 1.</w:t>
      </w:r>
    </w:p>
    <w:p w14:paraId="3817F58C" w14:textId="77777777" w:rsidR="0088768E" w:rsidRPr="001D19AE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1D19AE">
        <w:rPr>
          <w:rFonts w:ascii="Arial" w:hAnsi="Arial" w:cs="Arial"/>
          <w:szCs w:val="22"/>
        </w:rPr>
        <w:t xml:space="preserve">Umowę sporządzono w dwóch jednobrzmiących egzemplarzach z przeznaczeniem </w:t>
      </w:r>
      <w:r w:rsidR="00F8179F" w:rsidRPr="001D19AE">
        <w:rPr>
          <w:rFonts w:ascii="Arial" w:hAnsi="Arial" w:cs="Arial"/>
          <w:szCs w:val="22"/>
        </w:rPr>
        <w:br/>
      </w:r>
      <w:r w:rsidRPr="001D19AE">
        <w:rPr>
          <w:rFonts w:ascii="Arial" w:hAnsi="Arial" w:cs="Arial"/>
          <w:szCs w:val="22"/>
        </w:rPr>
        <w:t>po jednym egzemplarzu dla każdej ze Stron.</w:t>
      </w:r>
    </w:p>
    <w:p w14:paraId="0A33CDE9" w14:textId="77777777" w:rsidR="00EC49F2" w:rsidRPr="001D19AE" w:rsidRDefault="00EC49F2" w:rsidP="00EC49F2">
      <w:pPr>
        <w:pStyle w:val="Tekstpodstawowy"/>
        <w:ind w:left="426"/>
        <w:jc w:val="both"/>
        <w:rPr>
          <w:rFonts w:ascii="Arial" w:hAnsi="Arial" w:cs="Arial"/>
          <w:szCs w:val="22"/>
        </w:rPr>
      </w:pPr>
    </w:p>
    <w:p w14:paraId="006F1327" w14:textId="77777777" w:rsidR="0088768E" w:rsidRPr="00ED7D64" w:rsidRDefault="0088768E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403E78CA" w14:textId="3DA89DE4" w:rsidR="00BE575D" w:rsidRDefault="00BC14AF" w:rsidP="00BC14AF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WYKONAWCA</w:t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  <w:t>ZAMAWIAJĄCY</w:t>
      </w:r>
    </w:p>
    <w:sectPr w:rsidR="00BE575D" w:rsidSect="0069009C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8B54F" w14:textId="77777777" w:rsidR="0086686B" w:rsidRDefault="0086686B" w:rsidP="0088768E">
      <w:r>
        <w:separator/>
      </w:r>
    </w:p>
  </w:endnote>
  <w:endnote w:type="continuationSeparator" w:id="0">
    <w:p w14:paraId="75439C6F" w14:textId="77777777" w:rsidR="0086686B" w:rsidRDefault="0086686B" w:rsidP="008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5486844"/>
      <w:docPartObj>
        <w:docPartGallery w:val="Page Numbers (Bottom of Page)"/>
        <w:docPartUnique/>
      </w:docPartObj>
    </w:sdtPr>
    <w:sdtEndPr/>
    <w:sdtContent>
      <w:p w14:paraId="5F3F2BC4" w14:textId="77777777" w:rsidR="0088768E" w:rsidRDefault="00887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26">
          <w:rPr>
            <w:noProof/>
          </w:rPr>
          <w:t>3</w:t>
        </w:r>
        <w:r>
          <w:fldChar w:fldCharType="end"/>
        </w:r>
      </w:p>
    </w:sdtContent>
  </w:sdt>
  <w:p w14:paraId="157EDAD1" w14:textId="77777777" w:rsidR="0088768E" w:rsidRDefault="00887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E1F01" w14:textId="77777777" w:rsidR="0086686B" w:rsidRDefault="0086686B" w:rsidP="0088768E">
      <w:r>
        <w:separator/>
      </w:r>
    </w:p>
  </w:footnote>
  <w:footnote w:type="continuationSeparator" w:id="0">
    <w:p w14:paraId="584AC1CA" w14:textId="77777777" w:rsidR="0086686B" w:rsidRDefault="0086686B" w:rsidP="0088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6271" w14:textId="1324C23B" w:rsidR="00645B01" w:rsidRPr="00ED7D64" w:rsidRDefault="00592288" w:rsidP="00592288">
    <w:pPr>
      <w:pStyle w:val="Nagwek"/>
      <w:jc w:val="right"/>
      <w:rPr>
        <w:rFonts w:ascii="Arial" w:hAnsi="Arial" w:cs="Arial"/>
        <w:sz w:val="22"/>
        <w:szCs w:val="22"/>
      </w:rPr>
    </w:pPr>
    <w:r w:rsidRPr="00ED7D64">
      <w:rPr>
        <w:rFonts w:ascii="Arial" w:hAnsi="Arial" w:cs="Arial"/>
        <w:sz w:val="22"/>
        <w:szCs w:val="22"/>
      </w:rPr>
      <w:t xml:space="preserve">Załącznik nr </w:t>
    </w:r>
    <w:r w:rsidR="00375C5F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FAE"/>
    <w:multiLevelType w:val="hybridMultilevel"/>
    <w:tmpl w:val="94A2A8CC"/>
    <w:lvl w:ilvl="0" w:tplc="21622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AE9"/>
    <w:multiLevelType w:val="hybridMultilevel"/>
    <w:tmpl w:val="C5FA86F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D3723A5"/>
    <w:multiLevelType w:val="hybridMultilevel"/>
    <w:tmpl w:val="53E877D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FC65126"/>
    <w:multiLevelType w:val="hybridMultilevel"/>
    <w:tmpl w:val="7AB61316"/>
    <w:lvl w:ilvl="0" w:tplc="FF9E0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7171"/>
    <w:multiLevelType w:val="hybridMultilevel"/>
    <w:tmpl w:val="F76809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21C5"/>
    <w:multiLevelType w:val="hybridMultilevel"/>
    <w:tmpl w:val="5D36389E"/>
    <w:lvl w:ilvl="0" w:tplc="4A1A5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8626C"/>
    <w:multiLevelType w:val="hybridMultilevel"/>
    <w:tmpl w:val="64B03E20"/>
    <w:lvl w:ilvl="0" w:tplc="30709F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E0C98"/>
    <w:multiLevelType w:val="hybridMultilevel"/>
    <w:tmpl w:val="C446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BF3"/>
    <w:multiLevelType w:val="hybridMultilevel"/>
    <w:tmpl w:val="4EA6C104"/>
    <w:lvl w:ilvl="0" w:tplc="3ABEF6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E1E0648">
      <w:start w:val="1"/>
      <w:numFmt w:val="decimal"/>
      <w:lvlText w:val="%2)"/>
      <w:lvlJc w:val="left"/>
      <w:pPr>
        <w:ind w:left="1080" w:hanging="360"/>
      </w:pPr>
    </w:lvl>
    <w:lvl w:ilvl="2" w:tplc="AAB0AA1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01F75"/>
    <w:multiLevelType w:val="hybridMultilevel"/>
    <w:tmpl w:val="7AC8DDF8"/>
    <w:lvl w:ilvl="0" w:tplc="C3C2991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711A7A"/>
    <w:multiLevelType w:val="hybridMultilevel"/>
    <w:tmpl w:val="D92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E40"/>
    <w:multiLevelType w:val="hybridMultilevel"/>
    <w:tmpl w:val="DF5679D4"/>
    <w:lvl w:ilvl="0" w:tplc="EEFA81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DFAF386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2F557F6E"/>
    <w:multiLevelType w:val="hybridMultilevel"/>
    <w:tmpl w:val="F364D756"/>
    <w:lvl w:ilvl="0" w:tplc="6C14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407265"/>
    <w:multiLevelType w:val="multilevel"/>
    <w:tmpl w:val="F6AE0CA2"/>
    <w:lvl w:ilvl="0">
      <w:start w:val="1"/>
      <w:numFmt w:val="decimal"/>
      <w:lvlText w:val="%1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5716DE7"/>
    <w:multiLevelType w:val="hybridMultilevel"/>
    <w:tmpl w:val="34587F32"/>
    <w:lvl w:ilvl="0" w:tplc="F79A956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86D"/>
    <w:multiLevelType w:val="hybridMultilevel"/>
    <w:tmpl w:val="D954EF36"/>
    <w:lvl w:ilvl="0" w:tplc="A2C85D48">
      <w:start w:val="1"/>
      <w:numFmt w:val="decimal"/>
      <w:lvlText w:val="%1."/>
      <w:lvlJc w:val="left"/>
      <w:pPr>
        <w:ind w:left="502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366DC3"/>
    <w:multiLevelType w:val="hybridMultilevel"/>
    <w:tmpl w:val="24AAF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E1AAB"/>
    <w:multiLevelType w:val="hybridMultilevel"/>
    <w:tmpl w:val="770EB6A0"/>
    <w:lvl w:ilvl="0" w:tplc="275E84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464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68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A1B4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863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48F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0E59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A5D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443697"/>
    <w:multiLevelType w:val="hybridMultilevel"/>
    <w:tmpl w:val="096E3FF0"/>
    <w:lvl w:ilvl="0" w:tplc="F1C47518">
      <w:start w:val="7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954C2"/>
    <w:multiLevelType w:val="hybridMultilevel"/>
    <w:tmpl w:val="AD54E3EE"/>
    <w:lvl w:ilvl="0" w:tplc="8182D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 w15:restartNumberingAfterBreak="0">
    <w:nsid w:val="54E10CE8"/>
    <w:multiLevelType w:val="hybridMultilevel"/>
    <w:tmpl w:val="F958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6650"/>
    <w:multiLevelType w:val="multilevel"/>
    <w:tmpl w:val="3EA8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F17E7"/>
    <w:multiLevelType w:val="hybridMultilevel"/>
    <w:tmpl w:val="6744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8038BA"/>
    <w:multiLevelType w:val="multilevel"/>
    <w:tmpl w:val="8050EEC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0B51B24"/>
    <w:multiLevelType w:val="hybridMultilevel"/>
    <w:tmpl w:val="6792E2EE"/>
    <w:lvl w:ilvl="0" w:tplc="66D2FB68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A5917"/>
    <w:multiLevelType w:val="multilevel"/>
    <w:tmpl w:val="41D4C7F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13"/>
  </w:num>
  <w:num w:numId="5">
    <w:abstractNumId w:val="12"/>
  </w:num>
  <w:num w:numId="6">
    <w:abstractNumId w:val="24"/>
  </w:num>
  <w:num w:numId="7">
    <w:abstractNumId w:val="18"/>
  </w:num>
  <w:num w:numId="8">
    <w:abstractNumId w:val="23"/>
    <w:lvlOverride w:ilvl="0">
      <w:lvl w:ilvl="0" w:tplc="0415000F">
        <w:start w:val="1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 w:tplc="0415000F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9">
    <w:abstractNumId w:val="14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b w:val="0"/>
          <w:bCs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E"/>
    <w:rsid w:val="0002500B"/>
    <w:rsid w:val="00096C88"/>
    <w:rsid w:val="000B0B35"/>
    <w:rsid w:val="000B17E8"/>
    <w:rsid w:val="000D301A"/>
    <w:rsid w:val="001157E2"/>
    <w:rsid w:val="00132DAB"/>
    <w:rsid w:val="00137515"/>
    <w:rsid w:val="001D19AE"/>
    <w:rsid w:val="00216C88"/>
    <w:rsid w:val="00243660"/>
    <w:rsid w:val="002667DC"/>
    <w:rsid w:val="00267EBC"/>
    <w:rsid w:val="002710C5"/>
    <w:rsid w:val="00290EAD"/>
    <w:rsid w:val="003206FB"/>
    <w:rsid w:val="0033687B"/>
    <w:rsid w:val="00375C5F"/>
    <w:rsid w:val="003B2184"/>
    <w:rsid w:val="00437674"/>
    <w:rsid w:val="0044540D"/>
    <w:rsid w:val="00446BA3"/>
    <w:rsid w:val="004A0640"/>
    <w:rsid w:val="004E0C2C"/>
    <w:rsid w:val="004F2BE8"/>
    <w:rsid w:val="004F3C11"/>
    <w:rsid w:val="00554C82"/>
    <w:rsid w:val="00574CA8"/>
    <w:rsid w:val="00581288"/>
    <w:rsid w:val="00592288"/>
    <w:rsid w:val="005A63C9"/>
    <w:rsid w:val="005D2711"/>
    <w:rsid w:val="00607084"/>
    <w:rsid w:val="00610B52"/>
    <w:rsid w:val="00645B01"/>
    <w:rsid w:val="0069009C"/>
    <w:rsid w:val="00733254"/>
    <w:rsid w:val="00775526"/>
    <w:rsid w:val="00782A22"/>
    <w:rsid w:val="007867D2"/>
    <w:rsid w:val="007C2633"/>
    <w:rsid w:val="0082326F"/>
    <w:rsid w:val="00840909"/>
    <w:rsid w:val="0086686B"/>
    <w:rsid w:val="0088768E"/>
    <w:rsid w:val="008C69AC"/>
    <w:rsid w:val="008D0994"/>
    <w:rsid w:val="008E7640"/>
    <w:rsid w:val="00936DB4"/>
    <w:rsid w:val="0095056A"/>
    <w:rsid w:val="009623CD"/>
    <w:rsid w:val="009919A2"/>
    <w:rsid w:val="009A00A4"/>
    <w:rsid w:val="009D409E"/>
    <w:rsid w:val="00AF61AF"/>
    <w:rsid w:val="00B8534D"/>
    <w:rsid w:val="00BC14AF"/>
    <w:rsid w:val="00BE575D"/>
    <w:rsid w:val="00C332FF"/>
    <w:rsid w:val="00CF0594"/>
    <w:rsid w:val="00D17178"/>
    <w:rsid w:val="00D350C9"/>
    <w:rsid w:val="00DE5837"/>
    <w:rsid w:val="00EB0089"/>
    <w:rsid w:val="00EB184B"/>
    <w:rsid w:val="00EC49F2"/>
    <w:rsid w:val="00ED7D64"/>
    <w:rsid w:val="00F50BA2"/>
    <w:rsid w:val="00F8179F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EE3D55"/>
  <w15:docId w15:val="{6B2F1C0A-1B9D-4F06-A01E-682D981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768E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8768E"/>
    <w:rPr>
      <w:b/>
    </w:rPr>
  </w:style>
  <w:style w:type="paragraph" w:styleId="Tekstpodstawowy">
    <w:name w:val="Body Text"/>
    <w:basedOn w:val="Normalny"/>
    <w:link w:val="TekstpodstawowyZnak"/>
    <w:unhideWhenUsed/>
    <w:rsid w:val="0088768E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768E"/>
    <w:rPr>
      <w:sz w:val="22"/>
    </w:rPr>
  </w:style>
  <w:style w:type="paragraph" w:styleId="Akapitzlist">
    <w:name w:val="List Paragraph"/>
    <w:basedOn w:val="Normalny"/>
    <w:uiPriority w:val="34"/>
    <w:qFormat/>
    <w:rsid w:val="0088768E"/>
    <w:pPr>
      <w:spacing w:after="4" w:line="348" w:lineRule="auto"/>
      <w:ind w:left="720" w:hanging="416"/>
      <w:contextualSpacing/>
      <w:jc w:val="both"/>
    </w:pPr>
    <w:rPr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8768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68E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05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C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D7D6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64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owakowski@opec.grudzia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hara@opec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FE81-FCB0-4F04-84B0-84728B11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1780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Zawierowski</dc:creator>
  <cp:lastModifiedBy>Piotr Jagodzinski</cp:lastModifiedBy>
  <cp:revision>8</cp:revision>
  <cp:lastPrinted>2021-01-18T10:55:00Z</cp:lastPrinted>
  <dcterms:created xsi:type="dcterms:W3CDTF">2020-12-17T13:41:00Z</dcterms:created>
  <dcterms:modified xsi:type="dcterms:W3CDTF">2021-01-18T12:16:00Z</dcterms:modified>
</cp:coreProperties>
</file>