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RG.272………..2021</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20477C"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publiczne</w:t>
      </w:r>
      <w:r w:rsidRPr="0020477C">
        <w:rPr>
          <w:rFonts w:asciiTheme="minorHAnsi" w:eastAsia="Arial" w:hAnsiTheme="minorHAnsi" w:cstheme="minorHAnsi"/>
          <w:b w:val="0"/>
          <w:bCs w:val="0"/>
          <w:sz w:val="22"/>
          <w:szCs w:val="22"/>
        </w:rPr>
        <w:t xml:space="preserve"> prowadzonym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trybie</w:t>
      </w:r>
      <w:r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bCs w:val="0"/>
          <w:sz w:val="22"/>
          <w:szCs w:val="22"/>
        </w:rPr>
        <w:t xml:space="preserve">podstawowym </w:t>
      </w:r>
      <w:r w:rsidRPr="0020477C">
        <w:rPr>
          <w:rFonts w:asciiTheme="minorHAnsi" w:hAnsiTheme="minorHAnsi" w:cstheme="minorHAnsi"/>
          <w:b w:val="0"/>
          <w:bCs w:val="0"/>
          <w:sz w:val="22"/>
          <w:szCs w:val="22"/>
        </w:rPr>
        <w:t xml:space="preserve">na podstawie Ustawy z dnia </w:t>
      </w:r>
      <w:r w:rsidR="001E500B" w:rsidRPr="0020477C">
        <w:rPr>
          <w:rFonts w:asciiTheme="minorHAnsi" w:hAnsiTheme="minorHAnsi" w:cstheme="minorHAnsi"/>
          <w:b w:val="0"/>
          <w:sz w:val="22"/>
          <w:szCs w:val="22"/>
          <w:lang w:eastAsia="pl-PL"/>
        </w:rPr>
        <w:t>11 września 2019</w:t>
      </w:r>
      <w:r w:rsidRPr="0020477C">
        <w:rPr>
          <w:rFonts w:asciiTheme="minorHAnsi" w:hAnsiTheme="minorHAnsi" w:cstheme="minorHAnsi"/>
          <w:b w:val="0"/>
          <w:sz w:val="22"/>
          <w:szCs w:val="22"/>
          <w:lang w:eastAsia="pl-PL"/>
        </w:rPr>
        <w:t xml:space="preserve"> r. Prawo zamówi</w:t>
      </w:r>
      <w:r w:rsidR="00A52BA9" w:rsidRPr="0020477C">
        <w:rPr>
          <w:rFonts w:asciiTheme="minorHAnsi" w:hAnsiTheme="minorHAnsi" w:cstheme="minorHAnsi"/>
          <w:b w:val="0"/>
          <w:sz w:val="22"/>
          <w:szCs w:val="22"/>
          <w:lang w:eastAsia="pl-PL"/>
        </w:rPr>
        <w:t>eń publicznych (</w:t>
      </w:r>
      <w:proofErr w:type="spellStart"/>
      <w:r w:rsidR="00A52BA9" w:rsidRPr="0020477C">
        <w:rPr>
          <w:rFonts w:asciiTheme="minorHAnsi" w:hAnsiTheme="minorHAnsi" w:cstheme="minorHAnsi"/>
          <w:b w:val="0"/>
          <w:sz w:val="22"/>
          <w:szCs w:val="22"/>
          <w:lang w:eastAsia="pl-PL"/>
        </w:rPr>
        <w:t>t.j</w:t>
      </w:r>
      <w:proofErr w:type="spellEnd"/>
      <w:r w:rsidR="00A52BA9" w:rsidRPr="0020477C">
        <w:rPr>
          <w:rFonts w:asciiTheme="minorHAnsi" w:hAnsiTheme="minorHAnsi" w:cstheme="minorHAnsi"/>
          <w:b w:val="0"/>
          <w:sz w:val="22"/>
          <w:szCs w:val="22"/>
          <w:lang w:eastAsia="pl-PL"/>
        </w:rPr>
        <w:t xml:space="preserve">. Dz. U. 2019 poz. </w:t>
      </w:r>
      <w:r w:rsidR="001E500B" w:rsidRPr="0020477C">
        <w:rPr>
          <w:rFonts w:asciiTheme="minorHAnsi" w:hAnsiTheme="minorHAnsi" w:cstheme="minorHAnsi"/>
          <w:b w:val="0"/>
          <w:sz w:val="22"/>
          <w:szCs w:val="22"/>
          <w:lang w:eastAsia="pl-PL"/>
        </w:rPr>
        <w:t>2019</w:t>
      </w:r>
      <w:r w:rsidR="006B25D9" w:rsidRPr="0020477C">
        <w:rPr>
          <w:rFonts w:asciiTheme="minorHAnsi" w:hAnsiTheme="minorHAnsi" w:cstheme="minorHAnsi"/>
          <w:b w:val="0"/>
          <w:sz w:val="22"/>
          <w:szCs w:val="22"/>
          <w:lang w:eastAsia="pl-PL"/>
        </w:rPr>
        <w:t xml:space="preserve"> ze zm.</w:t>
      </w:r>
      <w:r w:rsidRPr="0020477C">
        <w:rPr>
          <w:rFonts w:asciiTheme="minorHAnsi" w:hAnsiTheme="minorHAnsi" w:cstheme="minorHAnsi"/>
          <w:b w:val="0"/>
          <w:sz w:val="22"/>
          <w:szCs w:val="22"/>
          <w:lang w:eastAsia="pl-PL"/>
        </w:rPr>
        <w:t xml:space="preserve">) - zwanej dalej ustawą </w:t>
      </w:r>
      <w:proofErr w:type="spellStart"/>
      <w:r w:rsidRPr="0020477C">
        <w:rPr>
          <w:rFonts w:asciiTheme="minorHAnsi" w:hAnsiTheme="minorHAnsi" w:cstheme="minorHAnsi"/>
          <w:b w:val="0"/>
          <w:sz w:val="22"/>
          <w:szCs w:val="22"/>
          <w:lang w:eastAsia="pl-PL"/>
        </w:rPr>
        <w:t>pzp</w:t>
      </w:r>
      <w:proofErr w:type="spellEnd"/>
      <w:r w:rsidRPr="0020477C">
        <w:rPr>
          <w:rFonts w:asciiTheme="minorHAnsi" w:hAnsiTheme="minorHAnsi" w:cstheme="minorHAnsi"/>
          <w:b w:val="0"/>
          <w:sz w:val="22"/>
          <w:szCs w:val="22"/>
          <w:lang w:eastAsia="pl-PL"/>
        </w:rPr>
        <w:t>,</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została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umowa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treści</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następującej:</w:t>
      </w:r>
    </w:p>
    <w:p w14:paraId="33073E8F" w14:textId="77777777" w:rsidR="004F4CA4" w:rsidRPr="0020477C" w:rsidRDefault="004F4CA4" w:rsidP="004F4CA4">
      <w:pPr>
        <w:pStyle w:val="Tekstpodstawowy"/>
        <w:jc w:val="left"/>
        <w:rPr>
          <w:rFonts w:asciiTheme="minorHAnsi" w:hAnsiTheme="minorHAnsi" w:cstheme="minorHAnsi"/>
          <w:sz w:val="22"/>
          <w:szCs w:val="22"/>
        </w:rPr>
      </w:pPr>
    </w:p>
    <w:p w14:paraId="37F7CB64"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38429432"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6D3C05F9" w14:textId="77777777" w:rsidR="00153104" w:rsidRPr="004D4E28" w:rsidRDefault="00F538C0" w:rsidP="00B5129A">
      <w:pPr>
        <w:pStyle w:val="Akapitzlist"/>
        <w:numPr>
          <w:ilvl w:val="0"/>
          <w:numId w:val="34"/>
        </w:numPr>
        <w:ind w:left="284" w:hanging="321"/>
        <w:jc w:val="both"/>
        <w:rPr>
          <w:rFonts w:asciiTheme="minorHAnsi" w:hAnsiTheme="minorHAnsi" w:cstheme="minorHAnsi"/>
          <w:sz w:val="22"/>
          <w:szCs w:val="22"/>
        </w:rPr>
      </w:pPr>
      <w:r w:rsidRPr="0020477C">
        <w:rPr>
          <w:rFonts w:asciiTheme="minorHAnsi" w:hAnsiTheme="minorHAnsi" w:cstheme="minorHAnsi"/>
          <w:sz w:val="22"/>
          <w:szCs w:val="22"/>
        </w:rPr>
        <w:t xml:space="preserve">Przedmiotem umowy jest wykonanie robót budowlanych </w:t>
      </w:r>
      <w:r w:rsidR="00CC1474" w:rsidRPr="0020477C">
        <w:rPr>
          <w:rFonts w:asciiTheme="minorHAnsi" w:hAnsiTheme="minorHAnsi" w:cstheme="minorHAnsi"/>
          <w:sz w:val="22"/>
          <w:szCs w:val="22"/>
        </w:rPr>
        <w:t xml:space="preserve">w ramach zadania pn. Przebudowa drogi wojewódzkiej nr 977 w odc. 220 km 2+035 – 2+855 polegająca na budowie chodnika w miejscowości Stróżówka na odc. 220 km 2+035,0 – 2+488,7 (etap II) </w:t>
      </w:r>
      <w:r w:rsidR="00153104" w:rsidRPr="0020477C">
        <w:rPr>
          <w:rFonts w:asciiTheme="minorHAnsi" w:hAnsiTheme="minorHAnsi" w:cstheme="minorHAnsi"/>
          <w:sz w:val="22"/>
          <w:szCs w:val="22"/>
        </w:rPr>
        <w:t xml:space="preserve"> na długości </w:t>
      </w:r>
      <w:r w:rsidR="00CC1474" w:rsidRPr="0020477C">
        <w:rPr>
          <w:rFonts w:asciiTheme="minorHAnsi" w:hAnsiTheme="minorHAnsi" w:cstheme="minorHAnsi"/>
          <w:sz w:val="22"/>
          <w:szCs w:val="22"/>
        </w:rPr>
        <w:t>453,70</w:t>
      </w:r>
      <w:r w:rsidR="00153104" w:rsidRPr="0020477C">
        <w:rPr>
          <w:rFonts w:asciiTheme="minorHAnsi" w:hAnsiTheme="minorHAnsi" w:cstheme="minorHAnsi"/>
          <w:sz w:val="22"/>
          <w:szCs w:val="22"/>
        </w:rPr>
        <w:t xml:space="preserve"> m - której zakres obejmuje </w:t>
      </w:r>
      <w:r w:rsidR="00153104" w:rsidRPr="004D4E28">
        <w:rPr>
          <w:rFonts w:asciiTheme="minorHAnsi" w:hAnsiTheme="minorHAnsi" w:cstheme="minorHAnsi"/>
          <w:sz w:val="22"/>
          <w:szCs w:val="22"/>
        </w:rPr>
        <w:t xml:space="preserve">wykonanie: </w:t>
      </w:r>
    </w:p>
    <w:p w14:paraId="41FA043F" w14:textId="77777777" w:rsidR="004D4E28" w:rsidRPr="004D4E28" w:rsidRDefault="004D4E28" w:rsidP="004D4E28">
      <w:pPr>
        <w:numPr>
          <w:ilvl w:val="0"/>
          <w:numId w:val="46"/>
        </w:numPr>
        <w:suppressAutoHyphens w:val="0"/>
        <w:spacing w:line="276" w:lineRule="auto"/>
        <w:ind w:left="426" w:hanging="142"/>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ROBOTY ROZBI</w:t>
      </w:r>
      <w:r w:rsidRPr="004D4E28">
        <w:rPr>
          <w:rFonts w:asciiTheme="minorHAnsi" w:hAnsiTheme="minorHAnsi" w:cstheme="minorHAnsi"/>
          <w:sz w:val="22"/>
          <w:szCs w:val="22"/>
          <w:lang w:eastAsia="x-none"/>
        </w:rPr>
        <w:t>Ó</w:t>
      </w:r>
      <w:r w:rsidRPr="004D4E28">
        <w:rPr>
          <w:rFonts w:asciiTheme="minorHAnsi" w:hAnsiTheme="minorHAnsi" w:cstheme="minorHAnsi"/>
          <w:sz w:val="22"/>
          <w:szCs w:val="22"/>
          <w:lang w:val="x-none" w:eastAsia="x-none"/>
        </w:rPr>
        <w:t>RKOWE</w:t>
      </w:r>
    </w:p>
    <w:p w14:paraId="2F81B07E"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ROBOTY ZIEMNE</w:t>
      </w:r>
    </w:p>
    <w:p w14:paraId="1D5C8FD1"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Wykonanie koryta pod chodnik, zjazdy, obrzeża w gruncie kat. II-IV z transportem gruntu poza teren budowy wraz z mechanicznym profilowaniem i zagęszczeniem</w:t>
      </w:r>
    </w:p>
    <w:p w14:paraId="030607B1"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PODBUDOWY</w:t>
      </w:r>
    </w:p>
    <w:p w14:paraId="1961BEB6"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Profilowanie i zagęszczenie podłoża pod warstwy konstrukcyjne, </w:t>
      </w:r>
    </w:p>
    <w:p w14:paraId="55DE0271"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warstwy </w:t>
      </w:r>
      <w:proofErr w:type="spellStart"/>
      <w:r w:rsidRPr="004D4E28">
        <w:rPr>
          <w:rFonts w:asciiTheme="minorHAnsi" w:hAnsiTheme="minorHAnsi" w:cstheme="minorHAnsi"/>
          <w:sz w:val="22"/>
          <w:szCs w:val="22"/>
          <w:lang w:eastAsia="x-none"/>
        </w:rPr>
        <w:t>mrozoochronnej</w:t>
      </w:r>
      <w:proofErr w:type="spellEnd"/>
      <w:r w:rsidRPr="004D4E28">
        <w:rPr>
          <w:rFonts w:asciiTheme="minorHAnsi" w:hAnsiTheme="minorHAnsi" w:cstheme="minorHAnsi"/>
          <w:sz w:val="22"/>
          <w:szCs w:val="22"/>
          <w:lang w:eastAsia="x-none"/>
        </w:rPr>
        <w:t xml:space="preserve"> z mieszanki niezwiązanej o CBR &gt;35% i K10&gt;8m/d,</w:t>
      </w:r>
    </w:p>
    <w:p w14:paraId="41108DFB"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Wykonanie podbudowy z mieszanki niezwiązanej kruszywem C90/3,</w:t>
      </w:r>
    </w:p>
    <w:p w14:paraId="3323A35C"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Podbudowy z gruntu stabilizowanego spoiwem hydraulicznym o </w:t>
      </w:r>
      <w:proofErr w:type="spellStart"/>
      <w:r w:rsidRPr="004D4E28">
        <w:rPr>
          <w:rFonts w:asciiTheme="minorHAnsi" w:hAnsiTheme="minorHAnsi" w:cstheme="minorHAnsi"/>
          <w:sz w:val="22"/>
          <w:szCs w:val="22"/>
          <w:lang w:eastAsia="x-none"/>
        </w:rPr>
        <w:t>Rm</w:t>
      </w:r>
      <w:proofErr w:type="spellEnd"/>
      <w:r w:rsidRPr="004D4E28">
        <w:rPr>
          <w:rFonts w:asciiTheme="minorHAnsi" w:hAnsiTheme="minorHAnsi" w:cstheme="minorHAnsi"/>
          <w:sz w:val="22"/>
          <w:szCs w:val="22"/>
          <w:lang w:eastAsia="x-none"/>
        </w:rPr>
        <w:t xml:space="preserve">=2,5MPa oraz </w:t>
      </w:r>
      <w:proofErr w:type="spellStart"/>
      <w:r w:rsidRPr="004D4E28">
        <w:rPr>
          <w:rFonts w:asciiTheme="minorHAnsi" w:hAnsiTheme="minorHAnsi" w:cstheme="minorHAnsi"/>
          <w:sz w:val="22"/>
          <w:szCs w:val="22"/>
          <w:lang w:eastAsia="x-none"/>
        </w:rPr>
        <w:t>Rm</w:t>
      </w:r>
      <w:proofErr w:type="spellEnd"/>
      <w:r w:rsidRPr="004D4E28">
        <w:rPr>
          <w:rFonts w:asciiTheme="minorHAnsi" w:hAnsiTheme="minorHAnsi" w:cstheme="minorHAnsi"/>
          <w:sz w:val="22"/>
          <w:szCs w:val="22"/>
          <w:lang w:eastAsia="x-none"/>
        </w:rPr>
        <w:t>=1,5MPa,</w:t>
      </w:r>
    </w:p>
    <w:p w14:paraId="793EDDB4" w14:textId="77777777" w:rsidR="004D4E28" w:rsidRPr="004D4E28" w:rsidRDefault="004D4E28" w:rsidP="004D4E28">
      <w:pPr>
        <w:numPr>
          <w:ilvl w:val="0"/>
          <w:numId w:val="47"/>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podbudowy z AC16P gr. 10cm,   </w:t>
      </w:r>
    </w:p>
    <w:p w14:paraId="7BCC480F"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ODWODNIENIE</w:t>
      </w:r>
    </w:p>
    <w:p w14:paraId="66F56973"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xml:space="preserve">Wykonanie </w:t>
      </w:r>
      <w:r w:rsidRPr="004D4E28">
        <w:rPr>
          <w:rFonts w:asciiTheme="minorHAnsi" w:hAnsiTheme="minorHAnsi" w:cstheme="minorHAnsi"/>
          <w:sz w:val="22"/>
          <w:szCs w:val="22"/>
          <w:lang w:eastAsia="x-none"/>
        </w:rPr>
        <w:t xml:space="preserve">podłoża pod kanały i obiekty z materiałów sypkich, </w:t>
      </w:r>
    </w:p>
    <w:p w14:paraId="6FDB404F"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xml:space="preserve">Wykonanie studni ściekowych </w:t>
      </w:r>
      <w:r w:rsidRPr="004D4E28">
        <w:rPr>
          <w:rFonts w:asciiTheme="minorHAnsi" w:hAnsiTheme="minorHAnsi" w:cstheme="minorHAnsi"/>
          <w:sz w:val="22"/>
          <w:szCs w:val="22"/>
          <w:lang w:eastAsia="x-none"/>
        </w:rPr>
        <w:t>Fi 500 mm z osadnikiem,</w:t>
      </w:r>
    </w:p>
    <w:p w14:paraId="493F073E"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Kanały z rur typu PVC SN8 SDR 34 łączonych na wcisk o średnicach 200mm – 500mm,</w:t>
      </w:r>
    </w:p>
    <w:p w14:paraId="1205A8C6"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Obudowy wylotów kolektorów o śr. 30cm z betonu C30/37, nasiąkliwość 6%, mrozoodporność F150, wodoszczelność W8 wraz z stabilizacją podłoża o gr. 25cm, </w:t>
      </w:r>
    </w:p>
    <w:p w14:paraId="7E285FD6" w14:textId="77777777" w:rsidR="004D4E28" w:rsidRPr="004D4E28" w:rsidRDefault="004D4E28" w:rsidP="004D4E28">
      <w:pPr>
        <w:numPr>
          <w:ilvl w:val="0"/>
          <w:numId w:val="48"/>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wylotu przepustu drogowego rurowego o średnicy 80cm z betonu C30/37, nasiąkliwość 6%, mrozoodporność F150, wodoszczelność W8, </w:t>
      </w:r>
    </w:p>
    <w:p w14:paraId="6DF17F83"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NAWIERZCHNIA</w:t>
      </w:r>
    </w:p>
    <w:p w14:paraId="64B5BEA5"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 xml:space="preserve">Wykonanie nawierzchni chodnika, zjazdów z betonowej kostki brukowej na podsypce </w:t>
      </w:r>
      <w:proofErr w:type="spellStart"/>
      <w:r w:rsidRPr="004D4E28">
        <w:rPr>
          <w:rFonts w:asciiTheme="minorHAnsi" w:hAnsiTheme="minorHAnsi" w:cstheme="minorHAnsi"/>
          <w:sz w:val="22"/>
          <w:szCs w:val="22"/>
          <w:lang w:val="x-none" w:eastAsia="x-none"/>
        </w:rPr>
        <w:t>cem</w:t>
      </w:r>
      <w:proofErr w:type="spellEnd"/>
      <w:r w:rsidRPr="004D4E28">
        <w:rPr>
          <w:rFonts w:asciiTheme="minorHAnsi" w:hAnsiTheme="minorHAnsi" w:cstheme="minorHAnsi"/>
          <w:sz w:val="22"/>
          <w:szCs w:val="22"/>
          <w:lang w:val="x-none" w:eastAsia="x-none"/>
        </w:rPr>
        <w:t>.-</w:t>
      </w:r>
      <w:proofErr w:type="spellStart"/>
      <w:r w:rsidRPr="004D4E28">
        <w:rPr>
          <w:rFonts w:asciiTheme="minorHAnsi" w:hAnsiTheme="minorHAnsi" w:cstheme="minorHAnsi"/>
          <w:sz w:val="22"/>
          <w:szCs w:val="22"/>
          <w:lang w:val="x-none" w:eastAsia="x-none"/>
        </w:rPr>
        <w:t>pias</w:t>
      </w:r>
      <w:proofErr w:type="spellEnd"/>
      <w:r w:rsidRPr="004D4E28">
        <w:rPr>
          <w:rFonts w:asciiTheme="minorHAnsi" w:hAnsiTheme="minorHAnsi" w:cstheme="minorHAnsi"/>
          <w:sz w:val="22"/>
          <w:szCs w:val="22"/>
          <w:lang w:val="x-none" w:eastAsia="x-none"/>
        </w:rPr>
        <w:t xml:space="preserve">. </w:t>
      </w:r>
    </w:p>
    <w:p w14:paraId="2B5FBC19"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nawierzchni z kruszywa łamanego C90/3 o śr. Gr. 20cm – zjazdy za chodnikiem, </w:t>
      </w:r>
    </w:p>
    <w:p w14:paraId="12BFE41A"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Wykonanie nawierzchni z AC16W o grubości 5cm,</w:t>
      </w:r>
    </w:p>
    <w:p w14:paraId="669E64D4"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Frezowanie nawierzchni bitumicznych z wywozem materiału z rozbiórki,</w:t>
      </w:r>
    </w:p>
    <w:p w14:paraId="658EF95F"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Siatka wzmacniająca szer. 100, 100/100kN/m, poszerzenie jezdni,</w:t>
      </w:r>
    </w:p>
    <w:p w14:paraId="3901A1FB"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nawierzchni z SMA o grubości 4cm (warstwa ścieralna) poszerzenie jezdni, </w:t>
      </w:r>
    </w:p>
    <w:p w14:paraId="0EAFE650"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t>ELEMENTY ULIC</w:t>
      </w:r>
    </w:p>
    <w:p w14:paraId="0D235386"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val="x-none" w:eastAsia="x-none"/>
        </w:rPr>
        <w:lastRenderedPageBreak/>
        <w:t>Ustawienie krawężnika betonowego</w:t>
      </w:r>
      <w:r w:rsidRPr="004D4E28">
        <w:rPr>
          <w:rFonts w:asciiTheme="minorHAnsi" w:hAnsiTheme="minorHAnsi" w:cstheme="minorHAnsi"/>
          <w:sz w:val="22"/>
          <w:szCs w:val="22"/>
          <w:lang w:eastAsia="x-none"/>
        </w:rPr>
        <w:t xml:space="preserve"> oraz najazdowego</w:t>
      </w:r>
      <w:r w:rsidRPr="004D4E28">
        <w:rPr>
          <w:rFonts w:asciiTheme="minorHAnsi" w:hAnsiTheme="minorHAnsi" w:cstheme="minorHAnsi"/>
          <w:sz w:val="22"/>
          <w:szCs w:val="22"/>
          <w:lang w:val="x-none" w:eastAsia="x-none"/>
        </w:rPr>
        <w:t xml:space="preserve"> na podsypce </w:t>
      </w:r>
      <w:proofErr w:type="spellStart"/>
      <w:r w:rsidRPr="004D4E28">
        <w:rPr>
          <w:rFonts w:asciiTheme="minorHAnsi" w:hAnsiTheme="minorHAnsi" w:cstheme="minorHAnsi"/>
          <w:sz w:val="22"/>
          <w:szCs w:val="22"/>
          <w:lang w:val="x-none" w:eastAsia="x-none"/>
        </w:rPr>
        <w:t>cem</w:t>
      </w:r>
      <w:proofErr w:type="spellEnd"/>
      <w:r w:rsidRPr="004D4E28">
        <w:rPr>
          <w:rFonts w:asciiTheme="minorHAnsi" w:hAnsiTheme="minorHAnsi" w:cstheme="minorHAnsi"/>
          <w:sz w:val="22"/>
          <w:szCs w:val="22"/>
          <w:lang w:val="x-none" w:eastAsia="x-none"/>
        </w:rPr>
        <w:t>.-</w:t>
      </w:r>
      <w:proofErr w:type="spellStart"/>
      <w:r w:rsidRPr="004D4E28">
        <w:rPr>
          <w:rFonts w:asciiTheme="minorHAnsi" w:hAnsiTheme="minorHAnsi" w:cstheme="minorHAnsi"/>
          <w:sz w:val="22"/>
          <w:szCs w:val="22"/>
          <w:lang w:val="x-none" w:eastAsia="x-none"/>
        </w:rPr>
        <w:t>pias</w:t>
      </w:r>
      <w:proofErr w:type="spellEnd"/>
      <w:r w:rsidRPr="004D4E28">
        <w:rPr>
          <w:rFonts w:asciiTheme="minorHAnsi" w:hAnsiTheme="minorHAnsi" w:cstheme="minorHAnsi"/>
          <w:sz w:val="22"/>
          <w:szCs w:val="22"/>
          <w:lang w:val="x-none" w:eastAsia="x-none"/>
        </w:rPr>
        <w:t>.  z  wykonaniem ław z bet. C16/20 z oporem,</w:t>
      </w:r>
    </w:p>
    <w:p w14:paraId="1F47E199"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opornika betonowego wtopionego o wymiarach 20x30cm, </w:t>
      </w:r>
    </w:p>
    <w:p w14:paraId="23A65A9D"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Wykonanie ścieku </w:t>
      </w:r>
      <w:proofErr w:type="spellStart"/>
      <w:r w:rsidRPr="004D4E28">
        <w:rPr>
          <w:rFonts w:asciiTheme="minorHAnsi" w:hAnsiTheme="minorHAnsi" w:cstheme="minorHAnsi"/>
          <w:sz w:val="22"/>
          <w:szCs w:val="22"/>
          <w:lang w:eastAsia="x-none"/>
        </w:rPr>
        <w:t>przykrawężnikowego</w:t>
      </w:r>
      <w:proofErr w:type="spellEnd"/>
      <w:r w:rsidRPr="004D4E28">
        <w:rPr>
          <w:rFonts w:asciiTheme="minorHAnsi" w:hAnsiTheme="minorHAnsi" w:cstheme="minorHAnsi"/>
          <w:sz w:val="22"/>
          <w:szCs w:val="22"/>
          <w:lang w:eastAsia="x-none"/>
        </w:rPr>
        <w:t xml:space="preserve"> z kostki brukowej w dwóch rzędach na podsypce </w:t>
      </w:r>
      <w:proofErr w:type="spellStart"/>
      <w:r w:rsidRPr="004D4E28">
        <w:rPr>
          <w:rFonts w:asciiTheme="minorHAnsi" w:hAnsiTheme="minorHAnsi" w:cstheme="minorHAnsi"/>
          <w:sz w:val="22"/>
          <w:szCs w:val="22"/>
          <w:lang w:eastAsia="x-none"/>
        </w:rPr>
        <w:t>cem-pias</w:t>
      </w:r>
      <w:proofErr w:type="spellEnd"/>
      <w:r w:rsidRPr="004D4E28">
        <w:rPr>
          <w:rFonts w:asciiTheme="minorHAnsi" w:hAnsiTheme="minorHAnsi" w:cstheme="minorHAnsi"/>
          <w:sz w:val="22"/>
          <w:szCs w:val="22"/>
          <w:lang w:eastAsia="x-none"/>
        </w:rPr>
        <w:t>.,</w:t>
      </w:r>
    </w:p>
    <w:p w14:paraId="3FEEFD12"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Dostawa i montaż poręczy oraz barier ochronnych, </w:t>
      </w:r>
    </w:p>
    <w:p w14:paraId="4E6F72AE" w14:textId="77777777" w:rsidR="004D4E28" w:rsidRPr="004D4E28" w:rsidRDefault="004D4E28" w:rsidP="004D4E28">
      <w:pPr>
        <w:numPr>
          <w:ilvl w:val="0"/>
          <w:numId w:val="46"/>
        </w:numPr>
        <w:suppressAutoHyphens w:val="0"/>
        <w:spacing w:line="276" w:lineRule="auto"/>
        <w:ind w:left="284" w:firstLine="0"/>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ŚCIANKI OPOROWE</w:t>
      </w:r>
    </w:p>
    <w:p w14:paraId="248F6091" w14:textId="77777777" w:rsidR="004D4E28" w:rsidRPr="004D4E28" w:rsidRDefault="004D4E28" w:rsidP="004D4E28">
      <w:pPr>
        <w:numPr>
          <w:ilvl w:val="0"/>
          <w:numId w:val="49"/>
        </w:numPr>
        <w:suppressAutoHyphens w:val="0"/>
        <w:spacing w:line="276" w:lineRule="auto"/>
        <w:ind w:left="993" w:hanging="284"/>
        <w:contextualSpacing/>
        <w:jc w:val="both"/>
        <w:rPr>
          <w:rFonts w:asciiTheme="minorHAnsi" w:hAnsiTheme="minorHAnsi" w:cstheme="minorHAnsi"/>
          <w:sz w:val="22"/>
          <w:szCs w:val="22"/>
          <w:lang w:val="x-none" w:eastAsia="x-none"/>
        </w:rPr>
      </w:pPr>
      <w:r w:rsidRPr="004D4E28">
        <w:rPr>
          <w:rFonts w:asciiTheme="minorHAnsi" w:hAnsiTheme="minorHAnsi" w:cstheme="minorHAnsi"/>
          <w:sz w:val="22"/>
          <w:szCs w:val="22"/>
          <w:lang w:eastAsia="x-none"/>
        </w:rPr>
        <w:t xml:space="preserve">Mur oporowy z prefabrykowanych elementów żelbetowych wraz z robotami towarzyszącymi, </w:t>
      </w:r>
    </w:p>
    <w:p w14:paraId="6794BF63" w14:textId="77777777" w:rsidR="00CC1474" w:rsidRPr="004D4E28" w:rsidRDefault="00CC1474" w:rsidP="00CC1474">
      <w:pPr>
        <w:suppressAutoHyphens w:val="0"/>
        <w:autoSpaceDE w:val="0"/>
        <w:autoSpaceDN w:val="0"/>
        <w:adjustRightInd w:val="0"/>
        <w:rPr>
          <w:rFonts w:asciiTheme="minorHAnsi" w:hAnsiTheme="minorHAnsi" w:cstheme="minorHAnsi"/>
          <w:sz w:val="22"/>
          <w:szCs w:val="22"/>
          <w:lang w:val="x-none" w:eastAsia="en-US"/>
        </w:rPr>
      </w:pPr>
    </w:p>
    <w:p w14:paraId="507F3113"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3A8A8643" w14:textId="77777777" w:rsidR="00153104" w:rsidRPr="0020477C" w:rsidRDefault="00153104" w:rsidP="00CC1474">
      <w:pPr>
        <w:ind w:left="644"/>
        <w:jc w:val="both"/>
        <w:rPr>
          <w:rFonts w:asciiTheme="minorHAnsi" w:hAnsiTheme="minorHAnsi" w:cstheme="minorHAnsi"/>
          <w:b/>
          <w:bCs/>
          <w:color w:val="FF0000"/>
          <w:sz w:val="22"/>
          <w:szCs w:val="22"/>
        </w:rPr>
      </w:pPr>
    </w:p>
    <w:p w14:paraId="6F4D8271" w14:textId="1D2C379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6DB906AE"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6E422FCD"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7C30CF9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797F6D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1BE692F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20477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 nie będzie uprawniony do żadnego przedłużenia terminu wykonania umowy jeżeli zmiana jest wymuszona uchybieniem czy naruszeniem umowy przez Wykonawcę.</w:t>
      </w:r>
    </w:p>
    <w:p w14:paraId="09CA1A6E" w14:textId="77777777" w:rsidR="0097173B" w:rsidRPr="0020477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77777777"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do 5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7FFB84CC"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0E3021" w:rsidRPr="0090773E">
        <w:rPr>
          <w:rFonts w:asciiTheme="minorHAnsi" w:hAnsiTheme="minorHAnsi" w:cstheme="minorHAnsi"/>
          <w:sz w:val="22"/>
          <w:szCs w:val="22"/>
        </w:rPr>
        <w:t xml:space="preserve">ZDW w Krakowie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lastRenderedPageBreak/>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1C8E0BC5"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57</w:t>
      </w:r>
      <w:r w:rsidR="004C2A73" w:rsidRPr="0020477C">
        <w:rPr>
          <w:rFonts w:asciiTheme="minorHAnsi" w:hAnsiTheme="minorHAnsi" w:cstheme="minorHAnsi"/>
          <w:sz w:val="22"/>
          <w:szCs w:val="22"/>
        </w:rPr>
        <w:t>.</w:t>
      </w:r>
    </w:p>
    <w:p w14:paraId="0D8B14A8" w14:textId="04FDE8BE"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20477C"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kwalifikacje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006A16B0" w:rsidRPr="0020477C">
        <w:rPr>
          <w:rFonts w:asciiTheme="minorHAnsi" w:hAnsiTheme="minorHAnsi" w:cstheme="minorHAnsi"/>
          <w:sz w:val="22"/>
          <w:szCs w:val="22"/>
        </w:rPr>
        <w:t xml:space="preserve">uprawnienia </w:t>
      </w:r>
      <w:r w:rsidR="009F1ED3" w:rsidRPr="0020477C">
        <w:rPr>
          <w:rFonts w:asciiTheme="minorHAnsi" w:hAnsiTheme="minorHAnsi" w:cstheme="minorHAnsi"/>
          <w:sz w:val="22"/>
          <w:szCs w:val="22"/>
        </w:rPr>
        <w:t>.</w:t>
      </w:r>
    </w:p>
    <w:p w14:paraId="27448C3A"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20477C">
        <w:rPr>
          <w:rFonts w:asciiTheme="minorHAnsi" w:eastAsia="Arial" w:hAnsiTheme="minorHAnsi" w:cstheme="minorHAnsi"/>
          <w:sz w:val="22"/>
          <w:szCs w:val="22"/>
        </w:rPr>
        <w:t>Wykonawca zapewni wykonanie i kierowanie robotami spec</w:t>
      </w:r>
      <w:r w:rsidR="009F1ED3" w:rsidRPr="0020477C">
        <w:rPr>
          <w:rFonts w:asciiTheme="minorHAnsi" w:eastAsia="Arial" w:hAnsiTheme="minorHAnsi" w:cstheme="minorHAnsi"/>
          <w:sz w:val="22"/>
          <w:szCs w:val="22"/>
        </w:rPr>
        <w:t>jalistycznymi poprzez kluczowego specjalistę -</w:t>
      </w:r>
      <w:r w:rsidRPr="0020477C">
        <w:rPr>
          <w:rFonts w:asciiTheme="minorHAnsi" w:hAnsiTheme="minorHAnsi" w:cstheme="minorHAnsi"/>
          <w:sz w:val="22"/>
          <w:szCs w:val="22"/>
        </w:rPr>
        <w:t>kierownika budowy: osobę posiadającą uprawnienia budowlane do kierowania robotami budowlanymi  w</w:t>
      </w:r>
      <w:r w:rsidRPr="0020477C">
        <w:rPr>
          <w:rFonts w:asciiTheme="minorHAnsi" w:eastAsia="Arial" w:hAnsiTheme="minorHAnsi" w:cstheme="minorHAnsi"/>
          <w:sz w:val="22"/>
          <w:szCs w:val="22"/>
        </w:rPr>
        <w:t xml:space="preserve"> specjalności inżynieryjnej drogowej w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F4CA4">
      <w:pPr>
        <w:jc w:val="both"/>
        <w:rPr>
          <w:rFonts w:asciiTheme="minorHAnsi" w:hAnsiTheme="minorHAnsi" w:cstheme="minorHAnsi"/>
          <w:sz w:val="22"/>
          <w:szCs w:val="22"/>
        </w:rPr>
      </w:pPr>
    </w:p>
    <w:p w14:paraId="4C6863F3"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39830F68"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73F2D1C2"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4565FC88"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zgodnie z przepisami ustawy Prawo zamówień publicznych.</w:t>
      </w:r>
    </w:p>
    <w:p w14:paraId="7495CD63"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31F542F4"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29166B60"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5C220875" w14:textId="77777777" w:rsidR="001A188B" w:rsidRPr="0020477C" w:rsidRDefault="001A188B" w:rsidP="0009147D">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4E733858" w14:textId="77777777" w:rsidR="00CF39D9" w:rsidRPr="0020477C" w:rsidRDefault="001A188B" w:rsidP="00CF39D9">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20E73116" w14:textId="33333489" w:rsidR="00CF39D9" w:rsidRPr="0090773E" w:rsidRDefault="00CF39D9" w:rsidP="00CF39D9">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66EB1CA8"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lastRenderedPageBreak/>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xml:space="preserve">, w celu wykazania spełniania warunków udziału w postępowaniu, wykonawca jest obowiązany wykazać zamawiającemu, że </w:t>
      </w:r>
      <w:r w:rsidR="000B25A2" w:rsidRPr="0020477C">
        <w:rPr>
          <w:rFonts w:asciiTheme="minorHAnsi" w:hAnsiTheme="minorHAnsi" w:cstheme="minorHAnsi"/>
          <w:sz w:val="22"/>
          <w:szCs w:val="22"/>
          <w:shd w:val="clear" w:color="auto" w:fill="FFFFFF"/>
        </w:rPr>
        <w:lastRenderedPageBreak/>
        <w:t>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oraz spełnienia wszelkich wymogów 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lastRenderedPageBreak/>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lastRenderedPageBreak/>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fakturze wystawionej zgodnie z treścią § 14.</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20477C" w:rsidRDefault="003C167D" w:rsidP="004F4CA4">
      <w:pPr>
        <w:jc w:val="center"/>
        <w:rPr>
          <w:rFonts w:asciiTheme="minorHAnsi" w:hAnsiTheme="minorHAnsi" w:cstheme="minorHAnsi"/>
          <w:b/>
          <w:bCs/>
          <w:sz w:val="22"/>
          <w:szCs w:val="22"/>
        </w:rPr>
      </w:pPr>
    </w:p>
    <w:p w14:paraId="7356AC4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5F1CFE02" w14:textId="77777777" w:rsidR="00AB6EBC" w:rsidRPr="0020477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rozliczenie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9F1ED3" w:rsidRPr="0020477C">
        <w:rPr>
          <w:rFonts w:asciiTheme="minorHAnsi" w:hAnsiTheme="minorHAnsi" w:cstheme="minorHAnsi"/>
          <w:sz w:val="22"/>
          <w:szCs w:val="22"/>
        </w:rPr>
        <w:t xml:space="preserve">jedną fakturą </w:t>
      </w:r>
      <w:r w:rsidRPr="0020477C">
        <w:rPr>
          <w:rFonts w:asciiTheme="minorHAnsi" w:hAnsiTheme="minorHAnsi" w:cstheme="minorHAnsi"/>
          <w:sz w:val="22"/>
          <w:szCs w:val="22"/>
        </w:rPr>
        <w:t xml:space="preserve">za wykonane i odebrane roboty budowlane o których mowa w </w:t>
      </w:r>
      <w:r w:rsidR="009F1ED3" w:rsidRPr="0020477C">
        <w:rPr>
          <w:rFonts w:asciiTheme="minorHAnsi" w:hAnsiTheme="minorHAnsi" w:cstheme="minorHAnsi"/>
          <w:bCs/>
          <w:sz w:val="22"/>
          <w:szCs w:val="22"/>
        </w:rPr>
        <w:t>§1</w:t>
      </w:r>
      <w:r w:rsidR="009F1ED3" w:rsidRPr="0020477C">
        <w:rPr>
          <w:rFonts w:asciiTheme="minorHAnsi" w:hAnsiTheme="minorHAnsi" w:cstheme="minorHAnsi"/>
          <w:sz w:val="22"/>
          <w:szCs w:val="22"/>
        </w:rPr>
        <w:t>;</w:t>
      </w:r>
      <w:r w:rsidRPr="0020477C">
        <w:rPr>
          <w:rFonts w:asciiTheme="minorHAnsi" w:hAnsiTheme="minorHAnsi" w:cstheme="minorHAnsi"/>
          <w:sz w:val="22"/>
          <w:szCs w:val="22"/>
        </w:rPr>
        <w:t xml:space="preserve"> </w:t>
      </w:r>
    </w:p>
    <w:p w14:paraId="7D04232A" w14:textId="77777777" w:rsidR="0090773E" w:rsidRDefault="0090773E" w:rsidP="008C0462">
      <w:pPr>
        <w:ind w:firstLine="284"/>
        <w:rPr>
          <w:rFonts w:asciiTheme="minorHAnsi" w:hAnsiTheme="minorHAnsi" w:cstheme="minorHAnsi"/>
          <w:b/>
          <w:bCs/>
          <w:sz w:val="22"/>
          <w:szCs w:val="22"/>
          <w:lang w:eastAsia="pl-PL"/>
        </w:rPr>
      </w:pPr>
    </w:p>
    <w:p w14:paraId="76496C43" w14:textId="011E287E"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lastRenderedPageBreak/>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79CB48DD"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06B7305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3CC5217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71A09E40" w14:textId="77777777" w:rsidR="008C0462" w:rsidRPr="0020477C" w:rsidRDefault="008C0462" w:rsidP="007525D6">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39E3F1E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pacing w:val="-3"/>
          <w:sz w:val="22"/>
          <w:szCs w:val="22"/>
        </w:rPr>
        <w:t xml:space="preserve">2. </w:t>
      </w:r>
      <w:r w:rsidRPr="0020477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20477C" w:rsidRDefault="007719FF" w:rsidP="007719FF">
      <w:pPr>
        <w:pStyle w:val="Tekstpodstawowywcity"/>
        <w:spacing w:after="0"/>
        <w:ind w:left="0"/>
        <w:jc w:val="both"/>
        <w:rPr>
          <w:rFonts w:asciiTheme="minorHAnsi" w:eastAsia="Arial" w:hAnsiTheme="minorHAnsi" w:cstheme="minorHAnsi"/>
          <w:sz w:val="22"/>
          <w:szCs w:val="22"/>
        </w:rPr>
      </w:pPr>
      <w:r w:rsidRPr="0020477C">
        <w:rPr>
          <w:rFonts w:asciiTheme="minorHAnsi" w:hAnsiTheme="minorHAnsi" w:cstheme="minorHAnsi"/>
          <w:sz w:val="22"/>
          <w:szCs w:val="22"/>
        </w:rPr>
        <w:t xml:space="preserve">3. </w:t>
      </w: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dodatkowo </w:t>
      </w:r>
      <w:r w:rsidRPr="0020477C">
        <w:rPr>
          <w:rFonts w:asciiTheme="minorHAnsi" w:hAnsiTheme="minorHAnsi" w:cstheme="minorHAnsi"/>
          <w:sz w:val="22"/>
          <w:szCs w:val="22"/>
        </w:rPr>
        <w:t>dostarczenie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o którym mowa w ust. 2 </w:t>
      </w:r>
      <w:r w:rsidRPr="0020477C">
        <w:rPr>
          <w:rFonts w:asciiTheme="minorHAnsi" w:hAnsiTheme="minorHAnsi" w:cstheme="minorHAnsi"/>
          <w:spacing w:val="-1"/>
          <w:sz w:val="22"/>
          <w:szCs w:val="22"/>
        </w:rPr>
        <w:t>dowodu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4.  Każdy z Odbiorców, opisanych w ust. 1,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zapłacić</w:t>
      </w:r>
      <w:r w:rsidRPr="0020477C">
        <w:rPr>
          <w:rFonts w:asciiTheme="minorHAnsi" w:eastAsia="Arial" w:hAnsiTheme="minorHAnsi" w:cstheme="minorHAnsi"/>
          <w:sz w:val="22"/>
          <w:szCs w:val="22"/>
        </w:rPr>
        <w:t xml:space="preserve"> należne od siebie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w:t>
      </w:r>
    </w:p>
    <w:p w14:paraId="5E9DF987" w14:textId="77777777" w:rsidR="0013556A"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30 dni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złożenia</w:t>
      </w:r>
      <w:r w:rsidRPr="0020477C">
        <w:rPr>
          <w:rFonts w:asciiTheme="minorHAnsi" w:eastAsia="Arial" w:hAnsiTheme="minorHAnsi" w:cstheme="minorHAnsi"/>
          <w:sz w:val="22"/>
          <w:szCs w:val="22"/>
        </w:rPr>
        <w:t xml:space="preserve"> prawidłowo wystawionej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rozliczeniowym </w:t>
      </w:r>
      <w:r w:rsidRPr="0020477C">
        <w:rPr>
          <w:rFonts w:asciiTheme="minorHAnsi" w:eastAsia="Arial" w:hAnsiTheme="minorHAnsi" w:cstheme="minorHAnsi"/>
          <w:sz w:val="22"/>
          <w:szCs w:val="22"/>
        </w:rPr>
        <w:t>o którym mowa w ust. 2 i w ust. 3 – jeżeli wystąpią podwykonawcy.</w:t>
      </w:r>
    </w:p>
    <w:p w14:paraId="6D7AA7C7" w14:textId="77777777" w:rsidR="007719FF"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5. </w:t>
      </w:r>
      <w:r w:rsidRPr="0020477C">
        <w:rPr>
          <w:rFonts w:asciiTheme="minorHAnsi" w:hAnsiTheme="minorHAnsi" w:cstheme="minorHAnsi"/>
          <w:sz w:val="22"/>
          <w:szCs w:val="22"/>
        </w:rPr>
        <w:t>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dokumentów</w:t>
      </w:r>
      <w:r w:rsidRPr="0020477C">
        <w:rPr>
          <w:rFonts w:asciiTheme="minorHAnsi" w:eastAsia="Arial" w:hAnsiTheme="minorHAnsi" w:cstheme="minorHAnsi"/>
          <w:sz w:val="22"/>
          <w:szCs w:val="22"/>
        </w:rPr>
        <w:t xml:space="preserve"> lub nieprawidłowo wystawionej faktury </w:t>
      </w:r>
      <w:r w:rsidRPr="0020477C">
        <w:rPr>
          <w:rFonts w:asciiTheme="minorHAnsi" w:hAnsiTheme="minorHAnsi" w:cstheme="minorHAnsi"/>
          <w:sz w:val="22"/>
          <w:szCs w:val="22"/>
        </w:rPr>
        <w:t>skutkować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zwrotem</w:t>
      </w:r>
      <w:r w:rsidRPr="0020477C">
        <w:rPr>
          <w:rFonts w:asciiTheme="minorHAnsi" w:eastAsia="Arial" w:hAnsiTheme="minorHAnsi" w:cstheme="minorHAnsi"/>
          <w:sz w:val="22"/>
          <w:szCs w:val="22"/>
        </w:rPr>
        <w:t xml:space="preserve"> do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odsetek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opóźnienie.</w:t>
      </w:r>
    </w:p>
    <w:p w14:paraId="6C33B3C4"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20477C" w:rsidRDefault="007719FF" w:rsidP="000C400E">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z w:val="22"/>
          <w:szCs w:val="22"/>
        </w:rPr>
        <w:t xml:space="preserve">5. </w:t>
      </w:r>
      <w:r w:rsidR="006F6EB3" w:rsidRPr="0020477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20477C">
        <w:rPr>
          <w:rFonts w:asciiTheme="minorHAnsi" w:hAnsiTheme="minorHAnsi" w:cstheme="minorHAnsi"/>
          <w:sz w:val="22"/>
          <w:szCs w:val="22"/>
          <w:lang w:eastAsia="pl-PL"/>
        </w:rPr>
        <w:t>Ustawy z dnia 11 marca 2004 r. o podatku od towarów i usług</w:t>
      </w:r>
      <w:r w:rsidR="00FD27A9" w:rsidRPr="0020477C">
        <w:rPr>
          <w:rFonts w:asciiTheme="minorHAnsi" w:hAnsiTheme="minorHAnsi" w:cstheme="minorHAnsi"/>
          <w:sz w:val="22"/>
          <w:szCs w:val="22"/>
          <w:lang w:eastAsia="pl-PL"/>
        </w:rPr>
        <w:t xml:space="preserve"> (</w:t>
      </w:r>
      <w:proofErr w:type="spellStart"/>
      <w:r w:rsidR="00FD27A9" w:rsidRPr="0020477C">
        <w:rPr>
          <w:rFonts w:asciiTheme="minorHAnsi" w:hAnsiTheme="minorHAnsi" w:cstheme="minorHAnsi"/>
          <w:sz w:val="22"/>
          <w:szCs w:val="22"/>
          <w:lang w:eastAsia="pl-PL"/>
        </w:rPr>
        <w:t>t.j</w:t>
      </w:r>
      <w:proofErr w:type="spellEnd"/>
      <w:r w:rsidR="00FD27A9" w:rsidRPr="0020477C">
        <w:rPr>
          <w:rFonts w:asciiTheme="minorHAnsi" w:hAnsiTheme="minorHAnsi" w:cstheme="minorHAnsi"/>
          <w:sz w:val="22"/>
          <w:szCs w:val="22"/>
          <w:lang w:eastAsia="pl-PL"/>
        </w:rPr>
        <w:t>. Dz. U. z 2020 poz. 106</w:t>
      </w:r>
      <w:r w:rsidR="0068529D" w:rsidRPr="0020477C">
        <w:rPr>
          <w:rFonts w:asciiTheme="minorHAnsi" w:hAnsiTheme="minorHAnsi" w:cstheme="minorHAnsi"/>
          <w:sz w:val="22"/>
          <w:szCs w:val="22"/>
          <w:lang w:eastAsia="pl-PL"/>
        </w:rPr>
        <w:t xml:space="preserve"> ze zm.</w:t>
      </w:r>
      <w:r w:rsidR="006F6EB3" w:rsidRPr="0020477C">
        <w:rPr>
          <w:rFonts w:asciiTheme="minorHAnsi" w:hAnsiTheme="minorHAnsi" w:cstheme="minorHAnsi"/>
          <w:sz w:val="22"/>
          <w:szCs w:val="22"/>
          <w:lang w:eastAsia="pl-PL"/>
        </w:rPr>
        <w:t xml:space="preserve">). </w:t>
      </w:r>
    </w:p>
    <w:p w14:paraId="6F0EE453" w14:textId="77777777" w:rsidR="0013556A" w:rsidRPr="0020477C" w:rsidRDefault="0013556A" w:rsidP="00CA4003">
      <w:pPr>
        <w:jc w:val="center"/>
        <w:rPr>
          <w:rFonts w:asciiTheme="minorHAnsi" w:hAnsiTheme="minorHAnsi" w:cstheme="minorHAnsi"/>
          <w:b/>
          <w:i/>
          <w:sz w:val="22"/>
          <w:szCs w:val="22"/>
        </w:rPr>
      </w:pP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A03F10D" w14:textId="77777777" w:rsidR="007719FF" w:rsidRPr="0020477C" w:rsidRDefault="007719FF" w:rsidP="00CA4003">
      <w:pPr>
        <w:jc w:val="cente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1A6C9EE4" w14:textId="77777777" w:rsidR="007E03FF" w:rsidRPr="0020477C" w:rsidRDefault="007E03FF" w:rsidP="00CA4003">
      <w:pPr>
        <w:tabs>
          <w:tab w:val="left" w:pos="360"/>
        </w:tabs>
        <w:jc w:val="center"/>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4C789BA2"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52DC7409" w14:textId="6E5C52FC" w:rsidR="00F8537F" w:rsidRPr="0020477C" w:rsidRDefault="00F8537F" w:rsidP="00CA4003">
      <w:pPr>
        <w:jc w:val="center"/>
        <w:rPr>
          <w:rFonts w:asciiTheme="minorHAnsi" w:hAnsiTheme="minorHAnsi" w:cstheme="minorHAnsi"/>
          <w:b/>
          <w: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9"/>
      <w:footerReference w:type="default" r:id="rId10"/>
      <w:footerReference w:type="first" r:id="rId11"/>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A5C3" w14:textId="77777777" w:rsidR="0039241C" w:rsidRDefault="0039241C">
      <w:r>
        <w:separator/>
      </w:r>
    </w:p>
  </w:endnote>
  <w:endnote w:type="continuationSeparator" w:id="0">
    <w:p w14:paraId="1DFAB894" w14:textId="77777777" w:rsidR="0039241C" w:rsidRDefault="0039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CFD2" w14:textId="77777777" w:rsidR="0039241C" w:rsidRDefault="0039241C">
      <w:r>
        <w:separator/>
      </w:r>
    </w:p>
  </w:footnote>
  <w:footnote w:type="continuationSeparator" w:id="0">
    <w:p w14:paraId="690388F7" w14:textId="77777777" w:rsidR="0039241C" w:rsidRDefault="0039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D4B2596"/>
    <w:multiLevelType w:val="hybridMultilevel"/>
    <w:tmpl w:val="04325A0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CA06D3F"/>
    <w:multiLevelType w:val="hybridMultilevel"/>
    <w:tmpl w:val="A20C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F74320E"/>
    <w:multiLevelType w:val="hybridMultilevel"/>
    <w:tmpl w:val="C9F69EF4"/>
    <w:lvl w:ilvl="0" w:tplc="17F68928">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5"/>
  </w:num>
  <w:num w:numId="6">
    <w:abstractNumId w:val="11"/>
  </w:num>
  <w:num w:numId="7">
    <w:abstractNumId w:val="23"/>
  </w:num>
  <w:num w:numId="8">
    <w:abstractNumId w:val="10"/>
  </w:num>
  <w:num w:numId="9">
    <w:abstractNumId w:val="36"/>
  </w:num>
  <w:num w:numId="10">
    <w:abstractNumId w:val="15"/>
  </w:num>
  <w:num w:numId="11">
    <w:abstractNumId w:val="50"/>
  </w:num>
  <w:num w:numId="12">
    <w:abstractNumId w:val="46"/>
  </w:num>
  <w:num w:numId="13">
    <w:abstractNumId w:val="28"/>
  </w:num>
  <w:num w:numId="14">
    <w:abstractNumId w:val="38"/>
  </w:num>
  <w:num w:numId="15">
    <w:abstractNumId w:val="47"/>
  </w:num>
  <w:num w:numId="16">
    <w:abstractNumId w:val="29"/>
  </w:num>
  <w:num w:numId="17">
    <w:abstractNumId w:val="43"/>
  </w:num>
  <w:num w:numId="18">
    <w:abstractNumId w:val="35"/>
  </w:num>
  <w:num w:numId="19">
    <w:abstractNumId w:val="41"/>
  </w:num>
  <w:num w:numId="20">
    <w:abstractNumId w:val="16"/>
  </w:num>
  <w:num w:numId="21">
    <w:abstractNumId w:val="27"/>
  </w:num>
  <w:num w:numId="22">
    <w:abstractNumId w:val="52"/>
  </w:num>
  <w:num w:numId="23">
    <w:abstractNumId w:val="8"/>
  </w:num>
  <w:num w:numId="24">
    <w:abstractNumId w:val="9"/>
  </w:num>
  <w:num w:numId="25">
    <w:abstractNumId w:val="51"/>
  </w:num>
  <w:num w:numId="26">
    <w:abstractNumId w:val="20"/>
  </w:num>
  <w:num w:numId="27">
    <w:abstractNumId w:val="25"/>
  </w:num>
  <w:num w:numId="28">
    <w:abstractNumId w:val="22"/>
  </w:num>
  <w:num w:numId="29">
    <w:abstractNumId w:val="17"/>
  </w:num>
  <w:num w:numId="30">
    <w:abstractNumId w:val="31"/>
  </w:num>
  <w:num w:numId="31">
    <w:abstractNumId w:val="40"/>
  </w:num>
  <w:num w:numId="32">
    <w:abstractNumId w:val="53"/>
  </w:num>
  <w:num w:numId="33">
    <w:abstractNumId w:val="7"/>
  </w:num>
  <w:num w:numId="34">
    <w:abstractNumId w:val="18"/>
  </w:num>
  <w:num w:numId="35">
    <w:abstractNumId w:val="24"/>
  </w:num>
  <w:num w:numId="36">
    <w:abstractNumId w:val="39"/>
  </w:num>
  <w:num w:numId="37">
    <w:abstractNumId w:val="14"/>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48"/>
  </w:num>
  <w:num w:numId="43">
    <w:abstractNumId w:val="32"/>
  </w:num>
  <w:num w:numId="44">
    <w:abstractNumId w:val="21"/>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3141FE"/>
    <w:rsid w:val="00314876"/>
    <w:rsid w:val="003343D0"/>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8DA"/>
    <w:rsid w:val="005809C2"/>
    <w:rsid w:val="005817C1"/>
    <w:rsid w:val="00584C39"/>
    <w:rsid w:val="00587B6B"/>
    <w:rsid w:val="00592EC7"/>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
    <w:basedOn w:val="Normalny"/>
    <w:link w:val="AkapitzlistZnak"/>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
    <w:link w:val="Akapitzlist"/>
    <w:uiPriority w:val="34"/>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10422</Words>
  <Characters>62536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72813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5</cp:revision>
  <cp:lastPrinted>2020-09-03T13:55:00Z</cp:lastPrinted>
  <dcterms:created xsi:type="dcterms:W3CDTF">2021-04-09T12:25:00Z</dcterms:created>
  <dcterms:modified xsi:type="dcterms:W3CDTF">2021-04-09T12:56:00Z</dcterms:modified>
</cp:coreProperties>
</file>