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9BC1" w14:textId="77777777" w:rsidR="00DA483A" w:rsidRDefault="00DA483A" w:rsidP="00B23707"/>
    <w:p w14:paraId="283BD883" w14:textId="466FF8AF" w:rsidR="00722F00" w:rsidRPr="00722F00" w:rsidRDefault="00722F00" w:rsidP="00722F00">
      <w:pPr>
        <w:jc w:val="center"/>
        <w:rPr>
          <w:b/>
          <w:bCs/>
          <w:u w:val="single"/>
        </w:rPr>
      </w:pPr>
      <w:r w:rsidRPr="00722F00">
        <w:rPr>
          <w:b/>
          <w:bCs/>
          <w:u w:val="single"/>
        </w:rPr>
        <w:t xml:space="preserve">"Rozbudowa systemu backup oraz dostawa biblioteki dla </w:t>
      </w:r>
      <w:r w:rsidR="002F06CB">
        <w:rPr>
          <w:b/>
          <w:bCs/>
          <w:u w:val="single"/>
        </w:rPr>
        <w:t>„</w:t>
      </w:r>
      <w:r w:rsidRPr="00722F00">
        <w:rPr>
          <w:b/>
          <w:bCs/>
          <w:u w:val="single"/>
        </w:rPr>
        <w:t>Poddębickiego Centrum Zdrowia" Sp. z o.o. w Poddębicach”</w:t>
      </w:r>
    </w:p>
    <w:p w14:paraId="00997321" w14:textId="77777777" w:rsidR="00722F00" w:rsidRDefault="00722F00" w:rsidP="00B23707"/>
    <w:tbl>
      <w:tblPr>
        <w:tblStyle w:val="Tabela-Siatka"/>
        <w:tblW w:w="12753" w:type="dxa"/>
        <w:tblLook w:val="04A0" w:firstRow="1" w:lastRow="0" w:firstColumn="1" w:lastColumn="0" w:noHBand="0" w:noVBand="1"/>
      </w:tblPr>
      <w:tblGrid>
        <w:gridCol w:w="560"/>
        <w:gridCol w:w="2979"/>
        <w:gridCol w:w="583"/>
        <w:gridCol w:w="621"/>
        <w:gridCol w:w="1915"/>
        <w:gridCol w:w="2268"/>
        <w:gridCol w:w="1350"/>
        <w:gridCol w:w="2477"/>
      </w:tblGrid>
      <w:tr w:rsidR="00B23707" w14:paraId="3FD32778" w14:textId="77777777" w:rsidTr="00765BA4">
        <w:tc>
          <w:tcPr>
            <w:tcW w:w="12753" w:type="dxa"/>
            <w:gridSpan w:val="8"/>
          </w:tcPr>
          <w:p w14:paraId="0CDE1B8A" w14:textId="725FCE49" w:rsidR="00B23707" w:rsidRDefault="00B23707" w:rsidP="00B23707">
            <w:pPr>
              <w:spacing w:after="160" w:line="259" w:lineRule="auto"/>
              <w:jc w:val="center"/>
            </w:pPr>
            <w:bookmarkStart w:id="0" w:name="_Hlk134174729"/>
          </w:p>
        </w:tc>
      </w:tr>
      <w:tr w:rsidR="00B23707" w14:paraId="65736D44" w14:textId="77777777" w:rsidTr="00765BA4">
        <w:tc>
          <w:tcPr>
            <w:tcW w:w="12753" w:type="dxa"/>
            <w:gridSpan w:val="8"/>
          </w:tcPr>
          <w:p w14:paraId="60241548" w14:textId="596C0BB6" w:rsidR="00B23707" w:rsidRPr="00DD5E5F" w:rsidRDefault="00DD5E5F" w:rsidP="00DD5E5F">
            <w:pPr>
              <w:tabs>
                <w:tab w:val="left" w:pos="504"/>
                <w:tab w:val="left" w:pos="623"/>
                <w:tab w:val="left" w:pos="624"/>
                <w:tab w:val="left" w:pos="683"/>
              </w:tabs>
              <w:ind w:left="510"/>
              <w:jc w:val="center"/>
              <w:rPr>
                <w:rFonts w:ascii="Calibri" w:hAnsi="Calibri" w:cs="Calibri"/>
              </w:rPr>
            </w:pPr>
            <w:r w:rsidRPr="00DD5E5F">
              <w:t xml:space="preserve">KOD </w:t>
            </w:r>
            <w:r w:rsidR="00B23707" w:rsidRPr="00DD5E5F">
              <w:t>CPV:</w:t>
            </w:r>
            <w:r w:rsidR="0030371C" w:rsidRPr="00DD5E5F">
              <w:t xml:space="preserve"> </w:t>
            </w:r>
            <w:r w:rsidR="00765BA4" w:rsidRPr="00DD5E5F">
              <w:t xml:space="preserve"> </w:t>
            </w:r>
            <w:r w:rsidR="00AB2896" w:rsidRPr="00DD5E5F">
              <w:rPr>
                <w:rFonts w:ascii="Calibri" w:hAnsi="Calibri" w:cs="Calibri"/>
              </w:rPr>
              <w:t>30233000-1</w:t>
            </w:r>
            <w:r w:rsidR="00AB2896">
              <w:rPr>
                <w:rFonts w:ascii="Calibri" w:hAnsi="Calibri" w:cs="Calibri"/>
              </w:rPr>
              <w:t xml:space="preserve">, </w:t>
            </w:r>
            <w:r w:rsidR="00E62398">
              <w:t xml:space="preserve">48000000-8, </w:t>
            </w:r>
            <w:r w:rsidR="00E62398" w:rsidRPr="00DD5E5F">
              <w:rPr>
                <w:rFonts w:ascii="Calibri" w:hAnsi="Calibri" w:cs="Calibri"/>
              </w:rPr>
              <w:t>48710000-8</w:t>
            </w:r>
            <w:r w:rsidR="00E62398">
              <w:rPr>
                <w:rFonts w:ascii="Calibri" w:hAnsi="Calibri" w:cs="Calibri"/>
              </w:rPr>
              <w:t xml:space="preserve">, </w:t>
            </w:r>
            <w:r w:rsidRPr="00DD5E5F">
              <w:rPr>
                <w:rFonts w:ascii="Calibri" w:hAnsi="Calibri" w:cs="Calibri"/>
              </w:rPr>
              <w:t>72268000-1, 72263000-6.</w:t>
            </w:r>
          </w:p>
          <w:p w14:paraId="338DE413" w14:textId="5AF45B0E" w:rsidR="00DD5E5F" w:rsidRPr="00DD5E5F" w:rsidRDefault="00DD5E5F" w:rsidP="00DD5E5F">
            <w:pPr>
              <w:tabs>
                <w:tab w:val="left" w:pos="504"/>
                <w:tab w:val="left" w:pos="623"/>
                <w:tab w:val="left" w:pos="624"/>
                <w:tab w:val="left" w:pos="683"/>
              </w:tabs>
              <w:ind w:left="510"/>
              <w:jc w:val="center"/>
              <w:rPr>
                <w:rFonts w:ascii="Calibri" w:hAnsi="Calibri" w:cs="Calibri"/>
                <w:sz w:val="20"/>
                <w:szCs w:val="20"/>
              </w:rPr>
            </w:pPr>
          </w:p>
        </w:tc>
      </w:tr>
      <w:tr w:rsidR="00EB692D" w14:paraId="7FDEF0D4" w14:textId="77777777" w:rsidTr="00765BA4">
        <w:tc>
          <w:tcPr>
            <w:tcW w:w="560" w:type="dxa"/>
          </w:tcPr>
          <w:p w14:paraId="1833A4AB" w14:textId="5247C799" w:rsidR="00EB692D" w:rsidRPr="00B23707" w:rsidRDefault="00EB692D" w:rsidP="00B23707">
            <w:r w:rsidRPr="00B23707">
              <w:t>L.p.</w:t>
            </w:r>
          </w:p>
        </w:tc>
        <w:tc>
          <w:tcPr>
            <w:tcW w:w="2979" w:type="dxa"/>
          </w:tcPr>
          <w:p w14:paraId="1040FB3B" w14:textId="1F7FE286" w:rsidR="00EB692D" w:rsidRPr="00B23707" w:rsidRDefault="00EB692D" w:rsidP="00B23707">
            <w:r w:rsidRPr="00B23707">
              <w:t>Przedmiot zamówienia</w:t>
            </w:r>
          </w:p>
        </w:tc>
        <w:tc>
          <w:tcPr>
            <w:tcW w:w="583" w:type="dxa"/>
          </w:tcPr>
          <w:p w14:paraId="27F2C85F" w14:textId="2FCC2DDB" w:rsidR="00EB692D" w:rsidRDefault="00EB692D" w:rsidP="00B23707">
            <w:r w:rsidRPr="00B23707">
              <w:t>j.m.</w:t>
            </w:r>
          </w:p>
        </w:tc>
        <w:tc>
          <w:tcPr>
            <w:tcW w:w="621" w:type="dxa"/>
          </w:tcPr>
          <w:p w14:paraId="27FDB85C" w14:textId="55E96ED9" w:rsidR="00EB692D" w:rsidRDefault="00EB692D" w:rsidP="00B23707">
            <w:r w:rsidRPr="00B23707">
              <w:t>Ilość</w:t>
            </w:r>
          </w:p>
        </w:tc>
        <w:tc>
          <w:tcPr>
            <w:tcW w:w="1915" w:type="dxa"/>
          </w:tcPr>
          <w:p w14:paraId="4B965EB6" w14:textId="5EB35BDD" w:rsidR="00EB692D" w:rsidRDefault="00EB692D" w:rsidP="00B23707">
            <w:r w:rsidRPr="00B23707">
              <w:t>Cena netto za szt.</w:t>
            </w:r>
          </w:p>
        </w:tc>
        <w:tc>
          <w:tcPr>
            <w:tcW w:w="2268" w:type="dxa"/>
          </w:tcPr>
          <w:p w14:paraId="6DC6F755" w14:textId="07458E6D" w:rsidR="00EB692D" w:rsidRDefault="00EB692D" w:rsidP="0037240D">
            <w:pPr>
              <w:jc w:val="center"/>
            </w:pPr>
            <w:r>
              <w:t>Wartość netto</w:t>
            </w:r>
          </w:p>
          <w:p w14:paraId="62BC5C48" w14:textId="050B6654" w:rsidR="00EB692D" w:rsidRDefault="00EB692D" w:rsidP="0037240D">
            <w:pPr>
              <w:jc w:val="center"/>
            </w:pPr>
            <w:r>
              <w:t>(zł)</w:t>
            </w:r>
          </w:p>
        </w:tc>
        <w:tc>
          <w:tcPr>
            <w:tcW w:w="1350" w:type="dxa"/>
          </w:tcPr>
          <w:p w14:paraId="6F2D3322" w14:textId="1A045D23" w:rsidR="00EB692D" w:rsidRDefault="00EB692D" w:rsidP="0037240D">
            <w:pPr>
              <w:jc w:val="center"/>
            </w:pPr>
            <w:r w:rsidRPr="00B23707">
              <w:t>Stawka VAT (%)</w:t>
            </w:r>
          </w:p>
        </w:tc>
        <w:tc>
          <w:tcPr>
            <w:tcW w:w="2477" w:type="dxa"/>
          </w:tcPr>
          <w:p w14:paraId="434805E3" w14:textId="77777777" w:rsidR="0037240D" w:rsidRDefault="00EB692D" w:rsidP="0037240D">
            <w:pPr>
              <w:jc w:val="center"/>
            </w:pPr>
            <w:r w:rsidRPr="00192422">
              <w:t xml:space="preserve">Wartość brutto </w:t>
            </w:r>
          </w:p>
          <w:p w14:paraId="340F9EA8" w14:textId="127590FD" w:rsidR="00EB692D" w:rsidRDefault="00EB692D" w:rsidP="0037240D">
            <w:pPr>
              <w:jc w:val="center"/>
            </w:pPr>
            <w:r w:rsidRPr="00192422">
              <w:t>(zł)</w:t>
            </w:r>
          </w:p>
        </w:tc>
      </w:tr>
      <w:tr w:rsidR="00EB692D" w14:paraId="2CD79A97" w14:textId="77777777" w:rsidTr="00765BA4">
        <w:tc>
          <w:tcPr>
            <w:tcW w:w="560" w:type="dxa"/>
          </w:tcPr>
          <w:p w14:paraId="26C9EB67" w14:textId="3F72EB00" w:rsidR="00EB692D" w:rsidRPr="00B23707" w:rsidRDefault="00EB692D" w:rsidP="00192422">
            <w:pPr>
              <w:jc w:val="center"/>
            </w:pPr>
            <w:r>
              <w:t>1.</w:t>
            </w:r>
          </w:p>
        </w:tc>
        <w:tc>
          <w:tcPr>
            <w:tcW w:w="2979" w:type="dxa"/>
          </w:tcPr>
          <w:p w14:paraId="2B58A7F5" w14:textId="527A1C4A" w:rsidR="00EB692D" w:rsidRPr="00B23707" w:rsidRDefault="00EB692D" w:rsidP="00192422">
            <w:pPr>
              <w:jc w:val="center"/>
            </w:pPr>
            <w:r>
              <w:t>2.</w:t>
            </w:r>
          </w:p>
        </w:tc>
        <w:tc>
          <w:tcPr>
            <w:tcW w:w="583" w:type="dxa"/>
          </w:tcPr>
          <w:p w14:paraId="03303E2B" w14:textId="4D15163B" w:rsidR="00EB692D" w:rsidRDefault="00EB692D" w:rsidP="00192422">
            <w:pPr>
              <w:jc w:val="center"/>
            </w:pPr>
            <w:r>
              <w:t>3.</w:t>
            </w:r>
          </w:p>
        </w:tc>
        <w:tc>
          <w:tcPr>
            <w:tcW w:w="621" w:type="dxa"/>
          </w:tcPr>
          <w:p w14:paraId="6CCDBB21" w14:textId="2DA2E43B" w:rsidR="00EB692D" w:rsidRDefault="00EB692D" w:rsidP="00192422">
            <w:pPr>
              <w:jc w:val="center"/>
            </w:pPr>
            <w:r>
              <w:t>4.</w:t>
            </w:r>
          </w:p>
        </w:tc>
        <w:tc>
          <w:tcPr>
            <w:tcW w:w="1915" w:type="dxa"/>
          </w:tcPr>
          <w:p w14:paraId="2B90D415" w14:textId="58B7B6CE" w:rsidR="00EB692D" w:rsidRDefault="00EB692D" w:rsidP="00192422">
            <w:pPr>
              <w:jc w:val="center"/>
            </w:pPr>
            <w:r>
              <w:t>5.</w:t>
            </w:r>
          </w:p>
        </w:tc>
        <w:tc>
          <w:tcPr>
            <w:tcW w:w="2268" w:type="dxa"/>
          </w:tcPr>
          <w:p w14:paraId="6E24F42E" w14:textId="0D6A0033" w:rsidR="00EB692D" w:rsidRDefault="00EB692D" w:rsidP="00192422">
            <w:pPr>
              <w:jc w:val="center"/>
            </w:pPr>
            <w:r>
              <w:t>6.</w:t>
            </w:r>
          </w:p>
        </w:tc>
        <w:tc>
          <w:tcPr>
            <w:tcW w:w="1350" w:type="dxa"/>
          </w:tcPr>
          <w:p w14:paraId="1AB87EA7" w14:textId="43643163" w:rsidR="00EB692D" w:rsidRDefault="00EB692D" w:rsidP="00192422">
            <w:pPr>
              <w:jc w:val="center"/>
            </w:pPr>
            <w:r>
              <w:t>7.</w:t>
            </w:r>
          </w:p>
        </w:tc>
        <w:tc>
          <w:tcPr>
            <w:tcW w:w="2477" w:type="dxa"/>
          </w:tcPr>
          <w:p w14:paraId="32DF7C8C" w14:textId="7E56FBAC" w:rsidR="00EB692D" w:rsidRDefault="00EB692D" w:rsidP="00192422">
            <w:pPr>
              <w:jc w:val="center"/>
            </w:pPr>
            <w:r>
              <w:t>8.</w:t>
            </w:r>
          </w:p>
        </w:tc>
      </w:tr>
      <w:tr w:rsidR="00EB692D" w14:paraId="5E5A447D" w14:textId="77777777" w:rsidTr="00765BA4">
        <w:tc>
          <w:tcPr>
            <w:tcW w:w="560" w:type="dxa"/>
          </w:tcPr>
          <w:p w14:paraId="72236D59" w14:textId="320E8EFD" w:rsidR="00EB692D" w:rsidRDefault="00EB692D" w:rsidP="00B23707">
            <w:r>
              <w:t>1.</w:t>
            </w:r>
          </w:p>
        </w:tc>
        <w:tc>
          <w:tcPr>
            <w:tcW w:w="2979" w:type="dxa"/>
          </w:tcPr>
          <w:p w14:paraId="5426DBAD" w14:textId="3FA61244" w:rsidR="00EB692D" w:rsidRPr="00192422" w:rsidRDefault="00EB692D" w:rsidP="00B23707">
            <w:r w:rsidRPr="00192422">
              <w:t xml:space="preserve">Biblioteka </w:t>
            </w:r>
            <w:r w:rsidR="00194E94">
              <w:t xml:space="preserve">taśmowa </w:t>
            </w:r>
            <w:r w:rsidRPr="00192422">
              <w:t>LTO</w:t>
            </w:r>
            <w:r w:rsidR="00194E94">
              <w:t xml:space="preserve"> </w:t>
            </w:r>
            <w:r w:rsidRPr="00192422">
              <w:t xml:space="preserve"> wraz z 24 taśmami</w:t>
            </w:r>
          </w:p>
        </w:tc>
        <w:tc>
          <w:tcPr>
            <w:tcW w:w="583" w:type="dxa"/>
          </w:tcPr>
          <w:p w14:paraId="71C66EDC" w14:textId="7DD3073D" w:rsidR="00EB692D" w:rsidRDefault="00EB692D" w:rsidP="00B23707">
            <w:r>
              <w:t>szt.</w:t>
            </w:r>
          </w:p>
        </w:tc>
        <w:tc>
          <w:tcPr>
            <w:tcW w:w="621" w:type="dxa"/>
          </w:tcPr>
          <w:p w14:paraId="6497E727" w14:textId="31E4F8D1" w:rsidR="00EB692D" w:rsidRDefault="00EB692D" w:rsidP="00192422">
            <w:pPr>
              <w:jc w:val="center"/>
            </w:pPr>
            <w:r>
              <w:t>1</w:t>
            </w:r>
          </w:p>
        </w:tc>
        <w:tc>
          <w:tcPr>
            <w:tcW w:w="1915" w:type="dxa"/>
          </w:tcPr>
          <w:p w14:paraId="328BBF7A" w14:textId="77777777" w:rsidR="00EB692D" w:rsidRDefault="00EB692D" w:rsidP="00B23707"/>
        </w:tc>
        <w:tc>
          <w:tcPr>
            <w:tcW w:w="2268" w:type="dxa"/>
          </w:tcPr>
          <w:p w14:paraId="363D6BE9" w14:textId="77777777" w:rsidR="00EB692D" w:rsidRDefault="00EB692D" w:rsidP="00B23707"/>
        </w:tc>
        <w:tc>
          <w:tcPr>
            <w:tcW w:w="1350" w:type="dxa"/>
          </w:tcPr>
          <w:p w14:paraId="6D619326" w14:textId="77777777" w:rsidR="00EB692D" w:rsidRDefault="00EB692D" w:rsidP="00B23707"/>
        </w:tc>
        <w:tc>
          <w:tcPr>
            <w:tcW w:w="2477" w:type="dxa"/>
          </w:tcPr>
          <w:p w14:paraId="5356F9E9" w14:textId="77777777" w:rsidR="00EB692D" w:rsidRDefault="00EB692D" w:rsidP="00B23707"/>
        </w:tc>
      </w:tr>
      <w:tr w:rsidR="00EB692D" w14:paraId="4A6EEC80" w14:textId="77777777" w:rsidTr="00765BA4">
        <w:tc>
          <w:tcPr>
            <w:tcW w:w="560" w:type="dxa"/>
          </w:tcPr>
          <w:p w14:paraId="4538FC7C" w14:textId="7F8B9D90" w:rsidR="00EB692D" w:rsidRPr="00B23707" w:rsidRDefault="00EB692D" w:rsidP="00B23707">
            <w:r>
              <w:t>2.</w:t>
            </w:r>
          </w:p>
        </w:tc>
        <w:tc>
          <w:tcPr>
            <w:tcW w:w="2979" w:type="dxa"/>
          </w:tcPr>
          <w:p w14:paraId="363AF258" w14:textId="7C3D7CB3" w:rsidR="00EB692D" w:rsidRPr="00B23707" w:rsidRDefault="00EB692D" w:rsidP="00B23707">
            <w:r w:rsidRPr="00192422">
              <w:t>Dysk 1,92 TB SSD do macierzy DX1/200S4</w:t>
            </w:r>
          </w:p>
        </w:tc>
        <w:tc>
          <w:tcPr>
            <w:tcW w:w="583" w:type="dxa"/>
          </w:tcPr>
          <w:p w14:paraId="0E6FF6E2" w14:textId="1FC3BDCB" w:rsidR="00EB692D" w:rsidRDefault="00EB692D" w:rsidP="00B23707">
            <w:r>
              <w:t>szt.</w:t>
            </w:r>
          </w:p>
        </w:tc>
        <w:tc>
          <w:tcPr>
            <w:tcW w:w="621" w:type="dxa"/>
          </w:tcPr>
          <w:p w14:paraId="785EF891" w14:textId="70E7A99B" w:rsidR="00EB692D" w:rsidRDefault="00EB692D" w:rsidP="00192422">
            <w:pPr>
              <w:jc w:val="center"/>
            </w:pPr>
            <w:r>
              <w:t>12</w:t>
            </w:r>
          </w:p>
        </w:tc>
        <w:tc>
          <w:tcPr>
            <w:tcW w:w="1915" w:type="dxa"/>
          </w:tcPr>
          <w:p w14:paraId="6E72C2EA" w14:textId="77777777" w:rsidR="00EB692D" w:rsidRDefault="00EB692D" w:rsidP="00B23707"/>
        </w:tc>
        <w:tc>
          <w:tcPr>
            <w:tcW w:w="2268" w:type="dxa"/>
          </w:tcPr>
          <w:p w14:paraId="43AC8F1B" w14:textId="77777777" w:rsidR="00EB692D" w:rsidRDefault="00EB692D" w:rsidP="00B23707"/>
        </w:tc>
        <w:tc>
          <w:tcPr>
            <w:tcW w:w="1350" w:type="dxa"/>
          </w:tcPr>
          <w:p w14:paraId="4DFAE1A3" w14:textId="77777777" w:rsidR="00EB692D" w:rsidRDefault="00EB692D" w:rsidP="00B23707"/>
        </w:tc>
        <w:tc>
          <w:tcPr>
            <w:tcW w:w="2477" w:type="dxa"/>
          </w:tcPr>
          <w:p w14:paraId="2CAF1A75" w14:textId="77777777" w:rsidR="00EB692D" w:rsidRDefault="00EB692D" w:rsidP="00B23707"/>
        </w:tc>
      </w:tr>
      <w:tr w:rsidR="00EB692D" w14:paraId="4CFFF4EA" w14:textId="77777777" w:rsidTr="00765BA4">
        <w:tc>
          <w:tcPr>
            <w:tcW w:w="560" w:type="dxa"/>
          </w:tcPr>
          <w:p w14:paraId="1C73CB76" w14:textId="721BAF1D" w:rsidR="00EB692D" w:rsidRPr="00B23707" w:rsidRDefault="00EB692D" w:rsidP="00B23707">
            <w:r>
              <w:t>3.</w:t>
            </w:r>
          </w:p>
        </w:tc>
        <w:tc>
          <w:tcPr>
            <w:tcW w:w="2979" w:type="dxa"/>
          </w:tcPr>
          <w:p w14:paraId="4C80BF4A" w14:textId="77777777" w:rsidR="00EB692D" w:rsidRPr="00773BB7" w:rsidRDefault="00EB692D" w:rsidP="00B23707">
            <w:pPr>
              <w:rPr>
                <w:b/>
                <w:bCs/>
              </w:rPr>
            </w:pPr>
            <w:r w:rsidRPr="00192422">
              <w:t xml:space="preserve">Oprogramowanie do </w:t>
            </w:r>
            <w:proofErr w:type="spellStart"/>
            <w:r w:rsidRPr="00192422">
              <w:t>back'up'u</w:t>
            </w:r>
            <w:proofErr w:type="spellEnd"/>
            <w:r w:rsidRPr="00192422">
              <w:t xml:space="preserve"> </w:t>
            </w:r>
            <w:proofErr w:type="spellStart"/>
            <w:r w:rsidRPr="00192422">
              <w:t>Commvault</w:t>
            </w:r>
            <w:proofErr w:type="spellEnd"/>
            <w:r w:rsidRPr="00192422">
              <w:t xml:space="preserve"> Backup &amp; </w:t>
            </w:r>
            <w:proofErr w:type="spellStart"/>
            <w:r w:rsidRPr="00192422">
              <w:t>Recovery</w:t>
            </w:r>
            <w:proofErr w:type="spellEnd"/>
            <w:r w:rsidRPr="00192422">
              <w:t xml:space="preserve"> For Virtual </w:t>
            </w:r>
            <w:proofErr w:type="spellStart"/>
            <w:r w:rsidRPr="00192422">
              <w:t>Machines</w:t>
            </w:r>
            <w:proofErr w:type="spellEnd"/>
            <w:r w:rsidRPr="00192422">
              <w:t xml:space="preserve">, Per VM (10-Pack) </w:t>
            </w:r>
            <w:r w:rsidR="00246196">
              <w:t>–</w:t>
            </w:r>
            <w:r w:rsidRPr="00192422">
              <w:t xml:space="preserve"> licencja</w:t>
            </w:r>
            <w:r w:rsidR="00246196">
              <w:t xml:space="preserve"> </w:t>
            </w:r>
            <w:r w:rsidR="00246196" w:rsidRPr="00773BB7">
              <w:rPr>
                <w:b/>
                <w:bCs/>
              </w:rPr>
              <w:t xml:space="preserve">lub równoważny </w:t>
            </w:r>
          </w:p>
          <w:p w14:paraId="215122FE" w14:textId="7A3281CF" w:rsidR="00246196" w:rsidRPr="00B23707" w:rsidRDefault="00246196" w:rsidP="00B23707">
            <w:r w:rsidRPr="00773BB7">
              <w:rPr>
                <w:b/>
                <w:bCs/>
              </w:rPr>
              <w:t>parametry równoważności opisane w punkcie 3</w:t>
            </w:r>
          </w:p>
        </w:tc>
        <w:tc>
          <w:tcPr>
            <w:tcW w:w="583" w:type="dxa"/>
          </w:tcPr>
          <w:p w14:paraId="40B83BCC" w14:textId="3354DDF4" w:rsidR="00EB692D" w:rsidRDefault="00EB692D" w:rsidP="00B23707">
            <w:r>
              <w:t>szt.</w:t>
            </w:r>
          </w:p>
        </w:tc>
        <w:tc>
          <w:tcPr>
            <w:tcW w:w="621" w:type="dxa"/>
          </w:tcPr>
          <w:p w14:paraId="76DACC8F" w14:textId="02628D15" w:rsidR="00EB692D" w:rsidRDefault="00EB692D" w:rsidP="00192422">
            <w:pPr>
              <w:jc w:val="center"/>
            </w:pPr>
            <w:r>
              <w:t>2</w:t>
            </w:r>
          </w:p>
        </w:tc>
        <w:tc>
          <w:tcPr>
            <w:tcW w:w="1915" w:type="dxa"/>
          </w:tcPr>
          <w:p w14:paraId="42E686C8" w14:textId="5154409E" w:rsidR="00EB692D" w:rsidRDefault="00EB692D" w:rsidP="00B23707"/>
        </w:tc>
        <w:tc>
          <w:tcPr>
            <w:tcW w:w="2268" w:type="dxa"/>
          </w:tcPr>
          <w:p w14:paraId="20CD71D0" w14:textId="77777777" w:rsidR="00EB692D" w:rsidRDefault="00EB692D" w:rsidP="00B23707"/>
        </w:tc>
        <w:tc>
          <w:tcPr>
            <w:tcW w:w="1350" w:type="dxa"/>
          </w:tcPr>
          <w:p w14:paraId="0493F329" w14:textId="77777777" w:rsidR="00EB692D" w:rsidRDefault="00EB692D" w:rsidP="00B23707"/>
        </w:tc>
        <w:tc>
          <w:tcPr>
            <w:tcW w:w="2477" w:type="dxa"/>
          </w:tcPr>
          <w:p w14:paraId="3AE42105" w14:textId="77777777" w:rsidR="00EB692D" w:rsidRDefault="00EB692D" w:rsidP="00B23707"/>
        </w:tc>
      </w:tr>
      <w:tr w:rsidR="00EB692D" w14:paraId="294B188E" w14:textId="77777777" w:rsidTr="00765BA4">
        <w:tc>
          <w:tcPr>
            <w:tcW w:w="560" w:type="dxa"/>
          </w:tcPr>
          <w:p w14:paraId="6C1FD492" w14:textId="197BC5C2" w:rsidR="00EB692D" w:rsidRDefault="00EB692D" w:rsidP="00B23707">
            <w:r>
              <w:t>4.</w:t>
            </w:r>
          </w:p>
        </w:tc>
        <w:tc>
          <w:tcPr>
            <w:tcW w:w="2979" w:type="dxa"/>
          </w:tcPr>
          <w:p w14:paraId="1C2ACA1F" w14:textId="434F6C89" w:rsidR="00EB692D" w:rsidRDefault="00EB692D" w:rsidP="00B23707">
            <w:r w:rsidRPr="00192422">
              <w:t>Microsoft Windows Server Data</w:t>
            </w:r>
            <w:r w:rsidR="00983443">
              <w:t xml:space="preserve"> C</w:t>
            </w:r>
            <w:r w:rsidRPr="00192422">
              <w:t xml:space="preserve">enter </w:t>
            </w:r>
            <w:r w:rsidR="00983443">
              <w:t xml:space="preserve">2022  </w:t>
            </w:r>
            <w:r w:rsidRPr="00192422">
              <w:t xml:space="preserve">16 </w:t>
            </w:r>
            <w:proofErr w:type="spellStart"/>
            <w:r w:rsidRPr="00192422">
              <w:t>Core</w:t>
            </w:r>
            <w:proofErr w:type="spellEnd"/>
            <w:r>
              <w:t xml:space="preserve"> </w:t>
            </w:r>
            <w:r w:rsidRPr="00773BB7">
              <w:rPr>
                <w:b/>
                <w:bCs/>
              </w:rPr>
              <w:t>lub równoważny</w:t>
            </w:r>
            <w:r w:rsidR="00246196" w:rsidRPr="00773BB7">
              <w:rPr>
                <w:b/>
                <w:bCs/>
              </w:rPr>
              <w:t xml:space="preserve"> parametry równoważności opisane w punkcie 4</w:t>
            </w:r>
          </w:p>
        </w:tc>
        <w:tc>
          <w:tcPr>
            <w:tcW w:w="583" w:type="dxa"/>
          </w:tcPr>
          <w:p w14:paraId="3098BC16" w14:textId="59D39EE0" w:rsidR="00EB692D" w:rsidRDefault="00EB692D" w:rsidP="00B23707">
            <w:r>
              <w:t>szt.</w:t>
            </w:r>
          </w:p>
        </w:tc>
        <w:tc>
          <w:tcPr>
            <w:tcW w:w="621" w:type="dxa"/>
          </w:tcPr>
          <w:p w14:paraId="6E747400" w14:textId="4BE5D7E8" w:rsidR="00EB692D" w:rsidRDefault="00EB692D" w:rsidP="00192422">
            <w:pPr>
              <w:jc w:val="center"/>
            </w:pPr>
            <w:r>
              <w:t>1</w:t>
            </w:r>
          </w:p>
        </w:tc>
        <w:tc>
          <w:tcPr>
            <w:tcW w:w="1915" w:type="dxa"/>
          </w:tcPr>
          <w:p w14:paraId="0493264E" w14:textId="77777777" w:rsidR="00EB692D" w:rsidRDefault="00EB692D" w:rsidP="00B23707"/>
        </w:tc>
        <w:tc>
          <w:tcPr>
            <w:tcW w:w="2268" w:type="dxa"/>
          </w:tcPr>
          <w:p w14:paraId="1C312D05" w14:textId="77777777" w:rsidR="00EB692D" w:rsidRDefault="00EB692D" w:rsidP="00B23707"/>
        </w:tc>
        <w:tc>
          <w:tcPr>
            <w:tcW w:w="1350" w:type="dxa"/>
          </w:tcPr>
          <w:p w14:paraId="2598D283" w14:textId="77777777" w:rsidR="00EB692D" w:rsidRDefault="00EB692D" w:rsidP="00B23707"/>
        </w:tc>
        <w:tc>
          <w:tcPr>
            <w:tcW w:w="2477" w:type="dxa"/>
          </w:tcPr>
          <w:p w14:paraId="72D0C02E" w14:textId="77777777" w:rsidR="00EB692D" w:rsidRDefault="00EB692D" w:rsidP="00B23707"/>
        </w:tc>
      </w:tr>
      <w:tr w:rsidR="00EB692D" w14:paraId="069FF92D" w14:textId="77777777" w:rsidTr="00765BA4">
        <w:tc>
          <w:tcPr>
            <w:tcW w:w="560" w:type="dxa"/>
          </w:tcPr>
          <w:p w14:paraId="40F9DBAC" w14:textId="092F4C58" w:rsidR="00EB692D" w:rsidRDefault="00EB692D" w:rsidP="00B23707">
            <w:r>
              <w:t>5.</w:t>
            </w:r>
          </w:p>
        </w:tc>
        <w:tc>
          <w:tcPr>
            <w:tcW w:w="2979" w:type="dxa"/>
          </w:tcPr>
          <w:p w14:paraId="4C6D3864" w14:textId="1A66E603" w:rsidR="00EB692D" w:rsidRDefault="00EB692D" w:rsidP="00B23707">
            <w:r w:rsidRPr="00192422">
              <w:t>Pamięć RAM 32GB (1x32GB) 2Rx4 DDR4-2933 R ECC</w:t>
            </w:r>
          </w:p>
        </w:tc>
        <w:tc>
          <w:tcPr>
            <w:tcW w:w="583" w:type="dxa"/>
          </w:tcPr>
          <w:p w14:paraId="1519252E" w14:textId="2682CAEC" w:rsidR="00EB692D" w:rsidRDefault="00EB692D" w:rsidP="00B23707">
            <w:r>
              <w:t>szt.</w:t>
            </w:r>
          </w:p>
        </w:tc>
        <w:tc>
          <w:tcPr>
            <w:tcW w:w="621" w:type="dxa"/>
          </w:tcPr>
          <w:p w14:paraId="00B408D1" w14:textId="4B98B4ED" w:rsidR="00EB692D" w:rsidRDefault="00EB692D" w:rsidP="00192422">
            <w:pPr>
              <w:jc w:val="center"/>
            </w:pPr>
            <w:r>
              <w:t>8</w:t>
            </w:r>
          </w:p>
        </w:tc>
        <w:tc>
          <w:tcPr>
            <w:tcW w:w="1915" w:type="dxa"/>
          </w:tcPr>
          <w:p w14:paraId="15C2E8C2" w14:textId="77777777" w:rsidR="00EB692D" w:rsidRDefault="00EB692D" w:rsidP="00B23707"/>
        </w:tc>
        <w:tc>
          <w:tcPr>
            <w:tcW w:w="2268" w:type="dxa"/>
          </w:tcPr>
          <w:p w14:paraId="7168221B" w14:textId="77777777" w:rsidR="00EB692D" w:rsidRDefault="00EB692D" w:rsidP="00B23707"/>
        </w:tc>
        <w:tc>
          <w:tcPr>
            <w:tcW w:w="1350" w:type="dxa"/>
          </w:tcPr>
          <w:p w14:paraId="42F16407" w14:textId="77777777" w:rsidR="00EB692D" w:rsidRDefault="00EB692D" w:rsidP="00B23707"/>
        </w:tc>
        <w:tc>
          <w:tcPr>
            <w:tcW w:w="2477" w:type="dxa"/>
          </w:tcPr>
          <w:p w14:paraId="4197264D" w14:textId="77777777" w:rsidR="00EB692D" w:rsidRDefault="00EB692D" w:rsidP="00B23707"/>
        </w:tc>
      </w:tr>
      <w:tr w:rsidR="00EB692D" w14:paraId="70025099" w14:textId="77777777" w:rsidTr="00765BA4">
        <w:tc>
          <w:tcPr>
            <w:tcW w:w="560" w:type="dxa"/>
          </w:tcPr>
          <w:p w14:paraId="3B67393B" w14:textId="20566B83" w:rsidR="00EB692D" w:rsidRDefault="00EB692D" w:rsidP="00B23707">
            <w:r>
              <w:t>6.</w:t>
            </w:r>
          </w:p>
        </w:tc>
        <w:tc>
          <w:tcPr>
            <w:tcW w:w="2979" w:type="dxa"/>
          </w:tcPr>
          <w:p w14:paraId="020B61DB" w14:textId="3F0B834E" w:rsidR="00EB692D" w:rsidRPr="00192422" w:rsidRDefault="00EB692D" w:rsidP="00B23707">
            <w:proofErr w:type="spellStart"/>
            <w:r w:rsidRPr="00163CFB">
              <w:rPr>
                <w:rFonts w:eastAsia="Times New Roman" w:cstheme="minorHAnsi"/>
                <w:kern w:val="0"/>
                <w:lang w:eastAsia="pl-PL"/>
                <w14:ligatures w14:val="none"/>
              </w:rPr>
              <w:t>Patchcordy</w:t>
            </w:r>
            <w:proofErr w:type="spellEnd"/>
            <w:r w:rsidRPr="00163CFB">
              <w:rPr>
                <w:rFonts w:eastAsia="Times New Roman" w:cstheme="minorHAnsi"/>
                <w:kern w:val="0"/>
                <w:lang w:eastAsia="pl-PL"/>
                <w14:ligatures w14:val="none"/>
              </w:rPr>
              <w:t xml:space="preserve"> LC-LC wraz z wkładkami</w:t>
            </w:r>
          </w:p>
        </w:tc>
        <w:tc>
          <w:tcPr>
            <w:tcW w:w="583" w:type="dxa"/>
          </w:tcPr>
          <w:p w14:paraId="09B5C4BC" w14:textId="63D066C9" w:rsidR="00EB692D" w:rsidRDefault="00EB692D" w:rsidP="00B23707">
            <w:r>
              <w:t>szt.</w:t>
            </w:r>
          </w:p>
        </w:tc>
        <w:tc>
          <w:tcPr>
            <w:tcW w:w="621" w:type="dxa"/>
          </w:tcPr>
          <w:p w14:paraId="1D49204A" w14:textId="37F8F4BE" w:rsidR="00EB692D" w:rsidRDefault="00EB692D" w:rsidP="00192422">
            <w:pPr>
              <w:jc w:val="center"/>
            </w:pPr>
            <w:r>
              <w:t>6</w:t>
            </w:r>
          </w:p>
        </w:tc>
        <w:tc>
          <w:tcPr>
            <w:tcW w:w="1915" w:type="dxa"/>
          </w:tcPr>
          <w:p w14:paraId="19688600" w14:textId="77777777" w:rsidR="00EB692D" w:rsidRDefault="00EB692D" w:rsidP="00B23707"/>
        </w:tc>
        <w:tc>
          <w:tcPr>
            <w:tcW w:w="2268" w:type="dxa"/>
          </w:tcPr>
          <w:p w14:paraId="59E97166" w14:textId="77777777" w:rsidR="00EB692D" w:rsidRDefault="00EB692D" w:rsidP="00B23707"/>
        </w:tc>
        <w:tc>
          <w:tcPr>
            <w:tcW w:w="1350" w:type="dxa"/>
          </w:tcPr>
          <w:p w14:paraId="6BB02B82" w14:textId="77777777" w:rsidR="00EB692D" w:rsidRDefault="00EB692D" w:rsidP="00B23707"/>
        </w:tc>
        <w:tc>
          <w:tcPr>
            <w:tcW w:w="2477" w:type="dxa"/>
          </w:tcPr>
          <w:p w14:paraId="60820D77" w14:textId="77777777" w:rsidR="00EB692D" w:rsidRDefault="00EB692D" w:rsidP="00B23707"/>
        </w:tc>
      </w:tr>
      <w:tr w:rsidR="00EB692D" w14:paraId="6B4A4EBC" w14:textId="77777777" w:rsidTr="00765BA4">
        <w:tc>
          <w:tcPr>
            <w:tcW w:w="560" w:type="dxa"/>
            <w:tcBorders>
              <w:tl2br w:val="single" w:sz="4" w:space="0" w:color="auto"/>
              <w:tr2bl w:val="single" w:sz="4" w:space="0" w:color="auto"/>
            </w:tcBorders>
          </w:tcPr>
          <w:p w14:paraId="534858CC" w14:textId="77777777" w:rsidR="00EB692D" w:rsidRDefault="00EB692D" w:rsidP="00B23707"/>
        </w:tc>
        <w:tc>
          <w:tcPr>
            <w:tcW w:w="2979" w:type="dxa"/>
            <w:tcBorders>
              <w:tl2br w:val="single" w:sz="4" w:space="0" w:color="auto"/>
              <w:tr2bl w:val="single" w:sz="4" w:space="0" w:color="auto"/>
            </w:tcBorders>
          </w:tcPr>
          <w:p w14:paraId="00D4B300" w14:textId="77777777" w:rsidR="00EB692D" w:rsidRDefault="00EB692D" w:rsidP="00B23707"/>
          <w:p w14:paraId="19836A52" w14:textId="7E893D96" w:rsidR="00220CCE" w:rsidRDefault="00220CCE" w:rsidP="00B23707"/>
        </w:tc>
        <w:tc>
          <w:tcPr>
            <w:tcW w:w="583" w:type="dxa"/>
            <w:tcBorders>
              <w:tl2br w:val="single" w:sz="4" w:space="0" w:color="auto"/>
              <w:tr2bl w:val="single" w:sz="4" w:space="0" w:color="auto"/>
            </w:tcBorders>
          </w:tcPr>
          <w:p w14:paraId="619287F4" w14:textId="77777777" w:rsidR="00EB692D" w:rsidRDefault="00EB692D" w:rsidP="00B23707"/>
        </w:tc>
        <w:tc>
          <w:tcPr>
            <w:tcW w:w="621" w:type="dxa"/>
            <w:tcBorders>
              <w:tl2br w:val="single" w:sz="4" w:space="0" w:color="auto"/>
              <w:tr2bl w:val="single" w:sz="4" w:space="0" w:color="auto"/>
            </w:tcBorders>
          </w:tcPr>
          <w:p w14:paraId="4D76965F" w14:textId="77777777" w:rsidR="00EB692D" w:rsidRDefault="00EB692D" w:rsidP="00B23707"/>
        </w:tc>
        <w:tc>
          <w:tcPr>
            <w:tcW w:w="1915" w:type="dxa"/>
          </w:tcPr>
          <w:p w14:paraId="5973A895" w14:textId="3D4E43BB" w:rsidR="00EB692D" w:rsidRPr="00E72A63" w:rsidRDefault="00EB692D" w:rsidP="00E72A63">
            <w:pPr>
              <w:jc w:val="right"/>
              <w:rPr>
                <w:b/>
                <w:bCs/>
                <w:sz w:val="28"/>
                <w:szCs w:val="28"/>
              </w:rPr>
            </w:pPr>
            <w:r w:rsidRPr="00E72A63">
              <w:rPr>
                <w:b/>
                <w:bCs/>
                <w:sz w:val="28"/>
                <w:szCs w:val="28"/>
              </w:rPr>
              <w:t>Razem:</w:t>
            </w:r>
          </w:p>
        </w:tc>
        <w:tc>
          <w:tcPr>
            <w:tcW w:w="2268" w:type="dxa"/>
          </w:tcPr>
          <w:p w14:paraId="45172F73" w14:textId="77777777" w:rsidR="00EB692D" w:rsidRDefault="00EB692D" w:rsidP="00B23707"/>
        </w:tc>
        <w:tc>
          <w:tcPr>
            <w:tcW w:w="1350" w:type="dxa"/>
            <w:tcBorders>
              <w:tl2br w:val="single" w:sz="4" w:space="0" w:color="auto"/>
              <w:tr2bl w:val="single" w:sz="4" w:space="0" w:color="auto"/>
            </w:tcBorders>
          </w:tcPr>
          <w:p w14:paraId="25842805" w14:textId="77777777" w:rsidR="00EB692D" w:rsidRDefault="00EB692D" w:rsidP="00B23707"/>
        </w:tc>
        <w:tc>
          <w:tcPr>
            <w:tcW w:w="2477" w:type="dxa"/>
          </w:tcPr>
          <w:p w14:paraId="5A00081B" w14:textId="77777777" w:rsidR="00EB692D" w:rsidRDefault="00EB692D" w:rsidP="00B23707"/>
        </w:tc>
      </w:tr>
      <w:bookmarkEnd w:id="0"/>
    </w:tbl>
    <w:p w14:paraId="258CDB3E" w14:textId="77777777" w:rsidR="00677F6F" w:rsidRDefault="00677F6F" w:rsidP="00B23707"/>
    <w:p w14:paraId="4965D678" w14:textId="1E05B700" w:rsidR="00777BD8" w:rsidRDefault="00777BD8" w:rsidP="00B23707">
      <w:r>
        <w:t>Zamawiający bezwzględnie wymaga, by asortyment zaoferowany przez Wykonawcę w swojej ofercie był oznaczony w sposób bezspornie go identyfikujący. Takie oznaczenie oferowanego asortymentu pozwoli Zamawiającemu jednoznacznie ocenić, czy zaoferowany sprzęt spełnia wymagane parametry minimalne oraz uchroni Wykonawcę prze</w:t>
      </w:r>
      <w:r w:rsidR="00C03866">
        <w:t>d</w:t>
      </w:r>
      <w:r>
        <w:t xml:space="preserve"> ewentualnymi skutkami zmiany treści oferty gdy zajdzie konieczność jej wyjaśnienia przez Zamawiającego w przypadku jej niejednoznaczności. </w:t>
      </w:r>
    </w:p>
    <w:p w14:paraId="2A9B518F" w14:textId="77777777" w:rsidR="00765BA4" w:rsidRDefault="00765BA4" w:rsidP="00580985">
      <w:pPr>
        <w:jc w:val="center"/>
        <w:rPr>
          <w:u w:val="single"/>
        </w:rPr>
      </w:pPr>
    </w:p>
    <w:p w14:paraId="1553BB34" w14:textId="789B6E6E" w:rsidR="00192422" w:rsidRDefault="00580985" w:rsidP="00580985">
      <w:pPr>
        <w:jc w:val="center"/>
        <w:rPr>
          <w:u w:val="single"/>
        </w:rPr>
      </w:pPr>
      <w:r w:rsidRPr="00580985">
        <w:rPr>
          <w:u w:val="single"/>
        </w:rPr>
        <w:t>PARAMETRY TECHNICZNE</w:t>
      </w:r>
      <w:r w:rsidR="00E72A63">
        <w:rPr>
          <w:u w:val="single"/>
        </w:rPr>
        <w:t xml:space="preserve"> PRZED</w:t>
      </w:r>
      <w:r w:rsidR="00065577">
        <w:rPr>
          <w:u w:val="single"/>
        </w:rPr>
        <w:t>M</w:t>
      </w:r>
      <w:r w:rsidR="00E72A63">
        <w:rPr>
          <w:u w:val="single"/>
        </w:rPr>
        <w:t>IOTU ZAMÓWIENIA</w:t>
      </w:r>
      <w:r w:rsidRPr="00580985">
        <w:rPr>
          <w:u w:val="single"/>
        </w:rPr>
        <w:t>:</w:t>
      </w:r>
    </w:p>
    <w:p w14:paraId="3892606E" w14:textId="35B71A85" w:rsidR="00EB692D" w:rsidRPr="00966E3D" w:rsidRDefault="00EB692D" w:rsidP="00EB692D">
      <w:r w:rsidRPr="00983443">
        <w:rPr>
          <w:b/>
          <w:bCs/>
        </w:rPr>
        <w:t xml:space="preserve">1. </w:t>
      </w:r>
      <w:r w:rsidRPr="00983443">
        <w:rPr>
          <w:rFonts w:asciiTheme="majorHAnsi" w:hAnsiTheme="majorHAnsi" w:cstheme="majorHAnsi"/>
          <w:b/>
          <w:bCs/>
          <w:color w:val="000000"/>
          <w:sz w:val="18"/>
          <w:szCs w:val="18"/>
        </w:rPr>
        <w:t xml:space="preserve">Biblioteka taśmowa LTO </w:t>
      </w:r>
      <w:r w:rsidR="00952674">
        <w:rPr>
          <w:rFonts w:asciiTheme="majorHAnsi" w:hAnsiTheme="majorHAnsi" w:cstheme="majorHAnsi"/>
          <w:b/>
          <w:bCs/>
          <w:color w:val="000000"/>
          <w:sz w:val="18"/>
          <w:szCs w:val="18"/>
        </w:rPr>
        <w:t>wraz z 24 taśmami</w:t>
      </w:r>
      <w:r w:rsidRPr="00983443">
        <w:rPr>
          <w:rFonts w:asciiTheme="majorHAnsi" w:hAnsiTheme="majorHAnsi" w:cstheme="majorHAnsi"/>
          <w:b/>
          <w:bCs/>
          <w:color w:val="000000"/>
          <w:sz w:val="18"/>
          <w:szCs w:val="18"/>
        </w:rPr>
        <w:t>– podać producenta i model</w:t>
      </w:r>
      <w:r w:rsidRPr="00966E3D">
        <w:rPr>
          <w:rFonts w:asciiTheme="majorHAnsi" w:hAnsiTheme="majorHAnsi" w:cstheme="majorHAnsi"/>
          <w:color w:val="000000"/>
          <w:sz w:val="18"/>
          <w:szCs w:val="18"/>
        </w:rPr>
        <w:t>:</w:t>
      </w:r>
      <w:r w:rsidR="00BB6F95">
        <w:rPr>
          <w:rFonts w:asciiTheme="majorHAnsi" w:hAnsiTheme="majorHAnsi" w:cstheme="majorHAnsi"/>
          <w:color w:val="000000"/>
          <w:sz w:val="18"/>
          <w:szCs w:val="18"/>
        </w:rPr>
        <w:t xml:space="preserve"> </w:t>
      </w:r>
      <w:r w:rsidR="00BB6F95" w:rsidRPr="00BB6F95">
        <w:rPr>
          <w:rFonts w:asciiTheme="majorHAnsi" w:hAnsiTheme="majorHAnsi" w:cstheme="majorHAnsi"/>
          <w:b/>
          <w:bCs/>
          <w:color w:val="000000"/>
          <w:sz w:val="18"/>
          <w:szCs w:val="18"/>
          <w:highlight w:val="yellow"/>
        </w:rPr>
        <w:t>……………………………………………………….(PROSZĘ WYPEŁNIĆ!!!!)</w:t>
      </w:r>
    </w:p>
    <w:tbl>
      <w:tblPr>
        <w:tblW w:w="12399" w:type="dxa"/>
        <w:tblInd w:w="-72" w:type="dxa"/>
        <w:tblLayout w:type="fixed"/>
        <w:tblCellMar>
          <w:left w:w="70" w:type="dxa"/>
          <w:right w:w="70" w:type="dxa"/>
        </w:tblCellMar>
        <w:tblLook w:val="04A0" w:firstRow="1" w:lastRow="0" w:firstColumn="1" w:lastColumn="0" w:noHBand="0" w:noVBand="1"/>
      </w:tblPr>
      <w:tblGrid>
        <w:gridCol w:w="708"/>
        <w:gridCol w:w="8431"/>
        <w:gridCol w:w="3260"/>
      </w:tblGrid>
      <w:tr w:rsidR="00EB692D" w:rsidRPr="00A07FDD" w14:paraId="649FF3E6" w14:textId="77777777" w:rsidTr="00011EF0">
        <w:trPr>
          <w:trHeight w:val="799"/>
        </w:trPr>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8A3F8A" w14:textId="77777777" w:rsidR="00EB692D" w:rsidRPr="00A07FDD" w:rsidRDefault="00EB692D" w:rsidP="00011EF0">
            <w:pPr>
              <w:jc w:val="center"/>
              <w:rPr>
                <w:rFonts w:ascii="Arial Narrow" w:hAnsi="Arial Narrow" w:cs="Calibri"/>
                <w:b/>
                <w:bCs/>
              </w:rPr>
            </w:pPr>
            <w:r w:rsidRPr="00A07FDD">
              <w:rPr>
                <w:rFonts w:ascii="Arial Narrow" w:hAnsi="Arial Narrow" w:cs="Calibri"/>
                <w:b/>
                <w:bCs/>
              </w:rPr>
              <w:t>Lp. </w:t>
            </w:r>
          </w:p>
        </w:tc>
        <w:tc>
          <w:tcPr>
            <w:tcW w:w="84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47A54" w14:textId="62BF9CBF" w:rsidR="00EB692D" w:rsidRPr="00A07FDD" w:rsidRDefault="00EB692D" w:rsidP="00011EF0">
            <w:pPr>
              <w:jc w:val="center"/>
              <w:rPr>
                <w:rFonts w:ascii="Arial Narrow" w:hAnsi="Arial Narrow" w:cs="Calibri"/>
                <w:b/>
                <w:bCs/>
                <w:color w:val="000000"/>
              </w:rPr>
            </w:pPr>
            <w:r w:rsidRPr="00A07FDD">
              <w:rPr>
                <w:rFonts w:ascii="Arial Narrow" w:hAnsi="Arial Narrow" w:cs="Calibri"/>
                <w:b/>
                <w:bCs/>
              </w:rPr>
              <w:t xml:space="preserve">Wymagane </w:t>
            </w:r>
            <w:r w:rsidR="00065577">
              <w:rPr>
                <w:rFonts w:ascii="Arial Narrow" w:hAnsi="Arial Narrow" w:cs="Calibri"/>
                <w:b/>
                <w:bCs/>
              </w:rPr>
              <w:t xml:space="preserve">minimalne </w:t>
            </w:r>
            <w:r w:rsidRPr="00A07FDD">
              <w:rPr>
                <w:rFonts w:ascii="Arial Narrow" w:hAnsi="Arial Narrow" w:cs="Calibri"/>
                <w:b/>
                <w:bCs/>
              </w:rPr>
              <w:t>parametry i właściwości urządzenia</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62C5E99E" w14:textId="77777777" w:rsidR="00EB692D" w:rsidRPr="00A07FDD" w:rsidRDefault="00EB692D" w:rsidP="00011EF0">
            <w:pPr>
              <w:jc w:val="center"/>
              <w:rPr>
                <w:rFonts w:ascii="Arial Narrow" w:hAnsi="Arial Narrow" w:cs="Calibri"/>
                <w:b/>
                <w:bCs/>
              </w:rPr>
            </w:pPr>
            <w:r w:rsidRPr="00A07FDD">
              <w:rPr>
                <w:rFonts w:ascii="Arial Narrow" w:hAnsi="Arial Narrow" w:cs="Calibri"/>
                <w:b/>
                <w:bCs/>
              </w:rPr>
              <w:t xml:space="preserve">Potwierdzenie spełnienia parametru, podać: </w:t>
            </w:r>
          </w:p>
          <w:p w14:paraId="5DA02B0A" w14:textId="77777777" w:rsidR="00EB692D" w:rsidRPr="00A07FDD" w:rsidRDefault="00EB692D" w:rsidP="00011EF0">
            <w:pPr>
              <w:jc w:val="center"/>
              <w:rPr>
                <w:rFonts w:ascii="Arial Narrow" w:hAnsi="Arial Narrow" w:cs="Calibri"/>
                <w:b/>
              </w:rPr>
            </w:pPr>
            <w:r w:rsidRPr="00A07FDD">
              <w:rPr>
                <w:rFonts w:ascii="Arial Narrow" w:hAnsi="Arial Narrow" w:cs="Calibri"/>
                <w:b/>
                <w:bCs/>
              </w:rPr>
              <w:t xml:space="preserve">TAK/NIE </w:t>
            </w:r>
          </w:p>
        </w:tc>
      </w:tr>
      <w:tr w:rsidR="00EB692D" w:rsidRPr="00EC314C" w14:paraId="28459262"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75CB384"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6A5FBD8C"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Wykorzystana technologia </w:t>
            </w:r>
          </w:p>
          <w:p w14:paraId="75F78197" w14:textId="77777777" w:rsidR="00EB692D" w:rsidRPr="00EC314C" w:rsidRDefault="00EB692D" w:rsidP="00011EF0">
            <w:pPr>
              <w:pStyle w:val="Default"/>
              <w:rPr>
                <w:rFonts w:asciiTheme="majorHAnsi" w:hAnsiTheme="majorHAnsi" w:cstheme="majorHAnsi"/>
                <w:color w:val="auto"/>
                <w:sz w:val="18"/>
                <w:szCs w:val="18"/>
              </w:rPr>
            </w:pPr>
          </w:p>
          <w:p w14:paraId="333386FA"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LTO-8 </w:t>
            </w:r>
            <w:proofErr w:type="spellStart"/>
            <w:r w:rsidRPr="00EC314C">
              <w:rPr>
                <w:rFonts w:asciiTheme="majorHAnsi" w:hAnsiTheme="majorHAnsi" w:cstheme="majorHAnsi"/>
                <w:color w:val="auto"/>
                <w:sz w:val="18"/>
                <w:szCs w:val="18"/>
              </w:rPr>
              <w:t>Ultrium</w:t>
            </w:r>
            <w:proofErr w:type="spellEnd"/>
            <w:r w:rsidRPr="00EC314C">
              <w:rPr>
                <w:rFonts w:asciiTheme="majorHAnsi" w:hAnsiTheme="majorHAnsi" w:cstheme="majorHAnsi"/>
                <w:color w:val="auto"/>
                <w:sz w:val="18"/>
                <w:szCs w:val="18"/>
              </w:rPr>
              <w:t xml:space="preserve"> wspierające technologię partycjonowania nośników. Urządzenie musi mieć możliwość instalowania w tej samej obudowie i w tym samym czasie także napędów LTO innych generacji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5ACDE7E1" w14:textId="77777777" w:rsidR="00EB692D" w:rsidRPr="00EC314C" w:rsidRDefault="00EB692D" w:rsidP="00011EF0">
            <w:pPr>
              <w:rPr>
                <w:rFonts w:asciiTheme="majorHAnsi" w:hAnsiTheme="majorHAnsi" w:cstheme="majorHAnsi"/>
                <w:color w:val="000000"/>
                <w:sz w:val="18"/>
                <w:szCs w:val="18"/>
              </w:rPr>
            </w:pPr>
          </w:p>
        </w:tc>
      </w:tr>
      <w:tr w:rsidR="00EB692D" w:rsidRPr="00EC314C" w14:paraId="0F95498A"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00D85CF"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71D2FF42"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Wbudowane napędy </w:t>
            </w:r>
          </w:p>
          <w:p w14:paraId="4697757F" w14:textId="77777777" w:rsidR="00EB692D" w:rsidRPr="00EC314C" w:rsidRDefault="00EB692D" w:rsidP="00011EF0">
            <w:pPr>
              <w:pStyle w:val="Default"/>
              <w:rPr>
                <w:rFonts w:asciiTheme="majorHAnsi" w:hAnsiTheme="majorHAnsi" w:cstheme="majorHAnsi"/>
                <w:color w:val="auto"/>
                <w:sz w:val="18"/>
                <w:szCs w:val="18"/>
              </w:rPr>
            </w:pPr>
          </w:p>
          <w:p w14:paraId="3B835FFB"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Jeden napęd LTO-8 wyposażony w złącze z interfejsem FC 8GB. Urządzenie powinno mieć możliwość instalowania w tej samej obudowie i w tym samym czasie także napędów LTO z interfejsem dual SAS 6/12Gb oraz wspierać technologię LTFS (</w:t>
            </w:r>
            <w:proofErr w:type="spellStart"/>
            <w:r w:rsidRPr="00EC314C">
              <w:rPr>
                <w:rFonts w:asciiTheme="majorHAnsi" w:hAnsiTheme="majorHAnsi" w:cstheme="majorHAnsi"/>
                <w:color w:val="auto"/>
                <w:sz w:val="18"/>
                <w:szCs w:val="18"/>
              </w:rPr>
              <w:t>Linear</w:t>
            </w:r>
            <w:proofErr w:type="spellEnd"/>
            <w:r w:rsidRPr="00EC314C">
              <w:rPr>
                <w:rFonts w:asciiTheme="majorHAnsi" w:hAnsiTheme="majorHAnsi" w:cstheme="majorHAnsi"/>
                <w:color w:val="auto"/>
                <w:sz w:val="18"/>
                <w:szCs w:val="18"/>
              </w:rPr>
              <w:t xml:space="preserve"> </w:t>
            </w:r>
            <w:proofErr w:type="spellStart"/>
            <w:r w:rsidRPr="00EC314C">
              <w:rPr>
                <w:rFonts w:asciiTheme="majorHAnsi" w:hAnsiTheme="majorHAnsi" w:cstheme="majorHAnsi"/>
                <w:color w:val="auto"/>
                <w:sz w:val="18"/>
                <w:szCs w:val="18"/>
              </w:rPr>
              <w:t>Tape</w:t>
            </w:r>
            <w:proofErr w:type="spellEnd"/>
            <w:r w:rsidRPr="00EC314C">
              <w:rPr>
                <w:rFonts w:asciiTheme="majorHAnsi" w:hAnsiTheme="majorHAnsi" w:cstheme="majorHAnsi"/>
                <w:color w:val="auto"/>
                <w:sz w:val="18"/>
                <w:szCs w:val="18"/>
              </w:rPr>
              <w:t xml:space="preserve"> File System) umożliwiającą kopiowanie danych na taśmę bez konieczności użycia oprogramowania do backupu kompatybilną z systemami Linux, MAC OS i Microsoft. Prędkość zapisu pojedynczego napędu LTO-8 bez kompresji – minimum 300 MB/sek. Zainstalowane napędy powinny mieć możliwość dynamicznego i płynnego dopasowania prędkości do napływających danych (</w:t>
            </w:r>
            <w:proofErr w:type="spellStart"/>
            <w:r w:rsidRPr="00EC314C">
              <w:rPr>
                <w:rFonts w:asciiTheme="majorHAnsi" w:hAnsiTheme="majorHAnsi" w:cstheme="majorHAnsi"/>
                <w:color w:val="auto"/>
                <w:sz w:val="18"/>
                <w:szCs w:val="18"/>
              </w:rPr>
              <w:t>speed</w:t>
            </w:r>
            <w:proofErr w:type="spellEnd"/>
            <w:r w:rsidRPr="00EC314C">
              <w:rPr>
                <w:rFonts w:asciiTheme="majorHAnsi" w:hAnsiTheme="majorHAnsi" w:cstheme="majorHAnsi"/>
                <w:color w:val="auto"/>
                <w:sz w:val="18"/>
                <w:szCs w:val="18"/>
              </w:rPr>
              <w:t xml:space="preserve"> </w:t>
            </w:r>
            <w:proofErr w:type="spellStart"/>
            <w:r w:rsidRPr="00EC314C">
              <w:rPr>
                <w:rFonts w:asciiTheme="majorHAnsi" w:hAnsiTheme="majorHAnsi" w:cstheme="majorHAnsi"/>
                <w:color w:val="auto"/>
                <w:sz w:val="18"/>
                <w:szCs w:val="18"/>
              </w:rPr>
              <w:t>matching</w:t>
            </w:r>
            <w:proofErr w:type="spellEnd"/>
            <w:r w:rsidRPr="00EC314C">
              <w:rPr>
                <w:rFonts w:asciiTheme="majorHAnsi" w:hAnsiTheme="majorHAnsi" w:cstheme="majorHAnsi"/>
                <w:color w:val="auto"/>
                <w:sz w:val="18"/>
                <w:szCs w:val="18"/>
              </w:rPr>
              <w:t xml:space="preserve">) w przedziale od 100 do 300 MB/sek. oraz stosować szyfrowanie danych metodą AES 256-bit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A05E7AA" w14:textId="77777777" w:rsidR="00EB692D" w:rsidRPr="00EC314C" w:rsidRDefault="00EB692D" w:rsidP="00011EF0">
            <w:pPr>
              <w:rPr>
                <w:rFonts w:asciiTheme="majorHAnsi" w:hAnsiTheme="majorHAnsi" w:cstheme="majorHAnsi"/>
                <w:color w:val="000000"/>
                <w:sz w:val="18"/>
                <w:szCs w:val="18"/>
              </w:rPr>
            </w:pPr>
          </w:p>
        </w:tc>
      </w:tr>
      <w:tr w:rsidR="00EB692D" w:rsidRPr="00EC314C" w14:paraId="1AE15BF1"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D32F25F"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56890C0A"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Ilość slotów i magazynki </w:t>
            </w:r>
          </w:p>
          <w:p w14:paraId="629FBA44" w14:textId="77777777" w:rsidR="00EB692D" w:rsidRPr="00EC314C" w:rsidRDefault="00EB692D" w:rsidP="00011EF0">
            <w:pPr>
              <w:pStyle w:val="Default"/>
              <w:rPr>
                <w:rFonts w:asciiTheme="majorHAnsi" w:hAnsiTheme="majorHAnsi" w:cstheme="majorHAnsi"/>
                <w:color w:val="auto"/>
                <w:sz w:val="18"/>
                <w:szCs w:val="18"/>
              </w:rPr>
            </w:pPr>
          </w:p>
          <w:p w14:paraId="24B9AC5B"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Minimum 24 kieszenie na taśmy (urządzenie musi być dostarczone z kompletem magazynków). Jeżeli licencjonowana jest liczba slotów - wymagane aktywowanie wszystkich slotów i magazynków zainstalowanych w urządzeniu. Wymagana ilość mail slot (I/E): min. 1. Wymiana taśm przez </w:t>
            </w:r>
            <w:proofErr w:type="spellStart"/>
            <w:r w:rsidRPr="00EC314C">
              <w:rPr>
                <w:rFonts w:asciiTheme="majorHAnsi" w:hAnsiTheme="majorHAnsi" w:cstheme="majorHAnsi"/>
                <w:color w:val="auto"/>
                <w:sz w:val="18"/>
                <w:szCs w:val="18"/>
              </w:rPr>
              <w:t>MailSlot</w:t>
            </w:r>
            <w:proofErr w:type="spellEnd"/>
            <w:r w:rsidRPr="00EC314C">
              <w:rPr>
                <w:rFonts w:asciiTheme="majorHAnsi" w:hAnsiTheme="majorHAnsi" w:cstheme="majorHAnsi"/>
                <w:color w:val="auto"/>
                <w:sz w:val="18"/>
                <w:szCs w:val="18"/>
              </w:rPr>
              <w:t xml:space="preserve"> powinna odbywać się bez konieczności wysuwania całego magazynka.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215D6E2" w14:textId="77777777" w:rsidR="00EB692D" w:rsidRPr="00EC314C" w:rsidRDefault="00EB692D" w:rsidP="00011EF0">
            <w:pPr>
              <w:rPr>
                <w:rFonts w:asciiTheme="majorHAnsi" w:hAnsiTheme="majorHAnsi" w:cstheme="majorHAnsi"/>
                <w:color w:val="000000"/>
                <w:sz w:val="18"/>
                <w:szCs w:val="18"/>
              </w:rPr>
            </w:pPr>
          </w:p>
        </w:tc>
      </w:tr>
      <w:tr w:rsidR="00EB692D" w:rsidRPr="00EC314C" w14:paraId="6BA22D77"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290FD1A"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1F4AA30B"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Pojemność </w:t>
            </w:r>
          </w:p>
          <w:p w14:paraId="0D5D933F" w14:textId="77777777" w:rsidR="00EB692D" w:rsidRPr="00EC314C" w:rsidRDefault="00EB692D" w:rsidP="00011EF0">
            <w:pPr>
              <w:pStyle w:val="Default"/>
              <w:rPr>
                <w:rFonts w:asciiTheme="majorHAnsi" w:hAnsiTheme="majorHAnsi" w:cstheme="majorHAnsi"/>
                <w:color w:val="auto"/>
                <w:sz w:val="18"/>
                <w:szCs w:val="18"/>
              </w:rPr>
            </w:pPr>
          </w:p>
          <w:p w14:paraId="59E69ED8"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Pojemność bez kompresji – minimum 288TB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F689ED4" w14:textId="77777777" w:rsidR="00EB692D" w:rsidRPr="00EC314C" w:rsidRDefault="00EB692D" w:rsidP="00011EF0">
            <w:pPr>
              <w:rPr>
                <w:rFonts w:asciiTheme="majorHAnsi" w:hAnsiTheme="majorHAnsi" w:cstheme="majorHAnsi"/>
                <w:color w:val="000000"/>
                <w:sz w:val="18"/>
                <w:szCs w:val="18"/>
              </w:rPr>
            </w:pPr>
          </w:p>
        </w:tc>
      </w:tr>
      <w:tr w:rsidR="00EB692D" w:rsidRPr="00EC314C" w14:paraId="41545FA0"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7B71136"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551C1C82"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Obudowa </w:t>
            </w:r>
          </w:p>
          <w:p w14:paraId="327E838A" w14:textId="77777777" w:rsidR="00EB692D" w:rsidRPr="00EC314C" w:rsidRDefault="00EB692D" w:rsidP="00011EF0">
            <w:pPr>
              <w:pStyle w:val="Default"/>
              <w:rPr>
                <w:rFonts w:asciiTheme="majorHAnsi" w:hAnsiTheme="majorHAnsi" w:cstheme="majorHAnsi"/>
                <w:color w:val="auto"/>
                <w:sz w:val="18"/>
                <w:szCs w:val="18"/>
              </w:rPr>
            </w:pPr>
          </w:p>
          <w:p w14:paraId="3A891695"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Typu </w:t>
            </w:r>
            <w:proofErr w:type="spellStart"/>
            <w:r w:rsidRPr="00EC314C">
              <w:rPr>
                <w:rFonts w:asciiTheme="majorHAnsi" w:hAnsiTheme="majorHAnsi" w:cstheme="majorHAnsi"/>
                <w:color w:val="auto"/>
                <w:sz w:val="18"/>
                <w:szCs w:val="18"/>
              </w:rPr>
              <w:t>rack</w:t>
            </w:r>
            <w:proofErr w:type="spellEnd"/>
            <w:r w:rsidRPr="00EC314C">
              <w:rPr>
                <w:rFonts w:asciiTheme="majorHAnsi" w:hAnsiTheme="majorHAnsi" w:cstheme="majorHAnsi"/>
                <w:color w:val="auto"/>
                <w:sz w:val="18"/>
                <w:szCs w:val="18"/>
              </w:rPr>
              <w:t xml:space="preserve"> 19”. Wszystkie elementy do montażu winny być dostarczone wraz z urządzeniem, wysokość maksymalnie 2U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834169D" w14:textId="77777777" w:rsidR="00EB692D" w:rsidRPr="00EC314C" w:rsidRDefault="00EB692D" w:rsidP="00011EF0">
            <w:pPr>
              <w:rPr>
                <w:rFonts w:asciiTheme="majorHAnsi" w:hAnsiTheme="majorHAnsi" w:cstheme="majorHAnsi"/>
                <w:color w:val="000000"/>
                <w:sz w:val="18"/>
                <w:szCs w:val="18"/>
              </w:rPr>
            </w:pPr>
          </w:p>
        </w:tc>
      </w:tr>
      <w:tr w:rsidR="00EB692D" w:rsidRPr="00EC314C" w14:paraId="3355CDAB"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E547C1"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62FE8DA7"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Zarządzanie </w:t>
            </w:r>
          </w:p>
          <w:p w14:paraId="5A8D3800" w14:textId="77777777" w:rsidR="00EB692D" w:rsidRPr="00EC314C" w:rsidRDefault="00EB692D" w:rsidP="00011EF0">
            <w:pPr>
              <w:pStyle w:val="Default"/>
              <w:rPr>
                <w:rFonts w:asciiTheme="majorHAnsi" w:hAnsiTheme="majorHAnsi" w:cstheme="majorHAnsi"/>
                <w:color w:val="auto"/>
                <w:sz w:val="18"/>
                <w:szCs w:val="18"/>
              </w:rPr>
            </w:pPr>
          </w:p>
          <w:p w14:paraId="76AA4D42"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Za pomocą panelu kontrolnego znajdującego się na froncie urządzenia oraz zdalne przez sieć poprzez przeglądarkę internetową (web GUI) za pomocą interfejsu </w:t>
            </w:r>
            <w:proofErr w:type="spellStart"/>
            <w:r w:rsidRPr="00EC314C">
              <w:rPr>
                <w:rFonts w:asciiTheme="majorHAnsi" w:hAnsiTheme="majorHAnsi" w:cstheme="majorHAnsi"/>
                <w:color w:val="auto"/>
                <w:sz w:val="18"/>
                <w:szCs w:val="18"/>
              </w:rPr>
              <w:t>FastEthernet</w:t>
            </w:r>
            <w:proofErr w:type="spellEnd"/>
            <w:r w:rsidRPr="00EC314C">
              <w:rPr>
                <w:rFonts w:asciiTheme="majorHAnsi" w:hAnsiTheme="majorHAnsi" w:cstheme="majorHAnsi"/>
                <w:color w:val="auto"/>
                <w:sz w:val="18"/>
                <w:szCs w:val="18"/>
              </w:rPr>
              <w:t xml:space="preserve">. Wymagane wsparcie SNTP, protokołów SSL/TLS i IPv6 oraz definiowanie minimum 3 poziomów zarządzania urządzeniem i dostępem do niego. Urządzenie musi mieć możliwość zabezpieczania swojej konfiguracji na podłączony, poprzez slot USB, </w:t>
            </w:r>
            <w:proofErr w:type="spellStart"/>
            <w:r w:rsidRPr="00EC314C">
              <w:rPr>
                <w:rFonts w:asciiTheme="majorHAnsi" w:hAnsiTheme="majorHAnsi" w:cstheme="majorHAnsi"/>
                <w:color w:val="auto"/>
                <w:sz w:val="18"/>
                <w:szCs w:val="18"/>
              </w:rPr>
              <w:t>PenDrive</w:t>
            </w:r>
            <w:proofErr w:type="spellEnd"/>
            <w:r w:rsidRPr="00EC314C">
              <w:rPr>
                <w:rFonts w:asciiTheme="majorHAnsi" w:hAnsiTheme="majorHAnsi" w:cstheme="majorHAnsi"/>
                <w:color w:val="auto"/>
                <w:sz w:val="18"/>
                <w:szCs w:val="18"/>
              </w:rPr>
              <w:t xml:space="preserve">. Operacja powinna być możliwa zarówna poprzez web GUI jak i poprzez panel kontrolny urządzenia. Wymagana możliwość zdalnego wysuwania magazynków, restartowania biblioteki oraz wyłączania zasilania napędów poprzez </w:t>
            </w:r>
            <w:proofErr w:type="spellStart"/>
            <w:r w:rsidRPr="00EC314C">
              <w:rPr>
                <w:rFonts w:asciiTheme="majorHAnsi" w:hAnsiTheme="majorHAnsi" w:cstheme="majorHAnsi"/>
                <w:color w:val="auto"/>
                <w:sz w:val="18"/>
                <w:szCs w:val="18"/>
              </w:rPr>
              <w:t>webGUI</w:t>
            </w:r>
            <w:proofErr w:type="spellEnd"/>
            <w:r w:rsidRPr="00EC314C">
              <w:rPr>
                <w:rFonts w:asciiTheme="majorHAnsi" w:hAnsiTheme="majorHAnsi" w:cstheme="majorHAnsi"/>
                <w:color w:val="auto"/>
                <w:sz w:val="18"/>
                <w:szCs w:val="18"/>
              </w:rPr>
              <w:t xml:space="preserve">. Aktualizacja </w:t>
            </w:r>
            <w:proofErr w:type="spellStart"/>
            <w:r w:rsidRPr="00EC314C">
              <w:rPr>
                <w:rFonts w:asciiTheme="majorHAnsi" w:hAnsiTheme="majorHAnsi" w:cstheme="majorHAnsi"/>
                <w:color w:val="auto"/>
                <w:sz w:val="18"/>
                <w:szCs w:val="18"/>
              </w:rPr>
              <w:t>firmware</w:t>
            </w:r>
            <w:proofErr w:type="spellEnd"/>
            <w:r w:rsidRPr="00EC314C">
              <w:rPr>
                <w:rFonts w:asciiTheme="majorHAnsi" w:hAnsiTheme="majorHAnsi" w:cstheme="majorHAnsi"/>
                <w:color w:val="auto"/>
                <w:sz w:val="18"/>
                <w:szCs w:val="18"/>
              </w:rPr>
              <w:t xml:space="preserve"> robota biblioteki oraz napędu musi być możliwa poprzez web GUI oraz USB (panel operatora).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E62E771" w14:textId="77777777" w:rsidR="00EB692D" w:rsidRPr="00EC314C" w:rsidRDefault="00EB692D" w:rsidP="00011EF0">
            <w:pPr>
              <w:rPr>
                <w:rFonts w:asciiTheme="majorHAnsi" w:hAnsiTheme="majorHAnsi" w:cstheme="majorHAnsi"/>
                <w:color w:val="000000"/>
                <w:sz w:val="18"/>
                <w:szCs w:val="18"/>
              </w:rPr>
            </w:pPr>
          </w:p>
        </w:tc>
      </w:tr>
      <w:tr w:rsidR="00EB692D" w:rsidRPr="00EC314C" w14:paraId="29AFF1F5"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DBFD715"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43AB4926"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Dodatkowe interfejsy</w:t>
            </w:r>
          </w:p>
          <w:p w14:paraId="1D220ED9" w14:textId="77777777" w:rsidR="00EB692D" w:rsidRPr="00EC314C" w:rsidRDefault="00EB692D" w:rsidP="00011EF0">
            <w:pPr>
              <w:pStyle w:val="Default"/>
              <w:rPr>
                <w:rFonts w:asciiTheme="majorHAnsi" w:hAnsiTheme="majorHAnsi" w:cstheme="majorHAnsi"/>
                <w:color w:val="auto"/>
                <w:sz w:val="18"/>
                <w:szCs w:val="18"/>
              </w:rPr>
            </w:pPr>
          </w:p>
          <w:p w14:paraId="3EA05EB8"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Biblioteka musi być wyposażone w interfejs sieciowy, interfejs USB oraz interfejs ADI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295E820D" w14:textId="77777777" w:rsidR="00EB692D" w:rsidRPr="00EC314C" w:rsidRDefault="00EB692D" w:rsidP="00011EF0">
            <w:pPr>
              <w:rPr>
                <w:rFonts w:asciiTheme="majorHAnsi" w:hAnsiTheme="majorHAnsi" w:cstheme="majorHAnsi"/>
                <w:color w:val="000000"/>
                <w:sz w:val="18"/>
                <w:szCs w:val="18"/>
              </w:rPr>
            </w:pPr>
          </w:p>
        </w:tc>
      </w:tr>
      <w:tr w:rsidR="00EB692D" w:rsidRPr="00EC314C" w14:paraId="34DE41E9"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E2178C"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45AE4401"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Obsługa urządzenia </w:t>
            </w:r>
          </w:p>
          <w:p w14:paraId="4973B4A7" w14:textId="77777777" w:rsidR="00EB692D" w:rsidRPr="00EC314C" w:rsidRDefault="00EB692D" w:rsidP="00011EF0">
            <w:pPr>
              <w:pStyle w:val="Default"/>
              <w:rPr>
                <w:rFonts w:asciiTheme="majorHAnsi" w:hAnsiTheme="majorHAnsi" w:cstheme="majorHAnsi"/>
                <w:color w:val="auto"/>
                <w:sz w:val="18"/>
                <w:szCs w:val="18"/>
              </w:rPr>
            </w:pPr>
          </w:p>
          <w:p w14:paraId="76E63FC9"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Wymagana możliwość wymiany napędów, zasilacza, modułu portów zarządzania u użytkownika bez konieczności demontażu urządzenia z szafy przemysłowej oraz bez konieczności zdejmowania pokrywy głównej. Możliwość wyjmowania magazynków z urządzenia nawet przy braku zasilania. Zarówno napędy jak i zasilacz oraz moduł portów zarządzania powinny być wyposażone w lampki kontrolne, informujące o stanie technicznym i widoczne na tylnej stronie biblioteki.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A29E90B" w14:textId="77777777" w:rsidR="00EB692D" w:rsidRPr="00EC314C" w:rsidRDefault="00EB692D" w:rsidP="00011EF0">
            <w:pPr>
              <w:rPr>
                <w:rFonts w:asciiTheme="majorHAnsi" w:hAnsiTheme="majorHAnsi" w:cstheme="majorHAnsi"/>
                <w:color w:val="000000"/>
                <w:sz w:val="18"/>
                <w:szCs w:val="18"/>
              </w:rPr>
            </w:pPr>
          </w:p>
        </w:tc>
      </w:tr>
      <w:tr w:rsidR="00EB692D" w:rsidRPr="00EC314C" w14:paraId="5279FFFB"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93454F"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25D6D459"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Partycjonowanie </w:t>
            </w:r>
          </w:p>
          <w:p w14:paraId="3D9D1C58" w14:textId="77777777" w:rsidR="00EB692D" w:rsidRPr="00EC314C" w:rsidRDefault="00EB692D" w:rsidP="00011EF0">
            <w:pPr>
              <w:pStyle w:val="Default"/>
              <w:rPr>
                <w:rFonts w:asciiTheme="majorHAnsi" w:hAnsiTheme="majorHAnsi" w:cstheme="majorHAnsi"/>
                <w:color w:val="auto"/>
                <w:sz w:val="18"/>
                <w:szCs w:val="18"/>
              </w:rPr>
            </w:pPr>
          </w:p>
          <w:p w14:paraId="4F5536C8"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Wymagana jest możliwość stworzenia 2 logicznych partycji na urządzeniu – jeżeli do tej operacji konieczna jest dodatkowa licencja, należy ją dostarczyć wraz z urządzeniem pomimo wymogu dostarczenia tylko jednego napędu.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3237631" w14:textId="77777777" w:rsidR="00EB692D" w:rsidRPr="00EC314C" w:rsidRDefault="00EB692D" w:rsidP="00011EF0">
            <w:pPr>
              <w:rPr>
                <w:rFonts w:asciiTheme="majorHAnsi" w:hAnsiTheme="majorHAnsi" w:cstheme="majorHAnsi"/>
                <w:color w:val="000000"/>
                <w:sz w:val="18"/>
                <w:szCs w:val="18"/>
              </w:rPr>
            </w:pPr>
          </w:p>
        </w:tc>
      </w:tr>
      <w:tr w:rsidR="00EB692D" w:rsidRPr="00EC314C" w14:paraId="3AB6EEFB"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5E1348"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0D16757F"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Wyposażenie </w:t>
            </w:r>
          </w:p>
          <w:p w14:paraId="31A62F6D" w14:textId="77777777" w:rsidR="00EB692D" w:rsidRPr="00EC314C" w:rsidRDefault="00EB692D" w:rsidP="00011EF0">
            <w:pPr>
              <w:pStyle w:val="Default"/>
              <w:rPr>
                <w:rFonts w:asciiTheme="majorHAnsi" w:hAnsiTheme="majorHAnsi" w:cstheme="majorHAnsi"/>
                <w:color w:val="auto"/>
                <w:sz w:val="18"/>
                <w:szCs w:val="18"/>
              </w:rPr>
            </w:pPr>
          </w:p>
          <w:p w14:paraId="4F763B78"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Urządzenie musi być standardowo wyposażone w czytnik kodów kreskowych, zestaw kabli koniecznych do podłączenia do odpowiedniego kontrolera serwera umożliwiającego komunikację z urządzeniem – długość kabli min. 2m. Wraz z urządzeniem należy dostarczyć także zestaw nośników danych o pojemności bez kompresji minimum 12,0 TB każdy w ilości 15 szt. oraz nośnik czyszczący, przy czym wszystkie dostarczone nośniki muszą być kompatybilne i dedykowane do współpracy z oferowanym urządzeniem, co należy potwierdzić odpowiednim oświadczeniem producenta urządzenia – wszystkie nośniki muszą być wyposażone w etykiety z kodami kreskowymi i możliwością zastosowania logo użytkownika. Instrukcja instalacji - w języku polskim lub angielskim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5D44064" w14:textId="77777777" w:rsidR="00EB692D" w:rsidRPr="00EC314C" w:rsidRDefault="00EB692D" w:rsidP="00011EF0">
            <w:pPr>
              <w:rPr>
                <w:rFonts w:asciiTheme="majorHAnsi" w:hAnsiTheme="majorHAnsi" w:cstheme="majorHAnsi"/>
                <w:color w:val="000000"/>
                <w:sz w:val="18"/>
                <w:szCs w:val="18"/>
              </w:rPr>
            </w:pPr>
          </w:p>
        </w:tc>
      </w:tr>
      <w:tr w:rsidR="00EB692D" w:rsidRPr="00EC314C" w14:paraId="21976CD4" w14:textId="77777777" w:rsidTr="00011EF0">
        <w:trPr>
          <w:trHeight w:val="34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6FAE4EF" w14:textId="77777777" w:rsidR="00EB692D" w:rsidRPr="00EC314C" w:rsidRDefault="00EB692D" w:rsidP="00011EF0">
            <w:pPr>
              <w:widowControl w:val="0"/>
              <w:numPr>
                <w:ilvl w:val="0"/>
                <w:numId w:val="1"/>
              </w:numPr>
              <w:suppressAutoHyphens/>
              <w:autoSpaceDE w:val="0"/>
              <w:snapToGrid w:val="0"/>
              <w:spacing w:after="0" w:line="240" w:lineRule="auto"/>
              <w:contextualSpacing/>
              <w:jc w:val="center"/>
              <w:rPr>
                <w:rFonts w:asciiTheme="majorHAnsi" w:hAnsiTheme="majorHAnsi" w:cstheme="majorHAnsi"/>
                <w:sz w:val="18"/>
                <w:szCs w:val="18"/>
              </w:rPr>
            </w:pPr>
          </w:p>
        </w:tc>
        <w:tc>
          <w:tcPr>
            <w:tcW w:w="8431" w:type="dxa"/>
            <w:tcBorders>
              <w:top w:val="single" w:sz="4" w:space="0" w:color="auto"/>
              <w:left w:val="single" w:sz="4" w:space="0" w:color="auto"/>
              <w:bottom w:val="single" w:sz="4" w:space="0" w:color="auto"/>
              <w:right w:val="nil"/>
            </w:tcBorders>
            <w:shd w:val="clear" w:color="auto" w:fill="FFFFFF"/>
          </w:tcPr>
          <w:p w14:paraId="322D5ED2" w14:textId="77777777" w:rsidR="00EB692D" w:rsidRPr="00EC314C" w:rsidRDefault="00EB692D" w:rsidP="00011EF0">
            <w:pPr>
              <w:pStyle w:val="Default"/>
              <w:rPr>
                <w:rFonts w:asciiTheme="majorHAnsi" w:hAnsiTheme="majorHAnsi" w:cstheme="majorHAnsi"/>
                <w:b/>
                <w:bCs/>
                <w:color w:val="auto"/>
                <w:sz w:val="18"/>
                <w:szCs w:val="18"/>
              </w:rPr>
            </w:pPr>
            <w:r w:rsidRPr="00EC314C">
              <w:rPr>
                <w:rFonts w:asciiTheme="majorHAnsi" w:hAnsiTheme="majorHAnsi" w:cstheme="majorHAnsi"/>
                <w:b/>
                <w:bCs/>
                <w:color w:val="auto"/>
                <w:sz w:val="18"/>
                <w:szCs w:val="18"/>
              </w:rPr>
              <w:t xml:space="preserve">Gwarancja i oświadczenia </w:t>
            </w:r>
          </w:p>
          <w:p w14:paraId="119B6865" w14:textId="77777777" w:rsidR="00EB692D" w:rsidRPr="00EC314C" w:rsidRDefault="00EB692D" w:rsidP="00011EF0">
            <w:pPr>
              <w:pStyle w:val="Default"/>
              <w:rPr>
                <w:rFonts w:asciiTheme="majorHAnsi" w:hAnsiTheme="majorHAnsi" w:cstheme="majorHAnsi"/>
                <w:color w:val="auto"/>
                <w:sz w:val="18"/>
                <w:szCs w:val="18"/>
              </w:rPr>
            </w:pPr>
          </w:p>
          <w:p w14:paraId="1200B6D2"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36 miesięcy w miejscu instalacji urządzenia z czasem reakcji na zgłoszenia do następnego dnia roboczego. Czas przyjmowania zgłoszeń serwisowych w trybie 5x9. Przystąpienie do fizycznej naprawy najpóźniej w następnym dniu roboczym od zdiagnozowania awarii z terminem naprawy najpóźniej do 48 godzin od rozpoczęcia naprawy. Gwarantowana możliwość rozszerzenia oferowanego serwisu do 72 miesięcy. </w:t>
            </w:r>
          </w:p>
          <w:p w14:paraId="40725EBF"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Wsparcie i gwarancja muszą obejmować zarówna samo urządzenie jak i wszystkie zainstalowane w nim napędy oraz dostarczone nośniki.</w:t>
            </w:r>
          </w:p>
          <w:p w14:paraId="7EA991A9"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Zgłaszanie awarii wyłącznie poprzez ogólnopolską linię telefoniczną producenta lub autoryzowany serwis producenta – kontakt z serwisem wyłącznie w języku polskim. </w:t>
            </w:r>
          </w:p>
          <w:p w14:paraId="4A45FD26"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Pisemne oświadczenia wystawione przez producenta lub dystrybutora: </w:t>
            </w:r>
          </w:p>
          <w:p w14:paraId="7A0D8546"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xml:space="preserve">- o gwarancji świadczonej w miejscu instalacji urządzenia z czasem reakcji w trybie NBD realizowanej przez autoryzowany serwis producenta posiadający aktualne certyfikaty ISO9001, ISO14001, ISO27001, AQUAP 2110 obejmujące usługi serwisowe oferowanego urządzenia wraz z potwierdzeniem możliwości przedłużenia gwarancji do 72 miesięcy. W oświadczeniu wymagane jest podanie wszystkich danych kontaktowych z serwisem (mail, telefon, adres) oraz potwierdzenie wykupienia przez wykonawcę wymienionych usług serwisowych u producenta. </w:t>
            </w:r>
          </w:p>
          <w:p w14:paraId="73BED2E6" w14:textId="77777777" w:rsidR="00EB692D" w:rsidRPr="00EC314C" w:rsidRDefault="00EB692D" w:rsidP="00011EF0">
            <w:pPr>
              <w:pStyle w:val="Default"/>
              <w:rPr>
                <w:rFonts w:asciiTheme="majorHAnsi" w:hAnsiTheme="majorHAnsi" w:cstheme="majorHAnsi"/>
                <w:color w:val="auto"/>
                <w:sz w:val="18"/>
                <w:szCs w:val="18"/>
              </w:rPr>
            </w:pPr>
            <w:r w:rsidRPr="00EC314C">
              <w:rPr>
                <w:rFonts w:asciiTheme="majorHAnsi" w:hAnsiTheme="majorHAnsi" w:cstheme="majorHAnsi"/>
                <w:color w:val="auto"/>
                <w:sz w:val="18"/>
                <w:szCs w:val="18"/>
              </w:rPr>
              <w:t>- że dostarczone urządzenie będzie fabrycznie nowe, nie używane, wyprodukowane nie wcześniej niż 4 miesiące przed złożeniem oferty oraz pochodziło z autoryzowanego kanału sprzedaży producenta na terenie Polski.</w:t>
            </w:r>
          </w:p>
          <w:p w14:paraId="77BDF7E9" w14:textId="77777777" w:rsidR="00EB692D" w:rsidRPr="00EC314C" w:rsidRDefault="00EB692D" w:rsidP="00F8011E">
            <w:pPr>
              <w:pStyle w:val="Default"/>
              <w:rPr>
                <w:rFonts w:asciiTheme="majorHAnsi" w:hAnsiTheme="majorHAnsi" w:cstheme="majorHAnsi"/>
                <w:color w:val="auto"/>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4DDC9044" w14:textId="77777777" w:rsidR="00EB692D" w:rsidRPr="00EC314C" w:rsidRDefault="00EB692D" w:rsidP="00011EF0">
            <w:pPr>
              <w:rPr>
                <w:rFonts w:asciiTheme="majorHAnsi" w:hAnsiTheme="majorHAnsi" w:cstheme="majorHAnsi"/>
                <w:color w:val="000000"/>
                <w:sz w:val="18"/>
                <w:szCs w:val="18"/>
              </w:rPr>
            </w:pPr>
          </w:p>
        </w:tc>
      </w:tr>
    </w:tbl>
    <w:p w14:paraId="21F2958C" w14:textId="77777777" w:rsidR="0030371C" w:rsidRDefault="0030371C" w:rsidP="00580985">
      <w:pPr>
        <w:jc w:val="center"/>
        <w:rPr>
          <w:u w:val="single"/>
        </w:rPr>
      </w:pPr>
    </w:p>
    <w:p w14:paraId="31BBD95F" w14:textId="3C712A13" w:rsidR="00BB5BF9" w:rsidRPr="00446CF2" w:rsidRDefault="00EB692D" w:rsidP="00BB5BF9">
      <w:pPr>
        <w:rPr>
          <w:rFonts w:asciiTheme="majorHAnsi" w:hAnsiTheme="majorHAnsi" w:cstheme="majorHAnsi"/>
          <w:b/>
          <w:bCs/>
          <w:sz w:val="18"/>
          <w:szCs w:val="18"/>
        </w:rPr>
      </w:pPr>
      <w:r>
        <w:rPr>
          <w:rFonts w:asciiTheme="majorHAnsi" w:hAnsiTheme="majorHAnsi" w:cstheme="majorHAnsi"/>
          <w:b/>
          <w:bCs/>
          <w:sz w:val="18"/>
          <w:szCs w:val="18"/>
        </w:rPr>
        <w:t>2</w:t>
      </w:r>
      <w:r w:rsidR="00BB5BF9" w:rsidRPr="00446CF2">
        <w:rPr>
          <w:rFonts w:asciiTheme="majorHAnsi" w:hAnsiTheme="majorHAnsi" w:cstheme="majorHAnsi"/>
          <w:b/>
          <w:bCs/>
          <w:sz w:val="18"/>
          <w:szCs w:val="18"/>
        </w:rPr>
        <w:t>. Rozbudowa macierzy dyskowej</w:t>
      </w:r>
      <w:r w:rsidR="00BB5BF9">
        <w:rPr>
          <w:rFonts w:asciiTheme="majorHAnsi" w:hAnsiTheme="majorHAnsi" w:cstheme="majorHAnsi"/>
          <w:b/>
          <w:bCs/>
          <w:sz w:val="18"/>
          <w:szCs w:val="18"/>
        </w:rPr>
        <w:t xml:space="preserve"> - </w:t>
      </w:r>
      <w:r w:rsidR="00BB5BF9" w:rsidRPr="00446CF2">
        <w:rPr>
          <w:rFonts w:asciiTheme="majorHAnsi" w:hAnsiTheme="majorHAnsi" w:cstheme="majorHAnsi"/>
          <w:b/>
          <w:bCs/>
          <w:sz w:val="18"/>
          <w:szCs w:val="18"/>
        </w:rPr>
        <w:t>podać nazwę oferowanych dysków:</w:t>
      </w:r>
      <w:r w:rsidR="00983443">
        <w:rPr>
          <w:rFonts w:asciiTheme="majorHAnsi" w:hAnsiTheme="majorHAnsi" w:cstheme="majorHAnsi"/>
          <w:b/>
          <w:bCs/>
          <w:sz w:val="18"/>
          <w:szCs w:val="18"/>
        </w:rPr>
        <w:t xml:space="preserve"> </w:t>
      </w:r>
      <w:r w:rsidR="00983443" w:rsidRPr="00BB6F95">
        <w:rPr>
          <w:rFonts w:asciiTheme="majorHAnsi" w:hAnsiTheme="majorHAnsi" w:cstheme="majorHAnsi"/>
          <w:b/>
          <w:bCs/>
          <w:color w:val="000000"/>
          <w:sz w:val="18"/>
          <w:szCs w:val="18"/>
          <w:highlight w:val="yellow"/>
        </w:rPr>
        <w:t>……………………………………………………….(PROSZĘ WYPEŁNIĆ!!!!)</w:t>
      </w:r>
    </w:p>
    <w:tbl>
      <w:tblPr>
        <w:tblW w:w="12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7"/>
        <w:gridCol w:w="8170"/>
        <w:gridCol w:w="3227"/>
      </w:tblGrid>
      <w:tr w:rsidR="00BB5BF9" w:rsidRPr="00446CF2" w14:paraId="7E1D3A03" w14:textId="77777777" w:rsidTr="00BB5BF9">
        <w:trPr>
          <w:trHeight w:val="1012"/>
        </w:trPr>
        <w:tc>
          <w:tcPr>
            <w:tcW w:w="897" w:type="dxa"/>
            <w:shd w:val="clear" w:color="auto" w:fill="D9D9D9" w:themeFill="background1" w:themeFillShade="D9"/>
            <w:vAlign w:val="center"/>
          </w:tcPr>
          <w:p w14:paraId="0E8ECFB5" w14:textId="77777777" w:rsidR="00BB5BF9" w:rsidRPr="00446CF2" w:rsidRDefault="00BB5BF9" w:rsidP="00E85484">
            <w:pPr>
              <w:spacing w:after="0" w:line="240" w:lineRule="auto"/>
              <w:ind w:left="360"/>
              <w:jc w:val="center"/>
              <w:rPr>
                <w:rFonts w:asciiTheme="majorHAnsi" w:eastAsia="Calibri" w:hAnsiTheme="majorHAnsi" w:cstheme="majorHAnsi"/>
                <w:b/>
                <w:bCs/>
                <w:i/>
                <w:color w:val="3F3F3F"/>
                <w:sz w:val="18"/>
                <w:szCs w:val="18"/>
              </w:rPr>
            </w:pPr>
            <w:bookmarkStart w:id="1" w:name="_Hlk134177598"/>
            <w:r w:rsidRPr="00A07FDD">
              <w:rPr>
                <w:rFonts w:ascii="Arial Narrow" w:hAnsi="Arial Narrow" w:cs="Calibri"/>
                <w:b/>
                <w:bCs/>
              </w:rPr>
              <w:t>Lp. </w:t>
            </w:r>
          </w:p>
        </w:tc>
        <w:tc>
          <w:tcPr>
            <w:tcW w:w="8170" w:type="dxa"/>
            <w:shd w:val="clear" w:color="auto" w:fill="D9D9D9" w:themeFill="background1" w:themeFillShade="D9"/>
            <w:vAlign w:val="center"/>
          </w:tcPr>
          <w:p w14:paraId="17C2FD17" w14:textId="4BB760D6" w:rsidR="00BB5BF9" w:rsidRPr="00446CF2" w:rsidRDefault="00BB5BF9" w:rsidP="00E85484">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065577">
              <w:rPr>
                <w:rFonts w:ascii="Arial Narrow" w:hAnsi="Arial Narrow" w:cs="Calibri"/>
                <w:b/>
                <w:bCs/>
              </w:rPr>
              <w:t xml:space="preserve">minimalne </w:t>
            </w:r>
            <w:r w:rsidRPr="00A07FDD">
              <w:rPr>
                <w:rFonts w:ascii="Arial Narrow" w:hAnsi="Arial Narrow" w:cs="Calibri"/>
                <w:b/>
                <w:bCs/>
              </w:rPr>
              <w:t>parametry i właściwości urządzenia</w:t>
            </w:r>
          </w:p>
        </w:tc>
        <w:tc>
          <w:tcPr>
            <w:tcW w:w="3227" w:type="dxa"/>
            <w:shd w:val="clear" w:color="auto" w:fill="D9D9D9" w:themeFill="background1" w:themeFillShade="D9"/>
            <w:vAlign w:val="center"/>
          </w:tcPr>
          <w:p w14:paraId="2E7426E2" w14:textId="77777777" w:rsidR="00BB5BF9" w:rsidRPr="00A07FDD" w:rsidRDefault="00BB5BF9" w:rsidP="00E85484">
            <w:pPr>
              <w:jc w:val="center"/>
              <w:rPr>
                <w:rFonts w:ascii="Arial Narrow" w:hAnsi="Arial Narrow" w:cs="Calibri"/>
                <w:b/>
                <w:bCs/>
              </w:rPr>
            </w:pPr>
            <w:r w:rsidRPr="00A07FDD">
              <w:rPr>
                <w:rFonts w:ascii="Arial Narrow" w:hAnsi="Arial Narrow" w:cs="Calibri"/>
                <w:b/>
                <w:bCs/>
              </w:rPr>
              <w:t xml:space="preserve">Potwierdzenie spełnienia parametru, podać: </w:t>
            </w:r>
          </w:p>
          <w:p w14:paraId="3904898A" w14:textId="77777777" w:rsidR="00BB5BF9" w:rsidRPr="00446CF2" w:rsidRDefault="00BB5BF9" w:rsidP="00E85484">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BB5BF9" w:rsidRPr="00446CF2" w14:paraId="17B5CCDB" w14:textId="77777777" w:rsidTr="00BB5BF9">
        <w:tc>
          <w:tcPr>
            <w:tcW w:w="897" w:type="dxa"/>
            <w:shd w:val="clear" w:color="auto" w:fill="FFFFFF" w:themeFill="background1"/>
          </w:tcPr>
          <w:p w14:paraId="42477ED9" w14:textId="77777777" w:rsidR="00BB5BF9" w:rsidRPr="00446CF2" w:rsidRDefault="00BB5BF9" w:rsidP="00E85484">
            <w:pPr>
              <w:pStyle w:val="Bezodstpw"/>
              <w:jc w:val="center"/>
              <w:rPr>
                <w:rFonts w:asciiTheme="majorHAnsi" w:eastAsia="Calibri" w:hAnsiTheme="majorHAnsi" w:cstheme="majorHAnsi"/>
                <w:iCs/>
                <w:color w:val="3F3F3F"/>
                <w:sz w:val="18"/>
                <w:szCs w:val="18"/>
              </w:rPr>
            </w:pPr>
            <w:r>
              <w:rPr>
                <w:rFonts w:asciiTheme="majorHAnsi" w:eastAsia="Calibri" w:hAnsiTheme="majorHAnsi" w:cstheme="majorHAnsi"/>
                <w:iCs/>
                <w:color w:val="3F3F3F"/>
                <w:sz w:val="18"/>
                <w:szCs w:val="18"/>
              </w:rPr>
              <w:t>1</w:t>
            </w:r>
          </w:p>
        </w:tc>
        <w:tc>
          <w:tcPr>
            <w:tcW w:w="8170" w:type="dxa"/>
            <w:shd w:val="clear" w:color="auto" w:fill="FFFFFF" w:themeFill="background1"/>
            <w:vAlign w:val="center"/>
          </w:tcPr>
          <w:p w14:paraId="4BDA2B1D" w14:textId="77777777" w:rsidR="00BB5BF9" w:rsidRPr="00446CF2" w:rsidRDefault="00BB5BF9" w:rsidP="00E85484">
            <w:pPr>
              <w:pStyle w:val="Bezodstpw"/>
              <w:rPr>
                <w:rFonts w:asciiTheme="majorHAnsi" w:eastAsia="Calibri" w:hAnsiTheme="majorHAnsi" w:cstheme="majorHAnsi"/>
                <w:iCs/>
                <w:color w:val="3F3F3F"/>
                <w:sz w:val="18"/>
                <w:szCs w:val="18"/>
              </w:rPr>
            </w:pPr>
            <w:r w:rsidRPr="00446CF2">
              <w:rPr>
                <w:rFonts w:asciiTheme="majorHAnsi" w:eastAsia="Calibri" w:hAnsiTheme="majorHAnsi" w:cstheme="majorHAnsi"/>
                <w:iCs/>
                <w:color w:val="3F3F3F"/>
                <w:sz w:val="18"/>
                <w:szCs w:val="18"/>
              </w:rPr>
              <w:t>Rozbudowa posiadanej macierzy dyskowej marki Fujitsu DX200 S5 o n</w:t>
            </w:r>
            <w:r>
              <w:rPr>
                <w:rFonts w:asciiTheme="majorHAnsi" w:eastAsia="Calibri" w:hAnsiTheme="majorHAnsi" w:cstheme="majorHAnsi"/>
                <w:iCs/>
                <w:color w:val="3F3F3F"/>
                <w:sz w:val="18"/>
                <w:szCs w:val="18"/>
              </w:rPr>
              <w:t>r</w:t>
            </w:r>
            <w:r w:rsidRPr="00446CF2">
              <w:rPr>
                <w:rFonts w:asciiTheme="majorHAnsi" w:eastAsia="Calibri" w:hAnsiTheme="majorHAnsi" w:cstheme="majorHAnsi"/>
                <w:iCs/>
                <w:color w:val="3F3F3F"/>
                <w:sz w:val="18"/>
                <w:szCs w:val="18"/>
              </w:rPr>
              <w:t xml:space="preserve"> seryjnym</w:t>
            </w:r>
            <w:r>
              <w:rPr>
                <w:rFonts w:asciiTheme="majorHAnsi" w:eastAsia="Calibri" w:hAnsiTheme="majorHAnsi" w:cstheme="majorHAnsi"/>
                <w:iCs/>
                <w:color w:val="3F3F3F"/>
                <w:sz w:val="18"/>
                <w:szCs w:val="18"/>
              </w:rPr>
              <w:t>: 4602032349</w:t>
            </w:r>
          </w:p>
          <w:p w14:paraId="0BB4E10A" w14:textId="77777777" w:rsidR="00BB5BF9" w:rsidRPr="00446CF2" w:rsidRDefault="00BB5BF9" w:rsidP="00E85484">
            <w:pPr>
              <w:pStyle w:val="Bezodstpw"/>
              <w:rPr>
                <w:rFonts w:asciiTheme="majorHAnsi" w:eastAsia="Calibri" w:hAnsiTheme="majorHAnsi" w:cstheme="majorHAnsi"/>
                <w:iCs/>
                <w:color w:val="3F3F3F"/>
                <w:sz w:val="18"/>
                <w:szCs w:val="18"/>
              </w:rPr>
            </w:pPr>
          </w:p>
          <w:p w14:paraId="3529E685" w14:textId="77777777" w:rsidR="00BB5BF9" w:rsidRPr="00446CF2" w:rsidRDefault="00BB5BF9" w:rsidP="00E85484">
            <w:pPr>
              <w:pStyle w:val="Bezodstpw"/>
              <w:rPr>
                <w:rFonts w:asciiTheme="majorHAnsi" w:eastAsia="Calibri" w:hAnsiTheme="majorHAnsi" w:cstheme="majorHAnsi"/>
                <w:iCs/>
                <w:color w:val="3F3F3F"/>
                <w:sz w:val="18"/>
                <w:szCs w:val="18"/>
              </w:rPr>
            </w:pPr>
            <w:r w:rsidRPr="00446CF2">
              <w:rPr>
                <w:rFonts w:asciiTheme="majorHAnsi" w:eastAsia="Calibri" w:hAnsiTheme="majorHAnsi" w:cstheme="majorHAnsi"/>
                <w:iCs/>
                <w:color w:val="3F3F3F"/>
                <w:sz w:val="18"/>
                <w:szCs w:val="18"/>
              </w:rPr>
              <w:t xml:space="preserve">Wymagana dostawa i instalacja 12 szt. dedykowanych twardych SSD 1.92TB DWPD1 2.5. Dyski muszą znajdować się na liście kompatybilności producenta posiadanej macierzy. Dyski muszą być nowe i pochodzić z oficjalnego kanału dystrybucyjnego w Unii Europejskiej. Po zainstalowaniu dysków w macierzy, reżim serwisowy dysków będzie przejęty zgodnie z posiadanym reżimem serwisowym macierzy. </w:t>
            </w:r>
          </w:p>
        </w:tc>
        <w:tc>
          <w:tcPr>
            <w:tcW w:w="3227" w:type="dxa"/>
            <w:shd w:val="clear" w:color="auto" w:fill="FFFFFF" w:themeFill="background1"/>
            <w:vAlign w:val="center"/>
          </w:tcPr>
          <w:p w14:paraId="237D4466" w14:textId="77777777" w:rsidR="00BB5BF9" w:rsidRPr="00446CF2" w:rsidRDefault="00BB5BF9" w:rsidP="00E85484">
            <w:pPr>
              <w:spacing w:after="0" w:line="240" w:lineRule="auto"/>
              <w:jc w:val="center"/>
              <w:rPr>
                <w:rFonts w:asciiTheme="majorHAnsi" w:hAnsiTheme="majorHAnsi" w:cstheme="majorHAnsi"/>
                <w:b/>
                <w:i/>
                <w:sz w:val="18"/>
                <w:szCs w:val="18"/>
              </w:rPr>
            </w:pPr>
          </w:p>
        </w:tc>
      </w:tr>
      <w:bookmarkEnd w:id="1"/>
    </w:tbl>
    <w:p w14:paraId="10C5A40E" w14:textId="77777777" w:rsidR="00192422" w:rsidRDefault="00192422" w:rsidP="00B23707"/>
    <w:p w14:paraId="514598C4" w14:textId="77777777" w:rsidR="00722F00" w:rsidRDefault="00722F00" w:rsidP="00B23707"/>
    <w:p w14:paraId="2B9DF5C1" w14:textId="77777777" w:rsidR="00777BD8" w:rsidRDefault="00777BD8" w:rsidP="00B23707"/>
    <w:p w14:paraId="5226AB78" w14:textId="77777777" w:rsidR="00777BD8" w:rsidRDefault="00777BD8" w:rsidP="00B23707"/>
    <w:p w14:paraId="2DAEF3C9" w14:textId="77777777" w:rsidR="00777BD8" w:rsidRDefault="00777BD8" w:rsidP="00B23707"/>
    <w:p w14:paraId="2ED9728B" w14:textId="77777777" w:rsidR="00777BD8" w:rsidRDefault="00777BD8" w:rsidP="00B23707"/>
    <w:p w14:paraId="70534566" w14:textId="18958C2F" w:rsidR="00BB5BF9" w:rsidRPr="00EC314C" w:rsidRDefault="00EB692D" w:rsidP="00BB5BF9">
      <w:pPr>
        <w:rPr>
          <w:rFonts w:asciiTheme="majorHAnsi" w:hAnsiTheme="majorHAnsi" w:cstheme="majorHAnsi"/>
          <w:b/>
          <w:bCs/>
          <w:sz w:val="18"/>
          <w:szCs w:val="18"/>
        </w:rPr>
      </w:pPr>
      <w:r>
        <w:rPr>
          <w:rFonts w:asciiTheme="majorHAnsi" w:hAnsiTheme="majorHAnsi" w:cstheme="majorHAnsi"/>
          <w:b/>
          <w:bCs/>
          <w:sz w:val="18"/>
          <w:szCs w:val="18"/>
        </w:rPr>
        <w:t>3</w:t>
      </w:r>
      <w:r w:rsidR="00BB5BF9" w:rsidRPr="00EC314C">
        <w:rPr>
          <w:rFonts w:asciiTheme="majorHAnsi" w:hAnsiTheme="majorHAnsi" w:cstheme="majorHAnsi"/>
          <w:b/>
          <w:bCs/>
          <w:sz w:val="18"/>
          <w:szCs w:val="18"/>
        </w:rPr>
        <w:t>. System kopii bezpieczeństwa</w:t>
      </w:r>
      <w:r w:rsidR="00BB5BF9">
        <w:rPr>
          <w:rFonts w:asciiTheme="majorHAnsi" w:hAnsiTheme="majorHAnsi" w:cstheme="majorHAnsi"/>
          <w:b/>
          <w:bCs/>
          <w:sz w:val="18"/>
          <w:szCs w:val="18"/>
        </w:rPr>
        <w:t xml:space="preserve"> - </w:t>
      </w:r>
      <w:r w:rsidR="00BB5BF9" w:rsidRPr="00EC314C">
        <w:rPr>
          <w:rFonts w:asciiTheme="majorHAnsi" w:hAnsiTheme="majorHAnsi" w:cstheme="majorHAnsi"/>
          <w:b/>
          <w:bCs/>
          <w:sz w:val="18"/>
          <w:szCs w:val="18"/>
        </w:rPr>
        <w:t>podać producenta i nazwę dostarczanych licencji:</w:t>
      </w:r>
      <w:r w:rsidR="00983443">
        <w:rPr>
          <w:rFonts w:asciiTheme="majorHAnsi" w:hAnsiTheme="majorHAnsi" w:cstheme="majorHAnsi"/>
          <w:b/>
          <w:bCs/>
          <w:sz w:val="18"/>
          <w:szCs w:val="18"/>
        </w:rPr>
        <w:t xml:space="preserve"> </w:t>
      </w:r>
      <w:r w:rsidR="00983443" w:rsidRPr="00BB6F95">
        <w:rPr>
          <w:rFonts w:asciiTheme="majorHAnsi" w:hAnsiTheme="majorHAnsi" w:cstheme="majorHAnsi"/>
          <w:b/>
          <w:bCs/>
          <w:color w:val="000000"/>
          <w:sz w:val="18"/>
          <w:szCs w:val="18"/>
          <w:highlight w:val="yellow"/>
        </w:rPr>
        <w:t>……………………………………………………….(PROSZĘ WYPEŁNIĆ!!!!)</w:t>
      </w:r>
    </w:p>
    <w:tbl>
      <w:tblPr>
        <w:tblW w:w="12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93"/>
        <w:gridCol w:w="8074"/>
        <w:gridCol w:w="3266"/>
      </w:tblGrid>
      <w:tr w:rsidR="00BB5BF9" w:rsidRPr="00446CF2" w14:paraId="07CC24C4" w14:textId="77777777" w:rsidTr="00BB5BF9">
        <w:trPr>
          <w:trHeight w:val="1374"/>
        </w:trPr>
        <w:tc>
          <w:tcPr>
            <w:tcW w:w="993" w:type="dxa"/>
            <w:shd w:val="clear" w:color="auto" w:fill="D9D9D9" w:themeFill="background1" w:themeFillShade="D9"/>
            <w:vAlign w:val="center"/>
          </w:tcPr>
          <w:p w14:paraId="459A5862" w14:textId="77777777" w:rsidR="00BB5BF9" w:rsidRPr="00031095" w:rsidRDefault="00BB5BF9" w:rsidP="00E85484">
            <w:pPr>
              <w:spacing w:after="0" w:line="240" w:lineRule="auto"/>
              <w:ind w:left="360"/>
              <w:jc w:val="center"/>
              <w:rPr>
                <w:rFonts w:asciiTheme="majorHAnsi" w:eastAsia="Calibri" w:hAnsiTheme="majorHAnsi" w:cstheme="majorHAnsi"/>
                <w:iCs/>
                <w:color w:val="3F3F3F"/>
                <w:sz w:val="18"/>
                <w:szCs w:val="18"/>
              </w:rPr>
            </w:pPr>
            <w:r w:rsidRPr="00A07FDD">
              <w:rPr>
                <w:rFonts w:ascii="Arial Narrow" w:hAnsi="Arial Narrow" w:cs="Calibri"/>
                <w:b/>
                <w:bCs/>
              </w:rPr>
              <w:t>Lp. </w:t>
            </w:r>
          </w:p>
        </w:tc>
        <w:tc>
          <w:tcPr>
            <w:tcW w:w="8074" w:type="dxa"/>
            <w:shd w:val="clear" w:color="auto" w:fill="D9D9D9" w:themeFill="background1" w:themeFillShade="D9"/>
            <w:vAlign w:val="center"/>
          </w:tcPr>
          <w:p w14:paraId="4D3D8B08" w14:textId="3D22F396" w:rsidR="00BB5BF9" w:rsidRPr="00446CF2" w:rsidRDefault="00BB5BF9" w:rsidP="00E85484">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065577">
              <w:rPr>
                <w:rFonts w:ascii="Arial Narrow" w:hAnsi="Arial Narrow" w:cs="Calibri"/>
                <w:b/>
                <w:bCs/>
              </w:rPr>
              <w:t xml:space="preserve">minimalne </w:t>
            </w:r>
            <w:r w:rsidRPr="00A07FDD">
              <w:rPr>
                <w:rFonts w:ascii="Arial Narrow" w:hAnsi="Arial Narrow" w:cs="Calibri"/>
                <w:b/>
                <w:bCs/>
              </w:rPr>
              <w:t>parametry i właściwości urządzenia</w:t>
            </w:r>
          </w:p>
        </w:tc>
        <w:tc>
          <w:tcPr>
            <w:tcW w:w="3266" w:type="dxa"/>
            <w:shd w:val="clear" w:color="auto" w:fill="D9D9D9" w:themeFill="background1" w:themeFillShade="D9"/>
            <w:vAlign w:val="center"/>
          </w:tcPr>
          <w:p w14:paraId="4D0B8D2B" w14:textId="77777777" w:rsidR="00BB5BF9" w:rsidRPr="00A07FDD" w:rsidRDefault="00BB5BF9" w:rsidP="00E85484">
            <w:pPr>
              <w:jc w:val="center"/>
              <w:rPr>
                <w:rFonts w:ascii="Arial Narrow" w:hAnsi="Arial Narrow" w:cs="Calibri"/>
                <w:b/>
                <w:bCs/>
              </w:rPr>
            </w:pPr>
            <w:r w:rsidRPr="00A07FDD">
              <w:rPr>
                <w:rFonts w:ascii="Arial Narrow" w:hAnsi="Arial Narrow" w:cs="Calibri"/>
                <w:b/>
                <w:bCs/>
              </w:rPr>
              <w:t xml:space="preserve">Potwierdzenie spełnienia parametru, podać: </w:t>
            </w:r>
          </w:p>
          <w:p w14:paraId="4F338D9A" w14:textId="77777777" w:rsidR="00BB5BF9" w:rsidRPr="00446CF2" w:rsidRDefault="00BB5BF9" w:rsidP="00E85484">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BB5BF9" w:rsidRPr="00446CF2" w14:paraId="6E090BFB" w14:textId="77777777" w:rsidTr="00BB5BF9">
        <w:tc>
          <w:tcPr>
            <w:tcW w:w="993" w:type="dxa"/>
            <w:shd w:val="clear" w:color="auto" w:fill="FFFFFF" w:themeFill="background1"/>
          </w:tcPr>
          <w:p w14:paraId="3DAB222F" w14:textId="77777777" w:rsidR="00BB5BF9" w:rsidRPr="00031095" w:rsidRDefault="00BB5BF9" w:rsidP="00E85484">
            <w:pPr>
              <w:pStyle w:val="Bezodstpw"/>
              <w:jc w:val="center"/>
              <w:rPr>
                <w:rFonts w:asciiTheme="majorHAnsi" w:eastAsia="Calibri" w:hAnsiTheme="majorHAnsi" w:cstheme="majorHAnsi"/>
                <w:iCs/>
                <w:color w:val="3F3F3F"/>
                <w:sz w:val="18"/>
                <w:szCs w:val="18"/>
              </w:rPr>
            </w:pPr>
            <w:bookmarkStart w:id="2" w:name="_Hlk115941844"/>
            <w:r w:rsidRPr="00031095">
              <w:rPr>
                <w:rFonts w:asciiTheme="majorHAnsi" w:eastAsia="Calibri" w:hAnsiTheme="majorHAnsi" w:cstheme="majorHAnsi"/>
                <w:iCs/>
                <w:color w:val="3F3F3F"/>
                <w:sz w:val="18"/>
                <w:szCs w:val="18"/>
              </w:rPr>
              <w:t>1</w:t>
            </w:r>
          </w:p>
        </w:tc>
        <w:bookmarkEnd w:id="2"/>
        <w:tc>
          <w:tcPr>
            <w:tcW w:w="8074" w:type="dxa"/>
            <w:shd w:val="clear" w:color="auto" w:fill="FFFFFF" w:themeFill="background1"/>
            <w:vAlign w:val="center"/>
          </w:tcPr>
          <w:p w14:paraId="694B3AA4" w14:textId="77777777" w:rsidR="00BB5BF9" w:rsidRPr="00446CF2" w:rsidRDefault="00BB5BF9" w:rsidP="00E85484">
            <w:pPr>
              <w:pStyle w:val="Bezodstpw"/>
              <w:rPr>
                <w:rFonts w:asciiTheme="majorHAnsi" w:eastAsia="Calibri" w:hAnsiTheme="majorHAnsi" w:cstheme="majorHAnsi"/>
                <w:b/>
                <w:bCs/>
                <w:iCs/>
                <w:color w:val="3F3F3F"/>
                <w:sz w:val="18"/>
                <w:szCs w:val="18"/>
              </w:rPr>
            </w:pPr>
            <w:r w:rsidRPr="00446CF2">
              <w:rPr>
                <w:rFonts w:asciiTheme="majorHAnsi" w:eastAsia="Calibri" w:hAnsiTheme="majorHAnsi" w:cstheme="majorHAnsi"/>
                <w:b/>
                <w:bCs/>
                <w:iCs/>
                <w:color w:val="3F3F3F"/>
                <w:sz w:val="18"/>
                <w:szCs w:val="18"/>
              </w:rPr>
              <w:t>Informacje ogólne</w:t>
            </w:r>
          </w:p>
          <w:p w14:paraId="0615900E" w14:textId="77777777" w:rsidR="00BB5BF9" w:rsidRPr="00446CF2" w:rsidRDefault="00BB5BF9" w:rsidP="00E85484">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Pojęcie </w:t>
            </w:r>
            <w:r w:rsidRPr="00446CF2">
              <w:rPr>
                <w:rFonts w:asciiTheme="majorHAnsi" w:hAnsiTheme="majorHAnsi" w:cstheme="majorHAnsi"/>
                <w:bCs/>
                <w:sz w:val="18"/>
                <w:szCs w:val="18"/>
              </w:rPr>
              <w:t>system</w:t>
            </w:r>
            <w:r w:rsidRPr="00446CF2">
              <w:rPr>
                <w:rFonts w:asciiTheme="majorHAnsi" w:hAnsiTheme="majorHAnsi" w:cstheme="majorHAnsi"/>
                <w:sz w:val="18"/>
                <w:szCs w:val="18"/>
              </w:rPr>
              <w:t xml:space="preserve"> wskazuje na rozwiązanie zabezpieczające dane stanowiące jedno, spójne rozwiązanie, zarządzane z poziomu jednej konsoli. Nie dopuszcza się rozwiązań pochodzących od różnych producentów, a co za tym idzie nie całkowicie niezintegrowanych pomiędzy sobą wymagających wykorzystywania różnych konsol dla zarządzania czy konfiguracji.</w:t>
            </w:r>
          </w:p>
          <w:p w14:paraId="044420D6" w14:textId="77777777" w:rsidR="00BB5BF9" w:rsidRPr="00446CF2" w:rsidRDefault="00BB5BF9" w:rsidP="00E85484">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Zamawiający rozumie archiwizację danych, jako proces przenoszenia zasobów plikowych i pocztowych do archiwum (repozytorium dyskowe) po skopiowaniu tych zasobów system musi tworzyć skróty oraz kasować zarchiwizowane dane w pełni automatycznie. Obie funkcjonalności: kasowanie danych i tworzenie skrótów musi być dostępne co najmniej dla archiwizowanych danych plikowych z systemów Windows i Linux, oraz maili z systemów Exchange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 xml:space="preserve"> i Exchange Online.</w:t>
            </w:r>
          </w:p>
          <w:p w14:paraId="44AC6A9D" w14:textId="77777777" w:rsidR="00BB5BF9" w:rsidRPr="00446CF2" w:rsidRDefault="00BB5BF9" w:rsidP="00E85484">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Jeśli przy danym punkcie wymogu występuje informacja „jako opcja” oznacza to iż zaproponowany system posiada daną funkcjonalność, a jej uruchomienie może wymagać zakupu dodatkowych licencji – Zamawiający nie oczekuje oferty na nią a jedynie chce mieć możliwość w przyszłości rozbudowy o tę funkcjonalność. </w:t>
            </w:r>
          </w:p>
          <w:p w14:paraId="288025F9" w14:textId="77777777" w:rsidR="00BB5BF9" w:rsidRPr="00446CF2" w:rsidRDefault="00BB5BF9" w:rsidP="00722F00">
            <w:pPr>
              <w:spacing w:after="0" w:line="240" w:lineRule="auto"/>
              <w:jc w:val="both"/>
              <w:rPr>
                <w:rFonts w:asciiTheme="majorHAnsi" w:eastAsia="Calibri" w:hAnsiTheme="majorHAnsi" w:cstheme="majorHAnsi"/>
                <w:b/>
                <w:bCs/>
                <w:iCs/>
                <w:color w:val="3F3F3F"/>
                <w:sz w:val="18"/>
                <w:szCs w:val="18"/>
              </w:rPr>
            </w:pPr>
          </w:p>
        </w:tc>
        <w:tc>
          <w:tcPr>
            <w:tcW w:w="3266" w:type="dxa"/>
            <w:shd w:val="clear" w:color="auto" w:fill="FFFFFF" w:themeFill="background1"/>
            <w:vAlign w:val="center"/>
          </w:tcPr>
          <w:p w14:paraId="573D844B" w14:textId="77777777" w:rsidR="00BB5BF9" w:rsidRPr="00446CF2" w:rsidRDefault="00BB5BF9" w:rsidP="00E85484">
            <w:pPr>
              <w:spacing w:after="0" w:line="240" w:lineRule="auto"/>
              <w:jc w:val="center"/>
              <w:rPr>
                <w:rFonts w:asciiTheme="majorHAnsi" w:hAnsiTheme="majorHAnsi" w:cstheme="majorHAnsi"/>
                <w:b/>
                <w:i/>
                <w:sz w:val="18"/>
                <w:szCs w:val="18"/>
              </w:rPr>
            </w:pPr>
          </w:p>
        </w:tc>
      </w:tr>
      <w:tr w:rsidR="00BB5BF9" w:rsidRPr="00446CF2" w14:paraId="0A3DED70" w14:textId="77777777" w:rsidTr="00BB5BF9">
        <w:tc>
          <w:tcPr>
            <w:tcW w:w="993" w:type="dxa"/>
            <w:shd w:val="clear" w:color="auto" w:fill="FFFFFF" w:themeFill="background1"/>
          </w:tcPr>
          <w:p w14:paraId="6C1D9B1C" w14:textId="77777777" w:rsidR="00BB5BF9" w:rsidRPr="00031095" w:rsidRDefault="00BB5BF9" w:rsidP="00E85484">
            <w:pPr>
              <w:spacing w:after="0" w:line="240" w:lineRule="auto"/>
              <w:jc w:val="center"/>
              <w:rPr>
                <w:rFonts w:asciiTheme="majorHAnsi" w:hAnsiTheme="majorHAnsi" w:cstheme="majorHAnsi"/>
                <w:sz w:val="18"/>
                <w:szCs w:val="18"/>
              </w:rPr>
            </w:pPr>
            <w:r w:rsidRPr="00031095">
              <w:rPr>
                <w:rFonts w:asciiTheme="majorHAnsi" w:hAnsiTheme="majorHAnsi" w:cstheme="majorHAnsi"/>
                <w:sz w:val="18"/>
                <w:szCs w:val="18"/>
              </w:rPr>
              <w:t>2</w:t>
            </w:r>
          </w:p>
        </w:tc>
        <w:tc>
          <w:tcPr>
            <w:tcW w:w="8074" w:type="dxa"/>
            <w:shd w:val="clear" w:color="auto" w:fill="FFFFFF" w:themeFill="background1"/>
            <w:vAlign w:val="center"/>
          </w:tcPr>
          <w:p w14:paraId="46D475FC" w14:textId="77777777" w:rsidR="00BB5BF9" w:rsidRPr="00446CF2" w:rsidRDefault="00BB5BF9" w:rsidP="00E85484">
            <w:pPr>
              <w:spacing w:after="0" w:line="240" w:lineRule="auto"/>
              <w:rPr>
                <w:rFonts w:asciiTheme="majorHAnsi" w:hAnsiTheme="majorHAnsi" w:cstheme="majorHAnsi"/>
                <w:b/>
                <w:sz w:val="18"/>
                <w:szCs w:val="18"/>
              </w:rPr>
            </w:pPr>
            <w:r w:rsidRPr="00446CF2">
              <w:rPr>
                <w:rFonts w:asciiTheme="majorHAnsi" w:hAnsiTheme="majorHAnsi" w:cstheme="majorHAnsi"/>
                <w:b/>
                <w:sz w:val="18"/>
                <w:szCs w:val="18"/>
              </w:rPr>
              <w:t>Wymogi podstawowe</w:t>
            </w:r>
          </w:p>
          <w:p w14:paraId="5FBF2547"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Rozwiązanie musi reprezentować architekturę trójwarstwową (serwer zarządzający, serwer medialny oraz klient), taka architektura pozwoli na elastyczną skalowalność rozwiązania bez względu na dynamikę przyrostu danych.</w:t>
            </w:r>
          </w:p>
          <w:p w14:paraId="430601BD"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Oprogramowanie nie może preferować platformy sprzętowej, nie może być profilowane pod konkretnego dostawcę sprzętu serwerowego oraz pamięci masowych. Niedopuszczalne jest aby funkcjonalności związane z zabezpieczaniem  danych były w jakikolwiek sposób związane czy zależne od konkretnego typu czy producenta urządzenia.</w:t>
            </w:r>
          </w:p>
          <w:p w14:paraId="587D8D8B"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Jeśli system korzysta z bazy danych to wszelkie potrzebne licencje muszą być dostarczone i stanowić całość oferty, z tym iż licencje dla silnika bazodanowego muszą pozwalać na zainstalowanie go: na serwerze fizyczny (</w:t>
            </w:r>
            <w:r w:rsidRPr="00446CF2">
              <w:rPr>
                <w:rFonts w:asciiTheme="majorHAnsi" w:hAnsiTheme="majorHAnsi" w:cstheme="majorHAnsi"/>
                <w:color w:val="000000" w:themeColor="text1"/>
                <w:sz w:val="18"/>
                <w:szCs w:val="18"/>
              </w:rPr>
              <w:t xml:space="preserve">minimum 2xCPU po 8 </w:t>
            </w:r>
            <w:proofErr w:type="spellStart"/>
            <w:r w:rsidRPr="00446CF2">
              <w:rPr>
                <w:rFonts w:asciiTheme="majorHAnsi" w:hAnsiTheme="majorHAnsi" w:cstheme="majorHAnsi"/>
                <w:color w:val="000000" w:themeColor="text1"/>
                <w:sz w:val="18"/>
                <w:szCs w:val="18"/>
              </w:rPr>
              <w:t>core</w:t>
            </w:r>
            <w:proofErr w:type="spellEnd"/>
            <w:r w:rsidRPr="00446CF2">
              <w:rPr>
                <w:rFonts w:asciiTheme="majorHAnsi" w:hAnsiTheme="majorHAnsi" w:cstheme="majorHAnsi"/>
                <w:color w:val="000000" w:themeColor="text1"/>
                <w:sz w:val="18"/>
                <w:szCs w:val="18"/>
              </w:rPr>
              <w:t xml:space="preserve">), </w:t>
            </w:r>
            <w:r w:rsidRPr="00446CF2">
              <w:rPr>
                <w:rFonts w:asciiTheme="majorHAnsi" w:hAnsiTheme="majorHAnsi" w:cstheme="majorHAnsi"/>
                <w:sz w:val="18"/>
                <w:szCs w:val="18"/>
              </w:rPr>
              <w:t xml:space="preserve">klastrze </w:t>
            </w:r>
            <w:proofErr w:type="spellStart"/>
            <w:r w:rsidRPr="00446CF2">
              <w:rPr>
                <w:rFonts w:asciiTheme="majorHAnsi" w:hAnsiTheme="majorHAnsi" w:cstheme="majorHAnsi"/>
                <w:sz w:val="18"/>
                <w:szCs w:val="18"/>
              </w:rPr>
              <w:t>active-passive</w:t>
            </w:r>
            <w:proofErr w:type="spellEnd"/>
            <w:r w:rsidRPr="00446CF2">
              <w:rPr>
                <w:rFonts w:asciiTheme="majorHAnsi" w:hAnsiTheme="majorHAnsi" w:cstheme="majorHAnsi"/>
                <w:sz w:val="18"/>
                <w:szCs w:val="18"/>
              </w:rPr>
              <w:t xml:space="preserve"> czy serwerze wirtualnym w środowisku Vmware i Hyper-V.</w:t>
            </w:r>
          </w:p>
          <w:p w14:paraId="63ABFE30"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Licencje muszą pozwalać na stworzenie dla serwera zarządzającego rozwiązania wysokodostępnego z częstotliwością replikacji bazy katalogowej nie dłuższym niż 15 minut (RPO nie większe niż 15 min </w:t>
            </w:r>
            <w:r w:rsidRPr="00446CF2">
              <w:rPr>
                <w:rFonts w:asciiTheme="majorHAnsi" w:hAnsiTheme="majorHAnsi" w:cstheme="majorHAnsi"/>
                <w:sz w:val="18"/>
                <w:szCs w:val="18"/>
              </w:rPr>
              <w:lastRenderedPageBreak/>
              <w:t xml:space="preserve">dla uruchomienia zapasowego serwera zarządzającego). Jeśli do stworzenia takowego rozwiązania potrzebne są licencje </w:t>
            </w:r>
            <w:proofErr w:type="spellStart"/>
            <w:r w:rsidRPr="00446CF2">
              <w:rPr>
                <w:rFonts w:asciiTheme="majorHAnsi" w:hAnsiTheme="majorHAnsi" w:cstheme="majorHAnsi"/>
                <w:sz w:val="18"/>
                <w:szCs w:val="18"/>
              </w:rPr>
              <w:t>replikacyjne</w:t>
            </w:r>
            <w:proofErr w:type="spellEnd"/>
            <w:r w:rsidRPr="00446CF2">
              <w:rPr>
                <w:rFonts w:asciiTheme="majorHAnsi" w:hAnsiTheme="majorHAnsi" w:cstheme="majorHAnsi"/>
                <w:sz w:val="18"/>
                <w:szCs w:val="18"/>
              </w:rPr>
              <w:t xml:space="preserve">, klastrowe, współdzielona przestrzeń dyskowa to muszą zostać zaoferowane. Licencje muszą pozwalać na skonfigurowanie serwerów zarządzających oraz ich replikację dla co najmniej trzech lokalizacji, gdzie pierwsza jest lokalizacja produkcyjną, druga i trzecia są typu </w:t>
            </w:r>
            <w:proofErr w:type="spellStart"/>
            <w:r w:rsidRPr="00446CF2">
              <w:rPr>
                <w:rFonts w:asciiTheme="majorHAnsi" w:hAnsiTheme="majorHAnsi" w:cstheme="majorHAnsi"/>
                <w:sz w:val="18"/>
                <w:szCs w:val="18"/>
              </w:rPr>
              <w:t>standby</w:t>
            </w:r>
            <w:proofErr w:type="spellEnd"/>
            <w:r w:rsidRPr="00446CF2">
              <w:rPr>
                <w:rFonts w:asciiTheme="majorHAnsi" w:hAnsiTheme="majorHAnsi" w:cstheme="majorHAnsi"/>
                <w:sz w:val="18"/>
                <w:szCs w:val="18"/>
              </w:rPr>
              <w:t xml:space="preserve"> dla serwera zarządzającego.  Zamawiający udostępni jedynie licencje na system operacyjny Windows Standard 2016/2019 w ilości sztuk 1</w:t>
            </w:r>
          </w:p>
          <w:p w14:paraId="58435878"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Jako opcja musi istnieć możliwość zainstalowania serwera zarządzającego na systemie operacyjnym Linux z zachowaniem możliwości replikacji bazy katalogowej i tworzeniem serwerów typu </w:t>
            </w:r>
            <w:proofErr w:type="spellStart"/>
            <w:r w:rsidRPr="00446CF2">
              <w:rPr>
                <w:rFonts w:asciiTheme="majorHAnsi" w:hAnsiTheme="majorHAnsi" w:cstheme="majorHAnsi"/>
                <w:sz w:val="18"/>
                <w:szCs w:val="18"/>
              </w:rPr>
              <w:t>standby</w:t>
            </w:r>
            <w:proofErr w:type="spellEnd"/>
            <w:r w:rsidRPr="00446CF2">
              <w:rPr>
                <w:rFonts w:asciiTheme="majorHAnsi" w:hAnsiTheme="majorHAnsi" w:cstheme="majorHAnsi"/>
                <w:sz w:val="18"/>
                <w:szCs w:val="18"/>
              </w:rPr>
              <w:t>.</w:t>
            </w:r>
          </w:p>
          <w:p w14:paraId="2AA5D60D"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Proces przełączenia musi umożliwiać:</w:t>
            </w:r>
          </w:p>
          <w:p w14:paraId="37117E20"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Przełączenie manualne inicjalizowane przez administratora</w:t>
            </w:r>
          </w:p>
          <w:p w14:paraId="35205D74"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Przełączenie automatyczne w przypadku wykrycia awarii </w:t>
            </w:r>
          </w:p>
          <w:p w14:paraId="35ADFE16"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Przełączenie serwera zarządzającego musi odbywać się w pełni automatycznie poprzez administratora, który decyduje kiedy ma ono nastąpić, przełączanie serwera zarządzającego musi być możliwe pomiędzy różnymi typami infrastruktury:</w:t>
            </w:r>
          </w:p>
          <w:p w14:paraId="6EF96EC0"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serwer fizyczny -&gt; serwer fizyczny</w:t>
            </w:r>
          </w:p>
          <w:p w14:paraId="721AB701"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serwer fizyczny -&gt; serwer wirtualny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w:t>
            </w:r>
          </w:p>
          <w:p w14:paraId="05EB99ED"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serwer fizyczny -&gt; serwer wirtualny (AWS,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Google)</w:t>
            </w:r>
          </w:p>
          <w:p w14:paraId="3A7CD69D"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serwer wirtualny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 -&gt; serwer fizyczny</w:t>
            </w:r>
          </w:p>
          <w:p w14:paraId="624223BE"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serwer</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wirtualny</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onpremis</w:t>
            </w:r>
            <w:proofErr w:type="spellEnd"/>
            <w:r w:rsidRPr="00446CF2">
              <w:rPr>
                <w:rFonts w:asciiTheme="majorHAnsi" w:hAnsiTheme="majorHAnsi" w:cstheme="majorHAnsi"/>
                <w:sz w:val="18"/>
                <w:szCs w:val="18"/>
                <w:lang w:val="en-US"/>
              </w:rPr>
              <w:t xml:space="preserve">) -&gt; </w:t>
            </w:r>
            <w:proofErr w:type="spellStart"/>
            <w:r w:rsidRPr="00446CF2">
              <w:rPr>
                <w:rFonts w:asciiTheme="majorHAnsi" w:hAnsiTheme="majorHAnsi" w:cstheme="majorHAnsi"/>
                <w:sz w:val="18"/>
                <w:szCs w:val="18"/>
                <w:lang w:val="en-US"/>
              </w:rPr>
              <w:t>serwer</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wirtualny</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onpremis</w:t>
            </w:r>
            <w:proofErr w:type="spellEnd"/>
            <w:r w:rsidRPr="00446CF2">
              <w:rPr>
                <w:rFonts w:asciiTheme="majorHAnsi" w:hAnsiTheme="majorHAnsi" w:cstheme="majorHAnsi"/>
                <w:sz w:val="18"/>
                <w:szCs w:val="18"/>
                <w:lang w:val="en-US"/>
              </w:rPr>
              <w:t>)</w:t>
            </w:r>
          </w:p>
          <w:p w14:paraId="1E6220A5" w14:textId="77777777" w:rsidR="00BB5BF9" w:rsidRPr="00446CF2" w:rsidRDefault="00BB5BF9" w:rsidP="00BB5BF9">
            <w:pPr>
              <w:pStyle w:val="Akapitzlist"/>
              <w:numPr>
                <w:ilvl w:val="1"/>
                <w:numId w:val="2"/>
              </w:numPr>
              <w:spacing w:after="0" w:line="240" w:lineRule="auto"/>
              <w:jc w:val="both"/>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serwer</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wirtualny</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onpremis</w:t>
            </w:r>
            <w:proofErr w:type="spellEnd"/>
            <w:r w:rsidRPr="00446CF2">
              <w:rPr>
                <w:rFonts w:asciiTheme="majorHAnsi" w:hAnsiTheme="majorHAnsi" w:cstheme="majorHAnsi"/>
                <w:sz w:val="18"/>
                <w:szCs w:val="18"/>
                <w:lang w:val="en-US"/>
              </w:rPr>
              <w:t xml:space="preserve">) -&gt; </w:t>
            </w:r>
            <w:proofErr w:type="spellStart"/>
            <w:r w:rsidRPr="00446CF2">
              <w:rPr>
                <w:rFonts w:asciiTheme="majorHAnsi" w:hAnsiTheme="majorHAnsi" w:cstheme="majorHAnsi"/>
                <w:sz w:val="18"/>
                <w:szCs w:val="18"/>
                <w:lang w:val="en-US"/>
              </w:rPr>
              <w:t>serwer</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wirtualny</w:t>
            </w:r>
            <w:proofErr w:type="spellEnd"/>
            <w:r w:rsidRPr="00446CF2">
              <w:rPr>
                <w:rFonts w:asciiTheme="majorHAnsi" w:hAnsiTheme="majorHAnsi" w:cstheme="majorHAnsi"/>
                <w:sz w:val="18"/>
                <w:szCs w:val="18"/>
                <w:lang w:val="en-US"/>
              </w:rPr>
              <w:t xml:space="preserve"> (AWS, Azure, Google)</w:t>
            </w:r>
          </w:p>
          <w:p w14:paraId="358B0DA5"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Rozwiązanie musi zapewnić interfejs graficzny do zarządzania i instalacji.</w:t>
            </w:r>
          </w:p>
          <w:p w14:paraId="32973328"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Oprogramowanie musi umożliwiać zdalne instalowanie i odinstalowywanie klienta systemu z centralnego serwera dla systemów Windows, Linux i Unix – musi być to możliwe z jednego serwera pełniącego rolę cache dla wszystkich </w:t>
            </w:r>
            <w:proofErr w:type="spellStart"/>
            <w:r w:rsidRPr="00446CF2">
              <w:rPr>
                <w:rFonts w:asciiTheme="majorHAnsi" w:hAnsiTheme="majorHAnsi" w:cstheme="majorHAnsi"/>
                <w:sz w:val="18"/>
                <w:szCs w:val="18"/>
              </w:rPr>
              <w:t>binarii</w:t>
            </w:r>
            <w:proofErr w:type="spellEnd"/>
            <w:r w:rsidRPr="00446CF2">
              <w:rPr>
                <w:rFonts w:asciiTheme="majorHAnsi" w:hAnsiTheme="majorHAnsi" w:cstheme="majorHAnsi"/>
                <w:sz w:val="18"/>
                <w:szCs w:val="18"/>
              </w:rPr>
              <w:t xml:space="preserve"> klienckich</w:t>
            </w:r>
          </w:p>
          <w:p w14:paraId="6D92528E"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System musi zapewniać funkcjonalność odtwarzania po awarii konfiguracji serwera zarządzającego tworzeniem kopii bezpieczeństwa i archiwów.</w:t>
            </w:r>
          </w:p>
          <w:p w14:paraId="2176074D" w14:textId="77777777" w:rsidR="00BB5BF9" w:rsidRPr="00446CF2" w:rsidRDefault="00BB5BF9" w:rsidP="00BB5BF9">
            <w:pPr>
              <w:pStyle w:val="Akapitzlist"/>
              <w:numPr>
                <w:ilvl w:val="0"/>
                <w:numId w:val="2"/>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System musi posiadać możliwość nieodwracalnego kasowania danych – funkcjonalność ta musi być częścią oprogramowania</w:t>
            </w:r>
          </w:p>
          <w:p w14:paraId="4802D63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dowolnego transferu danych z klienta musi istnieć możliwość definiowania/ograniczania pasma dla transferu danych – funkcjonalność ta musi być dostępna także przy włączonej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na kliencie</w:t>
            </w:r>
          </w:p>
          <w:p w14:paraId="2FE19DA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składowanie danych na taśmach celem przechowywania długoterminowego. Składowane dane na taśmach muszą być w formie nie </w:t>
            </w:r>
            <w:proofErr w:type="spellStart"/>
            <w:r w:rsidRPr="00446CF2">
              <w:rPr>
                <w:rFonts w:asciiTheme="majorHAnsi" w:hAnsiTheme="majorHAnsi" w:cstheme="majorHAnsi"/>
                <w:sz w:val="18"/>
                <w:szCs w:val="18"/>
              </w:rPr>
              <w:t>zdeduplikowanej</w:t>
            </w:r>
            <w:proofErr w:type="spellEnd"/>
            <w:r w:rsidRPr="00446CF2">
              <w:rPr>
                <w:rFonts w:asciiTheme="majorHAnsi" w:hAnsiTheme="majorHAnsi" w:cstheme="majorHAnsi"/>
                <w:sz w:val="18"/>
                <w:szCs w:val="18"/>
              </w:rPr>
              <w:t xml:space="preserve"> (nawodnione) po to by była możliwość odtwarzania ich bezpośrednio, a więc bez konieczności pośrednictwa dysków, buforów czy importu</w:t>
            </w:r>
          </w:p>
          <w:p w14:paraId="7D69F20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zarządzanie całością działania systemu (backup, archiwizacja, backup laptopów) z jednej konsoli administracyjnej oraz także z konsoli webowej</w:t>
            </w:r>
          </w:p>
          <w:p w14:paraId="6477A32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Agenci systemu muszą posiadać funkcjonalność komunikowania się poprzez jeden port TCP/IP, celem zabezpieczenia komunikacji z środowisk typu DMZ</w:t>
            </w:r>
          </w:p>
          <w:p w14:paraId="5CBB057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Automatyczne tunelowanie komunikacji TCP/IP pomiędzy agentami systemu – jeśli agent systemu wykryje ograniczenia w komunikacji, wtenczas automatycznie zestawia połączenie tunelowe wykorzystujące tylko jeden port TCP/IP</w:t>
            </w:r>
          </w:p>
          <w:p w14:paraId="0DCE124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konfigurację, którymi kartami sieciowymi ma przebiegać komunikacja i transfer danych, wybór </w:t>
            </w:r>
            <w:proofErr w:type="spellStart"/>
            <w:r w:rsidRPr="00446CF2">
              <w:rPr>
                <w:rFonts w:asciiTheme="majorHAnsi" w:hAnsiTheme="majorHAnsi" w:cstheme="majorHAnsi"/>
                <w:sz w:val="18"/>
                <w:szCs w:val="18"/>
              </w:rPr>
              <w:t>interface</w:t>
            </w:r>
            <w:proofErr w:type="spellEnd"/>
            <w:r w:rsidRPr="00446CF2">
              <w:rPr>
                <w:rFonts w:asciiTheme="majorHAnsi" w:hAnsiTheme="majorHAnsi" w:cstheme="majorHAnsi"/>
                <w:sz w:val="18"/>
                <w:szCs w:val="18"/>
              </w:rPr>
              <w:t xml:space="preserve"> musi odbywać się co najmniej poprzez nazwę domeny, </w:t>
            </w:r>
            <w:proofErr w:type="spellStart"/>
            <w:r w:rsidRPr="00446CF2">
              <w:rPr>
                <w:rFonts w:asciiTheme="majorHAnsi" w:hAnsiTheme="majorHAnsi" w:cstheme="majorHAnsi"/>
                <w:sz w:val="18"/>
                <w:szCs w:val="18"/>
              </w:rPr>
              <w:t>subnet</w:t>
            </w:r>
            <w:proofErr w:type="spellEnd"/>
            <w:r w:rsidRPr="00446CF2">
              <w:rPr>
                <w:rFonts w:asciiTheme="majorHAnsi" w:hAnsiTheme="majorHAnsi" w:cstheme="majorHAnsi"/>
                <w:sz w:val="18"/>
                <w:szCs w:val="18"/>
              </w:rPr>
              <w:t>, zakres IP</w:t>
            </w:r>
          </w:p>
          <w:p w14:paraId="359F27E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Komunikacja agentów systemu z serwerami musi odbywać się poprzez SSL – konfiguracja tego typu transferu nie może powodować konieczności instalowania dodatkowego oprogramowania</w:t>
            </w:r>
          </w:p>
          <w:p w14:paraId="35CA65B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współdzielenie napędów taśmowych w środowisku sieci SAN</w:t>
            </w:r>
          </w:p>
          <w:p w14:paraId="30AC078D"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umożliwić przechowywanie jedynie unikalnych bloków danych tzw.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Funkcjonalność ta musi działać na poziomie blokowym i być wykonywana online podczas procesu tworzenia kopii danych.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musi być realizowana poprzez oprogramowanie systemu na dowolnym sprzęcie czy to w warstwie serwera systemu czy klienta. Pojedynczy serwer systemu musi umożliwiać przechowywanie danych po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minimum do 500 TB (rozbudowa do tej wielkości może nastąpić tylko poprzez dodanie dodatkowej przestrzeni do składowania danych poprzez dodanie dysków, półki dyskowej a nie przez wymianę urządzenia).</w:t>
            </w:r>
          </w:p>
          <w:p w14:paraId="52AA744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Włączenie funkcjonalności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na kliencie musi być możliwe dla różnych systemów operacyjnych: Windows, Linux, Unix i Macintosh</w:t>
            </w:r>
          </w:p>
          <w:p w14:paraId="703CA42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Logiczna Globalna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 system musi oferować </w:t>
            </w:r>
            <w:proofErr w:type="spellStart"/>
            <w:r w:rsidRPr="00446CF2">
              <w:rPr>
                <w:rFonts w:asciiTheme="majorHAnsi" w:hAnsiTheme="majorHAnsi" w:cstheme="majorHAnsi"/>
                <w:sz w:val="18"/>
                <w:szCs w:val="18"/>
              </w:rPr>
              <w:t>deduplikację</w:t>
            </w:r>
            <w:proofErr w:type="spellEnd"/>
            <w:r w:rsidRPr="00446CF2">
              <w:rPr>
                <w:rFonts w:asciiTheme="majorHAnsi" w:hAnsiTheme="majorHAnsi" w:cstheme="majorHAnsi"/>
                <w:sz w:val="18"/>
                <w:szCs w:val="18"/>
              </w:rPr>
              <w:t xml:space="preserve"> globalną co oznacza iż niezależnie z jakich klientów dane będą </w:t>
            </w:r>
            <w:proofErr w:type="spellStart"/>
            <w:r w:rsidRPr="00446CF2">
              <w:rPr>
                <w:rFonts w:asciiTheme="majorHAnsi" w:hAnsiTheme="majorHAnsi" w:cstheme="majorHAnsi"/>
                <w:sz w:val="18"/>
                <w:szCs w:val="18"/>
              </w:rPr>
              <w:t>deduplikowane</w:t>
            </w:r>
            <w:proofErr w:type="spellEnd"/>
            <w:r w:rsidRPr="00446CF2">
              <w:rPr>
                <w:rFonts w:asciiTheme="majorHAnsi" w:hAnsiTheme="majorHAnsi" w:cstheme="majorHAnsi"/>
                <w:sz w:val="18"/>
                <w:szCs w:val="18"/>
              </w:rPr>
              <w:t xml:space="preserve"> (serwery fizyczne, hosty wirtualne, bazy i aplikację) –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musi opierać się na jednej logicznej centralnej bazie </w:t>
            </w:r>
            <w:proofErr w:type="spellStart"/>
            <w:r w:rsidRPr="00446CF2">
              <w:rPr>
                <w:rFonts w:asciiTheme="majorHAnsi" w:hAnsiTheme="majorHAnsi" w:cstheme="majorHAnsi"/>
                <w:sz w:val="18"/>
                <w:szCs w:val="18"/>
              </w:rPr>
              <w:t>deduplikacyjnej</w:t>
            </w:r>
            <w:proofErr w:type="spellEnd"/>
          </w:p>
          <w:p w14:paraId="6171975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Włączenie funkcjonalności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nie może generować wymogu instalacji dodatkowych modułów programowych po stronie klienckiej lub serwera systemu. Niedopuszczalne jest łączenie systemu z dodatkowym oprogramowaniem czy sprzętem (</w:t>
            </w:r>
            <w:proofErr w:type="spellStart"/>
            <w:r w:rsidRPr="00446CF2">
              <w:rPr>
                <w:rFonts w:asciiTheme="majorHAnsi" w:hAnsiTheme="majorHAnsi" w:cstheme="majorHAnsi"/>
                <w:sz w:val="18"/>
                <w:szCs w:val="18"/>
              </w:rPr>
              <w:t>appliance</w:t>
            </w:r>
            <w:proofErr w:type="spellEnd"/>
            <w:r w:rsidRPr="00446CF2">
              <w:rPr>
                <w:rFonts w:asciiTheme="majorHAnsi" w:hAnsiTheme="majorHAnsi" w:cstheme="majorHAnsi"/>
                <w:sz w:val="18"/>
                <w:szCs w:val="18"/>
              </w:rPr>
              <w:t xml:space="preserve">) dla uzyskania funkcjonalności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danych.</w:t>
            </w:r>
          </w:p>
          <w:p w14:paraId="5DC819D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xml:space="preserve"> blokowa musi obejmować dane nie tylko </w:t>
            </w:r>
            <w:proofErr w:type="spellStart"/>
            <w:r w:rsidRPr="00446CF2">
              <w:rPr>
                <w:rFonts w:asciiTheme="majorHAnsi" w:hAnsiTheme="majorHAnsi" w:cstheme="majorHAnsi"/>
                <w:sz w:val="18"/>
                <w:szCs w:val="18"/>
              </w:rPr>
              <w:t>backupowane</w:t>
            </w:r>
            <w:proofErr w:type="spellEnd"/>
            <w:r w:rsidRPr="00446CF2">
              <w:rPr>
                <w:rFonts w:asciiTheme="majorHAnsi" w:hAnsiTheme="majorHAnsi" w:cstheme="majorHAnsi"/>
                <w:sz w:val="18"/>
                <w:szCs w:val="18"/>
              </w:rPr>
              <w:t xml:space="preserve"> ale i archiwizowane, przy czym wielkość bloku nie może być większa niż 128KB.</w:t>
            </w:r>
          </w:p>
          <w:p w14:paraId="6094CF4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wspólny stopień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(jedna baza </w:t>
            </w:r>
            <w:proofErr w:type="spellStart"/>
            <w:r w:rsidRPr="00446CF2">
              <w:rPr>
                <w:rFonts w:asciiTheme="majorHAnsi" w:hAnsiTheme="majorHAnsi" w:cstheme="majorHAnsi"/>
                <w:sz w:val="18"/>
                <w:szCs w:val="18"/>
              </w:rPr>
              <w:t>deduplikacyjna</w:t>
            </w:r>
            <w:proofErr w:type="spellEnd"/>
            <w:r w:rsidRPr="00446CF2">
              <w:rPr>
                <w:rFonts w:asciiTheme="majorHAnsi" w:hAnsiTheme="majorHAnsi" w:cstheme="majorHAnsi"/>
                <w:sz w:val="18"/>
                <w:szCs w:val="18"/>
              </w:rPr>
              <w:t>) dla danych czy to z backupu czy archiwizacji.</w:t>
            </w:r>
          </w:p>
          <w:p w14:paraId="47E1E0F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wykonywanie kopii w post procesie do drugiej lokalizacji przesyłając jedynie unikalne bloki danych (dla dowolnych danych: czy to z procesu backupu czy archiwizacji). A więc replikacja danych do innej lokalizacji musi być wykonywana na danych po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i funkcjonalność ta musi być realizowana i zarządzana z poziomu systemu. </w:t>
            </w:r>
          </w:p>
          <w:p w14:paraId="3F813B3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Proces przesyłania danych (replikacji) na inny serwer systemu celem tworzenia dodatkowej kopii danych nie może być zależny od warstwy sprzętowej, a więc dowolny producent serwera, dowolny producent macierzy/półki dyskowej</w:t>
            </w:r>
          </w:p>
          <w:p w14:paraId="5BC905F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instalację bazy </w:t>
            </w:r>
            <w:proofErr w:type="spellStart"/>
            <w:r w:rsidRPr="00446CF2">
              <w:rPr>
                <w:rFonts w:asciiTheme="majorHAnsi" w:hAnsiTheme="majorHAnsi" w:cstheme="majorHAnsi"/>
                <w:sz w:val="18"/>
                <w:szCs w:val="18"/>
              </w:rPr>
              <w:t>deduplikacyjnej</w:t>
            </w:r>
            <w:proofErr w:type="spellEnd"/>
            <w:r w:rsidRPr="00446CF2">
              <w:rPr>
                <w:rFonts w:asciiTheme="majorHAnsi" w:hAnsiTheme="majorHAnsi" w:cstheme="majorHAnsi"/>
                <w:sz w:val="18"/>
                <w:szCs w:val="18"/>
              </w:rPr>
              <w:t xml:space="preserve"> w układzie wysokiej dostępności (minimum na dwóch serwerach) w taki sposób aby awaria pojedynczego serwera nie powodowała utraty możliwości backupu z </w:t>
            </w:r>
            <w:proofErr w:type="spellStart"/>
            <w:r w:rsidRPr="00446CF2">
              <w:rPr>
                <w:rFonts w:asciiTheme="majorHAnsi" w:hAnsiTheme="majorHAnsi" w:cstheme="majorHAnsi"/>
                <w:sz w:val="18"/>
                <w:szCs w:val="18"/>
              </w:rPr>
              <w:t>deduplikacją</w:t>
            </w:r>
            <w:proofErr w:type="spellEnd"/>
            <w:r w:rsidRPr="00446CF2">
              <w:rPr>
                <w:rFonts w:asciiTheme="majorHAnsi" w:hAnsiTheme="majorHAnsi" w:cstheme="majorHAnsi"/>
                <w:sz w:val="18"/>
                <w:szCs w:val="18"/>
              </w:rPr>
              <w:t xml:space="preserve"> i odtwarzania wcześniejszych kopii danych</w:t>
            </w:r>
          </w:p>
          <w:p w14:paraId="49F5D66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System musi pozwalać na odtwarzanie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danych nawet w momencie, gdy baza </w:t>
            </w:r>
            <w:proofErr w:type="spellStart"/>
            <w:r w:rsidRPr="00446CF2">
              <w:rPr>
                <w:rFonts w:asciiTheme="majorHAnsi" w:hAnsiTheme="majorHAnsi" w:cstheme="majorHAnsi"/>
                <w:sz w:val="18"/>
                <w:szCs w:val="18"/>
              </w:rPr>
              <w:t>deduplikacyjna</w:t>
            </w:r>
            <w:proofErr w:type="spellEnd"/>
            <w:r w:rsidRPr="00446CF2">
              <w:rPr>
                <w:rFonts w:asciiTheme="majorHAnsi" w:hAnsiTheme="majorHAnsi" w:cstheme="majorHAnsi"/>
                <w:sz w:val="18"/>
                <w:szCs w:val="18"/>
              </w:rPr>
              <w:t xml:space="preserve"> jest niedostępna. Proces odtwarzania (nawadniania)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danych nie korzysta z bazy </w:t>
            </w:r>
            <w:proofErr w:type="spellStart"/>
            <w:r w:rsidRPr="00446CF2">
              <w:rPr>
                <w:rFonts w:asciiTheme="majorHAnsi" w:hAnsiTheme="majorHAnsi" w:cstheme="majorHAnsi"/>
                <w:sz w:val="18"/>
                <w:szCs w:val="18"/>
              </w:rPr>
              <w:t>deduplikacyjnej</w:t>
            </w:r>
            <w:proofErr w:type="spellEnd"/>
            <w:r w:rsidRPr="00446CF2">
              <w:rPr>
                <w:rFonts w:asciiTheme="majorHAnsi" w:hAnsiTheme="majorHAnsi" w:cstheme="majorHAnsi"/>
                <w:sz w:val="18"/>
                <w:szCs w:val="18"/>
              </w:rPr>
              <w:t>.</w:t>
            </w:r>
          </w:p>
          <w:p w14:paraId="772EFDD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Na jednym serwerze systemu (na jednej instancji systemu operacyjnego) może być zainstalowane minimum dwie bazy </w:t>
            </w:r>
            <w:proofErr w:type="spellStart"/>
            <w:r w:rsidRPr="00446CF2">
              <w:rPr>
                <w:rFonts w:asciiTheme="majorHAnsi" w:hAnsiTheme="majorHAnsi" w:cstheme="majorHAnsi"/>
                <w:sz w:val="18"/>
                <w:szCs w:val="18"/>
              </w:rPr>
              <w:t>deduplikacyjne</w:t>
            </w:r>
            <w:proofErr w:type="spellEnd"/>
            <w:r w:rsidRPr="00446CF2">
              <w:rPr>
                <w:rFonts w:asciiTheme="majorHAnsi" w:hAnsiTheme="majorHAnsi" w:cstheme="majorHAnsi"/>
                <w:sz w:val="18"/>
                <w:szCs w:val="18"/>
              </w:rPr>
              <w:t xml:space="preserve"> pozwalające zwiększyć skalowalność systemu. </w:t>
            </w:r>
          </w:p>
          <w:p w14:paraId="60CC10F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dostęp zintegrowany z usługą katalogową, minimum to Active Directory, a więc tak zwany „single </w:t>
            </w:r>
            <w:proofErr w:type="spellStart"/>
            <w:r w:rsidRPr="00446CF2">
              <w:rPr>
                <w:rFonts w:asciiTheme="majorHAnsi" w:hAnsiTheme="majorHAnsi" w:cstheme="majorHAnsi"/>
                <w:sz w:val="18"/>
                <w:szCs w:val="18"/>
              </w:rPr>
              <w:t>sign</w:t>
            </w:r>
            <w:proofErr w:type="spellEnd"/>
            <w:r w:rsidRPr="00446CF2">
              <w:rPr>
                <w:rFonts w:asciiTheme="majorHAnsi" w:hAnsiTheme="majorHAnsi" w:cstheme="majorHAnsi"/>
                <w:sz w:val="18"/>
                <w:szCs w:val="18"/>
              </w:rPr>
              <w:t xml:space="preserve"> on” – pojedyncze logowanie: użytkownik po zalogowaniu do domeny AD, nie potrzebuje wykonywać następnego logowania aby zarządzać systemem poprzez konsolę administracyjną</w:t>
            </w:r>
          </w:p>
          <w:p w14:paraId="0FB2DB7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zintegrowane logowanie dla użytkownika końcowego poprzez tzw. </w:t>
            </w:r>
            <w:proofErr w:type="spellStart"/>
            <w:r w:rsidRPr="00446CF2">
              <w:rPr>
                <w:rFonts w:asciiTheme="majorHAnsi" w:hAnsiTheme="majorHAnsi" w:cstheme="majorHAnsi"/>
                <w:sz w:val="18"/>
                <w:szCs w:val="18"/>
              </w:rPr>
              <w:t>social</w:t>
            </w:r>
            <w:proofErr w:type="spellEnd"/>
            <w:r w:rsidRPr="00446CF2">
              <w:rPr>
                <w:rFonts w:asciiTheme="majorHAnsi" w:hAnsiTheme="majorHAnsi" w:cstheme="majorHAnsi"/>
                <w:sz w:val="18"/>
                <w:szCs w:val="18"/>
              </w:rPr>
              <w:t xml:space="preserve"> media (minimum poprzez Google)</w:t>
            </w:r>
          </w:p>
          <w:p w14:paraId="5B9A765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zapewniać elastyczne delegowanie uprawnień oraz audytowanie działań użytkowników. Z tym, że delegowanie uprawnień musi pozwalać na przydział uprawnień per serwer czy grupa serwerów, przydział uprawnień musi pozwalać na definiowanie uprawnień dla grup użytkowników z domeny AD.</w:t>
            </w:r>
          </w:p>
          <w:p w14:paraId="4FBAC91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zarządzanie z poprzez „</w:t>
            </w:r>
            <w:proofErr w:type="spellStart"/>
            <w:r w:rsidRPr="00446CF2">
              <w:rPr>
                <w:rFonts w:asciiTheme="majorHAnsi" w:hAnsiTheme="majorHAnsi" w:cstheme="majorHAnsi"/>
                <w:sz w:val="18"/>
                <w:szCs w:val="18"/>
              </w:rPr>
              <w:t>cmd</w:t>
            </w:r>
            <w:proofErr w:type="spellEnd"/>
            <w:r w:rsidRPr="00446CF2">
              <w:rPr>
                <w:rFonts w:asciiTheme="majorHAnsi" w:hAnsiTheme="majorHAnsi" w:cstheme="majorHAnsi"/>
                <w:sz w:val="18"/>
                <w:szCs w:val="18"/>
              </w:rPr>
              <w:t>” z tym, że uruchomienie jakiejkolwiek komendy/polecenia musi zostać poprzedzone koniecznością zalogowania (autentyfikacji) do systemu, funkcjonalność musi dotyczyć dowolnej platformy (minimum Windows/Linux) i nie może polegać na konieczności instalowania czy konfigurowania dodatkowych komponentów np. SSH.</w:t>
            </w:r>
          </w:p>
          <w:p w14:paraId="4BC136E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Komunikacja pomiędzy agentem a serwerem systemu musi opierać się na certyfikatach</w:t>
            </w:r>
          </w:p>
          <w:p w14:paraId="4E63CA3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funkcjonalność blokowania danych do odczytu dla administratora, to znaczy, że administrator systemu nawet mając pełne uprawnienia nie może odtworzyć danych, jeśli nie jest ich właścicielem, funkcjonalność ta musi być dostępna nie tylko dla danych z laptopów/desktopów ale i dla serwerów (także dla danych plikowych i bazodanowych)</w:t>
            </w:r>
          </w:p>
          <w:p w14:paraId="6552078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skonfigurowanie mechanizmu podwójnej autentyfikacji administratora – do uruchomienia konsoli administracyjnej systemu potrzebne jest nie tylko logowanie, ale i dodatkowy tymczasowy kod wysyłany do administratora np. poprzez mail </w:t>
            </w:r>
          </w:p>
          <w:p w14:paraId="16F6EA6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Szyfrowanie danych musi pozwalać na wybór algorytmu (minimum dwa algorytmy: </w:t>
            </w:r>
            <w:proofErr w:type="spellStart"/>
            <w:r w:rsidRPr="00446CF2">
              <w:rPr>
                <w:rFonts w:asciiTheme="majorHAnsi" w:hAnsiTheme="majorHAnsi" w:cstheme="majorHAnsi"/>
                <w:sz w:val="18"/>
                <w:szCs w:val="18"/>
              </w:rPr>
              <w:t>Blowfish</w:t>
            </w:r>
            <w:proofErr w:type="spellEnd"/>
            <w:r w:rsidRPr="00446CF2">
              <w:rPr>
                <w:rFonts w:asciiTheme="majorHAnsi" w:hAnsiTheme="majorHAnsi" w:cstheme="majorHAnsi"/>
                <w:sz w:val="18"/>
                <w:szCs w:val="18"/>
              </w:rPr>
              <w:t xml:space="preserve">, AES) także dla danych </w:t>
            </w:r>
            <w:proofErr w:type="spellStart"/>
            <w:r w:rsidRPr="00446CF2">
              <w:rPr>
                <w:rFonts w:asciiTheme="majorHAnsi" w:hAnsiTheme="majorHAnsi" w:cstheme="majorHAnsi"/>
                <w:sz w:val="18"/>
                <w:szCs w:val="18"/>
              </w:rPr>
              <w:t>deduplikowanych</w:t>
            </w:r>
            <w:proofErr w:type="spellEnd"/>
            <w:r w:rsidRPr="00446CF2">
              <w:rPr>
                <w:rFonts w:asciiTheme="majorHAnsi" w:hAnsiTheme="majorHAnsi" w:cstheme="majorHAnsi"/>
                <w:sz w:val="18"/>
                <w:szCs w:val="18"/>
              </w:rPr>
              <w:t xml:space="preserve"> na kliencie systemu.</w:t>
            </w:r>
          </w:p>
          <w:p w14:paraId="198B6C0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szyfrowania musi pozwalać na elastyczny wybór miejsca szyfrowania: szyfrowanie danych na kliencie, szyfrowanie danych na serwerze backupowym i szyfrowanie tylko transmisji pomiędzy klientem backupowym a serwerem</w:t>
            </w:r>
          </w:p>
          <w:p w14:paraId="14BB1C2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wspierać mechanizm szyfrowania danych na napędach taśmowych LTO</w:t>
            </w:r>
          </w:p>
          <w:p w14:paraId="69331FE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ustawianie haseł dostępu do nośników </w:t>
            </w:r>
            <w:proofErr w:type="spellStart"/>
            <w:r w:rsidRPr="00446CF2">
              <w:rPr>
                <w:rFonts w:asciiTheme="majorHAnsi" w:hAnsiTheme="majorHAnsi" w:cstheme="majorHAnsi"/>
                <w:sz w:val="18"/>
                <w:szCs w:val="18"/>
              </w:rPr>
              <w:t>tzw</w:t>
            </w:r>
            <w:proofErr w:type="spellEnd"/>
            <w:r w:rsidRPr="00446CF2">
              <w:rPr>
                <w:rFonts w:asciiTheme="majorHAnsi" w:hAnsiTheme="majorHAnsi" w:cstheme="majorHAnsi"/>
                <w:sz w:val="18"/>
                <w:szCs w:val="18"/>
              </w:rPr>
              <w:t xml:space="preserve">: media </w:t>
            </w:r>
            <w:proofErr w:type="spellStart"/>
            <w:r w:rsidRPr="00446CF2">
              <w:rPr>
                <w:rFonts w:asciiTheme="majorHAnsi" w:hAnsiTheme="majorHAnsi" w:cstheme="majorHAnsi"/>
                <w:sz w:val="18"/>
                <w:szCs w:val="18"/>
              </w:rPr>
              <w:t>password</w:t>
            </w:r>
            <w:proofErr w:type="spellEnd"/>
          </w:p>
          <w:p w14:paraId="695C2C7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integrację z zewnętrznymi repozytoriami do przechowywania kluczy szyfrującym zgodnymi z KMIP – minimum dla:</w:t>
            </w:r>
          </w:p>
          <w:p w14:paraId="1023F1D6"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Fortanix</w:t>
            </w:r>
            <w:proofErr w:type="spellEnd"/>
            <w:r w:rsidRPr="00446CF2">
              <w:rPr>
                <w:rFonts w:asciiTheme="majorHAnsi" w:hAnsiTheme="majorHAnsi" w:cstheme="majorHAnsi"/>
                <w:sz w:val="18"/>
                <w:szCs w:val="18"/>
              </w:rPr>
              <w:t xml:space="preserve"> Data Security Manager</w:t>
            </w:r>
          </w:p>
          <w:p w14:paraId="4E014F38"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HashiCorp</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Vault</w:t>
            </w:r>
            <w:proofErr w:type="spellEnd"/>
          </w:p>
          <w:p w14:paraId="23490531"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IBM Security Key Lifecycle Manager (SKLM)</w:t>
            </w:r>
          </w:p>
          <w:p w14:paraId="4358E73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Safenet</w:t>
            </w:r>
            <w:proofErr w:type="spellEnd"/>
          </w:p>
          <w:p w14:paraId="44AB0E95"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lastRenderedPageBreak/>
              <w:t>StorMagic</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SvKMS</w:t>
            </w:r>
            <w:proofErr w:type="spellEnd"/>
          </w:p>
          <w:p w14:paraId="715B4FA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Thales</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CipherTrust</w:t>
            </w:r>
            <w:proofErr w:type="spellEnd"/>
            <w:r w:rsidRPr="00446CF2">
              <w:rPr>
                <w:rFonts w:asciiTheme="majorHAnsi" w:hAnsiTheme="majorHAnsi" w:cstheme="majorHAnsi"/>
                <w:sz w:val="18"/>
                <w:szCs w:val="18"/>
              </w:rPr>
              <w:t xml:space="preserve"> Manager</w:t>
            </w:r>
          </w:p>
          <w:p w14:paraId="570BBE9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VormetricAmazon</w:t>
            </w:r>
            <w:proofErr w:type="spellEnd"/>
            <w:r w:rsidRPr="00446CF2">
              <w:rPr>
                <w:rFonts w:asciiTheme="majorHAnsi" w:hAnsiTheme="majorHAnsi" w:cstheme="majorHAnsi"/>
                <w:sz w:val="18"/>
                <w:szCs w:val="18"/>
                <w:lang w:val="en-US"/>
              </w:rPr>
              <w:t xml:space="preserve"> Web Services (AWS) key management service</w:t>
            </w:r>
          </w:p>
          <w:p w14:paraId="789B89AF"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Microsoft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Key</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Vault</w:t>
            </w:r>
            <w:proofErr w:type="spellEnd"/>
          </w:p>
          <w:p w14:paraId="01FDEED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składowanie kopii bazy katalogowej w chmurze producenta oprogramowania, funkcjonalność ta musi być w cenie produktu i pozwalać na automatyczne składowanie kopii bazy</w:t>
            </w:r>
          </w:p>
          <w:p w14:paraId="05BFA5A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mieć wbudowane mechanizmy zabezpieczające przed złośliwym oprogramowaniem (</w:t>
            </w:r>
            <w:proofErr w:type="spellStart"/>
            <w:r w:rsidRPr="00446CF2">
              <w:rPr>
                <w:rFonts w:asciiTheme="majorHAnsi" w:hAnsiTheme="majorHAnsi" w:cstheme="majorHAnsi"/>
                <w:sz w:val="18"/>
                <w:szCs w:val="18"/>
              </w:rPr>
              <w:t>Ransomware</w:t>
            </w:r>
            <w:proofErr w:type="spellEnd"/>
            <w:r w:rsidRPr="00446CF2">
              <w:rPr>
                <w:rFonts w:asciiTheme="majorHAnsi" w:hAnsiTheme="majorHAnsi" w:cstheme="majorHAnsi"/>
                <w:sz w:val="18"/>
                <w:szCs w:val="18"/>
              </w:rPr>
              <w:t>), minimum to:</w:t>
            </w:r>
          </w:p>
          <w:p w14:paraId="24432728"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Zabezpieczenie ścieżek dostępu do danych składowanych (kopii backupowych) na dyskach – tylko procesy systemu mogą zapisywać i modyfikować dane</w:t>
            </w:r>
          </w:p>
          <w:p w14:paraId="3F41DD13"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Monitorowanie nietypowych aktywności na serwerach za pomocą np. metody: </w:t>
            </w:r>
            <w:proofErr w:type="spellStart"/>
            <w:r w:rsidRPr="00446CF2">
              <w:rPr>
                <w:rFonts w:asciiTheme="majorHAnsi" w:hAnsiTheme="majorHAnsi" w:cstheme="majorHAnsi"/>
                <w:sz w:val="18"/>
                <w:szCs w:val="18"/>
              </w:rPr>
              <w:t>Honeypot</w:t>
            </w:r>
            <w:proofErr w:type="spellEnd"/>
          </w:p>
          <w:p w14:paraId="5CCAEB4B"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Monitorowanie nietypowych aktywności na serwerach plikowych i desktopach, monitorowanie musi odbywać się nie rzadziej, niż co 5 minut i każdy niestandardowy wynik jest automatycznie wysyłany w postaci alertu lub notyfikacji </w:t>
            </w:r>
          </w:p>
          <w:p w14:paraId="6FB1860B"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Air</w:t>
            </w:r>
            <w:proofErr w:type="spellEnd"/>
            <w:r w:rsidRPr="00446CF2">
              <w:rPr>
                <w:rFonts w:asciiTheme="majorHAnsi" w:hAnsiTheme="majorHAnsi" w:cstheme="majorHAnsi"/>
                <w:sz w:val="18"/>
                <w:szCs w:val="18"/>
              </w:rPr>
              <w:t xml:space="preserve"> Gap (izolowanie i segmentowanie składowanych kopii backupowych) – musi polegać na wbudowanym automatycznym mechanizmie wyłączania komunikacji pomiędzy pozostałymi komponentami systemu backupowego. Tak więc komunikacja z wybranym segmentem środowiska backupowego odbywa się tylko w określonym przedziale czasowym dla potrzeb replikacji kopii backupowych, natomiast przez pozostały czas żadne procesy systemu backupowego  nie mają możliwości komunikacji z tym środowiskiem.</w:t>
            </w:r>
          </w:p>
          <w:p w14:paraId="0870401F"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definiowania serwerów komunikacyjnych (tzw. bram/</w:t>
            </w:r>
            <w:proofErr w:type="spellStart"/>
            <w:r w:rsidRPr="00446CF2">
              <w:rPr>
                <w:rFonts w:asciiTheme="majorHAnsi" w:hAnsiTheme="majorHAnsi" w:cstheme="majorHAnsi"/>
                <w:sz w:val="18"/>
                <w:szCs w:val="18"/>
              </w:rPr>
              <w:t>gateway</w:t>
            </w:r>
            <w:proofErr w:type="spellEnd"/>
            <w:r w:rsidRPr="00446CF2">
              <w:rPr>
                <w:rFonts w:asciiTheme="majorHAnsi" w:hAnsiTheme="majorHAnsi" w:cstheme="majorHAnsi"/>
                <w:sz w:val="18"/>
                <w:szCs w:val="18"/>
              </w:rPr>
              <w:t xml:space="preserve">) przez które wykonywana jest komunikacja pomiędzy modułami systemu backupowego, w szczególności pomiędzy serwerem zarządzającym a serwerem </w:t>
            </w:r>
            <w:proofErr w:type="spellStart"/>
            <w:r w:rsidRPr="00446CF2">
              <w:rPr>
                <w:rFonts w:asciiTheme="majorHAnsi" w:hAnsiTheme="majorHAnsi" w:cstheme="majorHAnsi"/>
                <w:sz w:val="18"/>
                <w:szCs w:val="18"/>
              </w:rPr>
              <w:t>medii</w:t>
            </w:r>
            <w:proofErr w:type="spellEnd"/>
            <w:r w:rsidRPr="00446CF2">
              <w:rPr>
                <w:rFonts w:asciiTheme="majorHAnsi" w:hAnsiTheme="majorHAnsi" w:cstheme="majorHAnsi"/>
                <w:sz w:val="18"/>
                <w:szCs w:val="18"/>
              </w:rPr>
              <w:t xml:space="preserve"> czy serwerem z dowolnym agentem backupowym</w:t>
            </w:r>
          </w:p>
          <w:p w14:paraId="55589CEF"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definiowania kierunki inicjalizowania komunikacji sieciowej pomiędzy komponentami systemu backupowego</w:t>
            </w:r>
          </w:p>
          <w:p w14:paraId="43895517" w14:textId="77777777" w:rsidR="00BB5BF9" w:rsidRPr="00446CF2" w:rsidRDefault="00BB5BF9" w:rsidP="00BB5BF9">
            <w:pPr>
              <w:pStyle w:val="Akapitzlist"/>
              <w:numPr>
                <w:ilvl w:val="1"/>
                <w:numId w:val="4"/>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zablokowania zmiany retencji (czas przechowywania kopii backupowych) na krótszą dla kopii backupowych składowanych na dowolnych typach nośników w tym na dyskach i taśmach</w:t>
            </w:r>
          </w:p>
          <w:p w14:paraId="06922C2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rozbudowany system powiadamiania o zdarzeniach poprzez email.</w:t>
            </w:r>
          </w:p>
          <w:p w14:paraId="30B46AA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zaawansowane mechanizmy exportu i analizy logów poprzez:</w:t>
            </w:r>
          </w:p>
          <w:p w14:paraId="146C28AA"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Syslog</w:t>
            </w:r>
            <w:proofErr w:type="spellEnd"/>
            <w:r w:rsidRPr="00446CF2">
              <w:rPr>
                <w:rFonts w:asciiTheme="majorHAnsi" w:hAnsiTheme="majorHAnsi" w:cstheme="majorHAnsi"/>
                <w:sz w:val="18"/>
                <w:szCs w:val="18"/>
              </w:rPr>
              <w:t xml:space="preserve"> serwer</w:t>
            </w:r>
          </w:p>
          <w:p w14:paraId="1460CABE"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Splunk</w:t>
            </w:r>
            <w:proofErr w:type="spellEnd"/>
            <w:r w:rsidRPr="00446CF2">
              <w:rPr>
                <w:rFonts w:asciiTheme="majorHAnsi" w:hAnsiTheme="majorHAnsi" w:cstheme="majorHAnsi"/>
                <w:sz w:val="18"/>
                <w:szCs w:val="18"/>
              </w:rPr>
              <w:t xml:space="preserve"> (dedykowany plug-in do </w:t>
            </w:r>
            <w:proofErr w:type="spellStart"/>
            <w:r w:rsidRPr="00446CF2">
              <w:rPr>
                <w:rFonts w:asciiTheme="majorHAnsi" w:hAnsiTheme="majorHAnsi" w:cstheme="majorHAnsi"/>
                <w:sz w:val="18"/>
                <w:szCs w:val="18"/>
              </w:rPr>
              <w:t>Spluk</w:t>
            </w:r>
            <w:proofErr w:type="spellEnd"/>
            <w:r w:rsidRPr="00446CF2">
              <w:rPr>
                <w:rFonts w:asciiTheme="majorHAnsi" w:hAnsiTheme="majorHAnsi" w:cstheme="majorHAnsi"/>
                <w:sz w:val="18"/>
                <w:szCs w:val="18"/>
              </w:rPr>
              <w:t xml:space="preserve"> dla analizy danych) </w:t>
            </w:r>
          </w:p>
          <w:p w14:paraId="604E8B5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rozbudowany system raportowania dla administratorów, minimalny zestaw dostępnych raportów to:</w:t>
            </w:r>
          </w:p>
          <w:p w14:paraId="4044DB9B" w14:textId="77777777" w:rsidR="00BB5BF9" w:rsidRPr="00446CF2" w:rsidRDefault="00BB5BF9" w:rsidP="00BB5BF9">
            <w:pPr>
              <w:pStyle w:val="Akapitzlist"/>
              <w:numPr>
                <w:ilvl w:val="0"/>
                <w:numId w:val="9"/>
              </w:numPr>
              <w:spacing w:after="0" w:line="240" w:lineRule="auto"/>
              <w:ind w:firstLine="698"/>
              <w:jc w:val="both"/>
              <w:rPr>
                <w:rFonts w:asciiTheme="majorHAnsi" w:hAnsiTheme="majorHAnsi" w:cstheme="majorHAnsi"/>
                <w:sz w:val="18"/>
                <w:szCs w:val="18"/>
              </w:rPr>
            </w:pPr>
            <w:r w:rsidRPr="00446CF2">
              <w:rPr>
                <w:rFonts w:asciiTheme="majorHAnsi" w:hAnsiTheme="majorHAnsi" w:cstheme="majorHAnsi"/>
                <w:sz w:val="18"/>
                <w:szCs w:val="18"/>
              </w:rPr>
              <w:t>Raport zmian/wzrostu środowiska systemu</w:t>
            </w:r>
          </w:p>
          <w:p w14:paraId="2CA98FF8" w14:textId="77777777" w:rsidR="00BB5BF9" w:rsidRPr="00446CF2" w:rsidRDefault="00BB5BF9" w:rsidP="00BB5BF9">
            <w:pPr>
              <w:pStyle w:val="Akapitzlist"/>
              <w:numPr>
                <w:ilvl w:val="0"/>
                <w:numId w:val="9"/>
              </w:numPr>
              <w:spacing w:after="0" w:line="240" w:lineRule="auto"/>
              <w:ind w:firstLine="698"/>
              <w:jc w:val="both"/>
              <w:rPr>
                <w:rFonts w:asciiTheme="majorHAnsi" w:hAnsiTheme="majorHAnsi" w:cstheme="majorHAnsi"/>
                <w:sz w:val="18"/>
                <w:szCs w:val="18"/>
              </w:rPr>
            </w:pPr>
            <w:r w:rsidRPr="00446CF2">
              <w:rPr>
                <w:rFonts w:asciiTheme="majorHAnsi" w:hAnsiTheme="majorHAnsi" w:cstheme="majorHAnsi"/>
                <w:sz w:val="18"/>
                <w:szCs w:val="18"/>
              </w:rPr>
              <w:t>Raport wykorzystania licencji</w:t>
            </w:r>
          </w:p>
          <w:p w14:paraId="0004DB97" w14:textId="77777777" w:rsidR="00BB5BF9" w:rsidRPr="00446CF2" w:rsidRDefault="00BB5BF9" w:rsidP="00BB5BF9">
            <w:pPr>
              <w:pStyle w:val="Akapitzlist"/>
              <w:numPr>
                <w:ilvl w:val="0"/>
                <w:numId w:val="9"/>
              </w:numPr>
              <w:spacing w:after="0" w:line="240" w:lineRule="auto"/>
              <w:ind w:firstLine="698"/>
              <w:jc w:val="both"/>
              <w:rPr>
                <w:rFonts w:asciiTheme="majorHAnsi" w:hAnsiTheme="majorHAnsi" w:cstheme="majorHAnsi"/>
                <w:sz w:val="18"/>
                <w:szCs w:val="18"/>
              </w:rPr>
            </w:pPr>
            <w:r w:rsidRPr="00446CF2">
              <w:rPr>
                <w:rFonts w:asciiTheme="majorHAnsi" w:hAnsiTheme="majorHAnsi" w:cstheme="majorHAnsi"/>
                <w:sz w:val="18"/>
                <w:szCs w:val="18"/>
              </w:rPr>
              <w:lastRenderedPageBreak/>
              <w:t>Raport wykonanych zadań backupowych</w:t>
            </w:r>
          </w:p>
          <w:p w14:paraId="5568CFB3" w14:textId="77777777" w:rsidR="00BB5BF9" w:rsidRPr="00446CF2" w:rsidRDefault="00BB5BF9" w:rsidP="00BB5BF9">
            <w:pPr>
              <w:pStyle w:val="Akapitzlist"/>
              <w:numPr>
                <w:ilvl w:val="0"/>
                <w:numId w:val="9"/>
              </w:numPr>
              <w:spacing w:after="0" w:line="240" w:lineRule="auto"/>
              <w:ind w:firstLine="698"/>
              <w:jc w:val="both"/>
              <w:rPr>
                <w:rFonts w:asciiTheme="majorHAnsi" w:hAnsiTheme="majorHAnsi" w:cstheme="majorHAnsi"/>
                <w:sz w:val="18"/>
                <w:szCs w:val="18"/>
              </w:rPr>
            </w:pPr>
            <w:r w:rsidRPr="00446CF2">
              <w:rPr>
                <w:rFonts w:asciiTheme="majorHAnsi" w:hAnsiTheme="majorHAnsi" w:cstheme="majorHAnsi"/>
                <w:sz w:val="18"/>
                <w:szCs w:val="18"/>
              </w:rPr>
              <w:t>Raporty obciążenia serwerów backupowych – minimum monitorowanie użycia CPU i pamięci RAM</w:t>
            </w:r>
          </w:p>
          <w:p w14:paraId="30F4E77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mieć możliwość automatycznego wysyłania dowolnych raportów do wybranych użytkowników poprzez mail</w:t>
            </w:r>
          </w:p>
          <w:p w14:paraId="3E5F7A1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mieć możliwość automatycznego zapisywania raportów w formacie minimum: PDF, HTML i CSV</w:t>
            </w:r>
          </w:p>
          <w:p w14:paraId="6FDCC73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pozwalać na definiowanie alertów per zadanie backupowe lub zadanie odtwarzania danych przy spełnieniu minimum </w:t>
            </w:r>
            <w:proofErr w:type="spellStart"/>
            <w:r w:rsidRPr="00446CF2">
              <w:rPr>
                <w:rFonts w:asciiTheme="majorHAnsi" w:hAnsiTheme="majorHAnsi" w:cstheme="majorHAnsi"/>
                <w:sz w:val="18"/>
                <w:szCs w:val="18"/>
              </w:rPr>
              <w:t>kryterii</w:t>
            </w:r>
            <w:proofErr w:type="spellEnd"/>
            <w:r w:rsidRPr="00446CF2">
              <w:rPr>
                <w:rFonts w:asciiTheme="majorHAnsi" w:hAnsiTheme="majorHAnsi" w:cstheme="majorHAnsi"/>
                <w:sz w:val="18"/>
                <w:szCs w:val="18"/>
              </w:rPr>
              <w:t>:</w:t>
            </w:r>
          </w:p>
          <w:p w14:paraId="03D33531"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r w:rsidRPr="00446CF2">
              <w:rPr>
                <w:rFonts w:asciiTheme="majorHAnsi" w:hAnsiTheme="majorHAnsi" w:cstheme="majorHAnsi"/>
                <w:sz w:val="18"/>
                <w:szCs w:val="18"/>
              </w:rPr>
              <w:t>Czas zadania dłuższy niż zadany</w:t>
            </w:r>
          </w:p>
          <w:p w14:paraId="58AC52DE"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r w:rsidRPr="00446CF2">
              <w:rPr>
                <w:rFonts w:asciiTheme="majorHAnsi" w:hAnsiTheme="majorHAnsi" w:cstheme="majorHAnsi"/>
                <w:sz w:val="18"/>
                <w:szCs w:val="18"/>
              </w:rPr>
              <w:t>Ilość danych większa niż ….</w:t>
            </w:r>
          </w:p>
          <w:p w14:paraId="65F40615"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r w:rsidRPr="00446CF2">
              <w:rPr>
                <w:rFonts w:asciiTheme="majorHAnsi" w:hAnsiTheme="majorHAnsi" w:cstheme="majorHAnsi"/>
                <w:sz w:val="18"/>
                <w:szCs w:val="18"/>
              </w:rPr>
              <w:t>Ilość danych mniejsza niż ….</w:t>
            </w:r>
          </w:p>
          <w:p w14:paraId="5D9A41FF"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r w:rsidRPr="00446CF2">
              <w:rPr>
                <w:rFonts w:asciiTheme="majorHAnsi" w:hAnsiTheme="majorHAnsi" w:cstheme="majorHAnsi"/>
                <w:sz w:val="18"/>
                <w:szCs w:val="18"/>
              </w:rPr>
              <w:t xml:space="preserve">Ilość nie </w:t>
            </w:r>
            <w:proofErr w:type="spellStart"/>
            <w:r w:rsidRPr="00446CF2">
              <w:rPr>
                <w:rFonts w:asciiTheme="majorHAnsi" w:hAnsiTheme="majorHAnsi" w:cstheme="majorHAnsi"/>
                <w:sz w:val="18"/>
                <w:szCs w:val="18"/>
              </w:rPr>
              <w:t>zbackupowanych</w:t>
            </w:r>
            <w:proofErr w:type="spellEnd"/>
            <w:r w:rsidRPr="00446CF2">
              <w:rPr>
                <w:rFonts w:asciiTheme="majorHAnsi" w:hAnsiTheme="majorHAnsi" w:cstheme="majorHAnsi"/>
                <w:sz w:val="18"/>
                <w:szCs w:val="18"/>
              </w:rPr>
              <w:t xml:space="preserve"> plików większa niż</w:t>
            </w:r>
          </w:p>
          <w:p w14:paraId="01E2C2D6"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proofErr w:type="spellStart"/>
            <w:r w:rsidRPr="00446CF2">
              <w:rPr>
                <w:rFonts w:asciiTheme="majorHAnsi" w:hAnsiTheme="majorHAnsi" w:cstheme="majorHAnsi"/>
                <w:sz w:val="18"/>
                <w:szCs w:val="18"/>
              </w:rPr>
              <w:t>Ilośc</w:t>
            </w:r>
            <w:proofErr w:type="spellEnd"/>
            <w:r w:rsidRPr="00446CF2">
              <w:rPr>
                <w:rFonts w:asciiTheme="majorHAnsi" w:hAnsiTheme="majorHAnsi" w:cstheme="majorHAnsi"/>
                <w:sz w:val="18"/>
                <w:szCs w:val="18"/>
              </w:rPr>
              <w:t xml:space="preserve"> nie </w:t>
            </w:r>
            <w:proofErr w:type="spellStart"/>
            <w:r w:rsidRPr="00446CF2">
              <w:rPr>
                <w:rFonts w:asciiTheme="majorHAnsi" w:hAnsiTheme="majorHAnsi" w:cstheme="majorHAnsi"/>
                <w:sz w:val="18"/>
                <w:szCs w:val="18"/>
              </w:rPr>
              <w:t>zbackupowanych</w:t>
            </w:r>
            <w:proofErr w:type="spellEnd"/>
            <w:r w:rsidRPr="00446CF2">
              <w:rPr>
                <w:rFonts w:asciiTheme="majorHAnsi" w:hAnsiTheme="majorHAnsi" w:cstheme="majorHAnsi"/>
                <w:sz w:val="18"/>
                <w:szCs w:val="18"/>
              </w:rPr>
              <w:t xml:space="preserve"> plików większa niż …%</w:t>
            </w:r>
          </w:p>
          <w:p w14:paraId="73592E22" w14:textId="77777777" w:rsidR="00BB5BF9" w:rsidRPr="00446CF2" w:rsidRDefault="00BB5BF9" w:rsidP="00BB5BF9">
            <w:pPr>
              <w:pStyle w:val="Akapitzlist"/>
              <w:numPr>
                <w:ilvl w:val="0"/>
                <w:numId w:val="9"/>
              </w:numPr>
              <w:spacing w:after="0" w:line="240" w:lineRule="auto"/>
              <w:ind w:left="886" w:hanging="284"/>
              <w:jc w:val="both"/>
              <w:rPr>
                <w:rFonts w:asciiTheme="majorHAnsi" w:hAnsiTheme="majorHAnsi" w:cstheme="majorHAnsi"/>
                <w:sz w:val="18"/>
                <w:szCs w:val="18"/>
              </w:rPr>
            </w:pPr>
            <w:proofErr w:type="spellStart"/>
            <w:r w:rsidRPr="00446CF2">
              <w:rPr>
                <w:rFonts w:asciiTheme="majorHAnsi" w:hAnsiTheme="majorHAnsi" w:cstheme="majorHAnsi"/>
                <w:sz w:val="18"/>
                <w:szCs w:val="18"/>
              </w:rPr>
              <w:t>Wielkośc</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backupowanych</w:t>
            </w:r>
            <w:proofErr w:type="spellEnd"/>
            <w:r w:rsidRPr="00446CF2">
              <w:rPr>
                <w:rFonts w:asciiTheme="majorHAnsi" w:hAnsiTheme="majorHAnsi" w:cstheme="majorHAnsi"/>
                <w:sz w:val="18"/>
                <w:szCs w:val="18"/>
              </w:rPr>
              <w:t xml:space="preserve"> danych </w:t>
            </w:r>
            <w:proofErr w:type="spellStart"/>
            <w:r w:rsidRPr="00446CF2">
              <w:rPr>
                <w:rFonts w:asciiTheme="majorHAnsi" w:hAnsiTheme="majorHAnsi" w:cstheme="majorHAnsi"/>
                <w:sz w:val="18"/>
                <w:szCs w:val="18"/>
              </w:rPr>
              <w:t>wieksza</w:t>
            </w:r>
            <w:proofErr w:type="spellEnd"/>
            <w:r w:rsidRPr="00446CF2">
              <w:rPr>
                <w:rFonts w:asciiTheme="majorHAnsi" w:hAnsiTheme="majorHAnsi" w:cstheme="majorHAnsi"/>
                <w:sz w:val="18"/>
                <w:szCs w:val="18"/>
              </w:rPr>
              <w:t xml:space="preserve"> niż …</w:t>
            </w:r>
          </w:p>
          <w:p w14:paraId="3F4BB68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Notyfikacje alertów muszą być wysyłane minimum poprzez mail.</w:t>
            </w:r>
          </w:p>
          <w:p w14:paraId="56A54FD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Raport spełnienia wymogów SLA dla parametrów:</w:t>
            </w:r>
          </w:p>
          <w:p w14:paraId="1EF521A2" w14:textId="77777777" w:rsidR="00BB5BF9" w:rsidRPr="00446CF2" w:rsidRDefault="00BB5BF9" w:rsidP="00BB5BF9">
            <w:pPr>
              <w:pStyle w:val="Akapitzlist"/>
              <w:numPr>
                <w:ilvl w:val="1"/>
                <w:numId w:val="3"/>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Ilości dodatkowych kopii backupowych</w:t>
            </w:r>
          </w:p>
          <w:p w14:paraId="3D18099C" w14:textId="77777777" w:rsidR="00BB5BF9" w:rsidRPr="00446CF2" w:rsidRDefault="00BB5BF9" w:rsidP="00BB5BF9">
            <w:pPr>
              <w:pStyle w:val="Akapitzlist"/>
              <w:numPr>
                <w:ilvl w:val="1"/>
                <w:numId w:val="3"/>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RTO</w:t>
            </w:r>
          </w:p>
          <w:p w14:paraId="5E3583A1" w14:textId="77777777" w:rsidR="00BB5BF9" w:rsidRPr="00446CF2" w:rsidRDefault="00BB5BF9" w:rsidP="00BB5BF9">
            <w:pPr>
              <w:pStyle w:val="Akapitzlist"/>
              <w:numPr>
                <w:ilvl w:val="1"/>
                <w:numId w:val="3"/>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RPO</w:t>
            </w:r>
          </w:p>
          <w:p w14:paraId="4607AF2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zapewniać funkcjonalność wznawiania zadań backupowych.</w:t>
            </w:r>
          </w:p>
          <w:p w14:paraId="2FD721B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funkcjonalność równoległego wykonywania kopii danych </w:t>
            </w:r>
            <w:proofErr w:type="spellStart"/>
            <w:r w:rsidRPr="00446CF2">
              <w:rPr>
                <w:rFonts w:asciiTheme="majorHAnsi" w:hAnsiTheme="majorHAnsi" w:cstheme="majorHAnsi"/>
                <w:sz w:val="18"/>
                <w:szCs w:val="18"/>
              </w:rPr>
              <w:t>backupowanych</w:t>
            </w:r>
            <w:proofErr w:type="spellEnd"/>
            <w:r w:rsidRPr="00446CF2">
              <w:rPr>
                <w:rFonts w:asciiTheme="majorHAnsi" w:hAnsiTheme="majorHAnsi" w:cstheme="majorHAnsi"/>
                <w:sz w:val="18"/>
                <w:szCs w:val="18"/>
              </w:rPr>
              <w:t xml:space="preserve"> – </w:t>
            </w:r>
            <w:proofErr w:type="spellStart"/>
            <w:r w:rsidRPr="00446CF2">
              <w:rPr>
                <w:rFonts w:asciiTheme="majorHAnsi" w:hAnsiTheme="majorHAnsi" w:cstheme="majorHAnsi"/>
                <w:sz w:val="18"/>
                <w:szCs w:val="18"/>
              </w:rPr>
              <w:t>inline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copy</w:t>
            </w:r>
            <w:proofErr w:type="spellEnd"/>
            <w:r w:rsidRPr="00446CF2">
              <w:rPr>
                <w:rFonts w:asciiTheme="majorHAnsi" w:hAnsiTheme="majorHAnsi" w:cstheme="majorHAnsi"/>
                <w:sz w:val="18"/>
                <w:szCs w:val="18"/>
              </w:rPr>
              <w:t xml:space="preserve"> (tego samego zestawu danych pojedynczego klienta) na minimum dwa docelowe urządzenia przechowywania danych.</w:t>
            </w:r>
          </w:p>
          <w:p w14:paraId="6B354C4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funkcjonalność wykonywania zadania backupu wieloma równoległymi strumieniami – tzw. </w:t>
            </w:r>
            <w:proofErr w:type="spellStart"/>
            <w:r w:rsidRPr="00446CF2">
              <w:rPr>
                <w:rFonts w:asciiTheme="majorHAnsi" w:hAnsiTheme="majorHAnsi" w:cstheme="majorHAnsi"/>
                <w:sz w:val="18"/>
                <w:szCs w:val="18"/>
              </w:rPr>
              <w:t>multistreaming</w:t>
            </w:r>
            <w:proofErr w:type="spellEnd"/>
            <w:r w:rsidRPr="00446CF2">
              <w:rPr>
                <w:rFonts w:asciiTheme="majorHAnsi" w:hAnsiTheme="majorHAnsi" w:cstheme="majorHAnsi"/>
                <w:sz w:val="18"/>
                <w:szCs w:val="18"/>
              </w:rPr>
              <w:t xml:space="preserve">. Polega ona na tym iż agent systemu równolegle czyta różne obszary danych i bez pośredniczenia dysków automatycznie wysyła je do serwera, który zapisuje te dane albo na dyski albo na nośniki taśmowe. Funkcjonalność ta musi być dostępna dla dowolnych typów danych: backup plikowy, bazodanowy </w:t>
            </w:r>
          </w:p>
          <w:p w14:paraId="76BD62F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Funkcjonalność </w:t>
            </w:r>
            <w:proofErr w:type="spellStart"/>
            <w:r w:rsidRPr="00446CF2">
              <w:rPr>
                <w:rFonts w:asciiTheme="majorHAnsi" w:hAnsiTheme="majorHAnsi" w:cstheme="majorHAnsi"/>
                <w:sz w:val="18"/>
                <w:szCs w:val="18"/>
              </w:rPr>
              <w:t>multistreamingu</w:t>
            </w:r>
            <w:proofErr w:type="spellEnd"/>
            <w:r w:rsidRPr="00446CF2">
              <w:rPr>
                <w:rFonts w:asciiTheme="majorHAnsi" w:hAnsiTheme="majorHAnsi" w:cstheme="majorHAnsi"/>
                <w:sz w:val="18"/>
                <w:szCs w:val="18"/>
              </w:rPr>
              <w:t xml:space="preserve"> musi być dostępna dla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bez względu czy następuje na kliencie czy na serwerze systemu</w:t>
            </w:r>
          </w:p>
          <w:p w14:paraId="5A89954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zapewniać funkcjonalność multipleksowania kilku strumieni danych na nośniku taśmowym – tzw. </w:t>
            </w:r>
            <w:proofErr w:type="spellStart"/>
            <w:r w:rsidRPr="00446CF2">
              <w:rPr>
                <w:rFonts w:asciiTheme="majorHAnsi" w:hAnsiTheme="majorHAnsi" w:cstheme="majorHAnsi"/>
                <w:sz w:val="18"/>
                <w:szCs w:val="18"/>
              </w:rPr>
              <w:t>multiplexing</w:t>
            </w:r>
            <w:proofErr w:type="spellEnd"/>
            <w:r w:rsidRPr="00446CF2">
              <w:rPr>
                <w:rFonts w:asciiTheme="majorHAnsi" w:hAnsiTheme="majorHAnsi" w:cstheme="majorHAnsi"/>
                <w:sz w:val="18"/>
                <w:szCs w:val="18"/>
              </w:rPr>
              <w:t>. Wydajny zapis wielu strumieni danych na taśmy bez pośrednictwa dysków</w:t>
            </w:r>
          </w:p>
          <w:p w14:paraId="6B30F45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Rozwiązanie musi posiadać możliwość wykonywania backupu pełnego, przyrostowego, różnicowego oraz syntetycznego.</w:t>
            </w:r>
          </w:p>
          <w:p w14:paraId="501AEA9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oferować funkcjonalność backupu blokowego, polegającego na tym, iż agent buduje własną bazę zmian bloków danych, przez co backup przyrostowy nie wymaga odczytu całych plików tylko zmienionych bloków wielokrotnie przyspieszając backup. Funkcjonalność ta musi być dostępna dla backupu danych plikowych.</w:t>
            </w:r>
          </w:p>
          <w:p w14:paraId="33A5E72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System musi posiadać funkcję szyfrowania i kompresji danych transmitowanych przez LAN, możliwość wykorzystania szyfrowania i kompresji musi być dostępna w dowolnej kombinacji.</w:t>
            </w:r>
          </w:p>
          <w:p w14:paraId="7EA10C7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ma realizować procesy backupu oraz odzyskiwania danych, procesy te muszą być uruchamiane ręcznie i poprzez wbudowany kalendarz, możliwość definiowania zadań poprzez wbudowany w system kalendarz musi być możliwa nie tylko dla zadań backupowych ale także dla zadań odtwarzania danych a więc </w:t>
            </w:r>
            <w:proofErr w:type="spellStart"/>
            <w:r w:rsidRPr="00446CF2">
              <w:rPr>
                <w:rFonts w:asciiTheme="majorHAnsi" w:hAnsiTheme="majorHAnsi" w:cstheme="majorHAnsi"/>
                <w:sz w:val="18"/>
                <w:szCs w:val="18"/>
              </w:rPr>
              <w:t>restore</w:t>
            </w:r>
            <w:proofErr w:type="spellEnd"/>
            <w:r w:rsidRPr="00446CF2">
              <w:rPr>
                <w:rFonts w:asciiTheme="majorHAnsi" w:hAnsiTheme="majorHAnsi" w:cstheme="majorHAnsi"/>
                <w:sz w:val="18"/>
                <w:szCs w:val="18"/>
              </w:rPr>
              <w:t xml:space="preserve"> </w:t>
            </w:r>
          </w:p>
          <w:p w14:paraId="036840D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dla backupu środowiska AWS oferować:</w:t>
            </w:r>
          </w:p>
          <w:p w14:paraId="518D666E"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proofErr w:type="spellStart"/>
            <w:r w:rsidRPr="00446CF2">
              <w:rPr>
                <w:rFonts w:asciiTheme="majorHAnsi" w:hAnsiTheme="majorHAnsi" w:cstheme="majorHAnsi"/>
                <w:sz w:val="18"/>
                <w:szCs w:val="18"/>
              </w:rPr>
              <w:t>Bezagentowy</w:t>
            </w:r>
            <w:proofErr w:type="spellEnd"/>
            <w:r w:rsidRPr="00446CF2">
              <w:rPr>
                <w:rFonts w:asciiTheme="majorHAnsi" w:hAnsiTheme="majorHAnsi" w:cstheme="majorHAnsi"/>
                <w:sz w:val="18"/>
                <w:szCs w:val="18"/>
              </w:rPr>
              <w:t xml:space="preserve"> backup całych maszyn wirtualnych i ich odtwarzanie wraz z odtwarzaniem pojedynczych plików</w:t>
            </w:r>
          </w:p>
          <w:p w14:paraId="389F6560"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zapisu backupu maszyn wirtualnych na dowolnym nośniku backupowym.</w:t>
            </w:r>
          </w:p>
          <w:p w14:paraId="5600DE6D"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odtworzenia pojedynczego dysku wirtualnej maszyny i podłączenie go do innej maszyny wirtualnej EC2</w:t>
            </w:r>
          </w:p>
          <w:p w14:paraId="7A61F18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wykonywania migawek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wirtualnych maszyn i automatyczne zarządzanie ich retencją</w:t>
            </w:r>
          </w:p>
          <w:p w14:paraId="1A7BEADD"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jednoprzebiegowego </w:t>
            </w:r>
            <w:proofErr w:type="spellStart"/>
            <w:r w:rsidRPr="00446CF2">
              <w:rPr>
                <w:rFonts w:asciiTheme="majorHAnsi" w:hAnsiTheme="majorHAnsi" w:cstheme="majorHAnsi"/>
                <w:sz w:val="18"/>
                <w:szCs w:val="18"/>
              </w:rPr>
              <w:t>konsystentnego</w:t>
            </w:r>
            <w:proofErr w:type="spellEnd"/>
            <w:r w:rsidRPr="00446CF2">
              <w:rPr>
                <w:rFonts w:asciiTheme="majorHAnsi" w:hAnsiTheme="majorHAnsi" w:cstheme="majorHAnsi"/>
                <w:sz w:val="18"/>
                <w:szCs w:val="18"/>
              </w:rPr>
              <w:t xml:space="preserve"> backupu maszyn wirtualnych EC2, na których pracują systemy Microsoft Exchange, Microsoft </w:t>
            </w:r>
            <w:proofErr w:type="spellStart"/>
            <w:r w:rsidRPr="00446CF2">
              <w:rPr>
                <w:rFonts w:asciiTheme="majorHAnsi" w:hAnsiTheme="majorHAnsi" w:cstheme="majorHAnsi"/>
                <w:sz w:val="18"/>
                <w:szCs w:val="18"/>
              </w:rPr>
              <w:t>Sharepoint</w:t>
            </w:r>
            <w:proofErr w:type="spellEnd"/>
            <w:r w:rsidRPr="00446CF2">
              <w:rPr>
                <w:rFonts w:asciiTheme="majorHAnsi" w:hAnsiTheme="majorHAnsi" w:cstheme="majorHAnsi"/>
                <w:sz w:val="18"/>
                <w:szCs w:val="18"/>
              </w:rPr>
              <w:t>, Microsoft SQL Server, MySQL, Oracle lub Active Directory?</w:t>
            </w:r>
          </w:p>
          <w:p w14:paraId="1EEDEEE3"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i odtwarzanie danych z baz danych RDS: MS SQL, MySQL,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oraz Oracle (eksport danych na </w:t>
            </w:r>
            <w:proofErr w:type="spellStart"/>
            <w:r w:rsidRPr="00446CF2">
              <w:rPr>
                <w:rFonts w:asciiTheme="majorHAnsi" w:hAnsiTheme="majorHAnsi" w:cstheme="majorHAnsi"/>
                <w:sz w:val="18"/>
                <w:szCs w:val="18"/>
              </w:rPr>
              <w:t>storage</w:t>
            </w:r>
            <w:proofErr w:type="spellEnd"/>
            <w:r w:rsidRPr="00446CF2">
              <w:rPr>
                <w:rFonts w:asciiTheme="majorHAnsi" w:hAnsiTheme="majorHAnsi" w:cstheme="majorHAnsi"/>
                <w:sz w:val="18"/>
                <w:szCs w:val="18"/>
              </w:rPr>
              <w:t xml:space="preserve"> backupowy)</w:t>
            </w:r>
          </w:p>
          <w:p w14:paraId="28F242B3"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xml:space="preserve"> baz danych AWS RDS: Aurora, </w:t>
            </w:r>
            <w:proofErr w:type="spellStart"/>
            <w:r w:rsidRPr="00446CF2">
              <w:rPr>
                <w:rFonts w:asciiTheme="majorHAnsi" w:hAnsiTheme="majorHAnsi" w:cstheme="majorHAnsi"/>
                <w:sz w:val="18"/>
                <w:szCs w:val="18"/>
              </w:rPr>
              <w:t>MariaDB</w:t>
            </w:r>
            <w:proofErr w:type="spellEnd"/>
            <w:r w:rsidRPr="00446CF2">
              <w:rPr>
                <w:rFonts w:asciiTheme="majorHAnsi" w:hAnsiTheme="majorHAnsi" w:cstheme="majorHAnsi"/>
                <w:sz w:val="18"/>
                <w:szCs w:val="18"/>
              </w:rPr>
              <w:t xml:space="preserve">, Microsoft SQL Server, MySQL,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w:t>
            </w:r>
          </w:p>
          <w:p w14:paraId="70F58466"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oraz odtwarzanie danych składowanych w usłudze S3, EFS oraz </w:t>
            </w:r>
            <w:proofErr w:type="spellStart"/>
            <w:r w:rsidRPr="00446CF2">
              <w:rPr>
                <w:rFonts w:asciiTheme="majorHAnsi" w:hAnsiTheme="majorHAnsi" w:cstheme="majorHAnsi"/>
                <w:sz w:val="18"/>
                <w:szCs w:val="18"/>
              </w:rPr>
              <w:t>FSx</w:t>
            </w:r>
            <w:proofErr w:type="spellEnd"/>
            <w:r w:rsidRPr="00446CF2">
              <w:rPr>
                <w:rFonts w:asciiTheme="majorHAnsi" w:hAnsiTheme="majorHAnsi" w:cstheme="majorHAnsi"/>
                <w:sz w:val="18"/>
                <w:szCs w:val="18"/>
              </w:rPr>
              <w:t>.</w:t>
            </w:r>
          </w:p>
          <w:p w14:paraId="15E51FD0"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zapisu danych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bezpośrednio w usłudze S3, bez konieczności używania dodatkowego </w:t>
            </w:r>
            <w:proofErr w:type="spellStart"/>
            <w:r w:rsidRPr="00446CF2">
              <w:rPr>
                <w:rFonts w:asciiTheme="majorHAnsi" w:hAnsiTheme="majorHAnsi" w:cstheme="majorHAnsi"/>
                <w:sz w:val="18"/>
                <w:szCs w:val="18"/>
              </w:rPr>
              <w:t>cache’u</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rozwiązan</w:t>
            </w:r>
            <w:proofErr w:type="spellEnd"/>
            <w:r w:rsidRPr="00446CF2">
              <w:rPr>
                <w:rFonts w:asciiTheme="majorHAnsi" w:hAnsiTheme="majorHAnsi" w:cstheme="majorHAnsi"/>
                <w:sz w:val="18"/>
                <w:szCs w:val="18"/>
              </w:rPr>
              <w:t xml:space="preserve"> typu </w:t>
            </w:r>
            <w:proofErr w:type="spellStart"/>
            <w:r w:rsidRPr="00446CF2">
              <w:rPr>
                <w:rFonts w:asciiTheme="majorHAnsi" w:hAnsiTheme="majorHAnsi" w:cstheme="majorHAnsi"/>
                <w:sz w:val="18"/>
                <w:szCs w:val="18"/>
              </w:rPr>
              <w:t>appliance</w:t>
            </w:r>
            <w:proofErr w:type="spellEnd"/>
          </w:p>
          <w:p w14:paraId="120231A0"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automatycznego włączania oraz wyłączania maszyn wirtualnych EC2, na których zainstalowano oprogramowanie serwera backupowego</w:t>
            </w:r>
          </w:p>
          <w:p w14:paraId="79369067"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konwersji maszyn wirtualnych Microsoft Hyper-V, Vmware oraz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do maszyn wirtualnych EC2</w:t>
            </w:r>
          </w:p>
          <w:p w14:paraId="3D4EB1F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konwersji maszyn wirtualnych EC2 do maszyn typu Vmware oraz </w:t>
            </w:r>
            <w:proofErr w:type="spellStart"/>
            <w:r w:rsidRPr="00446CF2">
              <w:rPr>
                <w:rFonts w:asciiTheme="majorHAnsi" w:hAnsiTheme="majorHAnsi" w:cstheme="majorHAnsi"/>
                <w:sz w:val="18"/>
                <w:szCs w:val="18"/>
              </w:rPr>
              <w:t>Azure</w:t>
            </w:r>
            <w:proofErr w:type="spellEnd"/>
          </w:p>
          <w:p w14:paraId="0F0EE00D"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backupu usługi AWS </w:t>
            </w:r>
            <w:proofErr w:type="spellStart"/>
            <w:r w:rsidRPr="00446CF2">
              <w:rPr>
                <w:rFonts w:asciiTheme="majorHAnsi" w:hAnsiTheme="majorHAnsi" w:cstheme="majorHAnsi"/>
                <w:sz w:val="18"/>
                <w:szCs w:val="18"/>
              </w:rPr>
              <w:t>DynamoDB</w:t>
            </w:r>
            <w:proofErr w:type="spellEnd"/>
          </w:p>
          <w:p w14:paraId="48B5FB7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backupu środowiska </w:t>
            </w:r>
            <w:proofErr w:type="spellStart"/>
            <w:r w:rsidRPr="00446CF2">
              <w:rPr>
                <w:rFonts w:asciiTheme="majorHAnsi" w:hAnsiTheme="majorHAnsi" w:cstheme="majorHAnsi"/>
                <w:sz w:val="18"/>
                <w:szCs w:val="18"/>
              </w:rPr>
              <w:t>VMWare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xml:space="preserve"> on AWS</w:t>
            </w:r>
          </w:p>
          <w:p w14:paraId="087D96B2"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automatycznego wyłączania i włączania serwerów backupowych</w:t>
            </w:r>
          </w:p>
          <w:p w14:paraId="550AEB8D"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automatycznej replikacji maszyn wirtualnych Vmware do AWS EC2</w:t>
            </w:r>
          </w:p>
          <w:p w14:paraId="1EFB659A"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wykorzystania EBS Direct Read API w czasie backupu maszyn wirtualnych EC2</w:t>
            </w:r>
          </w:p>
          <w:p w14:paraId="2D759592"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integracji z AWS KMS w celu zarządzania kluczami szyfrującymi</w:t>
            </w:r>
          </w:p>
          <w:p w14:paraId="12F7C69A"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backupu maszyn wirtualnych EC2 z innego konta Amazon (Cross-</w:t>
            </w:r>
            <w:proofErr w:type="spellStart"/>
            <w:r w:rsidRPr="00446CF2">
              <w:rPr>
                <w:rFonts w:asciiTheme="majorHAnsi" w:hAnsiTheme="majorHAnsi" w:cstheme="majorHAnsi"/>
                <w:sz w:val="18"/>
                <w:szCs w:val="18"/>
              </w:rPr>
              <w:t>account</w:t>
            </w:r>
            <w:proofErr w:type="spellEnd"/>
            <w:r w:rsidRPr="00446CF2">
              <w:rPr>
                <w:rFonts w:asciiTheme="majorHAnsi" w:hAnsiTheme="majorHAnsi" w:cstheme="majorHAnsi"/>
                <w:sz w:val="18"/>
                <w:szCs w:val="18"/>
              </w:rPr>
              <w:t xml:space="preserve"> backup)</w:t>
            </w:r>
          </w:p>
          <w:p w14:paraId="468ABD23"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migracji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danych do chmury AWS za pomocą urządzenia </w:t>
            </w:r>
            <w:proofErr w:type="spellStart"/>
            <w:r w:rsidRPr="00446CF2">
              <w:rPr>
                <w:rFonts w:asciiTheme="majorHAnsi" w:hAnsiTheme="majorHAnsi" w:cstheme="majorHAnsi"/>
                <w:sz w:val="18"/>
                <w:szCs w:val="18"/>
              </w:rPr>
              <w:t>Snowball</w:t>
            </w:r>
            <w:proofErr w:type="spellEnd"/>
          </w:p>
          <w:p w14:paraId="5386D496"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w:t>
            </w:r>
            <w:proofErr w:type="spellStart"/>
            <w:r w:rsidRPr="00446CF2">
              <w:rPr>
                <w:rFonts w:asciiTheme="majorHAnsi" w:hAnsiTheme="majorHAnsi" w:cstheme="majorHAnsi"/>
                <w:sz w:val="18"/>
                <w:szCs w:val="18"/>
              </w:rPr>
              <w:t>konsystentnych</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xml:space="preserve"> dysków wirtualnych podłączonych do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 na których składowane są dane systemów Oracle, SAP HANA, </w:t>
            </w:r>
            <w:r w:rsidRPr="00446CF2">
              <w:rPr>
                <w:rFonts w:asciiTheme="majorHAnsi" w:hAnsiTheme="majorHAnsi" w:cstheme="majorHAnsi"/>
                <w:sz w:val="18"/>
                <w:szCs w:val="18"/>
              </w:rPr>
              <w:lastRenderedPageBreak/>
              <w:t xml:space="preserve">Microsoft SQL Server, DB2, </w:t>
            </w:r>
            <w:proofErr w:type="spellStart"/>
            <w:r w:rsidRPr="00446CF2">
              <w:rPr>
                <w:rFonts w:asciiTheme="majorHAnsi" w:hAnsiTheme="majorHAnsi" w:cstheme="majorHAnsi"/>
                <w:sz w:val="18"/>
                <w:szCs w:val="18"/>
              </w:rPr>
              <w:t>MongoDB</w:t>
            </w:r>
            <w:proofErr w:type="spellEnd"/>
            <w:r w:rsidRPr="00446CF2">
              <w:rPr>
                <w:rFonts w:asciiTheme="majorHAnsi" w:hAnsiTheme="majorHAnsi" w:cstheme="majorHAnsi"/>
                <w:sz w:val="18"/>
                <w:szCs w:val="18"/>
              </w:rPr>
              <w:t xml:space="preserve">, MySQL,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oraz pliki na systemach Windows oraz Linux</w:t>
            </w:r>
          </w:p>
          <w:p w14:paraId="7696556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dla backupu środowiska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oferować:</w:t>
            </w:r>
          </w:p>
          <w:p w14:paraId="00576B9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proofErr w:type="spellStart"/>
            <w:r w:rsidRPr="00446CF2">
              <w:rPr>
                <w:rFonts w:asciiTheme="majorHAnsi" w:hAnsiTheme="majorHAnsi" w:cstheme="majorHAnsi"/>
                <w:sz w:val="18"/>
                <w:szCs w:val="18"/>
              </w:rPr>
              <w:t>Bezagentowy</w:t>
            </w:r>
            <w:proofErr w:type="spellEnd"/>
            <w:r w:rsidRPr="00446CF2">
              <w:rPr>
                <w:rFonts w:asciiTheme="majorHAnsi" w:hAnsiTheme="majorHAnsi" w:cstheme="majorHAnsi"/>
                <w:sz w:val="18"/>
                <w:szCs w:val="18"/>
              </w:rPr>
              <w:t xml:space="preserve"> backup całych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 i ich odtwarzanie wraz z odtwarzaniem pojedynczych plików. </w:t>
            </w:r>
          </w:p>
          <w:p w14:paraId="34C786F4"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zapisu backupu maszyn wirtualnych na dowolnym nośniku backupowym.</w:t>
            </w:r>
          </w:p>
          <w:p w14:paraId="6591053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odtworzenia pojedynczego dysku wirtualnej maszyny i podłączenie go do innej maszyny wirtualnej w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w:t>
            </w:r>
          </w:p>
          <w:p w14:paraId="078247FB"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wykonywania migawek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wirtualnych maszyn i automatyczne zarządzanie ich retencją</w:t>
            </w:r>
          </w:p>
          <w:p w14:paraId="2C102DB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wykonywania jednoprzebiegowego </w:t>
            </w:r>
            <w:proofErr w:type="spellStart"/>
            <w:r w:rsidRPr="00446CF2">
              <w:rPr>
                <w:rFonts w:asciiTheme="majorHAnsi" w:hAnsiTheme="majorHAnsi" w:cstheme="majorHAnsi"/>
                <w:sz w:val="18"/>
                <w:szCs w:val="18"/>
              </w:rPr>
              <w:t>konsystentnego</w:t>
            </w:r>
            <w:proofErr w:type="spellEnd"/>
            <w:r w:rsidRPr="00446CF2">
              <w:rPr>
                <w:rFonts w:asciiTheme="majorHAnsi" w:hAnsiTheme="majorHAnsi" w:cstheme="majorHAnsi"/>
                <w:sz w:val="18"/>
                <w:szCs w:val="18"/>
              </w:rPr>
              <w:t xml:space="preserve"> backupu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 na których pracują systemy Microsoft Exchange, Microsoft </w:t>
            </w:r>
            <w:proofErr w:type="spellStart"/>
            <w:r w:rsidRPr="00446CF2">
              <w:rPr>
                <w:rFonts w:asciiTheme="majorHAnsi" w:hAnsiTheme="majorHAnsi" w:cstheme="majorHAnsi"/>
                <w:sz w:val="18"/>
                <w:szCs w:val="18"/>
              </w:rPr>
              <w:t>Sharepoint</w:t>
            </w:r>
            <w:proofErr w:type="spellEnd"/>
            <w:r w:rsidRPr="00446CF2">
              <w:rPr>
                <w:rFonts w:asciiTheme="majorHAnsi" w:hAnsiTheme="majorHAnsi" w:cstheme="majorHAnsi"/>
                <w:sz w:val="18"/>
                <w:szCs w:val="18"/>
              </w:rPr>
              <w:t>, Microsoft SQL Server, MySQL, Oracle lub Active Directory?</w:t>
            </w:r>
          </w:p>
          <w:p w14:paraId="03B6B4E7"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i odtwarzanie danych z baz danych (PaaS): MS SQL, MySQL,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(eksport danych na </w:t>
            </w:r>
            <w:proofErr w:type="spellStart"/>
            <w:r w:rsidRPr="00446CF2">
              <w:rPr>
                <w:rFonts w:asciiTheme="majorHAnsi" w:hAnsiTheme="majorHAnsi" w:cstheme="majorHAnsi"/>
                <w:sz w:val="18"/>
                <w:szCs w:val="18"/>
              </w:rPr>
              <w:t>storage</w:t>
            </w:r>
            <w:proofErr w:type="spellEnd"/>
            <w:r w:rsidRPr="00446CF2">
              <w:rPr>
                <w:rFonts w:asciiTheme="majorHAnsi" w:hAnsiTheme="majorHAnsi" w:cstheme="majorHAnsi"/>
                <w:sz w:val="18"/>
                <w:szCs w:val="18"/>
              </w:rPr>
              <w:t xml:space="preserve"> backupowy)</w:t>
            </w:r>
          </w:p>
          <w:p w14:paraId="1346B93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oraz odtwarzanie danych składowanych w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Blob</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File </w:t>
            </w:r>
            <w:proofErr w:type="spellStart"/>
            <w:r w:rsidRPr="00446CF2">
              <w:rPr>
                <w:rFonts w:asciiTheme="majorHAnsi" w:hAnsiTheme="majorHAnsi" w:cstheme="majorHAnsi"/>
                <w:sz w:val="18"/>
                <w:szCs w:val="18"/>
              </w:rPr>
              <w:t>Shares</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Data Lake Storage Gen2</w:t>
            </w:r>
          </w:p>
          <w:p w14:paraId="1B3C4EC5"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zapisu danych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bezpośrednio na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Blob</w:t>
            </w:r>
            <w:proofErr w:type="spellEnd"/>
            <w:r w:rsidRPr="00446CF2">
              <w:rPr>
                <w:rFonts w:asciiTheme="majorHAnsi" w:hAnsiTheme="majorHAnsi" w:cstheme="majorHAnsi"/>
                <w:sz w:val="18"/>
                <w:szCs w:val="18"/>
              </w:rPr>
              <w:t xml:space="preserve"> Storage, bez konieczności używania dodatkowego </w:t>
            </w:r>
            <w:proofErr w:type="spellStart"/>
            <w:r w:rsidRPr="00446CF2">
              <w:rPr>
                <w:rFonts w:asciiTheme="majorHAnsi" w:hAnsiTheme="majorHAnsi" w:cstheme="majorHAnsi"/>
                <w:sz w:val="18"/>
                <w:szCs w:val="18"/>
              </w:rPr>
              <w:t>cache’u</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rozwiązan</w:t>
            </w:r>
            <w:proofErr w:type="spellEnd"/>
            <w:r w:rsidRPr="00446CF2">
              <w:rPr>
                <w:rFonts w:asciiTheme="majorHAnsi" w:hAnsiTheme="majorHAnsi" w:cstheme="majorHAnsi"/>
                <w:sz w:val="18"/>
                <w:szCs w:val="18"/>
              </w:rPr>
              <w:t xml:space="preserve"> typu </w:t>
            </w:r>
            <w:proofErr w:type="spellStart"/>
            <w:r w:rsidRPr="00446CF2">
              <w:rPr>
                <w:rFonts w:asciiTheme="majorHAnsi" w:hAnsiTheme="majorHAnsi" w:cstheme="majorHAnsi"/>
                <w:sz w:val="18"/>
                <w:szCs w:val="18"/>
              </w:rPr>
              <w:t>appliance</w:t>
            </w:r>
            <w:proofErr w:type="spellEnd"/>
          </w:p>
          <w:p w14:paraId="73A6A29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automatycznego włączania oraz wyłączania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na których zainstalowano oprogramowanie serwera backupowego</w:t>
            </w:r>
          </w:p>
          <w:p w14:paraId="5AB8A8EA"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proofErr w:type="spellStart"/>
            <w:r w:rsidRPr="00446CF2">
              <w:rPr>
                <w:rFonts w:asciiTheme="majorHAnsi" w:hAnsiTheme="majorHAnsi" w:cstheme="majorHAnsi"/>
                <w:sz w:val="18"/>
                <w:szCs w:val="18"/>
              </w:rPr>
              <w:t>Możlwość</w:t>
            </w:r>
            <w:proofErr w:type="spellEnd"/>
            <w:r w:rsidRPr="00446CF2">
              <w:rPr>
                <w:rFonts w:asciiTheme="majorHAnsi" w:hAnsiTheme="majorHAnsi" w:cstheme="majorHAnsi"/>
                <w:sz w:val="18"/>
                <w:szCs w:val="18"/>
              </w:rPr>
              <w:t xml:space="preserve"> wykonywania </w:t>
            </w:r>
            <w:proofErr w:type="spellStart"/>
            <w:r w:rsidRPr="00446CF2">
              <w:rPr>
                <w:rFonts w:asciiTheme="majorHAnsi" w:hAnsiTheme="majorHAnsi" w:cstheme="majorHAnsi"/>
                <w:sz w:val="18"/>
                <w:szCs w:val="18"/>
              </w:rPr>
              <w:t>konsystentnych</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xml:space="preserve"> dysków wirtualnych podłączonych do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VM, na których składowane są dane systemów Oracle, SAP for Oracle, SAP HANA, Microsoft SQL Server, DB2 oraz pliki na systemach Windows oraz Linux</w:t>
            </w:r>
          </w:p>
          <w:p w14:paraId="7934F10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migracji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danych do chmury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za pomocą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Data Box</w:t>
            </w:r>
          </w:p>
          <w:p w14:paraId="7F10439B"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automatycznego wyłączania i włączania serwerów backupowych</w:t>
            </w:r>
          </w:p>
          <w:p w14:paraId="2DFE8107"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integracji z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Key</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Vault</w:t>
            </w:r>
            <w:proofErr w:type="spellEnd"/>
            <w:r w:rsidRPr="00446CF2">
              <w:rPr>
                <w:rFonts w:asciiTheme="majorHAnsi" w:hAnsiTheme="majorHAnsi" w:cstheme="majorHAnsi"/>
                <w:sz w:val="18"/>
                <w:szCs w:val="18"/>
              </w:rPr>
              <w:t xml:space="preserve"> w celu zarządzania kluczami szyfrującymi</w:t>
            </w:r>
          </w:p>
          <w:p w14:paraId="17A8BCCB"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automatycznej replikacji maszyn wirtualnych Hyper-V i Vmware do </w:t>
            </w:r>
            <w:proofErr w:type="spellStart"/>
            <w:r w:rsidRPr="00446CF2">
              <w:rPr>
                <w:rFonts w:asciiTheme="majorHAnsi" w:hAnsiTheme="majorHAnsi" w:cstheme="majorHAnsi"/>
                <w:sz w:val="18"/>
                <w:szCs w:val="18"/>
              </w:rPr>
              <w:t>Azure</w:t>
            </w:r>
            <w:proofErr w:type="spellEnd"/>
          </w:p>
          <w:p w14:paraId="3F5F63A8"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automatycznej replikacji maszyn wirtualnych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pomiędzy regionami</w:t>
            </w:r>
          </w:p>
          <w:p w14:paraId="497EE871"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backupu bazy danych </w:t>
            </w:r>
            <w:proofErr w:type="spellStart"/>
            <w:r w:rsidRPr="00446CF2">
              <w:rPr>
                <w:rFonts w:asciiTheme="majorHAnsi" w:hAnsiTheme="majorHAnsi" w:cstheme="majorHAnsi"/>
                <w:sz w:val="18"/>
                <w:szCs w:val="18"/>
              </w:rPr>
              <w:t>Cosmos</w:t>
            </w:r>
            <w:proofErr w:type="spellEnd"/>
            <w:r w:rsidRPr="00446CF2">
              <w:rPr>
                <w:rFonts w:asciiTheme="majorHAnsi" w:hAnsiTheme="majorHAnsi" w:cstheme="majorHAnsi"/>
                <w:sz w:val="18"/>
                <w:szCs w:val="18"/>
              </w:rPr>
              <w:t xml:space="preserve"> DB (</w:t>
            </w:r>
            <w:proofErr w:type="spellStart"/>
            <w:r w:rsidRPr="00446CF2">
              <w:rPr>
                <w:rFonts w:asciiTheme="majorHAnsi" w:hAnsiTheme="majorHAnsi" w:cstheme="majorHAnsi"/>
                <w:sz w:val="18"/>
                <w:szCs w:val="18"/>
              </w:rPr>
              <w:t>Core</w:t>
            </w:r>
            <w:proofErr w:type="spellEnd"/>
            <w:r w:rsidRPr="00446CF2">
              <w:rPr>
                <w:rFonts w:asciiTheme="majorHAnsi" w:hAnsiTheme="majorHAnsi" w:cstheme="majorHAnsi"/>
                <w:sz w:val="18"/>
                <w:szCs w:val="18"/>
              </w:rPr>
              <w:t xml:space="preserve"> SQL API)</w:t>
            </w:r>
          </w:p>
          <w:p w14:paraId="24A80AA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konwersji backupu systemu operacyjnego Windows wraz z danymi do maszyny wirtualnej </w:t>
            </w:r>
            <w:proofErr w:type="spellStart"/>
            <w:r w:rsidRPr="00446CF2">
              <w:rPr>
                <w:rFonts w:asciiTheme="majorHAnsi" w:hAnsiTheme="majorHAnsi" w:cstheme="majorHAnsi"/>
                <w:sz w:val="18"/>
                <w:szCs w:val="18"/>
              </w:rPr>
              <w:t>Azure</w:t>
            </w:r>
            <w:proofErr w:type="spellEnd"/>
          </w:p>
          <w:p w14:paraId="5DAE373C"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Możliwość</w:t>
            </w:r>
            <w:proofErr w:type="spellEnd"/>
            <w:r w:rsidRPr="00446CF2">
              <w:rPr>
                <w:rFonts w:asciiTheme="majorHAnsi" w:hAnsiTheme="majorHAnsi" w:cstheme="majorHAnsi"/>
                <w:sz w:val="18"/>
                <w:szCs w:val="18"/>
                <w:lang w:val="en-US"/>
              </w:rPr>
              <w:t xml:space="preserve"> </w:t>
            </w:r>
            <w:proofErr w:type="spellStart"/>
            <w:r w:rsidRPr="00446CF2">
              <w:rPr>
                <w:rFonts w:asciiTheme="majorHAnsi" w:hAnsiTheme="majorHAnsi" w:cstheme="majorHAnsi"/>
                <w:sz w:val="18"/>
                <w:szCs w:val="18"/>
                <w:lang w:val="en-US"/>
              </w:rPr>
              <w:t>backupu</w:t>
            </w:r>
            <w:proofErr w:type="spellEnd"/>
            <w:r w:rsidRPr="00446CF2">
              <w:rPr>
                <w:rFonts w:asciiTheme="majorHAnsi" w:hAnsiTheme="majorHAnsi" w:cstheme="majorHAnsi"/>
                <w:sz w:val="18"/>
                <w:szCs w:val="18"/>
                <w:lang w:val="en-US"/>
              </w:rPr>
              <w:t xml:space="preserve"> Azure DevOps and GitHub</w:t>
            </w:r>
          </w:p>
          <w:p w14:paraId="7F89CEF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dla backupu środowiska GCP oferować</w:t>
            </w:r>
          </w:p>
          <w:p w14:paraId="64D5AF3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proofErr w:type="spellStart"/>
            <w:r w:rsidRPr="00446CF2">
              <w:rPr>
                <w:rFonts w:asciiTheme="majorHAnsi" w:hAnsiTheme="majorHAnsi" w:cstheme="majorHAnsi"/>
                <w:sz w:val="18"/>
                <w:szCs w:val="18"/>
              </w:rPr>
              <w:t>Bezagentowy</w:t>
            </w:r>
            <w:proofErr w:type="spellEnd"/>
            <w:r w:rsidRPr="00446CF2">
              <w:rPr>
                <w:rFonts w:asciiTheme="majorHAnsi" w:hAnsiTheme="majorHAnsi" w:cstheme="majorHAnsi"/>
                <w:sz w:val="18"/>
                <w:szCs w:val="18"/>
              </w:rPr>
              <w:t xml:space="preserve"> backup całych maszyn wirtualnych i ich odtwarzanie wraz z odtwarzaniem pojedynczych plików</w:t>
            </w:r>
          </w:p>
          <w:p w14:paraId="74B0014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zapisu backupu maszyn wirtualnych na dowolnym nośniku backupowym.</w:t>
            </w:r>
          </w:p>
          <w:p w14:paraId="1F2E36B9"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Możliwość wykonywania migawek (</w:t>
            </w:r>
            <w:proofErr w:type="spellStart"/>
            <w:r w:rsidRPr="00446CF2">
              <w:rPr>
                <w:rFonts w:asciiTheme="majorHAnsi" w:hAnsiTheme="majorHAnsi" w:cstheme="majorHAnsi"/>
                <w:sz w:val="18"/>
                <w:szCs w:val="18"/>
              </w:rPr>
              <w:t>snapshotów</w:t>
            </w:r>
            <w:proofErr w:type="spellEnd"/>
            <w:r w:rsidRPr="00446CF2">
              <w:rPr>
                <w:rFonts w:asciiTheme="majorHAnsi" w:hAnsiTheme="majorHAnsi" w:cstheme="majorHAnsi"/>
                <w:sz w:val="18"/>
                <w:szCs w:val="18"/>
              </w:rPr>
              <w:t>) wirtualnych maszyn i automatyczne zarządzanie ich retencją</w:t>
            </w:r>
          </w:p>
          <w:p w14:paraId="4AF60B95"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lastRenderedPageBreak/>
              <w:t xml:space="preserve">Backup i odtwarzanie danych z baz danych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xml:space="preserve"> SQL: MySQL oraz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(eksport danych na dowolny </w:t>
            </w:r>
            <w:proofErr w:type="spellStart"/>
            <w:r w:rsidRPr="00446CF2">
              <w:rPr>
                <w:rFonts w:asciiTheme="majorHAnsi" w:hAnsiTheme="majorHAnsi" w:cstheme="majorHAnsi"/>
                <w:sz w:val="18"/>
                <w:szCs w:val="18"/>
              </w:rPr>
              <w:t>storage</w:t>
            </w:r>
            <w:proofErr w:type="spellEnd"/>
            <w:r w:rsidRPr="00446CF2">
              <w:rPr>
                <w:rFonts w:asciiTheme="majorHAnsi" w:hAnsiTheme="majorHAnsi" w:cstheme="majorHAnsi"/>
                <w:sz w:val="18"/>
                <w:szCs w:val="18"/>
              </w:rPr>
              <w:t xml:space="preserve"> backupowy)</w:t>
            </w:r>
          </w:p>
          <w:p w14:paraId="5C272BB1"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Backup oraz odtwarzanie danych składowanych w usłudze GCP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xml:space="preserve"> Storage</w:t>
            </w:r>
          </w:p>
          <w:p w14:paraId="65C419F6" w14:textId="77777777" w:rsidR="00BB5BF9" w:rsidRPr="00446CF2" w:rsidRDefault="00BB5BF9" w:rsidP="00BB5BF9">
            <w:pPr>
              <w:pStyle w:val="Akapitzlist"/>
              <w:numPr>
                <w:ilvl w:val="1"/>
                <w:numId w:val="2"/>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zapisu danych </w:t>
            </w:r>
            <w:proofErr w:type="spellStart"/>
            <w:r w:rsidRPr="00446CF2">
              <w:rPr>
                <w:rFonts w:asciiTheme="majorHAnsi" w:hAnsiTheme="majorHAnsi" w:cstheme="majorHAnsi"/>
                <w:sz w:val="18"/>
                <w:szCs w:val="18"/>
              </w:rPr>
              <w:t>zdeduplikowanych</w:t>
            </w:r>
            <w:proofErr w:type="spellEnd"/>
            <w:r w:rsidRPr="00446CF2">
              <w:rPr>
                <w:rFonts w:asciiTheme="majorHAnsi" w:hAnsiTheme="majorHAnsi" w:cstheme="majorHAnsi"/>
                <w:sz w:val="18"/>
                <w:szCs w:val="18"/>
              </w:rPr>
              <w:t xml:space="preserve"> bezpośrednio w usłudze GCP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xml:space="preserve"> Storage, bez konieczności używania dodatkowego </w:t>
            </w:r>
            <w:proofErr w:type="spellStart"/>
            <w:r w:rsidRPr="00446CF2">
              <w:rPr>
                <w:rFonts w:asciiTheme="majorHAnsi" w:hAnsiTheme="majorHAnsi" w:cstheme="majorHAnsi"/>
                <w:sz w:val="18"/>
                <w:szCs w:val="18"/>
              </w:rPr>
              <w:t>cache’u</w:t>
            </w:r>
            <w:proofErr w:type="spellEnd"/>
            <w:r w:rsidRPr="00446CF2">
              <w:rPr>
                <w:rFonts w:asciiTheme="majorHAnsi" w:hAnsiTheme="majorHAnsi" w:cstheme="majorHAnsi"/>
                <w:sz w:val="18"/>
                <w:szCs w:val="18"/>
              </w:rPr>
              <w:t xml:space="preserve"> oraz </w:t>
            </w:r>
            <w:proofErr w:type="spellStart"/>
            <w:r w:rsidRPr="00446CF2">
              <w:rPr>
                <w:rFonts w:asciiTheme="majorHAnsi" w:hAnsiTheme="majorHAnsi" w:cstheme="majorHAnsi"/>
                <w:sz w:val="18"/>
                <w:szCs w:val="18"/>
              </w:rPr>
              <w:t>rozwiązan</w:t>
            </w:r>
            <w:proofErr w:type="spellEnd"/>
            <w:r w:rsidRPr="00446CF2">
              <w:rPr>
                <w:rFonts w:asciiTheme="majorHAnsi" w:hAnsiTheme="majorHAnsi" w:cstheme="majorHAnsi"/>
                <w:sz w:val="18"/>
                <w:szCs w:val="18"/>
              </w:rPr>
              <w:t xml:space="preserve"> typu </w:t>
            </w:r>
            <w:proofErr w:type="spellStart"/>
            <w:r w:rsidRPr="00446CF2">
              <w:rPr>
                <w:rFonts w:asciiTheme="majorHAnsi" w:hAnsiTheme="majorHAnsi" w:cstheme="majorHAnsi"/>
                <w:sz w:val="18"/>
                <w:szCs w:val="18"/>
              </w:rPr>
              <w:t>appliance</w:t>
            </w:r>
            <w:proofErr w:type="spellEnd"/>
          </w:p>
          <w:p w14:paraId="2F24EB7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posiadać (jako opcja) zintegrowane w systemie mechanizmy indeksowania </w:t>
            </w:r>
            <w:proofErr w:type="spellStart"/>
            <w:r w:rsidRPr="00446CF2">
              <w:rPr>
                <w:rFonts w:asciiTheme="majorHAnsi" w:hAnsiTheme="majorHAnsi" w:cstheme="majorHAnsi"/>
                <w:sz w:val="18"/>
                <w:szCs w:val="18"/>
              </w:rPr>
              <w:t>pełnokontekstowego</w:t>
            </w:r>
            <w:proofErr w:type="spellEnd"/>
            <w:r w:rsidRPr="00446CF2">
              <w:rPr>
                <w:rFonts w:asciiTheme="majorHAnsi" w:hAnsiTheme="majorHAnsi" w:cstheme="majorHAnsi"/>
                <w:sz w:val="18"/>
                <w:szCs w:val="18"/>
              </w:rPr>
              <w:t xml:space="preserve"> i wyszukiwania danych. Indeksowaniu powinny podlegać dane </w:t>
            </w:r>
            <w:proofErr w:type="spellStart"/>
            <w:r w:rsidRPr="00446CF2">
              <w:rPr>
                <w:rFonts w:asciiTheme="majorHAnsi" w:hAnsiTheme="majorHAnsi" w:cstheme="majorHAnsi"/>
                <w:sz w:val="18"/>
                <w:szCs w:val="18"/>
              </w:rPr>
              <w:t>zbackupowane</w:t>
            </w:r>
            <w:proofErr w:type="spellEnd"/>
            <w:r w:rsidRPr="00446CF2">
              <w:rPr>
                <w:rFonts w:asciiTheme="majorHAnsi" w:hAnsiTheme="majorHAnsi" w:cstheme="majorHAnsi"/>
                <w:sz w:val="18"/>
                <w:szCs w:val="18"/>
              </w:rPr>
              <w:t xml:space="preserve"> i zarchiwizowane już znajdujące się w systemie.</w:t>
            </w:r>
          </w:p>
          <w:p w14:paraId="366988F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realizować funkcjonalność weryfikacji wykonanych kopii.</w:t>
            </w:r>
          </w:p>
          <w:p w14:paraId="09B97FE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powinien umożliwiać wykorzystanie funkcjonalności </w:t>
            </w:r>
            <w:proofErr w:type="spellStart"/>
            <w:r w:rsidRPr="00446CF2">
              <w:rPr>
                <w:rFonts w:asciiTheme="majorHAnsi" w:hAnsiTheme="majorHAnsi" w:cstheme="majorHAnsi"/>
                <w:sz w:val="18"/>
                <w:szCs w:val="18"/>
              </w:rPr>
              <w:t>Bare</w:t>
            </w:r>
            <w:proofErr w:type="spellEnd"/>
            <w:r w:rsidRPr="00446CF2">
              <w:rPr>
                <w:rFonts w:asciiTheme="majorHAnsi" w:hAnsiTheme="majorHAnsi" w:cstheme="majorHAnsi"/>
                <w:sz w:val="18"/>
                <w:szCs w:val="18"/>
              </w:rPr>
              <w:t xml:space="preserve"> Metal </w:t>
            </w:r>
            <w:proofErr w:type="spellStart"/>
            <w:r w:rsidRPr="00446CF2">
              <w:rPr>
                <w:rFonts w:asciiTheme="majorHAnsi" w:hAnsiTheme="majorHAnsi" w:cstheme="majorHAnsi"/>
                <w:sz w:val="18"/>
                <w:szCs w:val="18"/>
              </w:rPr>
              <w:t>Restore</w:t>
            </w:r>
            <w:proofErr w:type="spellEnd"/>
            <w:r w:rsidRPr="00446CF2">
              <w:rPr>
                <w:rFonts w:asciiTheme="majorHAnsi" w:hAnsiTheme="majorHAnsi" w:cstheme="majorHAnsi"/>
                <w:sz w:val="18"/>
                <w:szCs w:val="18"/>
              </w:rPr>
              <w:t xml:space="preserve"> dla odtwarzania systemu po awarii, wsparcie musi być dostępne dla systemów:</w:t>
            </w:r>
          </w:p>
          <w:p w14:paraId="2C6C4531" w14:textId="77777777" w:rsidR="00BB5BF9" w:rsidRPr="00446CF2" w:rsidRDefault="00BB5BF9" w:rsidP="00BB5BF9">
            <w:pPr>
              <w:pStyle w:val="Akapitzlist"/>
              <w:numPr>
                <w:ilvl w:val="1"/>
                <w:numId w:val="5"/>
              </w:num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 Windows </w:t>
            </w:r>
          </w:p>
          <w:p w14:paraId="50A729D6" w14:textId="77777777" w:rsidR="00BB5BF9" w:rsidRPr="00446CF2" w:rsidRDefault="00BB5BF9" w:rsidP="00BB5BF9">
            <w:pPr>
              <w:pStyle w:val="Akapitzlist"/>
              <w:numPr>
                <w:ilvl w:val="1"/>
                <w:numId w:val="5"/>
              </w:numPr>
              <w:spacing w:after="0" w:line="240" w:lineRule="auto"/>
              <w:jc w:val="both"/>
              <w:rPr>
                <w:rFonts w:asciiTheme="majorHAnsi" w:hAnsiTheme="majorHAnsi" w:cstheme="majorHAnsi"/>
                <w:sz w:val="18"/>
                <w:szCs w:val="18"/>
                <w:lang w:val="en-US"/>
              </w:rPr>
            </w:pPr>
            <w:r w:rsidRPr="00446CF2">
              <w:rPr>
                <w:rFonts w:asciiTheme="majorHAnsi" w:hAnsiTheme="majorHAnsi" w:cstheme="majorHAnsi"/>
                <w:sz w:val="18"/>
                <w:szCs w:val="18"/>
                <w:lang w:val="en-US"/>
              </w:rPr>
              <w:t>Linux: Debian/Oracle Linux/RHEL/</w:t>
            </w:r>
            <w:proofErr w:type="spellStart"/>
            <w:r w:rsidRPr="00446CF2">
              <w:rPr>
                <w:rFonts w:asciiTheme="majorHAnsi" w:hAnsiTheme="majorHAnsi" w:cstheme="majorHAnsi"/>
                <w:sz w:val="18"/>
                <w:szCs w:val="18"/>
                <w:lang w:val="en-US"/>
              </w:rPr>
              <w:t>CentOs</w:t>
            </w:r>
            <w:proofErr w:type="spellEnd"/>
            <w:r w:rsidRPr="00446CF2">
              <w:rPr>
                <w:rFonts w:asciiTheme="majorHAnsi" w:hAnsiTheme="majorHAnsi" w:cstheme="majorHAnsi"/>
                <w:sz w:val="18"/>
                <w:szCs w:val="18"/>
                <w:lang w:val="en-US"/>
              </w:rPr>
              <w:t>/</w:t>
            </w:r>
            <w:proofErr w:type="spellStart"/>
            <w:r w:rsidRPr="00446CF2">
              <w:rPr>
                <w:rFonts w:asciiTheme="majorHAnsi" w:hAnsiTheme="majorHAnsi" w:cstheme="majorHAnsi"/>
                <w:sz w:val="18"/>
                <w:szCs w:val="18"/>
                <w:lang w:val="en-US"/>
              </w:rPr>
              <w:t>SuSe</w:t>
            </w:r>
            <w:proofErr w:type="spellEnd"/>
            <w:r w:rsidRPr="00446CF2">
              <w:rPr>
                <w:rFonts w:asciiTheme="majorHAnsi" w:hAnsiTheme="majorHAnsi" w:cstheme="majorHAnsi"/>
                <w:sz w:val="18"/>
                <w:szCs w:val="18"/>
                <w:lang w:val="en-US"/>
              </w:rPr>
              <w:t>/Ubuntu</w:t>
            </w:r>
          </w:p>
          <w:p w14:paraId="37FCEA0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integrację z mechanizmami kopii migawkowych czołowych producentów pamięci masowych minimum: HDS, Dell, HP, </w:t>
            </w:r>
            <w:proofErr w:type="spellStart"/>
            <w:r w:rsidRPr="00446CF2">
              <w:rPr>
                <w:rFonts w:asciiTheme="majorHAnsi" w:hAnsiTheme="majorHAnsi" w:cstheme="majorHAnsi"/>
                <w:sz w:val="18"/>
                <w:szCs w:val="18"/>
              </w:rPr>
              <w:t>NetApp</w:t>
            </w:r>
            <w:proofErr w:type="spellEnd"/>
            <w:r w:rsidRPr="00446CF2">
              <w:rPr>
                <w:rFonts w:asciiTheme="majorHAnsi" w:hAnsiTheme="majorHAnsi" w:cstheme="majorHAnsi"/>
                <w:sz w:val="18"/>
                <w:szCs w:val="18"/>
              </w:rPr>
              <w:t xml:space="preserve">, EMC, IBM, </w:t>
            </w:r>
            <w:proofErr w:type="spellStart"/>
            <w:r w:rsidRPr="00446CF2">
              <w:rPr>
                <w:rFonts w:asciiTheme="majorHAnsi" w:hAnsiTheme="majorHAnsi" w:cstheme="majorHAnsi"/>
                <w:sz w:val="18"/>
                <w:szCs w:val="18"/>
              </w:rPr>
              <w:t>Pure</w:t>
            </w:r>
            <w:proofErr w:type="spellEnd"/>
            <w:r w:rsidRPr="00446CF2">
              <w:rPr>
                <w:rFonts w:asciiTheme="majorHAnsi" w:hAnsiTheme="majorHAnsi" w:cstheme="majorHAnsi"/>
                <w:sz w:val="18"/>
                <w:szCs w:val="18"/>
              </w:rPr>
              <w:t xml:space="preserve"> Storage, </w:t>
            </w:r>
            <w:proofErr w:type="spellStart"/>
            <w:r w:rsidRPr="00446CF2">
              <w:rPr>
                <w:rFonts w:asciiTheme="majorHAnsi" w:hAnsiTheme="majorHAnsi" w:cstheme="majorHAnsi"/>
                <w:sz w:val="18"/>
                <w:szCs w:val="18"/>
              </w:rPr>
              <w:t>Nimble</w:t>
            </w:r>
            <w:proofErr w:type="spellEnd"/>
            <w:r w:rsidRPr="00446CF2">
              <w:rPr>
                <w:rFonts w:asciiTheme="majorHAnsi" w:hAnsiTheme="majorHAnsi" w:cstheme="majorHAnsi"/>
                <w:sz w:val="18"/>
                <w:szCs w:val="18"/>
              </w:rPr>
              <w:t xml:space="preserve"> Storage, </w:t>
            </w:r>
            <w:proofErr w:type="spellStart"/>
            <w:r w:rsidRPr="00446CF2">
              <w:rPr>
                <w:rFonts w:asciiTheme="majorHAnsi" w:hAnsiTheme="majorHAnsi" w:cstheme="majorHAnsi"/>
                <w:sz w:val="18"/>
                <w:szCs w:val="18"/>
              </w:rPr>
              <w:t>Tintri</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Kaminario</w:t>
            </w:r>
            <w:proofErr w:type="spellEnd"/>
            <w:r w:rsidRPr="00446CF2">
              <w:rPr>
                <w:rFonts w:asciiTheme="majorHAnsi" w:hAnsiTheme="majorHAnsi" w:cstheme="majorHAnsi"/>
                <w:sz w:val="18"/>
                <w:szCs w:val="18"/>
              </w:rPr>
              <w:t>, z tym że takowy backup sterowany przez system a wykonywany przez daną macierz dyskową musi być dostępny nie tylko dla zasobów plikowych ale i aplikacji.</w:t>
            </w:r>
          </w:p>
          <w:p w14:paraId="7CAC09D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producentów: </w:t>
            </w:r>
            <w:proofErr w:type="spellStart"/>
            <w:r w:rsidRPr="00446CF2">
              <w:rPr>
                <w:rFonts w:asciiTheme="majorHAnsi" w:hAnsiTheme="majorHAnsi" w:cstheme="majorHAnsi"/>
                <w:sz w:val="18"/>
                <w:szCs w:val="18"/>
              </w:rPr>
              <w:t>NetApp</w:t>
            </w:r>
            <w:proofErr w:type="spellEnd"/>
            <w:r w:rsidRPr="00446CF2">
              <w:rPr>
                <w:rFonts w:asciiTheme="majorHAnsi" w:hAnsiTheme="majorHAnsi" w:cstheme="majorHAnsi"/>
                <w:sz w:val="18"/>
                <w:szCs w:val="18"/>
              </w:rPr>
              <w:t xml:space="preserve">, EMC i HDS system musi umożliwiać nie tylko integrację z mechanizmami tworzenia kopii migawkowych (tzw. </w:t>
            </w:r>
            <w:proofErr w:type="spellStart"/>
            <w:r w:rsidRPr="00446CF2">
              <w:rPr>
                <w:rFonts w:asciiTheme="majorHAnsi" w:hAnsiTheme="majorHAnsi" w:cstheme="majorHAnsi"/>
                <w:sz w:val="18"/>
                <w:szCs w:val="18"/>
              </w:rPr>
              <w:t>Snapshot</w:t>
            </w:r>
            <w:proofErr w:type="spellEnd"/>
            <w:r w:rsidRPr="00446CF2">
              <w:rPr>
                <w:rFonts w:asciiTheme="majorHAnsi" w:hAnsiTheme="majorHAnsi" w:cstheme="majorHAnsi"/>
                <w:sz w:val="18"/>
                <w:szCs w:val="18"/>
              </w:rPr>
              <w:t xml:space="preserve">) ale musi integrować się także z mechanizmami </w:t>
            </w:r>
            <w:proofErr w:type="spellStart"/>
            <w:r w:rsidRPr="00446CF2">
              <w:rPr>
                <w:rFonts w:asciiTheme="majorHAnsi" w:hAnsiTheme="majorHAnsi" w:cstheme="majorHAnsi"/>
                <w:sz w:val="18"/>
                <w:szCs w:val="18"/>
              </w:rPr>
              <w:t>replikacyjnymi</w:t>
            </w:r>
            <w:proofErr w:type="spellEnd"/>
            <w:r w:rsidRPr="00446CF2">
              <w:rPr>
                <w:rFonts w:asciiTheme="majorHAnsi" w:hAnsiTheme="majorHAnsi" w:cstheme="majorHAnsi"/>
                <w:sz w:val="18"/>
                <w:szCs w:val="18"/>
              </w:rPr>
              <w:t>, a więc sterować replikami wykonywanymi przez macierze</w:t>
            </w:r>
          </w:p>
          <w:p w14:paraId="6F01F5A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powinien umożliwiać (jako opcja) obsługę urządzeń składowania danych w chmurze, minimum: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xml:space="preserve">, Amazon, Google </w:t>
            </w:r>
            <w:proofErr w:type="spellStart"/>
            <w:r w:rsidRPr="00446CF2">
              <w:rPr>
                <w:rFonts w:asciiTheme="majorHAnsi" w:hAnsiTheme="majorHAnsi" w:cstheme="majorHAnsi"/>
                <w:sz w:val="18"/>
                <w:szCs w:val="18"/>
              </w:rPr>
              <w:t>Cloud</w:t>
            </w:r>
            <w:proofErr w:type="spellEnd"/>
            <w:r w:rsidRPr="00446CF2">
              <w:rPr>
                <w:rFonts w:asciiTheme="majorHAnsi" w:hAnsiTheme="majorHAnsi" w:cstheme="majorHAnsi"/>
                <w:sz w:val="18"/>
                <w:szCs w:val="18"/>
              </w:rPr>
              <w:t>, jeśli do włączenia tej funkcjonalności potrzebne są jakieś dodatkowe komponenty to muszą być zaoferowane</w:t>
            </w:r>
          </w:p>
          <w:p w14:paraId="393B3B8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odtwarzanie danych plikowych pomiędzy systemami operacyjnymi np. odtwarzanie danych plikowych Linux na systemie Windows</w:t>
            </w:r>
          </w:p>
          <w:p w14:paraId="306774B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pozwalać na odtwarzanie tylko samych uprawnień do plików</w:t>
            </w:r>
          </w:p>
          <w:p w14:paraId="0BF6A0E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odtwarzanie zasobów plikowych bez praw dostępu (tzw. ACL)</w:t>
            </w:r>
          </w:p>
          <w:p w14:paraId="0F87656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(jako opcja) powinien umożliwiać analizę logów z systemów zewnętrznych, na bazie zdefiniowanych </w:t>
            </w:r>
            <w:proofErr w:type="spellStart"/>
            <w:r w:rsidRPr="00446CF2">
              <w:rPr>
                <w:rFonts w:asciiTheme="majorHAnsi" w:hAnsiTheme="majorHAnsi" w:cstheme="majorHAnsi"/>
                <w:sz w:val="18"/>
                <w:szCs w:val="18"/>
              </w:rPr>
              <w:t>kryterii</w:t>
            </w:r>
            <w:proofErr w:type="spellEnd"/>
            <w:r w:rsidRPr="00446CF2">
              <w:rPr>
                <w:rFonts w:asciiTheme="majorHAnsi" w:hAnsiTheme="majorHAnsi" w:cstheme="majorHAnsi"/>
                <w:sz w:val="18"/>
                <w:szCs w:val="18"/>
              </w:rPr>
              <w:t xml:space="preserve"> powinien generować alarmy lub akcje. Minimalne wsparcie to: Windows Event Log.</w:t>
            </w:r>
          </w:p>
          <w:p w14:paraId="584A160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(jako opcja) odtwarzania backupów plikowych poprzez udostepnienia CIFS lub NFS. A więc dostęp do </w:t>
            </w:r>
            <w:proofErr w:type="spellStart"/>
            <w:r w:rsidRPr="00446CF2">
              <w:rPr>
                <w:rFonts w:asciiTheme="majorHAnsi" w:hAnsiTheme="majorHAnsi" w:cstheme="majorHAnsi"/>
                <w:sz w:val="18"/>
                <w:szCs w:val="18"/>
              </w:rPr>
              <w:t>zbackupowanych</w:t>
            </w:r>
            <w:proofErr w:type="spellEnd"/>
            <w:r w:rsidRPr="00446CF2">
              <w:rPr>
                <w:rFonts w:asciiTheme="majorHAnsi" w:hAnsiTheme="majorHAnsi" w:cstheme="majorHAnsi"/>
                <w:sz w:val="18"/>
                <w:szCs w:val="18"/>
              </w:rPr>
              <w:t xml:space="preserve"> danych widocznych jako udostępnione przez sieć zasoby CIFS/NFS</w:t>
            </w:r>
          </w:p>
          <w:p w14:paraId="2D3CF7A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wbudowany mechanizm tworzenia kopii otwartych plików na platformie Windows i Linux</w:t>
            </w:r>
          </w:p>
          <w:p w14:paraId="16F63A2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wspierać wykonanie kopii na systemach klasy Windows, Linux i Unix </w:t>
            </w:r>
          </w:p>
          <w:p w14:paraId="7F20EA1D"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posiadać szerokie wsparcie dla środowisk Linux, minimum: RHEL, </w:t>
            </w:r>
            <w:proofErr w:type="spellStart"/>
            <w:r w:rsidRPr="00446CF2">
              <w:rPr>
                <w:rFonts w:asciiTheme="majorHAnsi" w:hAnsiTheme="majorHAnsi" w:cstheme="majorHAnsi"/>
                <w:sz w:val="18"/>
                <w:szCs w:val="18"/>
              </w:rPr>
              <w:t>SuSe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Debian</w:t>
            </w:r>
            <w:proofErr w:type="spellEnd"/>
            <w:r w:rsidRPr="00446CF2">
              <w:rPr>
                <w:rFonts w:asciiTheme="majorHAnsi" w:hAnsiTheme="majorHAnsi" w:cstheme="majorHAnsi"/>
                <w:sz w:val="18"/>
                <w:szCs w:val="18"/>
              </w:rPr>
              <w:t xml:space="preserve">, Fedora, </w:t>
            </w:r>
            <w:proofErr w:type="spellStart"/>
            <w:r w:rsidRPr="00446CF2">
              <w:rPr>
                <w:rFonts w:asciiTheme="majorHAnsi" w:hAnsiTheme="majorHAnsi" w:cstheme="majorHAnsi"/>
                <w:sz w:val="18"/>
                <w:szCs w:val="18"/>
              </w:rPr>
              <w:t>Gentoo</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Mandriva</w:t>
            </w:r>
            <w:proofErr w:type="spellEnd"/>
            <w:r w:rsidRPr="00446CF2">
              <w:rPr>
                <w:rFonts w:asciiTheme="majorHAnsi" w:hAnsiTheme="majorHAnsi" w:cstheme="majorHAnsi"/>
                <w:sz w:val="18"/>
                <w:szCs w:val="18"/>
              </w:rPr>
              <w:t xml:space="preserve">, Oracle Linux, Red Flag Linux, </w:t>
            </w:r>
            <w:proofErr w:type="spellStart"/>
            <w:r w:rsidRPr="00446CF2">
              <w:rPr>
                <w:rFonts w:asciiTheme="majorHAnsi" w:hAnsiTheme="majorHAnsi" w:cstheme="majorHAnsi"/>
                <w:sz w:val="18"/>
                <w:szCs w:val="18"/>
              </w:rPr>
              <w:t>Scientific</w:t>
            </w:r>
            <w:proofErr w:type="spellEnd"/>
            <w:r w:rsidRPr="00446CF2">
              <w:rPr>
                <w:rFonts w:asciiTheme="majorHAnsi" w:hAnsiTheme="majorHAnsi" w:cstheme="majorHAnsi"/>
                <w:sz w:val="18"/>
                <w:szCs w:val="18"/>
              </w:rPr>
              <w:t xml:space="preserve"> Linux, </w:t>
            </w:r>
            <w:proofErr w:type="spellStart"/>
            <w:r w:rsidRPr="00446CF2">
              <w:rPr>
                <w:rFonts w:asciiTheme="majorHAnsi" w:hAnsiTheme="majorHAnsi" w:cstheme="majorHAnsi"/>
                <w:sz w:val="18"/>
                <w:szCs w:val="18"/>
              </w:rPr>
              <w:t>Ubuntu</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Slackware</w:t>
            </w:r>
            <w:proofErr w:type="spellEnd"/>
          </w:p>
          <w:p w14:paraId="2CC24A7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posiadać szerokie wsparcie dla środowisk Unix, minimum: AIX, </w:t>
            </w:r>
            <w:proofErr w:type="spellStart"/>
            <w:r w:rsidRPr="00446CF2">
              <w:rPr>
                <w:rFonts w:asciiTheme="majorHAnsi" w:hAnsiTheme="majorHAnsi" w:cstheme="majorHAnsi"/>
                <w:sz w:val="18"/>
                <w:szCs w:val="18"/>
              </w:rPr>
              <w:t>FreeBSD</w:t>
            </w:r>
            <w:proofErr w:type="spellEnd"/>
            <w:r w:rsidRPr="00446CF2">
              <w:rPr>
                <w:rFonts w:asciiTheme="majorHAnsi" w:hAnsiTheme="majorHAnsi" w:cstheme="majorHAnsi"/>
                <w:sz w:val="18"/>
                <w:szCs w:val="18"/>
              </w:rPr>
              <w:t>, HP-UX, Solaris</w:t>
            </w:r>
          </w:p>
          <w:p w14:paraId="34B0128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System musi umożliwiać uruchamianie skryptów przed i po backupie, z tym iż musi posiadać mechanizm definiowania konta użytkownika na którym te skrypty byłyby uruchamiane. Mechanizm ten musi być centralnie zarządzany poprzez konsolę administracyjną. Niedopuszczalna jest konieczność np. zmiany konta serwisowego dla danego agenta – konta serwisowe muszą być centralnie definiowane i zarządzane.</w:t>
            </w:r>
          </w:p>
          <w:p w14:paraId="61C451B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wspierać backup całych maszyn wirtualnych/kontenerów dla czołowych rozwiązań </w:t>
            </w:r>
            <w:proofErr w:type="spellStart"/>
            <w:r w:rsidRPr="00446CF2">
              <w:rPr>
                <w:rFonts w:asciiTheme="majorHAnsi" w:hAnsiTheme="majorHAnsi" w:cstheme="majorHAnsi"/>
                <w:sz w:val="18"/>
                <w:szCs w:val="18"/>
              </w:rPr>
              <w:t>wirtualizacyjnych</w:t>
            </w:r>
            <w:proofErr w:type="spellEnd"/>
            <w:r w:rsidRPr="00446CF2">
              <w:rPr>
                <w:rFonts w:asciiTheme="majorHAnsi" w:hAnsiTheme="majorHAnsi" w:cstheme="majorHAnsi"/>
                <w:sz w:val="18"/>
                <w:szCs w:val="18"/>
              </w:rPr>
              <w:t xml:space="preserve">, kontenerowych i chmurowych: </w:t>
            </w:r>
          </w:p>
          <w:p w14:paraId="43808113"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rPr>
            </w:pPr>
            <w:r w:rsidRPr="00446CF2">
              <w:rPr>
                <w:rFonts w:asciiTheme="majorHAnsi" w:hAnsiTheme="majorHAnsi" w:cstheme="majorHAnsi"/>
                <w:sz w:val="18"/>
                <w:szCs w:val="18"/>
                <w:lang w:val="en-US"/>
              </w:rPr>
              <w:t xml:space="preserve">Alibaba Cloud </w:t>
            </w:r>
          </w:p>
          <w:p w14:paraId="33E47F55"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Amazon </w:t>
            </w:r>
          </w:p>
          <w:p w14:paraId="5FF5BA04"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Citrix Xen </w:t>
            </w:r>
          </w:p>
          <w:p w14:paraId="70EE18FF"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Google Cloud Platform </w:t>
            </w:r>
          </w:p>
          <w:p w14:paraId="7941DDE7"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Huawei </w:t>
            </w:r>
            <w:proofErr w:type="spellStart"/>
            <w:r w:rsidRPr="00446CF2">
              <w:rPr>
                <w:rFonts w:asciiTheme="majorHAnsi" w:hAnsiTheme="majorHAnsi" w:cstheme="majorHAnsi"/>
                <w:sz w:val="18"/>
                <w:szCs w:val="18"/>
                <w:lang w:val="en-US"/>
              </w:rPr>
              <w:t>FusionCompute</w:t>
            </w:r>
            <w:proofErr w:type="spellEnd"/>
            <w:r w:rsidRPr="00446CF2">
              <w:rPr>
                <w:rFonts w:asciiTheme="majorHAnsi" w:hAnsiTheme="majorHAnsi" w:cstheme="majorHAnsi"/>
                <w:sz w:val="18"/>
                <w:szCs w:val="18"/>
                <w:lang w:val="en-US"/>
              </w:rPr>
              <w:t xml:space="preserve"> </w:t>
            </w:r>
          </w:p>
          <w:p w14:paraId="6EEADD14"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Microsoft Azure </w:t>
            </w:r>
          </w:p>
          <w:p w14:paraId="43303357"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Microsoft Azure Stack Hub </w:t>
            </w:r>
          </w:p>
          <w:p w14:paraId="2B2E59D0"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Microsoft Azure Stack HCI </w:t>
            </w:r>
          </w:p>
          <w:p w14:paraId="2C3845CC"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Microsoft Hyper-V </w:t>
            </w:r>
          </w:p>
          <w:p w14:paraId="05DA76A9"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Kubernetes </w:t>
            </w:r>
          </w:p>
          <w:p w14:paraId="2906D2D0"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Nutanix Acropolis Hypervisor (AHV) </w:t>
            </w:r>
          </w:p>
          <w:p w14:paraId="05D24FDB"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OpenStack </w:t>
            </w:r>
          </w:p>
          <w:p w14:paraId="704E3350"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Oracle Cloud Classic </w:t>
            </w:r>
          </w:p>
          <w:p w14:paraId="03136B18"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Oracle Cloud Infrastructure </w:t>
            </w:r>
          </w:p>
          <w:p w14:paraId="1B0021E8"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Oracle VM </w:t>
            </w:r>
          </w:p>
          <w:p w14:paraId="6F217EDF"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Red Hat Virtualization </w:t>
            </w:r>
          </w:p>
          <w:p w14:paraId="730D2DB1"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vCloud</w:t>
            </w:r>
            <w:proofErr w:type="spellEnd"/>
            <w:r w:rsidRPr="00446CF2">
              <w:rPr>
                <w:rFonts w:asciiTheme="majorHAnsi" w:hAnsiTheme="majorHAnsi" w:cstheme="majorHAnsi"/>
                <w:sz w:val="18"/>
                <w:szCs w:val="18"/>
                <w:lang w:val="en-US"/>
              </w:rPr>
              <w:t xml:space="preserve"> Director </w:t>
            </w:r>
          </w:p>
          <w:p w14:paraId="5B9EC2BB" w14:textId="77777777" w:rsidR="00BB5BF9" w:rsidRPr="00446CF2" w:rsidRDefault="00BB5BF9" w:rsidP="00BB5BF9">
            <w:pPr>
              <w:pStyle w:val="Akapitzlist"/>
              <w:numPr>
                <w:ilvl w:val="0"/>
                <w:numId w:val="12"/>
              </w:numPr>
              <w:shd w:val="clear" w:color="auto" w:fill="FFFFFF"/>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VMware </w:t>
            </w:r>
          </w:p>
          <w:p w14:paraId="74A15B45" w14:textId="77777777" w:rsidR="00BB5BF9" w:rsidRPr="00446CF2" w:rsidRDefault="00BB5BF9" w:rsidP="00E85484">
            <w:pPr>
              <w:spacing w:after="0" w:line="240" w:lineRule="auto"/>
              <w:ind w:left="426"/>
              <w:rPr>
                <w:rFonts w:asciiTheme="majorHAnsi" w:hAnsiTheme="majorHAnsi" w:cstheme="majorHAnsi"/>
                <w:sz w:val="18"/>
                <w:szCs w:val="18"/>
              </w:rPr>
            </w:pPr>
            <w:r w:rsidRPr="00446CF2">
              <w:rPr>
                <w:rFonts w:asciiTheme="majorHAnsi" w:hAnsiTheme="majorHAnsi" w:cstheme="majorHAnsi"/>
                <w:sz w:val="18"/>
                <w:szCs w:val="18"/>
              </w:rPr>
              <w:t xml:space="preserve">To znaczy musi posiadać dedykowany komponent do backupu minimum całej maszyny wirtualnej/kontenera/aplikacji/wolumenu bez konieczności instalowania agenta wewnątrz np. maszyny z możliwością </w:t>
            </w:r>
            <w:proofErr w:type="spellStart"/>
            <w:r w:rsidRPr="00446CF2">
              <w:rPr>
                <w:rFonts w:asciiTheme="majorHAnsi" w:hAnsiTheme="majorHAnsi" w:cstheme="majorHAnsi"/>
                <w:sz w:val="18"/>
                <w:szCs w:val="18"/>
              </w:rPr>
              <w:t>granualnego</w:t>
            </w:r>
            <w:proofErr w:type="spellEnd"/>
            <w:r w:rsidRPr="00446CF2">
              <w:rPr>
                <w:rFonts w:asciiTheme="majorHAnsi" w:hAnsiTheme="majorHAnsi" w:cstheme="majorHAnsi"/>
                <w:sz w:val="18"/>
                <w:szCs w:val="18"/>
              </w:rPr>
              <w:t xml:space="preserve"> odtwarzania pojedynczych plików.</w:t>
            </w:r>
          </w:p>
          <w:p w14:paraId="6D37500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wspierać wersje środowisk </w:t>
            </w:r>
            <w:proofErr w:type="spellStart"/>
            <w:r w:rsidRPr="00446CF2">
              <w:rPr>
                <w:rFonts w:asciiTheme="majorHAnsi" w:hAnsiTheme="majorHAnsi" w:cstheme="majorHAnsi"/>
                <w:sz w:val="18"/>
                <w:szCs w:val="18"/>
              </w:rPr>
              <w:t>VMware</w:t>
            </w:r>
            <w:proofErr w:type="spellEnd"/>
            <w:r w:rsidRPr="00446CF2">
              <w:rPr>
                <w:rFonts w:asciiTheme="majorHAnsi" w:hAnsiTheme="majorHAnsi" w:cstheme="majorHAnsi"/>
                <w:sz w:val="18"/>
                <w:szCs w:val="18"/>
              </w:rPr>
              <w:t xml:space="preserve"> 4.1, 5.0.x, 5.1.x, 5.5, 5.5.1, 5.5.2, 5.5.3, 6.0, 6.0.1, 6.5, 6.7, 7.0,7.0.3 poprzez integrację z </w:t>
            </w:r>
            <w:proofErr w:type="spellStart"/>
            <w:r w:rsidRPr="00446CF2">
              <w:rPr>
                <w:rFonts w:asciiTheme="majorHAnsi" w:hAnsiTheme="majorHAnsi" w:cstheme="majorHAnsi"/>
                <w:sz w:val="18"/>
                <w:szCs w:val="18"/>
              </w:rPr>
              <w:t>vStorage</w:t>
            </w:r>
            <w:proofErr w:type="spellEnd"/>
            <w:r w:rsidRPr="00446CF2">
              <w:rPr>
                <w:rFonts w:asciiTheme="majorHAnsi" w:hAnsiTheme="majorHAnsi" w:cstheme="majorHAnsi"/>
                <w:sz w:val="18"/>
                <w:szCs w:val="18"/>
              </w:rPr>
              <w:t xml:space="preserve"> API </w:t>
            </w:r>
          </w:p>
          <w:p w14:paraId="7E057D4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Dla backupu i odtwarzania środowisk wirtualnych opartych o Vmware musi być możliwość wyboru różnych transportów: SAN, Hot-</w:t>
            </w:r>
            <w:proofErr w:type="spellStart"/>
            <w:r w:rsidRPr="00446CF2">
              <w:rPr>
                <w:rFonts w:asciiTheme="majorHAnsi" w:hAnsiTheme="majorHAnsi" w:cstheme="majorHAnsi"/>
                <w:sz w:val="18"/>
                <w:szCs w:val="18"/>
              </w:rPr>
              <w:t>add</w:t>
            </w:r>
            <w:proofErr w:type="spellEnd"/>
            <w:r w:rsidRPr="00446CF2">
              <w:rPr>
                <w:rFonts w:asciiTheme="majorHAnsi" w:hAnsiTheme="majorHAnsi" w:cstheme="majorHAnsi"/>
                <w:sz w:val="18"/>
                <w:szCs w:val="18"/>
              </w:rPr>
              <w:t xml:space="preserve">, NBD, SSL, NAS -  gdzie transport NAS pozwala na bezpośredni odczyt i zapis danych maszyny wirtualnej z urządzenia NAS </w:t>
            </w:r>
          </w:p>
          <w:p w14:paraId="33A4B05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wspierać środowisko Hyper-V dla: </w:t>
            </w:r>
          </w:p>
          <w:p w14:paraId="500DCA74"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2008 R2 SP1</w:t>
            </w:r>
          </w:p>
          <w:p w14:paraId="3C1C9D9B"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rPr>
            </w:pPr>
            <w:r w:rsidRPr="00446CF2">
              <w:rPr>
                <w:rFonts w:asciiTheme="majorHAnsi" w:hAnsiTheme="majorHAnsi" w:cstheme="majorHAnsi"/>
                <w:sz w:val="18"/>
                <w:szCs w:val="18"/>
              </w:rPr>
              <w:t>Microsoft Windows Server 2012</w:t>
            </w:r>
          </w:p>
          <w:p w14:paraId="30D71881"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rPr>
            </w:pPr>
            <w:r w:rsidRPr="00446CF2">
              <w:rPr>
                <w:rFonts w:asciiTheme="majorHAnsi" w:hAnsiTheme="majorHAnsi" w:cstheme="majorHAnsi"/>
                <w:sz w:val="18"/>
                <w:szCs w:val="18"/>
              </w:rPr>
              <w:t>Microsoft Hyper-V Server 2012</w:t>
            </w:r>
          </w:p>
          <w:p w14:paraId="46D3D47F"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2012 R2</w:t>
            </w:r>
          </w:p>
          <w:p w14:paraId="478BD87D"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2012 R2</w:t>
            </w:r>
          </w:p>
          <w:p w14:paraId="5AFD10C5"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2016 (z Core Edition)</w:t>
            </w:r>
          </w:p>
          <w:p w14:paraId="39793BD8"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lastRenderedPageBreak/>
              <w:t>Microsoft Hyper-V Server 2016 (z Core Edition)</w:t>
            </w:r>
          </w:p>
          <w:p w14:paraId="7AF9A4FB"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version 1709 (z Core Edition)</w:t>
            </w:r>
          </w:p>
          <w:p w14:paraId="563B3761"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version 1709 (z Core Edition)</w:t>
            </w:r>
          </w:p>
          <w:p w14:paraId="38C86A5E"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2019 (z Core Edition)</w:t>
            </w:r>
          </w:p>
          <w:p w14:paraId="7BA561BA"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2019 (z Core Edition)</w:t>
            </w:r>
          </w:p>
          <w:p w14:paraId="12A304A6"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Windows Server 2022 (z Core Edition)</w:t>
            </w:r>
          </w:p>
          <w:p w14:paraId="12F61353" w14:textId="77777777" w:rsidR="00BB5BF9" w:rsidRPr="00446CF2" w:rsidRDefault="00BB5BF9" w:rsidP="00BB5BF9">
            <w:pPr>
              <w:pStyle w:val="Akapitzlist"/>
              <w:numPr>
                <w:ilvl w:val="0"/>
                <w:numId w:val="6"/>
              </w:numPr>
              <w:spacing w:after="0" w:line="240" w:lineRule="auto"/>
              <w:ind w:hanging="118"/>
              <w:rPr>
                <w:rFonts w:asciiTheme="majorHAnsi" w:hAnsiTheme="majorHAnsi" w:cstheme="majorHAnsi"/>
                <w:sz w:val="18"/>
                <w:szCs w:val="18"/>
                <w:lang w:val="en-US"/>
              </w:rPr>
            </w:pPr>
            <w:r w:rsidRPr="00446CF2">
              <w:rPr>
                <w:rFonts w:asciiTheme="majorHAnsi" w:hAnsiTheme="majorHAnsi" w:cstheme="majorHAnsi"/>
                <w:sz w:val="18"/>
                <w:szCs w:val="18"/>
                <w:lang w:val="en-US"/>
              </w:rPr>
              <w:t>Microsoft Hyper-V Server 2022 (z Core Edition)</w:t>
            </w:r>
          </w:p>
          <w:p w14:paraId="0550016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zapewniać automatyczne wykrywanie i dodawanie do polityki backupu nowych maszyn wirtualnych.</w:t>
            </w:r>
          </w:p>
          <w:p w14:paraId="6953041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odzyskanie i uruchomienie maszyn wirtualnych z kopii zapasowej bez oczekiwania na pełne przywrócenie maszyny wirtualnej minimum dla Vmware i Hyper-V.</w:t>
            </w:r>
          </w:p>
          <w:p w14:paraId="30CFE1B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konwertowanie maszyn wirtualnych pomiędzy </w:t>
            </w:r>
            <w:proofErr w:type="spellStart"/>
            <w:r w:rsidRPr="00446CF2">
              <w:rPr>
                <w:rFonts w:asciiTheme="majorHAnsi" w:hAnsiTheme="majorHAnsi" w:cstheme="majorHAnsi"/>
                <w:sz w:val="18"/>
                <w:szCs w:val="18"/>
              </w:rPr>
              <w:t>wirtualizatorami</w:t>
            </w:r>
            <w:proofErr w:type="spellEnd"/>
            <w:r w:rsidRPr="00446CF2">
              <w:rPr>
                <w:rFonts w:asciiTheme="majorHAnsi" w:hAnsiTheme="majorHAnsi" w:cstheme="majorHAnsi"/>
                <w:sz w:val="18"/>
                <w:szCs w:val="18"/>
              </w:rPr>
              <w:t>, minimum:</w:t>
            </w:r>
          </w:p>
          <w:p w14:paraId="3213AFCE"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proofErr w:type="spellStart"/>
            <w:r w:rsidRPr="00446CF2">
              <w:rPr>
                <w:rFonts w:asciiTheme="majorHAnsi" w:hAnsiTheme="majorHAnsi" w:cstheme="majorHAnsi"/>
                <w:sz w:val="18"/>
                <w:szCs w:val="18"/>
                <w:lang w:val="en-US"/>
              </w:rPr>
              <w:t>Vmware</w:t>
            </w:r>
            <w:proofErr w:type="spellEnd"/>
            <w:r w:rsidRPr="00446CF2">
              <w:rPr>
                <w:rFonts w:asciiTheme="majorHAnsi" w:hAnsiTheme="majorHAnsi" w:cstheme="majorHAnsi"/>
                <w:sz w:val="18"/>
                <w:szCs w:val="18"/>
                <w:lang w:val="en-US"/>
              </w:rPr>
              <w:t xml:space="preserve"> do: Hyper-V, Azure, Amazon, Google Cloud Platform, </w:t>
            </w:r>
            <w:proofErr w:type="spellStart"/>
            <w:r w:rsidRPr="00446CF2">
              <w:rPr>
                <w:rFonts w:asciiTheme="majorHAnsi" w:hAnsiTheme="majorHAnsi" w:cstheme="majorHAnsi"/>
                <w:sz w:val="18"/>
                <w:szCs w:val="18"/>
                <w:lang w:val="en-US"/>
              </w:rPr>
              <w:t>Openstack</w:t>
            </w:r>
            <w:proofErr w:type="spellEnd"/>
            <w:r w:rsidRPr="00446CF2">
              <w:rPr>
                <w:rFonts w:asciiTheme="majorHAnsi" w:hAnsiTheme="majorHAnsi" w:cstheme="majorHAnsi"/>
                <w:sz w:val="18"/>
                <w:szCs w:val="18"/>
                <w:lang w:val="en-US"/>
              </w:rPr>
              <w:t>, Oracle Cloud Infrastructure</w:t>
            </w:r>
          </w:p>
          <w:p w14:paraId="384C48C1"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Hyper-V do: Azure, Amazon, </w:t>
            </w:r>
            <w:proofErr w:type="spellStart"/>
            <w:r w:rsidRPr="00446CF2">
              <w:rPr>
                <w:rFonts w:asciiTheme="majorHAnsi" w:hAnsiTheme="majorHAnsi" w:cstheme="majorHAnsi"/>
                <w:sz w:val="18"/>
                <w:szCs w:val="18"/>
                <w:lang w:val="en-US"/>
              </w:rPr>
              <w:t>Vmware</w:t>
            </w:r>
            <w:proofErr w:type="spellEnd"/>
          </w:p>
          <w:p w14:paraId="618FE290"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Amazon do: Azure, </w:t>
            </w:r>
            <w:proofErr w:type="spellStart"/>
            <w:r w:rsidRPr="00446CF2">
              <w:rPr>
                <w:rFonts w:asciiTheme="majorHAnsi" w:hAnsiTheme="majorHAnsi" w:cstheme="majorHAnsi"/>
                <w:sz w:val="18"/>
                <w:szCs w:val="18"/>
                <w:lang w:val="en-US"/>
              </w:rPr>
              <w:t>Vmware</w:t>
            </w:r>
            <w:proofErr w:type="spellEnd"/>
          </w:p>
          <w:p w14:paraId="67F38EF8"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lang w:val="en-US"/>
              </w:rPr>
            </w:pPr>
            <w:r w:rsidRPr="00446CF2">
              <w:rPr>
                <w:rFonts w:asciiTheme="majorHAnsi" w:hAnsiTheme="majorHAnsi" w:cstheme="majorHAnsi"/>
                <w:sz w:val="18"/>
                <w:szCs w:val="18"/>
                <w:lang w:val="en-US"/>
              </w:rPr>
              <w:t xml:space="preserve">Azure do: Amazon, Hyper-V, </w:t>
            </w:r>
            <w:proofErr w:type="spellStart"/>
            <w:r w:rsidRPr="00446CF2">
              <w:rPr>
                <w:rFonts w:asciiTheme="majorHAnsi" w:hAnsiTheme="majorHAnsi" w:cstheme="majorHAnsi"/>
                <w:sz w:val="18"/>
                <w:szCs w:val="18"/>
                <w:lang w:val="en-US"/>
              </w:rPr>
              <w:t>Vmware</w:t>
            </w:r>
            <w:proofErr w:type="spellEnd"/>
          </w:p>
          <w:p w14:paraId="05C0A61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wspierać mechanizm CBT (</w:t>
            </w:r>
            <w:proofErr w:type="spellStart"/>
            <w:r w:rsidRPr="00446CF2">
              <w:rPr>
                <w:rFonts w:asciiTheme="majorHAnsi" w:hAnsiTheme="majorHAnsi" w:cstheme="majorHAnsi"/>
                <w:sz w:val="18"/>
                <w:szCs w:val="18"/>
              </w:rPr>
              <w:t>change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block</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tracking</w:t>
            </w:r>
            <w:proofErr w:type="spellEnd"/>
            <w:r w:rsidRPr="00446CF2">
              <w:rPr>
                <w:rFonts w:asciiTheme="majorHAnsi" w:hAnsiTheme="majorHAnsi" w:cstheme="majorHAnsi"/>
                <w:sz w:val="18"/>
                <w:szCs w:val="18"/>
              </w:rPr>
              <w:t>) minimum dla Vmware i Hyper-V</w:t>
            </w:r>
          </w:p>
          <w:p w14:paraId="4AAFE28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konwersję </w:t>
            </w:r>
            <w:proofErr w:type="spellStart"/>
            <w:r w:rsidRPr="00446CF2">
              <w:rPr>
                <w:rFonts w:asciiTheme="majorHAnsi" w:hAnsiTheme="majorHAnsi" w:cstheme="majorHAnsi"/>
                <w:sz w:val="18"/>
                <w:szCs w:val="18"/>
              </w:rPr>
              <w:t>zbackupowanego</w:t>
            </w:r>
            <w:proofErr w:type="spellEnd"/>
            <w:r w:rsidRPr="00446CF2">
              <w:rPr>
                <w:rFonts w:asciiTheme="majorHAnsi" w:hAnsiTheme="majorHAnsi" w:cstheme="majorHAnsi"/>
                <w:sz w:val="18"/>
                <w:szCs w:val="18"/>
              </w:rPr>
              <w:t xml:space="preserve"> serwera Windows i Linux do maszyny wirtualnej w środowisku: </w:t>
            </w:r>
          </w:p>
          <w:p w14:paraId="5892DED0"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Hyper-V</w:t>
            </w:r>
          </w:p>
          <w:p w14:paraId="157AB61F"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Vmware</w:t>
            </w:r>
          </w:p>
          <w:p w14:paraId="1FA96D9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(jako opcja) synchronizacji maszyn wirtualnych Vmware do środowiska Amazon, </w:t>
            </w:r>
            <w:proofErr w:type="spellStart"/>
            <w:r w:rsidRPr="00446CF2">
              <w:rPr>
                <w:rFonts w:asciiTheme="majorHAnsi" w:hAnsiTheme="majorHAnsi" w:cstheme="majorHAnsi"/>
                <w:sz w:val="18"/>
                <w:szCs w:val="18"/>
              </w:rPr>
              <w:t>Azure</w:t>
            </w:r>
            <w:proofErr w:type="spellEnd"/>
          </w:p>
          <w:p w14:paraId="41DE521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wykonanie kopii na gorąco bazy danych MySQL, </w:t>
            </w:r>
            <w:proofErr w:type="spellStart"/>
            <w:r w:rsidRPr="00446CF2">
              <w:rPr>
                <w:rFonts w:asciiTheme="majorHAnsi" w:hAnsiTheme="majorHAnsi" w:cstheme="majorHAnsi"/>
                <w:sz w:val="18"/>
                <w:szCs w:val="18"/>
              </w:rPr>
              <w:t>Postgress</w:t>
            </w:r>
            <w:proofErr w:type="spellEnd"/>
            <w:r w:rsidRPr="00446CF2">
              <w:rPr>
                <w:rFonts w:asciiTheme="majorHAnsi" w:hAnsiTheme="majorHAnsi" w:cstheme="majorHAnsi"/>
                <w:sz w:val="18"/>
                <w:szCs w:val="18"/>
              </w:rPr>
              <w:t xml:space="preserve">, Oracle, </w:t>
            </w:r>
            <w:proofErr w:type="spellStart"/>
            <w:r w:rsidRPr="00446CF2">
              <w:rPr>
                <w:rFonts w:asciiTheme="majorHAnsi" w:hAnsiTheme="majorHAnsi" w:cstheme="majorHAnsi"/>
                <w:sz w:val="18"/>
                <w:szCs w:val="18"/>
              </w:rPr>
              <w:t>Informix</w:t>
            </w:r>
            <w:proofErr w:type="spellEnd"/>
            <w:r w:rsidRPr="00446CF2">
              <w:rPr>
                <w:rFonts w:asciiTheme="majorHAnsi" w:hAnsiTheme="majorHAnsi" w:cstheme="majorHAnsi"/>
                <w:sz w:val="18"/>
                <w:szCs w:val="18"/>
              </w:rPr>
              <w:t xml:space="preserve"> na dowolnej platformie systemu operacyjnego (Windows/Linux/Unix) poprzez dedykowanego agenta bazodanowego, transfer danych musi odbywać się bez pośredniczenia dysków, a więc transfer danych z agenta bazodanowego bezpośrednio do serwera backupowego celem zapisu na dany nośnik.</w:t>
            </w:r>
          </w:p>
          <w:p w14:paraId="0900D99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wykonanie kopii na gorąco bazy danych MS SQL, Oracle, MySQL, </w:t>
            </w:r>
            <w:proofErr w:type="spellStart"/>
            <w:r w:rsidRPr="00446CF2">
              <w:rPr>
                <w:rFonts w:asciiTheme="majorHAnsi" w:hAnsiTheme="majorHAnsi" w:cstheme="majorHAnsi"/>
                <w:sz w:val="18"/>
                <w:szCs w:val="18"/>
              </w:rPr>
              <w:t>Postgress</w:t>
            </w:r>
            <w:proofErr w:type="spellEnd"/>
            <w:r w:rsidRPr="00446CF2">
              <w:rPr>
                <w:rFonts w:asciiTheme="majorHAnsi" w:hAnsiTheme="majorHAnsi" w:cstheme="majorHAnsi"/>
                <w:sz w:val="18"/>
                <w:szCs w:val="18"/>
              </w:rPr>
              <w:t xml:space="preserve">, DB2, </w:t>
            </w:r>
            <w:proofErr w:type="spellStart"/>
            <w:r w:rsidRPr="00446CF2">
              <w:rPr>
                <w:rFonts w:asciiTheme="majorHAnsi" w:hAnsiTheme="majorHAnsi" w:cstheme="majorHAnsi"/>
                <w:sz w:val="18"/>
                <w:szCs w:val="18"/>
              </w:rPr>
              <w:t>Informix</w:t>
            </w:r>
            <w:proofErr w:type="spellEnd"/>
            <w:r w:rsidRPr="00446CF2">
              <w:rPr>
                <w:rFonts w:asciiTheme="majorHAnsi" w:hAnsiTheme="majorHAnsi" w:cstheme="majorHAnsi"/>
                <w:sz w:val="18"/>
                <w:szCs w:val="18"/>
              </w:rPr>
              <w:t xml:space="preserve"> konfiguracja agenta nie może powodować konieczności tworzenia skryptów uruchamianych po stronie klienta niezależnie czy jest to serwer fizyczny czy wirtualny. Brak skryptów musi dotyczyć dowolnych typów backupów: backup automatyczny uruchamiany poprzez harmonogram, backup manualny.</w:t>
            </w:r>
          </w:p>
          <w:p w14:paraId="00A8FC8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Odtwarzanie danych z backupu bazodanowego (MS SQL, Oracle, MySQL, </w:t>
            </w:r>
            <w:proofErr w:type="spellStart"/>
            <w:r w:rsidRPr="00446CF2">
              <w:rPr>
                <w:rFonts w:asciiTheme="majorHAnsi" w:hAnsiTheme="majorHAnsi" w:cstheme="majorHAnsi"/>
                <w:sz w:val="18"/>
                <w:szCs w:val="18"/>
              </w:rPr>
              <w:t>Postgress</w:t>
            </w:r>
            <w:proofErr w:type="spellEnd"/>
            <w:r w:rsidRPr="00446CF2">
              <w:rPr>
                <w:rFonts w:asciiTheme="majorHAnsi" w:hAnsiTheme="majorHAnsi" w:cstheme="majorHAnsi"/>
                <w:sz w:val="18"/>
                <w:szCs w:val="18"/>
              </w:rPr>
              <w:t xml:space="preserve">, DB2, </w:t>
            </w:r>
            <w:proofErr w:type="spellStart"/>
            <w:r w:rsidRPr="00446CF2">
              <w:rPr>
                <w:rFonts w:asciiTheme="majorHAnsi" w:hAnsiTheme="majorHAnsi" w:cstheme="majorHAnsi"/>
                <w:sz w:val="18"/>
                <w:szCs w:val="18"/>
              </w:rPr>
              <w:t>Informix</w:t>
            </w:r>
            <w:proofErr w:type="spellEnd"/>
            <w:r w:rsidRPr="00446CF2">
              <w:rPr>
                <w:rFonts w:asciiTheme="majorHAnsi" w:hAnsiTheme="majorHAnsi" w:cstheme="majorHAnsi"/>
                <w:sz w:val="18"/>
                <w:szCs w:val="18"/>
              </w:rPr>
              <w:t>) musi odbywać się poprzez konsolę administracyjną bez konieczności konfigurowania skryptów</w:t>
            </w:r>
          </w:p>
          <w:p w14:paraId="6DEDA6F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silników bazodanowych MS SQL, Oracle i SAP HANA musi istnieć mechanizm backupu logów </w:t>
            </w:r>
            <w:proofErr w:type="spellStart"/>
            <w:r w:rsidRPr="00446CF2">
              <w:rPr>
                <w:rFonts w:asciiTheme="majorHAnsi" w:hAnsiTheme="majorHAnsi" w:cstheme="majorHAnsi"/>
                <w:sz w:val="18"/>
                <w:szCs w:val="18"/>
              </w:rPr>
              <w:t>tranzakcyjnych</w:t>
            </w:r>
            <w:proofErr w:type="spellEnd"/>
            <w:r w:rsidRPr="00446CF2">
              <w:rPr>
                <w:rFonts w:asciiTheme="majorHAnsi" w:hAnsiTheme="majorHAnsi" w:cstheme="majorHAnsi"/>
                <w:sz w:val="18"/>
                <w:szCs w:val="18"/>
              </w:rPr>
              <w:t xml:space="preserve"> z częstotliwością co 1 minuta nawet w przypadku gdy serwer zarządzający systemem backupowym jest niedostępny</w:t>
            </w:r>
          </w:p>
          <w:p w14:paraId="512BCB6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Konfiguracja agentów backupowych dla: MS SQL, Oracle, </w:t>
            </w:r>
            <w:proofErr w:type="spellStart"/>
            <w:r w:rsidRPr="00446CF2">
              <w:rPr>
                <w:rFonts w:asciiTheme="majorHAnsi" w:hAnsiTheme="majorHAnsi" w:cstheme="majorHAnsi"/>
                <w:sz w:val="18"/>
                <w:szCs w:val="18"/>
              </w:rPr>
              <w:t>mySQL</w:t>
            </w:r>
            <w:proofErr w:type="spellEnd"/>
            <w:r w:rsidRPr="00446CF2">
              <w:rPr>
                <w:rFonts w:asciiTheme="majorHAnsi" w:hAnsiTheme="majorHAnsi" w:cstheme="majorHAnsi"/>
                <w:sz w:val="18"/>
                <w:szCs w:val="18"/>
              </w:rPr>
              <w:t xml:space="preserve"> musi odbywać się poprzez </w:t>
            </w:r>
            <w:proofErr w:type="spellStart"/>
            <w:r w:rsidRPr="00446CF2">
              <w:rPr>
                <w:rFonts w:asciiTheme="majorHAnsi" w:hAnsiTheme="majorHAnsi" w:cstheme="majorHAnsi"/>
                <w:sz w:val="18"/>
                <w:szCs w:val="18"/>
              </w:rPr>
              <w:t>interface</w:t>
            </w:r>
            <w:proofErr w:type="spellEnd"/>
            <w:r w:rsidRPr="00446CF2">
              <w:rPr>
                <w:rFonts w:asciiTheme="majorHAnsi" w:hAnsiTheme="majorHAnsi" w:cstheme="majorHAnsi"/>
                <w:sz w:val="18"/>
                <w:szCs w:val="18"/>
              </w:rPr>
              <w:t xml:space="preserve"> graficzny, jakakolwiek modyfikacja zasobów do backupu (np. dodanie nowej bazy) nie może powodować konieczności modyfikacji skryptów czy to dla backupów planowanych czy wykonywanych na żądanie</w:t>
            </w:r>
          </w:p>
          <w:p w14:paraId="1826A96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wykonanie kopii na gorąco Active Directory a następnie odzyskania pojedynczych obiektów AD wraz z hasłami użytkowników</w:t>
            </w:r>
          </w:p>
          <w:p w14:paraId="1E3D816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odtwarzanie backupu wykonywanego online dedykowanym agentem, do pliku celem późniejszego odtwarzania bez udziały systemu. Funkcjonalność ta musi być dostępna minimum dla MS SQL, Oracle i Exchange  </w:t>
            </w:r>
          </w:p>
          <w:p w14:paraId="3899191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umożliwiać wykonanie kopii na gorąco aplikacji MS Exchange a następnie odzyskania pojedynczych wiadomości. Dedykowany agent do backupu Exchange musi wspierać backup środowiska Exchange DAG poprzez nazwę DAG nawet w konfiguracji bez adresu IP</w:t>
            </w:r>
          </w:p>
          <w:p w14:paraId="6465542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odtwarzanie pojedynczych tabel dla minimum: Oracle, DB2, </w:t>
            </w:r>
            <w:proofErr w:type="spellStart"/>
            <w:r w:rsidRPr="00446CF2">
              <w:rPr>
                <w:rFonts w:asciiTheme="majorHAnsi" w:hAnsiTheme="majorHAnsi" w:cstheme="majorHAnsi"/>
                <w:sz w:val="18"/>
                <w:szCs w:val="18"/>
              </w:rPr>
              <w:t>PostgreSQL</w:t>
            </w:r>
            <w:proofErr w:type="spellEnd"/>
            <w:r w:rsidRPr="00446CF2">
              <w:rPr>
                <w:rFonts w:asciiTheme="majorHAnsi" w:hAnsiTheme="majorHAnsi" w:cstheme="majorHAnsi"/>
                <w:sz w:val="18"/>
                <w:szCs w:val="18"/>
              </w:rPr>
              <w:t xml:space="preserve">, MySQL, </w:t>
            </w:r>
            <w:proofErr w:type="spellStart"/>
            <w:r w:rsidRPr="00446CF2">
              <w:rPr>
                <w:rFonts w:asciiTheme="majorHAnsi" w:hAnsiTheme="majorHAnsi" w:cstheme="majorHAnsi"/>
                <w:sz w:val="18"/>
                <w:szCs w:val="18"/>
              </w:rPr>
              <w:t>Informix</w:t>
            </w:r>
            <w:proofErr w:type="spellEnd"/>
            <w:r w:rsidRPr="00446CF2">
              <w:rPr>
                <w:rFonts w:asciiTheme="majorHAnsi" w:hAnsiTheme="majorHAnsi" w:cstheme="majorHAnsi"/>
                <w:sz w:val="18"/>
                <w:szCs w:val="18"/>
              </w:rPr>
              <w:t>, MS SQL</w:t>
            </w:r>
          </w:p>
          <w:p w14:paraId="1E5B896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minimum </w:t>
            </w:r>
            <w:proofErr w:type="spellStart"/>
            <w:r w:rsidRPr="00446CF2">
              <w:rPr>
                <w:rFonts w:asciiTheme="majorHAnsi" w:hAnsiTheme="majorHAnsi" w:cstheme="majorHAnsi"/>
                <w:sz w:val="18"/>
                <w:szCs w:val="18"/>
              </w:rPr>
              <w:t>mySQL</w:t>
            </w:r>
            <w:proofErr w:type="spellEnd"/>
            <w:r w:rsidRPr="00446CF2">
              <w:rPr>
                <w:rFonts w:asciiTheme="majorHAnsi" w:hAnsiTheme="majorHAnsi" w:cstheme="majorHAnsi"/>
                <w:sz w:val="18"/>
                <w:szCs w:val="18"/>
              </w:rPr>
              <w:t xml:space="preserve"> i </w:t>
            </w:r>
            <w:proofErr w:type="spellStart"/>
            <w:r w:rsidRPr="00446CF2">
              <w:rPr>
                <w:rFonts w:asciiTheme="majorHAnsi" w:hAnsiTheme="majorHAnsi" w:cstheme="majorHAnsi"/>
                <w:sz w:val="18"/>
                <w:szCs w:val="18"/>
              </w:rPr>
              <w:t>PostgresSQL</w:t>
            </w:r>
            <w:proofErr w:type="spellEnd"/>
            <w:r w:rsidRPr="00446CF2">
              <w:rPr>
                <w:rFonts w:asciiTheme="majorHAnsi" w:hAnsiTheme="majorHAnsi" w:cstheme="majorHAnsi"/>
                <w:sz w:val="18"/>
                <w:szCs w:val="18"/>
              </w:rPr>
              <w:t xml:space="preserve"> musi istnieć mechanizm backupu z wykorzystaniem mechanizmu backupu blokowego</w:t>
            </w:r>
          </w:p>
          <w:p w14:paraId="38B4328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Automatyczny backup logów transakcyjnych dla baz danych w oparciu o procent wolnego miejsca na systemie plikowym, minimum dla: Oracle, SQL, Notes, SAP/Oracle</w:t>
            </w:r>
          </w:p>
          <w:p w14:paraId="7404332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Dla MS SQL możliwość skonfigurowania rozszerzenia pozwalającego </w:t>
            </w:r>
            <w:proofErr w:type="spellStart"/>
            <w:r w:rsidRPr="00446CF2">
              <w:rPr>
                <w:rFonts w:asciiTheme="majorHAnsi" w:hAnsiTheme="majorHAnsi" w:cstheme="majorHAnsi"/>
                <w:sz w:val="18"/>
                <w:szCs w:val="18"/>
              </w:rPr>
              <w:t>backupować</w:t>
            </w:r>
            <w:proofErr w:type="spellEnd"/>
            <w:r w:rsidRPr="00446CF2">
              <w:rPr>
                <w:rFonts w:asciiTheme="majorHAnsi" w:hAnsiTheme="majorHAnsi" w:cstheme="majorHAnsi"/>
                <w:sz w:val="18"/>
                <w:szCs w:val="18"/>
              </w:rPr>
              <w:t xml:space="preserve"> i odtwarzać bazy bezpośrednio z konsoli Management Studio</w:t>
            </w:r>
          </w:p>
          <w:p w14:paraId="602B102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Wsparcie dla backupu online dla minimum MS SQL Server 2005/2008/2008 R2/2012/2014/2016/2017/2019 na platformie Windows</w:t>
            </w:r>
          </w:p>
          <w:p w14:paraId="6F183A0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Dedykowany agent bazodanowy dla backupu MS SQL (2017/2019) na platformie Linux: </w:t>
            </w:r>
            <w:proofErr w:type="spellStart"/>
            <w:r w:rsidRPr="00446CF2">
              <w:rPr>
                <w:rFonts w:asciiTheme="majorHAnsi" w:hAnsiTheme="majorHAnsi" w:cstheme="majorHAnsi"/>
                <w:sz w:val="18"/>
                <w:szCs w:val="18"/>
              </w:rPr>
              <w:t>Ubuntu</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SuSe</w:t>
            </w:r>
            <w:proofErr w:type="spellEnd"/>
            <w:r w:rsidRPr="00446CF2">
              <w:rPr>
                <w:rFonts w:asciiTheme="majorHAnsi" w:hAnsiTheme="majorHAnsi" w:cstheme="majorHAnsi"/>
                <w:sz w:val="18"/>
                <w:szCs w:val="18"/>
              </w:rPr>
              <w:t>, RHEL</w:t>
            </w:r>
          </w:p>
          <w:p w14:paraId="0F771AC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(jako opcja) archiwizacji danych z baz Oracle do plików XML</w:t>
            </w:r>
          </w:p>
          <w:p w14:paraId="674AFE1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Odtwarzanie baz SAP opartej na silniku Oracle do pliku, a więc odtwarzanie backupu online na dysk (tzw. </w:t>
            </w:r>
            <w:proofErr w:type="spellStart"/>
            <w:r w:rsidRPr="00446CF2">
              <w:rPr>
                <w:rFonts w:asciiTheme="majorHAnsi" w:hAnsiTheme="majorHAnsi" w:cstheme="majorHAnsi"/>
                <w:sz w:val="18"/>
                <w:szCs w:val="18"/>
              </w:rPr>
              <w:t>application</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free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restore</w:t>
            </w:r>
            <w:proofErr w:type="spellEnd"/>
            <w:r w:rsidRPr="00446CF2">
              <w:rPr>
                <w:rFonts w:asciiTheme="majorHAnsi" w:hAnsiTheme="majorHAnsi" w:cstheme="majorHAnsi"/>
                <w:sz w:val="18"/>
                <w:szCs w:val="18"/>
              </w:rPr>
              <w:t>)</w:t>
            </w:r>
          </w:p>
          <w:p w14:paraId="4301876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Dedykowani agenci (jako opcja) do backupu systemów Big Data: </w:t>
            </w:r>
            <w:proofErr w:type="spellStart"/>
            <w:r w:rsidRPr="00446CF2">
              <w:rPr>
                <w:rFonts w:asciiTheme="majorHAnsi" w:hAnsiTheme="majorHAnsi" w:cstheme="majorHAnsi"/>
                <w:sz w:val="18"/>
                <w:szCs w:val="18"/>
              </w:rPr>
              <w:t>Hadoop</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Greenplum</w:t>
            </w:r>
            <w:proofErr w:type="spellEnd"/>
            <w:r w:rsidRPr="00446CF2">
              <w:rPr>
                <w:rFonts w:asciiTheme="majorHAnsi" w:hAnsiTheme="majorHAnsi" w:cstheme="majorHAnsi"/>
                <w:sz w:val="18"/>
                <w:szCs w:val="18"/>
              </w:rPr>
              <w:t xml:space="preserve">, GPFS, </w:t>
            </w:r>
            <w:bookmarkStart w:id="3" w:name="_Hlk29374764"/>
            <w:proofErr w:type="spellStart"/>
            <w:r w:rsidRPr="00446CF2">
              <w:rPr>
                <w:rFonts w:asciiTheme="majorHAnsi" w:hAnsiTheme="majorHAnsi" w:cstheme="majorHAnsi"/>
                <w:sz w:val="18"/>
                <w:szCs w:val="18"/>
              </w:rPr>
              <w:t>Splunk</w:t>
            </w:r>
            <w:bookmarkEnd w:id="3"/>
            <w:proofErr w:type="spellEnd"/>
          </w:p>
          <w:p w14:paraId="2CB3465E"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integracji kopii migawkowych dla backupu </w:t>
            </w:r>
            <w:proofErr w:type="spellStart"/>
            <w:r w:rsidRPr="00446CF2">
              <w:rPr>
                <w:rFonts w:asciiTheme="majorHAnsi" w:hAnsiTheme="majorHAnsi" w:cstheme="majorHAnsi"/>
                <w:sz w:val="18"/>
                <w:szCs w:val="18"/>
              </w:rPr>
              <w:t>konsystentnego</w:t>
            </w:r>
            <w:proofErr w:type="spellEnd"/>
            <w:r w:rsidRPr="00446CF2">
              <w:rPr>
                <w:rFonts w:asciiTheme="majorHAnsi" w:hAnsiTheme="majorHAnsi" w:cstheme="majorHAnsi"/>
                <w:sz w:val="18"/>
                <w:szCs w:val="18"/>
              </w:rPr>
              <w:t xml:space="preserve"> aplikacji i baz danych minimum: Vmware, Hyper-V, MS SQL, Exchange, </w:t>
            </w:r>
            <w:proofErr w:type="spellStart"/>
            <w:r w:rsidRPr="00446CF2">
              <w:rPr>
                <w:rFonts w:asciiTheme="majorHAnsi" w:hAnsiTheme="majorHAnsi" w:cstheme="majorHAnsi"/>
                <w:sz w:val="18"/>
                <w:szCs w:val="18"/>
              </w:rPr>
              <w:t>mySQL</w:t>
            </w:r>
            <w:proofErr w:type="spellEnd"/>
            <w:r w:rsidRPr="00446CF2">
              <w:rPr>
                <w:rFonts w:asciiTheme="majorHAnsi" w:hAnsiTheme="majorHAnsi" w:cstheme="majorHAnsi"/>
                <w:sz w:val="18"/>
                <w:szCs w:val="18"/>
              </w:rPr>
              <w:t xml:space="preserve">, Oracle – zarządzanie kopiami migawkowymi musi odbywać się z konsoli administracyjnej systemu backupowego a integracja zarządzania nie może odbywać się na bazie skryptów </w:t>
            </w:r>
          </w:p>
          <w:p w14:paraId="749F4B7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backupu i odtwarzania (jako opcja) dedykowanym agentem dokumentów i maili dla Office 365 z:</w:t>
            </w:r>
          </w:p>
          <w:p w14:paraId="1E1F848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SharePoint Online</w:t>
            </w:r>
          </w:p>
          <w:p w14:paraId="3A2BF69A"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Exchange Online</w:t>
            </w:r>
          </w:p>
          <w:p w14:paraId="43A03754"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OneDrive</w:t>
            </w:r>
          </w:p>
          <w:p w14:paraId="747772FF"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proofErr w:type="spellStart"/>
            <w:r w:rsidRPr="00446CF2">
              <w:rPr>
                <w:rFonts w:asciiTheme="majorHAnsi" w:hAnsiTheme="majorHAnsi" w:cstheme="majorHAnsi"/>
                <w:sz w:val="18"/>
                <w:szCs w:val="18"/>
              </w:rPr>
              <w:t>Teams</w:t>
            </w:r>
            <w:proofErr w:type="spellEnd"/>
          </w:p>
          <w:p w14:paraId="2583868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(jako opcja) </w:t>
            </w:r>
            <w:proofErr w:type="spellStart"/>
            <w:r w:rsidRPr="00446CF2">
              <w:rPr>
                <w:rFonts w:asciiTheme="majorHAnsi" w:hAnsiTheme="majorHAnsi" w:cstheme="majorHAnsi"/>
                <w:sz w:val="18"/>
                <w:szCs w:val="18"/>
              </w:rPr>
              <w:t>pełnokontekstowego</w:t>
            </w:r>
            <w:proofErr w:type="spellEnd"/>
            <w:r w:rsidRPr="00446CF2">
              <w:rPr>
                <w:rFonts w:asciiTheme="majorHAnsi" w:hAnsiTheme="majorHAnsi" w:cstheme="majorHAnsi"/>
                <w:sz w:val="18"/>
                <w:szCs w:val="18"/>
              </w:rPr>
              <w:t xml:space="preserve"> indeksowania i wyszukiwania treści z danych </w:t>
            </w:r>
            <w:proofErr w:type="spellStart"/>
            <w:r w:rsidRPr="00446CF2">
              <w:rPr>
                <w:rFonts w:asciiTheme="majorHAnsi" w:hAnsiTheme="majorHAnsi" w:cstheme="majorHAnsi"/>
                <w:sz w:val="18"/>
                <w:szCs w:val="18"/>
              </w:rPr>
              <w:t>backupowanych</w:t>
            </w:r>
            <w:proofErr w:type="spellEnd"/>
            <w:r w:rsidRPr="00446CF2">
              <w:rPr>
                <w:rFonts w:asciiTheme="majorHAnsi" w:hAnsiTheme="majorHAnsi" w:cstheme="majorHAnsi"/>
                <w:sz w:val="18"/>
                <w:szCs w:val="18"/>
              </w:rPr>
              <w:t xml:space="preserve"> (dokumenty i maile) z O365</w:t>
            </w:r>
          </w:p>
          <w:p w14:paraId="41CD372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System musi zapewniać (jako opcja)  backup laptopów i desktopów – funkcjonalność ta musi być w pełni zintegrowana z systemem (ta sama konsola, to samo repozytorium danych, ta sama </w:t>
            </w:r>
            <w:proofErr w:type="spellStart"/>
            <w:r w:rsidRPr="00446CF2">
              <w:rPr>
                <w:rFonts w:asciiTheme="majorHAnsi" w:hAnsiTheme="majorHAnsi" w:cstheme="majorHAnsi"/>
                <w:sz w:val="18"/>
                <w:szCs w:val="18"/>
              </w:rPr>
              <w:t>deduplikacja</w:t>
            </w:r>
            <w:proofErr w:type="spellEnd"/>
            <w:r w:rsidRPr="00446CF2">
              <w:rPr>
                <w:rFonts w:asciiTheme="majorHAnsi" w:hAnsiTheme="majorHAnsi" w:cstheme="majorHAnsi"/>
                <w:sz w:val="18"/>
                <w:szCs w:val="18"/>
              </w:rPr>
              <w:t>) o funkcjonalnościach:</w:t>
            </w:r>
          </w:p>
          <w:p w14:paraId="78CA610E"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Portal samoobsługowy musi być dostępny poprzez dowolną przeglądarkę sieci Internet minimum: Edge, Chrome, Opera, Mozilla, Safari</w:t>
            </w:r>
          </w:p>
          <w:p w14:paraId="06FA60A2"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System musi umożliwiać backup laptopów czy desktopów z systemami Windows, Linux i Macintosh</w:t>
            </w:r>
          </w:p>
          <w:p w14:paraId="4E59D4C8"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 xml:space="preserve">Dostęp do danych </w:t>
            </w:r>
            <w:proofErr w:type="spellStart"/>
            <w:r w:rsidRPr="00446CF2">
              <w:rPr>
                <w:rFonts w:asciiTheme="majorHAnsi" w:hAnsiTheme="majorHAnsi" w:cstheme="majorHAnsi"/>
                <w:sz w:val="18"/>
                <w:szCs w:val="18"/>
              </w:rPr>
              <w:t>zbackupowanych</w:t>
            </w:r>
            <w:proofErr w:type="spellEnd"/>
            <w:r w:rsidRPr="00446CF2">
              <w:rPr>
                <w:rFonts w:asciiTheme="majorHAnsi" w:hAnsiTheme="majorHAnsi" w:cstheme="majorHAnsi"/>
                <w:sz w:val="18"/>
                <w:szCs w:val="18"/>
              </w:rPr>
              <w:t xml:space="preserve"> z laptopów czy desktopów musi być możliwy z urządzeń mobilnych poprzez dedykowanego klienta minimum dla IOS i Android</w:t>
            </w:r>
          </w:p>
          <w:p w14:paraId="6744E3C1"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Dla backupu laptopów i desktopów system backupowy musi oferować dedykowanego agenta, który pozwala skonfigurować zadanie backupowe tak by było wykonane w przedziale czasowym bez podawania konkretnej daty czy czasu jego uruchomienia, agent nie może tworzyć kopii danych na lokalnych zasobach stacji/laptopa.</w:t>
            </w:r>
          </w:p>
          <w:p w14:paraId="58E260EB"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 xml:space="preserve">System musi zapewniać współdzielenie plików pochodzących z backupu laptopów i </w:t>
            </w:r>
            <w:proofErr w:type="spellStart"/>
            <w:r w:rsidRPr="00446CF2">
              <w:rPr>
                <w:rFonts w:asciiTheme="majorHAnsi" w:hAnsiTheme="majorHAnsi" w:cstheme="majorHAnsi"/>
                <w:sz w:val="18"/>
                <w:szCs w:val="18"/>
              </w:rPr>
              <w:t>destopów</w:t>
            </w:r>
            <w:proofErr w:type="spellEnd"/>
            <w:r w:rsidRPr="00446CF2">
              <w:rPr>
                <w:rFonts w:asciiTheme="majorHAnsi" w:hAnsiTheme="majorHAnsi" w:cstheme="majorHAnsi"/>
                <w:sz w:val="18"/>
                <w:szCs w:val="18"/>
              </w:rPr>
              <w:t xml:space="preserve"> z użytkownikami z domeny AD oraz z użytkownikami spoza domeny.</w:t>
            </w:r>
          </w:p>
          <w:p w14:paraId="7FACF03C"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 xml:space="preserve">System musi oferować możliwość synchronizacji wybranego katalogu/foldera z stacji roboczej celem automatycznego backupu danych w nim zapisanych (backup ciągły) </w:t>
            </w:r>
          </w:p>
          <w:p w14:paraId="288917F9" w14:textId="77777777" w:rsidR="00BB5BF9" w:rsidRPr="00446CF2" w:rsidRDefault="00BB5BF9" w:rsidP="00BB5BF9">
            <w:pPr>
              <w:pStyle w:val="Akapitzlist"/>
              <w:numPr>
                <w:ilvl w:val="0"/>
                <w:numId w:val="7"/>
              </w:numPr>
              <w:spacing w:after="0" w:line="240" w:lineRule="auto"/>
              <w:ind w:left="886" w:hanging="142"/>
              <w:rPr>
                <w:rFonts w:asciiTheme="majorHAnsi" w:hAnsiTheme="majorHAnsi" w:cstheme="majorHAnsi"/>
                <w:sz w:val="18"/>
                <w:szCs w:val="18"/>
              </w:rPr>
            </w:pPr>
            <w:r w:rsidRPr="00446CF2">
              <w:rPr>
                <w:rFonts w:asciiTheme="majorHAnsi" w:hAnsiTheme="majorHAnsi" w:cstheme="majorHAnsi"/>
                <w:sz w:val="18"/>
                <w:szCs w:val="18"/>
              </w:rPr>
              <w:t>Każdy użytkownik desktopa czy laptopa musi posiadać możliwość zarządzania własnymi danymi, minimalna oczekiwana funkcjonalność to:</w:t>
            </w:r>
          </w:p>
          <w:p w14:paraId="2E696DC5"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Odtwarzanie własnych danych</w:t>
            </w:r>
          </w:p>
          <w:p w14:paraId="1DA4EEE4"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Uruchomienie backupu</w:t>
            </w:r>
          </w:p>
          <w:p w14:paraId="5B6D6FE0"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Wstrzymanie backupu</w:t>
            </w:r>
          </w:p>
          <w:p w14:paraId="1069D66B"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Możliwość zdefiniowania innego okna backupowego</w:t>
            </w:r>
          </w:p>
          <w:p w14:paraId="47538BE1"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monitorowania postępu działania zadania </w:t>
            </w:r>
          </w:p>
          <w:p w14:paraId="6B2A1BBD" w14:textId="77777777" w:rsidR="00BB5BF9" w:rsidRPr="00446CF2" w:rsidRDefault="00BB5BF9" w:rsidP="00BB5BF9">
            <w:pPr>
              <w:pStyle w:val="Akapitzlist"/>
              <w:numPr>
                <w:ilvl w:val="0"/>
                <w:numId w:val="10"/>
              </w:numPr>
              <w:spacing w:after="0" w:line="240" w:lineRule="auto"/>
              <w:ind w:left="1169" w:hanging="283"/>
              <w:rPr>
                <w:rFonts w:asciiTheme="majorHAnsi" w:hAnsiTheme="majorHAnsi" w:cstheme="majorHAnsi"/>
                <w:sz w:val="18"/>
                <w:szCs w:val="18"/>
              </w:rPr>
            </w:pPr>
            <w:r w:rsidRPr="00446CF2">
              <w:rPr>
                <w:rFonts w:asciiTheme="majorHAnsi" w:hAnsiTheme="majorHAnsi" w:cstheme="majorHAnsi"/>
                <w:sz w:val="18"/>
                <w:szCs w:val="18"/>
              </w:rPr>
              <w:t xml:space="preserve">Możliwość przeglądania danych z stacji roboczej czy laptopa poprzez dedykowanego klienta dla urządzeń mobilnych, a więc użytkownik posiadając jedynie urządzenie mobilne może nie tylko odczytywać dane z backupowej kopii ale także przeglądać dane na stacji roboczej nawet w momencie gdy jest poza siedzibą firmy – korzysta jedynie z dostępu do </w:t>
            </w:r>
            <w:proofErr w:type="spellStart"/>
            <w:r w:rsidRPr="00446CF2">
              <w:rPr>
                <w:rFonts w:asciiTheme="majorHAnsi" w:hAnsiTheme="majorHAnsi" w:cstheme="majorHAnsi"/>
                <w:sz w:val="18"/>
                <w:szCs w:val="18"/>
              </w:rPr>
              <w:t>internetu</w:t>
            </w:r>
            <w:proofErr w:type="spellEnd"/>
            <w:r w:rsidRPr="00446CF2">
              <w:rPr>
                <w:rFonts w:asciiTheme="majorHAnsi" w:hAnsiTheme="majorHAnsi" w:cstheme="majorHAnsi"/>
                <w:sz w:val="18"/>
                <w:szCs w:val="18"/>
              </w:rPr>
              <w:t xml:space="preserve"> (do przeglądania danych nie jest potrzebne żadne dodatkowe połączenie VPN)</w:t>
            </w:r>
          </w:p>
          <w:p w14:paraId="49771C2B" w14:textId="77777777" w:rsidR="00BB5BF9" w:rsidRPr="00446CF2" w:rsidRDefault="00BB5BF9" w:rsidP="00BB5BF9">
            <w:pPr>
              <w:pStyle w:val="Akapitzlist"/>
              <w:numPr>
                <w:ilvl w:val="0"/>
                <w:numId w:val="7"/>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 xml:space="preserve">Wirtualny dysk - System musi oferować </w:t>
            </w:r>
            <w:proofErr w:type="spellStart"/>
            <w:r w:rsidRPr="00446CF2">
              <w:rPr>
                <w:rFonts w:asciiTheme="majorHAnsi" w:hAnsiTheme="majorHAnsi" w:cstheme="majorHAnsi"/>
                <w:sz w:val="18"/>
                <w:szCs w:val="18"/>
              </w:rPr>
              <w:t>fukcjonalności</w:t>
            </w:r>
            <w:proofErr w:type="spellEnd"/>
            <w:r w:rsidRPr="00446CF2">
              <w:rPr>
                <w:rFonts w:asciiTheme="majorHAnsi" w:hAnsiTheme="majorHAnsi" w:cstheme="majorHAnsi"/>
                <w:sz w:val="18"/>
                <w:szCs w:val="18"/>
              </w:rPr>
              <w:t xml:space="preserve"> jak:</w:t>
            </w:r>
          </w:p>
          <w:p w14:paraId="798076DC" w14:textId="77777777" w:rsidR="00BB5BF9" w:rsidRPr="00446CF2" w:rsidRDefault="00BB5BF9" w:rsidP="00BB5BF9">
            <w:pPr>
              <w:pStyle w:val="Akapitzlist"/>
              <w:numPr>
                <w:ilvl w:val="0"/>
                <w:numId w:val="10"/>
              </w:numPr>
              <w:spacing w:after="0" w:line="240" w:lineRule="auto"/>
              <w:ind w:left="1311" w:hanging="284"/>
              <w:rPr>
                <w:rFonts w:asciiTheme="majorHAnsi" w:hAnsiTheme="majorHAnsi" w:cstheme="majorHAnsi"/>
                <w:sz w:val="18"/>
                <w:szCs w:val="18"/>
              </w:rPr>
            </w:pPr>
            <w:r w:rsidRPr="00446CF2">
              <w:rPr>
                <w:rFonts w:asciiTheme="majorHAnsi" w:hAnsiTheme="majorHAnsi" w:cstheme="majorHAnsi"/>
                <w:sz w:val="18"/>
                <w:szCs w:val="18"/>
              </w:rPr>
              <w:t xml:space="preserve">możliwość synchronizacji wybranego katalogu/foldera z stacji roboczej celem automatycznego backupu danych w nim zapisanych (backup ciągły) </w:t>
            </w:r>
          </w:p>
          <w:p w14:paraId="505CBC93" w14:textId="77777777" w:rsidR="00BB5BF9" w:rsidRPr="00446CF2" w:rsidRDefault="00BB5BF9" w:rsidP="00BB5BF9">
            <w:pPr>
              <w:pStyle w:val="Akapitzlist"/>
              <w:numPr>
                <w:ilvl w:val="0"/>
                <w:numId w:val="10"/>
              </w:numPr>
              <w:spacing w:after="0" w:line="240" w:lineRule="auto"/>
              <w:ind w:left="1311" w:hanging="284"/>
              <w:rPr>
                <w:rFonts w:asciiTheme="majorHAnsi" w:hAnsiTheme="majorHAnsi" w:cstheme="majorHAnsi"/>
                <w:sz w:val="18"/>
                <w:szCs w:val="18"/>
              </w:rPr>
            </w:pPr>
            <w:r w:rsidRPr="00446CF2">
              <w:rPr>
                <w:rFonts w:asciiTheme="majorHAnsi" w:hAnsiTheme="majorHAnsi" w:cstheme="majorHAnsi"/>
                <w:sz w:val="18"/>
                <w:szCs w:val="18"/>
              </w:rPr>
              <w:t>możliwość przesłania katalogów i plików ręcznie</w:t>
            </w:r>
          </w:p>
          <w:p w14:paraId="10BB278D" w14:textId="77777777" w:rsidR="00BB5BF9" w:rsidRPr="00446CF2" w:rsidRDefault="00BB5BF9" w:rsidP="00BB5BF9">
            <w:pPr>
              <w:pStyle w:val="Akapitzlist"/>
              <w:numPr>
                <w:ilvl w:val="0"/>
                <w:numId w:val="10"/>
              </w:numPr>
              <w:spacing w:after="0" w:line="240" w:lineRule="auto"/>
              <w:ind w:left="1311" w:hanging="284"/>
              <w:rPr>
                <w:rFonts w:asciiTheme="majorHAnsi" w:hAnsiTheme="majorHAnsi" w:cstheme="majorHAnsi"/>
                <w:sz w:val="18"/>
                <w:szCs w:val="18"/>
              </w:rPr>
            </w:pPr>
            <w:r w:rsidRPr="00446CF2">
              <w:rPr>
                <w:rFonts w:asciiTheme="majorHAnsi" w:hAnsiTheme="majorHAnsi" w:cstheme="majorHAnsi"/>
                <w:sz w:val="18"/>
                <w:szCs w:val="18"/>
              </w:rPr>
              <w:t>możliwość udostępniani zawartości innym użytkowników także zewnętrznym</w:t>
            </w:r>
          </w:p>
          <w:p w14:paraId="76E8FF05" w14:textId="77777777" w:rsidR="00BB5BF9" w:rsidRPr="00446CF2" w:rsidRDefault="00BB5BF9" w:rsidP="00BB5BF9">
            <w:pPr>
              <w:pStyle w:val="Akapitzlist"/>
              <w:numPr>
                <w:ilvl w:val="0"/>
                <w:numId w:val="10"/>
              </w:numPr>
              <w:spacing w:after="0" w:line="240" w:lineRule="auto"/>
              <w:ind w:left="1311" w:hanging="284"/>
              <w:rPr>
                <w:rFonts w:asciiTheme="majorHAnsi" w:hAnsiTheme="majorHAnsi" w:cstheme="majorHAnsi"/>
                <w:sz w:val="18"/>
                <w:szCs w:val="18"/>
              </w:rPr>
            </w:pPr>
            <w:r w:rsidRPr="00446CF2">
              <w:rPr>
                <w:rFonts w:asciiTheme="majorHAnsi" w:hAnsiTheme="majorHAnsi" w:cstheme="majorHAnsi"/>
                <w:sz w:val="18"/>
                <w:szCs w:val="18"/>
              </w:rPr>
              <w:t>zarządzanie poprzez przeglądarkę i dedykowaną aplikację na urządzeniach minimum iOS i Android</w:t>
            </w:r>
          </w:p>
          <w:p w14:paraId="638C68DC" w14:textId="77777777" w:rsidR="00BB5BF9" w:rsidRPr="00446CF2" w:rsidRDefault="00BB5BF9" w:rsidP="00BB5BF9">
            <w:pPr>
              <w:pStyle w:val="Akapitzlist"/>
              <w:numPr>
                <w:ilvl w:val="0"/>
                <w:numId w:val="7"/>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t>Zabezpieczenie przed kradzieżą, system musi posiadać możliwość zdalnego zaszyfrowania danych w przypadku kradzieży laptopa, to znaczy iż w przypadku utraty urządzenia administrator lub użytkownik włącza opcję szyfrującą i jeśli urządzenie pojawi się w sieci  wtenczas automatycznie dane zostaną zaszyfrowane</w:t>
            </w:r>
          </w:p>
          <w:p w14:paraId="1C9FBE7A" w14:textId="77777777" w:rsidR="00BB5BF9" w:rsidRPr="00446CF2" w:rsidRDefault="00BB5BF9" w:rsidP="00BB5BF9">
            <w:pPr>
              <w:pStyle w:val="Akapitzlist"/>
              <w:numPr>
                <w:ilvl w:val="0"/>
                <w:numId w:val="7"/>
              </w:numPr>
              <w:spacing w:after="0" w:line="240" w:lineRule="auto"/>
              <w:ind w:left="1027" w:hanging="283"/>
              <w:rPr>
                <w:rFonts w:asciiTheme="majorHAnsi" w:hAnsiTheme="majorHAnsi" w:cstheme="majorHAnsi"/>
                <w:sz w:val="18"/>
                <w:szCs w:val="18"/>
              </w:rPr>
            </w:pPr>
            <w:r w:rsidRPr="00446CF2">
              <w:rPr>
                <w:rFonts w:asciiTheme="majorHAnsi" w:hAnsiTheme="majorHAnsi" w:cstheme="majorHAnsi"/>
                <w:sz w:val="18"/>
                <w:szCs w:val="18"/>
              </w:rPr>
              <w:lastRenderedPageBreak/>
              <w:t>Możliwość archiwizowania danych plikowych na stacji roboczej: jeśli dane pliki spełniają kryteria archiwizacyjne to dany pliki zostaje skasowany albo zamieniony na skrót (</w:t>
            </w:r>
            <w:proofErr w:type="spellStart"/>
            <w:r w:rsidRPr="00446CF2">
              <w:rPr>
                <w:rFonts w:asciiTheme="majorHAnsi" w:hAnsiTheme="majorHAnsi" w:cstheme="majorHAnsi"/>
                <w:sz w:val="18"/>
                <w:szCs w:val="18"/>
              </w:rPr>
              <w:t>stub</w:t>
            </w:r>
            <w:proofErr w:type="spellEnd"/>
            <w:r w:rsidRPr="00446CF2">
              <w:rPr>
                <w:rFonts w:asciiTheme="majorHAnsi" w:hAnsiTheme="majorHAnsi" w:cstheme="majorHAnsi"/>
                <w:sz w:val="18"/>
                <w:szCs w:val="18"/>
              </w:rPr>
              <w:t>)</w:t>
            </w:r>
          </w:p>
          <w:p w14:paraId="375B202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Rozwiązanie musi pozwalać na archiwizację danych z możliwością pozostawiania znaczników (</w:t>
            </w:r>
            <w:proofErr w:type="spellStart"/>
            <w:r w:rsidRPr="00446CF2">
              <w:rPr>
                <w:rFonts w:asciiTheme="majorHAnsi" w:hAnsiTheme="majorHAnsi" w:cstheme="majorHAnsi"/>
                <w:sz w:val="18"/>
                <w:szCs w:val="18"/>
              </w:rPr>
              <w:t>stub</w:t>
            </w:r>
            <w:proofErr w:type="spellEnd"/>
            <w:r w:rsidRPr="00446CF2">
              <w:rPr>
                <w:rFonts w:asciiTheme="majorHAnsi" w:hAnsiTheme="majorHAnsi" w:cstheme="majorHAnsi"/>
                <w:sz w:val="18"/>
                <w:szCs w:val="18"/>
              </w:rPr>
              <w:t xml:space="preserve">) na zasobach produkcyjnych (dla zasobów plikowych Windows\Linux\Unix) serwerów fizycznych, archiwizacja musi korzystać z tej samej architektury systemu co backup i korzystać z tego samego repozytorium danych. </w:t>
            </w:r>
          </w:p>
          <w:p w14:paraId="3DECEC68"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posiadać funkcjonalności archiwizacyjne (archiwizacja plikowa) takie jak:</w:t>
            </w:r>
          </w:p>
          <w:p w14:paraId="453617C4"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Oprogramowanie musi wspierać archiwizację zgodnych z wyznaczonymi kryteriami danych z systemów produkcyjnych na inne tańsze pamięci masowe.  Mechanizm ten pozwoli na zmniejszenie ilości danych na systemach produkcyjnych. </w:t>
            </w:r>
          </w:p>
          <w:p w14:paraId="473A86B4"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Oprogramowanie musi obsługiwać strategię wielowarstwowego aktywnego archiwum. Na przykład, umożliwiać przenoszenie zarchiwizowanych plików pomiędzy różnorodnymi urządzeniami pamięci masowej, w sposób zautomatyzowany przez politykę do wykonania krótko-, średnio- i długoterminowe okresów retencji, przy zachowaniu przejrzystego jedno- krokowego odzyskiwania dla użytkowników końcowych.</w:t>
            </w:r>
          </w:p>
          <w:p w14:paraId="2B4E92B1"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Oprogramowanie musi być zintegrowane z modułem do tworzenie kopii zapasowych w celu redukcji czasu okien backupowych przy zabezpieczaniu dużej ilości danych. </w:t>
            </w:r>
          </w:p>
          <w:p w14:paraId="005E47FA"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Oprogramowanie musi umożliwiać </w:t>
            </w:r>
            <w:proofErr w:type="spellStart"/>
            <w:r w:rsidRPr="00446CF2">
              <w:rPr>
                <w:rFonts w:asciiTheme="majorHAnsi" w:hAnsiTheme="majorHAnsi" w:cstheme="majorHAnsi"/>
                <w:sz w:val="18"/>
                <w:szCs w:val="18"/>
              </w:rPr>
              <w:t>deduplikację</w:t>
            </w:r>
            <w:proofErr w:type="spellEnd"/>
            <w:r w:rsidRPr="00446CF2">
              <w:rPr>
                <w:rFonts w:asciiTheme="majorHAnsi" w:hAnsiTheme="majorHAnsi" w:cstheme="majorHAnsi"/>
                <w:sz w:val="18"/>
                <w:szCs w:val="18"/>
              </w:rPr>
              <w:t xml:space="preserve"> danych archiwizowanych na poziomie bloków w celu redukcji ilości przestrzeni na dyskach fizycznych. Oprogramowanie musi umożliwiać globalną </w:t>
            </w:r>
            <w:proofErr w:type="spellStart"/>
            <w:r w:rsidRPr="00446CF2">
              <w:rPr>
                <w:rFonts w:asciiTheme="majorHAnsi" w:hAnsiTheme="majorHAnsi" w:cstheme="majorHAnsi"/>
                <w:sz w:val="18"/>
                <w:szCs w:val="18"/>
              </w:rPr>
              <w:t>deduplikację</w:t>
            </w:r>
            <w:proofErr w:type="spellEnd"/>
            <w:r w:rsidRPr="00446CF2">
              <w:rPr>
                <w:rFonts w:asciiTheme="majorHAnsi" w:hAnsiTheme="majorHAnsi" w:cstheme="majorHAnsi"/>
                <w:sz w:val="18"/>
                <w:szCs w:val="18"/>
              </w:rPr>
              <w:t xml:space="preserve"> dla archiwizacji i kopii zapasowych w celu minimalizowania zużycia pamięci masowej.</w:t>
            </w:r>
          </w:p>
          <w:p w14:paraId="3BFBF3B9" w14:textId="77777777" w:rsidR="00BB5BF9" w:rsidRPr="00446CF2" w:rsidRDefault="00BB5BF9" w:rsidP="00BB5BF9">
            <w:pPr>
              <w:pStyle w:val="Akapitzlist"/>
              <w:numPr>
                <w:ilvl w:val="0"/>
                <w:numId w:val="11"/>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Oprogramowanie musi zapewniać przezroczysty dostęp użytkowników do  danych archiwalnych poprzez mechanizm skrótów</w:t>
            </w:r>
          </w:p>
          <w:p w14:paraId="4BC1D90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(jako opcja) umożliwiać rozbudowę o archiwizację poczty (minimum Exchange), archiwizacja poczty musi umożliwiać archiwizowanie maili z skrzynek pocztowych oraz archiwizowanie ruchu pocztowego (</w:t>
            </w:r>
            <w:proofErr w:type="spellStart"/>
            <w:r w:rsidRPr="00446CF2">
              <w:rPr>
                <w:rFonts w:asciiTheme="majorHAnsi" w:hAnsiTheme="majorHAnsi" w:cstheme="majorHAnsi"/>
                <w:sz w:val="18"/>
                <w:szCs w:val="18"/>
              </w:rPr>
              <w:t>journaling</w:t>
            </w:r>
            <w:proofErr w:type="spellEnd"/>
            <w:r w:rsidRPr="00446CF2">
              <w:rPr>
                <w:rFonts w:asciiTheme="majorHAnsi" w:hAnsiTheme="majorHAnsi" w:cstheme="majorHAnsi"/>
                <w:sz w:val="18"/>
                <w:szCs w:val="18"/>
              </w:rPr>
              <w:t xml:space="preserve"> lub SMTP </w:t>
            </w:r>
            <w:proofErr w:type="spellStart"/>
            <w:r w:rsidRPr="00446CF2">
              <w:rPr>
                <w:rFonts w:asciiTheme="majorHAnsi" w:hAnsiTheme="majorHAnsi" w:cstheme="majorHAnsi"/>
                <w:sz w:val="18"/>
                <w:szCs w:val="18"/>
              </w:rPr>
              <w:t>journaling</w:t>
            </w:r>
            <w:proofErr w:type="spellEnd"/>
            <w:r w:rsidRPr="00446CF2">
              <w:rPr>
                <w:rFonts w:asciiTheme="majorHAnsi" w:hAnsiTheme="majorHAnsi" w:cstheme="majorHAnsi"/>
                <w:sz w:val="18"/>
                <w:szCs w:val="18"/>
              </w:rPr>
              <w:t xml:space="preserve">) </w:t>
            </w:r>
          </w:p>
          <w:p w14:paraId="66AEA03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Oprogramowanie musi umożliwiać (jako opcja) </w:t>
            </w:r>
            <w:proofErr w:type="spellStart"/>
            <w:r w:rsidRPr="00446CF2">
              <w:rPr>
                <w:rFonts w:asciiTheme="majorHAnsi" w:hAnsiTheme="majorHAnsi" w:cstheme="majorHAnsi"/>
                <w:sz w:val="18"/>
                <w:szCs w:val="18"/>
              </w:rPr>
              <w:t>pełnokontekstowo</w:t>
            </w:r>
            <w:proofErr w:type="spellEnd"/>
            <w:r w:rsidRPr="00446CF2">
              <w:rPr>
                <w:rFonts w:asciiTheme="majorHAnsi" w:hAnsiTheme="majorHAnsi" w:cstheme="majorHAnsi"/>
                <w:sz w:val="18"/>
                <w:szCs w:val="18"/>
              </w:rPr>
              <w:t xml:space="preserve"> indeksować maile wraz z załącznikami oraz posiadać centralną konsolę do wyszukiwania danych i monitorowania zgodności z przepisami/normami bezpieczeństwa (</w:t>
            </w:r>
            <w:proofErr w:type="spellStart"/>
            <w:r w:rsidRPr="00446CF2">
              <w:rPr>
                <w:rFonts w:asciiTheme="majorHAnsi" w:hAnsiTheme="majorHAnsi" w:cstheme="majorHAnsi"/>
                <w:sz w:val="18"/>
                <w:szCs w:val="18"/>
              </w:rPr>
              <w:t>compliance</w:t>
            </w:r>
            <w:proofErr w:type="spellEnd"/>
            <w:r w:rsidRPr="00446CF2">
              <w:rPr>
                <w:rFonts w:asciiTheme="majorHAnsi" w:hAnsiTheme="majorHAnsi" w:cstheme="majorHAnsi"/>
                <w:sz w:val="18"/>
                <w:szCs w:val="18"/>
              </w:rPr>
              <w:t xml:space="preserve">). </w:t>
            </w:r>
          </w:p>
          <w:p w14:paraId="5445B8F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(jako opcja) </w:t>
            </w:r>
            <w:proofErr w:type="spellStart"/>
            <w:r w:rsidRPr="00446CF2">
              <w:rPr>
                <w:rFonts w:asciiTheme="majorHAnsi" w:hAnsiTheme="majorHAnsi" w:cstheme="majorHAnsi"/>
                <w:sz w:val="18"/>
                <w:szCs w:val="18"/>
              </w:rPr>
              <w:t>pełnokontekstowe</w:t>
            </w:r>
            <w:proofErr w:type="spellEnd"/>
            <w:r w:rsidRPr="00446CF2">
              <w:rPr>
                <w:rFonts w:asciiTheme="majorHAnsi" w:hAnsiTheme="majorHAnsi" w:cstheme="majorHAnsi"/>
                <w:sz w:val="18"/>
                <w:szCs w:val="18"/>
              </w:rPr>
              <w:t xml:space="preserve"> indeksowania treści danych dla wybranych typów plików, indeksacja musi odbywać się dla danych znajdujących się już w systemie.</w:t>
            </w:r>
          </w:p>
          <w:p w14:paraId="11D6E60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System musi umożliwiać (jako opcja) przeprowadzanie wielu </w:t>
            </w:r>
            <w:proofErr w:type="spellStart"/>
            <w:r w:rsidRPr="00446CF2">
              <w:rPr>
                <w:rFonts w:asciiTheme="majorHAnsi" w:hAnsiTheme="majorHAnsi" w:cstheme="majorHAnsi"/>
                <w:sz w:val="18"/>
                <w:szCs w:val="18"/>
              </w:rPr>
              <w:t>wyszukiwań</w:t>
            </w:r>
            <w:proofErr w:type="spellEnd"/>
            <w:r w:rsidRPr="00446CF2">
              <w:rPr>
                <w:rFonts w:asciiTheme="majorHAnsi" w:hAnsiTheme="majorHAnsi" w:cstheme="majorHAnsi"/>
                <w:sz w:val="18"/>
                <w:szCs w:val="18"/>
              </w:rPr>
              <w:t xml:space="preserve"> (eDiscovery) i zbierać wszystkie wyniki w jednej lokalizacji.</w:t>
            </w:r>
          </w:p>
          <w:p w14:paraId="7C428642"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oferować mechanizm składowania kopii backupowych (retencja danych) oparty o czas i cykle. Oznacza to iż kopia backupowa jest przechowywana w repozytorium przez określony czas (np. tydzień, miesiąc, rok….) a jej automatyczne skasowanie jest wykonane jeśli spełniony jest jednocześnie warunek ilości cykli a więc ilość backupów typu pełnego lub backupów syntetycznych znajdujących się w systemie</w:t>
            </w:r>
          </w:p>
          <w:p w14:paraId="1F258046"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Musi istnieć dedykowany agent do backupu online aplikacji </w:t>
            </w:r>
            <w:proofErr w:type="spellStart"/>
            <w:r w:rsidRPr="00446CF2">
              <w:rPr>
                <w:rFonts w:asciiTheme="majorHAnsi" w:hAnsiTheme="majorHAnsi" w:cstheme="majorHAnsi"/>
                <w:sz w:val="18"/>
                <w:szCs w:val="18"/>
              </w:rPr>
              <w:t>MongoDB</w:t>
            </w:r>
            <w:proofErr w:type="spellEnd"/>
          </w:p>
          <w:p w14:paraId="7CB6BF4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 xml:space="preserve">System musi oferować integrację z mechanizmami </w:t>
            </w:r>
            <w:proofErr w:type="spellStart"/>
            <w:r w:rsidRPr="00446CF2">
              <w:rPr>
                <w:rFonts w:asciiTheme="majorHAnsi" w:hAnsiTheme="majorHAnsi" w:cstheme="majorHAnsi"/>
                <w:sz w:val="18"/>
                <w:szCs w:val="18"/>
              </w:rPr>
              <w:t>deduplikacyjnymi</w:t>
            </w:r>
            <w:proofErr w:type="spellEnd"/>
            <w:r w:rsidRPr="00446CF2">
              <w:rPr>
                <w:rFonts w:asciiTheme="majorHAnsi" w:hAnsiTheme="majorHAnsi" w:cstheme="majorHAnsi"/>
                <w:sz w:val="18"/>
                <w:szCs w:val="18"/>
              </w:rPr>
              <w:t xml:space="preserve"> urządzeń typu </w:t>
            </w:r>
            <w:proofErr w:type="spellStart"/>
            <w:r w:rsidRPr="00446CF2">
              <w:rPr>
                <w:rFonts w:asciiTheme="majorHAnsi" w:hAnsiTheme="majorHAnsi" w:cstheme="majorHAnsi"/>
                <w:sz w:val="18"/>
                <w:szCs w:val="18"/>
              </w:rPr>
              <w:t>appliance</w:t>
            </w:r>
            <w:proofErr w:type="spellEnd"/>
            <w:r w:rsidRPr="00446CF2">
              <w:rPr>
                <w:rFonts w:asciiTheme="majorHAnsi" w:hAnsiTheme="majorHAnsi" w:cstheme="majorHAnsi"/>
                <w:sz w:val="18"/>
                <w:szCs w:val="18"/>
              </w:rPr>
              <w:t xml:space="preserve"> minimalne wsparcie to </w:t>
            </w:r>
            <w:proofErr w:type="spellStart"/>
            <w:r w:rsidRPr="00446CF2">
              <w:rPr>
                <w:rFonts w:asciiTheme="majorHAnsi" w:hAnsiTheme="majorHAnsi" w:cstheme="majorHAnsi"/>
                <w:sz w:val="18"/>
                <w:szCs w:val="18"/>
              </w:rPr>
              <w:t>Catalyst</w:t>
            </w:r>
            <w:proofErr w:type="spellEnd"/>
            <w:r w:rsidRPr="00446CF2">
              <w:rPr>
                <w:rFonts w:asciiTheme="majorHAnsi" w:hAnsiTheme="majorHAnsi" w:cstheme="majorHAnsi"/>
                <w:sz w:val="18"/>
                <w:szCs w:val="18"/>
              </w:rPr>
              <w:t xml:space="preserve"> i urządzenie </w:t>
            </w:r>
            <w:proofErr w:type="spellStart"/>
            <w:r w:rsidRPr="00446CF2">
              <w:rPr>
                <w:rFonts w:asciiTheme="majorHAnsi" w:hAnsiTheme="majorHAnsi" w:cstheme="majorHAnsi"/>
                <w:sz w:val="18"/>
                <w:szCs w:val="18"/>
              </w:rPr>
              <w:t>StoreOnce</w:t>
            </w:r>
            <w:proofErr w:type="spellEnd"/>
            <w:r w:rsidRPr="00446CF2">
              <w:rPr>
                <w:rFonts w:asciiTheme="majorHAnsi" w:hAnsiTheme="majorHAnsi" w:cstheme="majorHAnsi"/>
                <w:sz w:val="18"/>
                <w:szCs w:val="18"/>
              </w:rPr>
              <w:t xml:space="preserve">. Integracja z </w:t>
            </w:r>
            <w:proofErr w:type="spellStart"/>
            <w:r w:rsidRPr="00446CF2">
              <w:rPr>
                <w:rFonts w:asciiTheme="majorHAnsi" w:hAnsiTheme="majorHAnsi" w:cstheme="majorHAnsi"/>
                <w:sz w:val="18"/>
                <w:szCs w:val="18"/>
              </w:rPr>
              <w:t>StoreOnce</w:t>
            </w:r>
            <w:proofErr w:type="spellEnd"/>
            <w:r w:rsidRPr="00446CF2">
              <w:rPr>
                <w:rFonts w:asciiTheme="majorHAnsi" w:hAnsiTheme="majorHAnsi" w:cstheme="majorHAnsi"/>
                <w:sz w:val="18"/>
                <w:szCs w:val="18"/>
              </w:rPr>
              <w:t xml:space="preserve"> musi być dostępna nie tylko dla Windows ale także dla Unix i Linux.</w:t>
            </w:r>
          </w:p>
          <w:p w14:paraId="09D56D2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(jako opcja) musi oferować rozbudowę o funkcjonalność przeszukiwania i analizy zasobów plikowych dla maszyn wirtualnych (minimum Vmware) całość działać związanych musi odbywać się na kopiach backupowych maszyn wirtualnych a nie na środowisku produkcyjnym</w:t>
            </w:r>
          </w:p>
          <w:p w14:paraId="5BC82630"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(jako opcja) musi posiadać zaawansowaną funkcjonalność analizy zasobów plikowych minimum o funkcjonalnościach:</w:t>
            </w:r>
          </w:p>
          <w:p w14:paraId="286DD6CE"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Detekcja powtarzających się zasobów</w:t>
            </w:r>
          </w:p>
          <w:p w14:paraId="18D66EBC"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Raportowanie praw dostępu do plików</w:t>
            </w:r>
          </w:p>
          <w:p w14:paraId="7562EA3A"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Raportowanie i analiza dostępu do zasobów i ich modyfikacji</w:t>
            </w:r>
          </w:p>
          <w:p w14:paraId="6EC09B4B"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kasowania plików z zasobów produkcyjnych</w:t>
            </w:r>
          </w:p>
          <w:p w14:paraId="6E127F8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(jako opcja) musi pozwalać na wyszukiwanie danych wrażliwych (np. numery PESEL) i pozwalać osobie uprawnionej nie tylko na raportowanie takich zdarzeń ale także umożliwiać kasowanie plików nie tylko z systemów produkcyjnych ale i z kopii backupowej</w:t>
            </w:r>
          </w:p>
          <w:p w14:paraId="56B47FC4"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Musi istnieć możliwość zarządzania systemem poprzez Windows PowerShell</w:t>
            </w:r>
          </w:p>
          <w:p w14:paraId="659674E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Agent do spójnego backupu bazy HBASE – backup pełny i przyrostowy</w:t>
            </w:r>
          </w:p>
          <w:p w14:paraId="581038BB"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Agent do backupu systemów plikowych: </w:t>
            </w:r>
            <w:proofErr w:type="spellStart"/>
            <w:r w:rsidRPr="00446CF2">
              <w:rPr>
                <w:rFonts w:asciiTheme="majorHAnsi" w:hAnsiTheme="majorHAnsi" w:cstheme="majorHAnsi"/>
                <w:sz w:val="18"/>
                <w:szCs w:val="18"/>
              </w:rPr>
              <w:t>Lustre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GlusterFS</w:t>
            </w:r>
            <w:proofErr w:type="spellEnd"/>
          </w:p>
          <w:p w14:paraId="015D443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Wsparcie (jako opcja) dla replikacji maszyn wirtualnych Vmware z wykorzystaniem VIAO (</w:t>
            </w:r>
            <w:proofErr w:type="spellStart"/>
            <w:r w:rsidRPr="00446CF2">
              <w:rPr>
                <w:rFonts w:asciiTheme="majorHAnsi" w:hAnsiTheme="majorHAnsi" w:cstheme="majorHAnsi"/>
                <w:sz w:val="18"/>
                <w:szCs w:val="18"/>
              </w:rPr>
              <w:t>VSphere</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APIs</w:t>
            </w:r>
            <w:proofErr w:type="spellEnd"/>
            <w:r w:rsidRPr="00446CF2">
              <w:rPr>
                <w:rFonts w:asciiTheme="majorHAnsi" w:hAnsiTheme="majorHAnsi" w:cstheme="majorHAnsi"/>
                <w:sz w:val="18"/>
                <w:szCs w:val="18"/>
              </w:rPr>
              <w:t xml:space="preserve"> for I/O)</w:t>
            </w:r>
          </w:p>
          <w:p w14:paraId="720EA32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System musi zamierać moduł do monitorowania i zarządzania taśmami wynoszonymi z bibliotek taśmowych o funkcjonalnościami minimum:</w:t>
            </w:r>
          </w:p>
          <w:p w14:paraId="36952F30"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Identyfikacja taśm, które muszą być wyciągnięte z biblioteki</w:t>
            </w:r>
          </w:p>
          <w:p w14:paraId="14400FBE"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Identyfikacja taśm, które można z powrotem wstawić do biblioteki taśmowej</w:t>
            </w:r>
          </w:p>
          <w:p w14:paraId="78A8B48D"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Automatyczne przenoszenie taśm w bibliotece i notyfikacja administratorów</w:t>
            </w:r>
          </w:p>
          <w:p w14:paraId="7B237ED4"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Identyfikacja i monitorowanie nośników (taśm) w trakcie transportu</w:t>
            </w:r>
          </w:p>
          <w:p w14:paraId="1BC583B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Monitorowanie i </w:t>
            </w:r>
            <w:proofErr w:type="spellStart"/>
            <w:r w:rsidRPr="00446CF2">
              <w:rPr>
                <w:rFonts w:asciiTheme="majorHAnsi" w:hAnsiTheme="majorHAnsi" w:cstheme="majorHAnsi"/>
                <w:sz w:val="18"/>
                <w:szCs w:val="18"/>
              </w:rPr>
              <w:t>alertowanie</w:t>
            </w:r>
            <w:proofErr w:type="spellEnd"/>
            <w:r w:rsidRPr="00446CF2">
              <w:rPr>
                <w:rFonts w:asciiTheme="majorHAnsi" w:hAnsiTheme="majorHAnsi" w:cstheme="majorHAnsi"/>
                <w:sz w:val="18"/>
                <w:szCs w:val="18"/>
              </w:rPr>
              <w:t xml:space="preserve"> klientów systemu którzy są trybie offline, a więc komunikacja z nimi przez system backupowy nie jest możliwa</w:t>
            </w:r>
          </w:p>
          <w:p w14:paraId="035B420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backupu (jako opcja) skrzynek pocztowych Google i dokumentów z Google Drive</w:t>
            </w:r>
          </w:p>
          <w:p w14:paraId="5F00B6A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backupu baz Oracle bez instalacji oprogramowania backupowego natomiast dane </w:t>
            </w:r>
            <w:proofErr w:type="spellStart"/>
            <w:r w:rsidRPr="00446CF2">
              <w:rPr>
                <w:rFonts w:asciiTheme="majorHAnsi" w:hAnsiTheme="majorHAnsi" w:cstheme="majorHAnsi"/>
                <w:sz w:val="18"/>
                <w:szCs w:val="18"/>
              </w:rPr>
              <w:t>zbackupowane</w:t>
            </w:r>
            <w:proofErr w:type="spellEnd"/>
            <w:r w:rsidRPr="00446CF2">
              <w:rPr>
                <w:rFonts w:asciiTheme="majorHAnsi" w:hAnsiTheme="majorHAnsi" w:cstheme="majorHAnsi"/>
                <w:sz w:val="18"/>
                <w:szCs w:val="18"/>
              </w:rPr>
              <w:t xml:space="preserve"> muszą być składowane i zarządzane przez system backupowy</w:t>
            </w:r>
          </w:p>
          <w:p w14:paraId="396BC94F"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bookmarkStart w:id="4" w:name="_Hlk29374922"/>
            <w:r w:rsidRPr="00446CF2">
              <w:rPr>
                <w:rFonts w:asciiTheme="majorHAnsi" w:hAnsiTheme="majorHAnsi" w:cstheme="majorHAnsi"/>
                <w:sz w:val="18"/>
                <w:szCs w:val="18"/>
              </w:rPr>
              <w:t xml:space="preserve">System musi posiadać integrację z </w:t>
            </w:r>
            <w:proofErr w:type="spellStart"/>
            <w:r w:rsidRPr="00446CF2">
              <w:rPr>
                <w:rFonts w:asciiTheme="majorHAnsi" w:hAnsiTheme="majorHAnsi" w:cstheme="majorHAnsi"/>
                <w:sz w:val="18"/>
                <w:szCs w:val="18"/>
              </w:rPr>
              <w:t>ServiceNow</w:t>
            </w:r>
            <w:proofErr w:type="spellEnd"/>
            <w:r w:rsidRPr="00446CF2">
              <w:rPr>
                <w:rFonts w:asciiTheme="majorHAnsi" w:hAnsiTheme="majorHAnsi" w:cstheme="majorHAnsi"/>
                <w:sz w:val="18"/>
                <w:szCs w:val="18"/>
              </w:rPr>
              <w:t xml:space="preserve"> o funkcjonalnościach:</w:t>
            </w:r>
          </w:p>
          <w:p w14:paraId="7716AEB7"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Dedykowany </w:t>
            </w:r>
            <w:proofErr w:type="spellStart"/>
            <w:r w:rsidRPr="00446CF2">
              <w:rPr>
                <w:rFonts w:asciiTheme="majorHAnsi" w:hAnsiTheme="majorHAnsi" w:cstheme="majorHAnsi"/>
                <w:sz w:val="18"/>
                <w:szCs w:val="18"/>
              </w:rPr>
              <w:t>plugin</w:t>
            </w:r>
            <w:proofErr w:type="spellEnd"/>
            <w:r w:rsidRPr="00446CF2">
              <w:rPr>
                <w:rFonts w:asciiTheme="majorHAnsi" w:hAnsiTheme="majorHAnsi" w:cstheme="majorHAnsi"/>
                <w:sz w:val="18"/>
                <w:szCs w:val="18"/>
              </w:rPr>
              <w:t xml:space="preserve"> do </w:t>
            </w:r>
            <w:proofErr w:type="spellStart"/>
            <w:r w:rsidRPr="00446CF2">
              <w:rPr>
                <w:rFonts w:asciiTheme="majorHAnsi" w:hAnsiTheme="majorHAnsi" w:cstheme="majorHAnsi"/>
                <w:sz w:val="18"/>
                <w:szCs w:val="18"/>
              </w:rPr>
              <w:t>ServiceNow</w:t>
            </w:r>
            <w:proofErr w:type="spellEnd"/>
          </w:p>
          <w:p w14:paraId="3C39AC93" w14:textId="77777777" w:rsidR="00BB5BF9" w:rsidRPr="00446CF2" w:rsidRDefault="00BB5BF9" w:rsidP="00BB5BF9">
            <w:pPr>
              <w:pStyle w:val="Akapitzlist"/>
              <w:numPr>
                <w:ilvl w:val="1"/>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zgłaszania zdarzeń backupowych i odtworzeniowych bezpośrednio z konsoli Service </w:t>
            </w:r>
            <w:proofErr w:type="spellStart"/>
            <w:r w:rsidRPr="00446CF2">
              <w:rPr>
                <w:rFonts w:asciiTheme="majorHAnsi" w:hAnsiTheme="majorHAnsi" w:cstheme="majorHAnsi"/>
                <w:sz w:val="18"/>
                <w:szCs w:val="18"/>
              </w:rPr>
              <w:t>Now</w:t>
            </w:r>
            <w:proofErr w:type="spellEnd"/>
          </w:p>
          <w:p w14:paraId="0B9E5441"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(jako opcja) rozbudowy środowiska o moduł VTL dla backupu danych po sieci SAN i LAN na dowolnym sprzęcie typu x86</w:t>
            </w:r>
          </w:p>
          <w:p w14:paraId="5412F4B7"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Możliwość włączenia backupu pojedynczego pliku wieloma strumieniami</w:t>
            </w:r>
          </w:p>
          <w:p w14:paraId="7642E5AC"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zwiększenia bezpieczeństwa systemu poprzez integrację z </w:t>
            </w:r>
            <w:proofErr w:type="spellStart"/>
            <w:r w:rsidRPr="00446CF2">
              <w:rPr>
                <w:rFonts w:asciiTheme="majorHAnsi" w:hAnsiTheme="majorHAnsi" w:cstheme="majorHAnsi"/>
                <w:sz w:val="18"/>
                <w:szCs w:val="18"/>
              </w:rPr>
              <w:t>CyberArk</w:t>
            </w:r>
            <w:proofErr w:type="spellEnd"/>
          </w:p>
          <w:p w14:paraId="7F71E57A"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lastRenderedPageBreak/>
              <w:t>Musi istnieć możliwość wskazania klucza szyfrującego (</w:t>
            </w:r>
            <w:proofErr w:type="spellStart"/>
            <w:r w:rsidRPr="00446CF2">
              <w:rPr>
                <w:rFonts w:asciiTheme="majorHAnsi" w:hAnsiTheme="majorHAnsi" w:cstheme="majorHAnsi"/>
                <w:sz w:val="18"/>
                <w:szCs w:val="18"/>
              </w:rPr>
              <w:t>Bring</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Your</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Own</w:t>
            </w:r>
            <w:proofErr w:type="spellEnd"/>
            <w:r w:rsidRPr="00446CF2">
              <w:rPr>
                <w:rFonts w:asciiTheme="majorHAnsi" w:hAnsiTheme="majorHAnsi" w:cstheme="majorHAnsi"/>
                <w:sz w:val="18"/>
                <w:szCs w:val="18"/>
              </w:rPr>
              <w:t xml:space="preserve"> </w:t>
            </w:r>
            <w:proofErr w:type="spellStart"/>
            <w:r w:rsidRPr="00446CF2">
              <w:rPr>
                <w:rFonts w:asciiTheme="majorHAnsi" w:hAnsiTheme="majorHAnsi" w:cstheme="majorHAnsi"/>
                <w:sz w:val="18"/>
                <w:szCs w:val="18"/>
              </w:rPr>
              <w:t>Key</w:t>
            </w:r>
            <w:proofErr w:type="spellEnd"/>
            <w:r w:rsidRPr="00446CF2">
              <w:rPr>
                <w:rFonts w:asciiTheme="majorHAnsi" w:hAnsiTheme="majorHAnsi" w:cstheme="majorHAnsi"/>
                <w:sz w:val="18"/>
                <w:szCs w:val="18"/>
              </w:rPr>
              <w:t xml:space="preserve"> – BYOK), który będzie wykorzystywany do szyfrowania kopii backupowych</w:t>
            </w:r>
          </w:p>
          <w:p w14:paraId="4F7D6C09"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Dedykowane moduły do integracji z </w:t>
            </w:r>
            <w:proofErr w:type="spellStart"/>
            <w:r w:rsidRPr="00446CF2">
              <w:rPr>
                <w:rFonts w:asciiTheme="majorHAnsi" w:hAnsiTheme="majorHAnsi" w:cstheme="majorHAnsi"/>
                <w:sz w:val="18"/>
                <w:szCs w:val="18"/>
              </w:rPr>
              <w:t>Terraform</w:t>
            </w:r>
            <w:proofErr w:type="spellEnd"/>
          </w:p>
          <w:p w14:paraId="19A672B5"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Możliwość </w:t>
            </w:r>
            <w:proofErr w:type="spellStart"/>
            <w:r w:rsidRPr="00446CF2">
              <w:rPr>
                <w:rFonts w:asciiTheme="majorHAnsi" w:hAnsiTheme="majorHAnsi" w:cstheme="majorHAnsi"/>
                <w:sz w:val="18"/>
                <w:szCs w:val="18"/>
              </w:rPr>
              <w:t>anonimizacji</w:t>
            </w:r>
            <w:proofErr w:type="spellEnd"/>
            <w:r w:rsidRPr="00446CF2">
              <w:rPr>
                <w:rFonts w:asciiTheme="majorHAnsi" w:hAnsiTheme="majorHAnsi" w:cstheme="majorHAnsi"/>
                <w:sz w:val="18"/>
                <w:szCs w:val="18"/>
              </w:rPr>
              <w:t xml:space="preserve"> danych wrażliwych (data </w:t>
            </w:r>
            <w:proofErr w:type="spellStart"/>
            <w:r w:rsidRPr="00446CF2">
              <w:rPr>
                <w:rFonts w:asciiTheme="majorHAnsi" w:hAnsiTheme="majorHAnsi" w:cstheme="majorHAnsi"/>
                <w:sz w:val="18"/>
                <w:szCs w:val="18"/>
              </w:rPr>
              <w:t>masking</w:t>
            </w:r>
            <w:proofErr w:type="spellEnd"/>
            <w:r w:rsidRPr="00446CF2">
              <w:rPr>
                <w:rFonts w:asciiTheme="majorHAnsi" w:hAnsiTheme="majorHAnsi" w:cstheme="majorHAnsi"/>
                <w:sz w:val="18"/>
                <w:szCs w:val="18"/>
              </w:rPr>
              <w:t>) minimum dla logów systemu wysyłanych np. do wsparcia</w:t>
            </w:r>
          </w:p>
          <w:p w14:paraId="218B50A3" w14:textId="77777777" w:rsidR="00BB5BF9" w:rsidRPr="00446CF2" w:rsidRDefault="00BB5BF9" w:rsidP="00BB5BF9">
            <w:pPr>
              <w:pStyle w:val="Akapitzlist"/>
              <w:numPr>
                <w:ilvl w:val="0"/>
                <w:numId w:val="2"/>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Podstawowe komponenty systemu jak: serwer zarządzający, serwery składujące i </w:t>
            </w:r>
            <w:proofErr w:type="spellStart"/>
            <w:r w:rsidRPr="00446CF2">
              <w:rPr>
                <w:rFonts w:asciiTheme="majorHAnsi" w:hAnsiTheme="majorHAnsi" w:cstheme="majorHAnsi"/>
                <w:sz w:val="18"/>
                <w:szCs w:val="18"/>
              </w:rPr>
              <w:t>deduplikujące</w:t>
            </w:r>
            <w:proofErr w:type="spellEnd"/>
            <w:r w:rsidRPr="00446CF2">
              <w:rPr>
                <w:rFonts w:asciiTheme="majorHAnsi" w:hAnsiTheme="majorHAnsi" w:cstheme="majorHAnsi"/>
                <w:sz w:val="18"/>
                <w:szCs w:val="18"/>
              </w:rPr>
              <w:t xml:space="preserve"> dane muszą wspierać system operacyjny Linux, a więc musi istnieć możliwość bezpośredniego zainstalowania na systemie Linux tych komponentów bez jakiejkolwiek warstwy </w:t>
            </w:r>
            <w:proofErr w:type="spellStart"/>
            <w:r w:rsidRPr="00446CF2">
              <w:rPr>
                <w:rFonts w:asciiTheme="majorHAnsi" w:hAnsiTheme="majorHAnsi" w:cstheme="majorHAnsi"/>
                <w:sz w:val="18"/>
                <w:szCs w:val="18"/>
              </w:rPr>
              <w:t>wirtualizacyjnej</w:t>
            </w:r>
            <w:proofErr w:type="spellEnd"/>
          </w:p>
          <w:bookmarkEnd w:id="4"/>
          <w:p w14:paraId="5F9E50E1" w14:textId="77777777" w:rsidR="00BB5BF9" w:rsidRPr="00446CF2" w:rsidRDefault="00BB5BF9" w:rsidP="00E85484">
            <w:pPr>
              <w:pStyle w:val="Bezodstpw"/>
              <w:rPr>
                <w:rFonts w:asciiTheme="majorHAnsi" w:eastAsia="Calibri" w:hAnsiTheme="majorHAnsi" w:cstheme="majorHAnsi"/>
                <w:b/>
                <w:bCs/>
                <w:iCs/>
                <w:color w:val="3F3F3F"/>
                <w:sz w:val="18"/>
                <w:szCs w:val="18"/>
              </w:rPr>
            </w:pPr>
          </w:p>
        </w:tc>
        <w:tc>
          <w:tcPr>
            <w:tcW w:w="3266" w:type="dxa"/>
            <w:shd w:val="clear" w:color="auto" w:fill="FFFFFF" w:themeFill="background1"/>
            <w:vAlign w:val="center"/>
          </w:tcPr>
          <w:p w14:paraId="5791AA45" w14:textId="77777777" w:rsidR="00BB5BF9" w:rsidRPr="00446CF2" w:rsidRDefault="00BB5BF9" w:rsidP="00E85484">
            <w:pPr>
              <w:spacing w:after="0" w:line="240" w:lineRule="auto"/>
              <w:jc w:val="center"/>
              <w:rPr>
                <w:rFonts w:asciiTheme="majorHAnsi" w:hAnsiTheme="majorHAnsi" w:cstheme="majorHAnsi"/>
                <w:b/>
                <w:i/>
                <w:sz w:val="18"/>
                <w:szCs w:val="18"/>
              </w:rPr>
            </w:pPr>
          </w:p>
        </w:tc>
      </w:tr>
      <w:tr w:rsidR="00BB5BF9" w:rsidRPr="00446CF2" w14:paraId="510FAD48" w14:textId="77777777" w:rsidTr="00BB5BF9">
        <w:tc>
          <w:tcPr>
            <w:tcW w:w="993" w:type="dxa"/>
            <w:shd w:val="clear" w:color="auto" w:fill="FFFFFF" w:themeFill="background1"/>
          </w:tcPr>
          <w:p w14:paraId="04CAA966" w14:textId="77777777" w:rsidR="00BB5BF9" w:rsidRPr="00446CF2" w:rsidRDefault="00BB5BF9" w:rsidP="00E85484">
            <w:pPr>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lastRenderedPageBreak/>
              <w:t>3</w:t>
            </w:r>
          </w:p>
        </w:tc>
        <w:tc>
          <w:tcPr>
            <w:tcW w:w="8074" w:type="dxa"/>
            <w:shd w:val="clear" w:color="auto" w:fill="FFFFFF" w:themeFill="background1"/>
            <w:vAlign w:val="center"/>
          </w:tcPr>
          <w:p w14:paraId="6DD15B02" w14:textId="77777777" w:rsidR="00BB5BF9" w:rsidRPr="00446CF2" w:rsidRDefault="00BB5BF9" w:rsidP="00E85484">
            <w:pPr>
              <w:spacing w:after="0" w:line="240" w:lineRule="auto"/>
              <w:rPr>
                <w:rFonts w:asciiTheme="majorHAnsi" w:hAnsiTheme="majorHAnsi" w:cstheme="majorHAnsi"/>
                <w:b/>
                <w:sz w:val="18"/>
                <w:szCs w:val="18"/>
              </w:rPr>
            </w:pPr>
            <w:r w:rsidRPr="00446CF2">
              <w:rPr>
                <w:rFonts w:asciiTheme="majorHAnsi" w:hAnsiTheme="majorHAnsi" w:cstheme="majorHAnsi"/>
                <w:b/>
                <w:sz w:val="18"/>
                <w:szCs w:val="18"/>
              </w:rPr>
              <w:t>Wymogi dla licencjonowania</w:t>
            </w:r>
          </w:p>
          <w:p w14:paraId="139D5B55"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Niedopuszczalne jest aby licencjonowanie było zależne od ilości składowanych danych (kopii backupowych) na dowolnych nośnikach (np. dysk, taśma VTL…) czy to z </w:t>
            </w:r>
            <w:proofErr w:type="spellStart"/>
            <w:r w:rsidRPr="00446CF2">
              <w:rPr>
                <w:rFonts w:asciiTheme="majorHAnsi" w:hAnsiTheme="majorHAnsi" w:cstheme="majorHAnsi"/>
                <w:sz w:val="18"/>
                <w:szCs w:val="18"/>
              </w:rPr>
              <w:t>deduplikacją</w:t>
            </w:r>
            <w:proofErr w:type="spellEnd"/>
            <w:r w:rsidRPr="00446CF2">
              <w:rPr>
                <w:rFonts w:asciiTheme="majorHAnsi" w:hAnsiTheme="majorHAnsi" w:cstheme="majorHAnsi"/>
                <w:sz w:val="18"/>
                <w:szCs w:val="18"/>
              </w:rPr>
              <w:t xml:space="preserve"> czy bez.</w:t>
            </w:r>
          </w:p>
          <w:p w14:paraId="16C58C3F"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Niedopuszczalne jest aby licencjonowanie było zależne od ilości komponentów środowiska backupowego, które będą wykorzystywane w procesie backupu czy odtwarzania danych.</w:t>
            </w:r>
          </w:p>
          <w:p w14:paraId="33A2017D"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Niedopuszczalne jest aby licencjonowanie zależne było od ilości serwerów fizycznych czy ich mocy (ilości procesorów) niezależnie czy dane są z nich </w:t>
            </w:r>
            <w:proofErr w:type="spellStart"/>
            <w:r w:rsidRPr="00446CF2">
              <w:rPr>
                <w:rFonts w:asciiTheme="majorHAnsi" w:hAnsiTheme="majorHAnsi" w:cstheme="majorHAnsi"/>
                <w:sz w:val="18"/>
                <w:szCs w:val="18"/>
              </w:rPr>
              <w:t>backupowane</w:t>
            </w:r>
            <w:proofErr w:type="spellEnd"/>
            <w:r w:rsidRPr="00446CF2">
              <w:rPr>
                <w:rFonts w:asciiTheme="majorHAnsi" w:hAnsiTheme="majorHAnsi" w:cstheme="majorHAnsi"/>
                <w:sz w:val="18"/>
                <w:szCs w:val="18"/>
              </w:rPr>
              <w:t xml:space="preserve"> bezpośrednio czy tworzą platformę </w:t>
            </w:r>
            <w:proofErr w:type="spellStart"/>
            <w:r w:rsidRPr="00446CF2">
              <w:rPr>
                <w:rFonts w:asciiTheme="majorHAnsi" w:hAnsiTheme="majorHAnsi" w:cstheme="majorHAnsi"/>
                <w:sz w:val="18"/>
                <w:szCs w:val="18"/>
              </w:rPr>
              <w:t>wirtualizacyjną</w:t>
            </w:r>
            <w:proofErr w:type="spellEnd"/>
            <w:r w:rsidRPr="00446CF2">
              <w:rPr>
                <w:rFonts w:asciiTheme="majorHAnsi" w:hAnsiTheme="majorHAnsi" w:cstheme="majorHAnsi"/>
                <w:sz w:val="18"/>
                <w:szCs w:val="18"/>
              </w:rPr>
              <w:t xml:space="preserve">, która jest </w:t>
            </w:r>
            <w:proofErr w:type="spellStart"/>
            <w:r w:rsidRPr="00446CF2">
              <w:rPr>
                <w:rFonts w:asciiTheme="majorHAnsi" w:hAnsiTheme="majorHAnsi" w:cstheme="majorHAnsi"/>
                <w:sz w:val="18"/>
                <w:szCs w:val="18"/>
              </w:rPr>
              <w:t>backupowana</w:t>
            </w:r>
            <w:proofErr w:type="spellEnd"/>
            <w:r w:rsidRPr="00446CF2">
              <w:rPr>
                <w:rFonts w:asciiTheme="majorHAnsi" w:hAnsiTheme="majorHAnsi" w:cstheme="majorHAnsi"/>
                <w:sz w:val="18"/>
                <w:szCs w:val="18"/>
              </w:rPr>
              <w:t>.</w:t>
            </w:r>
          </w:p>
          <w:p w14:paraId="691FDF84"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Zaoferowane licencje nie mogą ograniczać wielkości przestrzeni do składowania danych czy replik ich do innych lokalizacji. Jakakolwiek rozbudowa przestrzeni dyskowej czy to w siedzibie podstawowej czy innej nie może wymagać zakupu jakichkolwiek licencji dla systemu</w:t>
            </w:r>
          </w:p>
          <w:p w14:paraId="06CEB342"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Oferowana licencja oraz architektura systemu musi pozwalać na backup danych na:</w:t>
            </w:r>
          </w:p>
          <w:p w14:paraId="42BF9875" w14:textId="77777777" w:rsidR="00BB5BF9" w:rsidRPr="00446CF2" w:rsidRDefault="00BB5BF9" w:rsidP="00BB5BF9">
            <w:pPr>
              <w:pStyle w:val="Akapitzlist"/>
              <w:numPr>
                <w:ilvl w:val="1"/>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 nielimitowana ilość bibliotek taśmowych i napędów fizycznych</w:t>
            </w:r>
          </w:p>
          <w:p w14:paraId="4B48A428" w14:textId="77777777" w:rsidR="00BB5BF9" w:rsidRPr="00446CF2" w:rsidRDefault="00BB5BF9" w:rsidP="00BB5BF9">
            <w:pPr>
              <w:pStyle w:val="Akapitzlist"/>
              <w:numPr>
                <w:ilvl w:val="1"/>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nielimitowaną przestrzeń w rozwiązaniach chmurowych (minimum: AWS, </w:t>
            </w:r>
            <w:proofErr w:type="spellStart"/>
            <w:r w:rsidRPr="00446CF2">
              <w:rPr>
                <w:rFonts w:asciiTheme="majorHAnsi" w:hAnsiTheme="majorHAnsi" w:cstheme="majorHAnsi"/>
                <w:sz w:val="18"/>
                <w:szCs w:val="18"/>
              </w:rPr>
              <w:t>Azure</w:t>
            </w:r>
            <w:proofErr w:type="spellEnd"/>
            <w:r w:rsidRPr="00446CF2">
              <w:rPr>
                <w:rFonts w:asciiTheme="majorHAnsi" w:hAnsiTheme="majorHAnsi" w:cstheme="majorHAnsi"/>
                <w:sz w:val="18"/>
                <w:szCs w:val="18"/>
              </w:rPr>
              <w:t>, Google)</w:t>
            </w:r>
          </w:p>
          <w:p w14:paraId="3CCE82B3"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 xml:space="preserve">W przypadku wielu lokalizacja licencja musi pozwalać na nielimitowaną replikację danych po </w:t>
            </w:r>
            <w:proofErr w:type="spellStart"/>
            <w:r w:rsidRPr="00446CF2">
              <w:rPr>
                <w:rFonts w:asciiTheme="majorHAnsi" w:hAnsiTheme="majorHAnsi" w:cstheme="majorHAnsi"/>
                <w:sz w:val="18"/>
                <w:szCs w:val="18"/>
              </w:rPr>
              <w:t>deduplikacji</w:t>
            </w:r>
            <w:proofErr w:type="spellEnd"/>
            <w:r w:rsidRPr="00446CF2">
              <w:rPr>
                <w:rFonts w:asciiTheme="majorHAnsi" w:hAnsiTheme="majorHAnsi" w:cstheme="majorHAnsi"/>
                <w:sz w:val="18"/>
                <w:szCs w:val="18"/>
              </w:rPr>
              <w:t xml:space="preserve"> pomiędzy lokalizacjami </w:t>
            </w:r>
          </w:p>
          <w:p w14:paraId="5978E3A5"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Do dostarczonych licencji jest wymagane 36 miesięczne wparcie producenta (pierwsza i druga linia wsparcia świadczona w języku polskim lub angielskim) zapewniające wsparcie techniczne w trybie 5 dni roboczych oraz dostęp do bezpłatnych ewentualnych poprawek i uaktualnień.</w:t>
            </w:r>
          </w:p>
          <w:p w14:paraId="0DC209E2" w14:textId="77777777" w:rsidR="00BB5BF9" w:rsidRPr="00446CF2" w:rsidRDefault="00BB5BF9" w:rsidP="00BB5BF9">
            <w:pPr>
              <w:pStyle w:val="Akapitzlist"/>
              <w:numPr>
                <w:ilvl w:val="0"/>
                <w:numId w:val="8"/>
              </w:numPr>
              <w:spacing w:after="0" w:line="240" w:lineRule="auto"/>
              <w:rPr>
                <w:rFonts w:asciiTheme="majorHAnsi" w:hAnsiTheme="majorHAnsi" w:cstheme="majorHAnsi"/>
                <w:sz w:val="18"/>
                <w:szCs w:val="18"/>
              </w:rPr>
            </w:pPr>
            <w:r w:rsidRPr="00446CF2">
              <w:rPr>
                <w:rFonts w:asciiTheme="majorHAnsi" w:hAnsiTheme="majorHAnsi" w:cstheme="majorHAnsi"/>
                <w:sz w:val="18"/>
                <w:szCs w:val="18"/>
              </w:rPr>
              <w:t>Zaoferowane licencje na system muszą zapewnić backup danych ze środowiska o wielkości:</w:t>
            </w:r>
          </w:p>
          <w:p w14:paraId="6801EDE1" w14:textId="77777777" w:rsidR="00BB5BF9" w:rsidRPr="00446CF2" w:rsidRDefault="00BB5BF9" w:rsidP="00BB5BF9">
            <w:pPr>
              <w:pStyle w:val="Akapitzlist"/>
              <w:numPr>
                <w:ilvl w:val="1"/>
                <w:numId w:val="8"/>
              </w:numPr>
              <w:spacing w:after="0" w:line="240" w:lineRule="auto"/>
              <w:ind w:left="744" w:hanging="142"/>
              <w:rPr>
                <w:rFonts w:asciiTheme="majorHAnsi" w:hAnsiTheme="majorHAnsi" w:cstheme="majorHAnsi"/>
                <w:sz w:val="18"/>
                <w:szCs w:val="18"/>
              </w:rPr>
            </w:pPr>
            <w:r w:rsidRPr="00446CF2">
              <w:rPr>
                <w:rFonts w:asciiTheme="majorHAnsi" w:hAnsiTheme="majorHAnsi" w:cstheme="majorHAnsi"/>
                <w:sz w:val="18"/>
                <w:szCs w:val="18"/>
              </w:rPr>
              <w:t>środowisko maszyn wirtualnych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 wraz z aplikacjami i bazami:</w:t>
            </w:r>
          </w:p>
          <w:p w14:paraId="2D0FB538" w14:textId="77777777" w:rsidR="00BB5BF9" w:rsidRPr="00446CF2" w:rsidRDefault="00BB5BF9" w:rsidP="00E85484">
            <w:pPr>
              <w:spacing w:after="0" w:line="240" w:lineRule="auto"/>
              <w:ind w:left="37" w:firstLine="709"/>
              <w:rPr>
                <w:rFonts w:asciiTheme="majorHAnsi" w:hAnsiTheme="majorHAnsi" w:cstheme="majorHAnsi"/>
                <w:sz w:val="18"/>
                <w:szCs w:val="18"/>
              </w:rPr>
            </w:pPr>
            <w:r w:rsidRPr="00446CF2">
              <w:rPr>
                <w:rFonts w:asciiTheme="majorHAnsi" w:hAnsiTheme="majorHAnsi" w:cstheme="majorHAnsi"/>
                <w:sz w:val="18"/>
                <w:szCs w:val="18"/>
              </w:rPr>
              <w:t>-ilość maszyn wirtualnych (</w:t>
            </w:r>
            <w:proofErr w:type="spellStart"/>
            <w:r w:rsidRPr="00446CF2">
              <w:rPr>
                <w:rFonts w:asciiTheme="majorHAnsi" w:hAnsiTheme="majorHAnsi" w:cstheme="majorHAnsi"/>
                <w:sz w:val="18"/>
                <w:szCs w:val="18"/>
              </w:rPr>
              <w:t>onpremis</w:t>
            </w:r>
            <w:proofErr w:type="spellEnd"/>
            <w:r w:rsidRPr="00446CF2">
              <w:rPr>
                <w:rFonts w:asciiTheme="majorHAnsi" w:hAnsiTheme="majorHAnsi" w:cstheme="majorHAnsi"/>
                <w:sz w:val="18"/>
                <w:szCs w:val="18"/>
              </w:rPr>
              <w:t>) 20 sztuk</w:t>
            </w:r>
          </w:p>
          <w:p w14:paraId="4EA7EF13" w14:textId="77777777" w:rsidR="00BB5BF9" w:rsidRPr="00446CF2" w:rsidRDefault="00BB5BF9" w:rsidP="00E85484">
            <w:pPr>
              <w:spacing w:after="0" w:line="240" w:lineRule="auto"/>
              <w:rPr>
                <w:rFonts w:asciiTheme="majorHAnsi" w:eastAsia="Calibri" w:hAnsiTheme="majorHAnsi" w:cstheme="majorHAnsi"/>
                <w:b/>
                <w:bCs/>
                <w:iCs/>
                <w:color w:val="3F3F3F"/>
                <w:sz w:val="18"/>
                <w:szCs w:val="18"/>
              </w:rPr>
            </w:pPr>
          </w:p>
        </w:tc>
        <w:tc>
          <w:tcPr>
            <w:tcW w:w="3266" w:type="dxa"/>
            <w:shd w:val="clear" w:color="auto" w:fill="FFFFFF" w:themeFill="background1"/>
            <w:vAlign w:val="center"/>
          </w:tcPr>
          <w:p w14:paraId="1B8B7B8E" w14:textId="77777777" w:rsidR="00BB5BF9" w:rsidRPr="00446CF2" w:rsidRDefault="00BB5BF9" w:rsidP="00E85484">
            <w:pPr>
              <w:spacing w:after="0" w:line="240" w:lineRule="auto"/>
              <w:jc w:val="center"/>
              <w:rPr>
                <w:rFonts w:asciiTheme="majorHAnsi" w:hAnsiTheme="majorHAnsi" w:cstheme="majorHAnsi"/>
                <w:b/>
                <w:i/>
                <w:sz w:val="18"/>
                <w:szCs w:val="18"/>
              </w:rPr>
            </w:pPr>
          </w:p>
        </w:tc>
      </w:tr>
      <w:tr w:rsidR="00BB5BF9" w:rsidRPr="00446CF2" w14:paraId="3ECA335D" w14:textId="77777777" w:rsidTr="00BB5BF9">
        <w:tc>
          <w:tcPr>
            <w:tcW w:w="993" w:type="dxa"/>
            <w:shd w:val="clear" w:color="auto" w:fill="FFFFFF" w:themeFill="background1"/>
          </w:tcPr>
          <w:p w14:paraId="617793EC" w14:textId="77777777" w:rsidR="00BB5BF9" w:rsidRPr="00446CF2" w:rsidRDefault="00BB5BF9" w:rsidP="00E85484">
            <w:pPr>
              <w:spacing w:after="0" w:line="240" w:lineRule="auto"/>
              <w:jc w:val="center"/>
              <w:rPr>
                <w:rFonts w:asciiTheme="majorHAnsi" w:hAnsiTheme="majorHAnsi" w:cstheme="majorHAnsi"/>
                <w:b/>
                <w:bCs/>
                <w:color w:val="000000"/>
                <w:sz w:val="18"/>
                <w:szCs w:val="18"/>
              </w:rPr>
            </w:pPr>
            <w:r>
              <w:rPr>
                <w:rFonts w:asciiTheme="majorHAnsi" w:hAnsiTheme="majorHAnsi" w:cstheme="majorHAnsi"/>
                <w:b/>
                <w:bCs/>
                <w:color w:val="000000"/>
                <w:sz w:val="18"/>
                <w:szCs w:val="18"/>
              </w:rPr>
              <w:t>4</w:t>
            </w:r>
          </w:p>
        </w:tc>
        <w:tc>
          <w:tcPr>
            <w:tcW w:w="8074" w:type="dxa"/>
            <w:shd w:val="clear" w:color="auto" w:fill="FFFFFF" w:themeFill="background1"/>
            <w:vAlign w:val="center"/>
          </w:tcPr>
          <w:p w14:paraId="4372ACBC" w14:textId="77777777" w:rsidR="00BB5BF9" w:rsidRPr="00446CF2" w:rsidRDefault="00BB5BF9" w:rsidP="00E85484">
            <w:pPr>
              <w:spacing w:after="0" w:line="240" w:lineRule="auto"/>
              <w:rPr>
                <w:rFonts w:asciiTheme="majorHAnsi" w:hAnsiTheme="majorHAnsi" w:cstheme="majorHAnsi"/>
                <w:b/>
                <w:bCs/>
                <w:color w:val="000000"/>
                <w:sz w:val="18"/>
                <w:szCs w:val="18"/>
              </w:rPr>
            </w:pPr>
            <w:r w:rsidRPr="00446CF2">
              <w:rPr>
                <w:rFonts w:asciiTheme="majorHAnsi" w:hAnsiTheme="majorHAnsi" w:cstheme="majorHAnsi"/>
                <w:b/>
                <w:bCs/>
                <w:color w:val="000000"/>
                <w:sz w:val="18"/>
                <w:szCs w:val="18"/>
              </w:rPr>
              <w:t>Zamawiający wymaga instalacji i konfiguracji systemu kopii bezpieczeństwa, a w szczególności:</w:t>
            </w:r>
          </w:p>
          <w:p w14:paraId="215986A2" w14:textId="77777777" w:rsidR="00BB5BF9" w:rsidRPr="00446CF2" w:rsidRDefault="00BB5BF9" w:rsidP="00E85484">
            <w:pPr>
              <w:spacing w:after="0" w:line="240" w:lineRule="auto"/>
              <w:rPr>
                <w:rFonts w:asciiTheme="majorHAnsi" w:hAnsiTheme="majorHAnsi" w:cstheme="majorHAnsi"/>
                <w:color w:val="000000"/>
                <w:sz w:val="18"/>
                <w:szCs w:val="18"/>
              </w:rPr>
            </w:pPr>
            <w:r w:rsidRPr="00446CF2">
              <w:rPr>
                <w:rFonts w:asciiTheme="majorHAnsi" w:hAnsiTheme="majorHAnsi" w:cstheme="majorHAnsi"/>
                <w:color w:val="000000"/>
                <w:sz w:val="18"/>
                <w:szCs w:val="18"/>
              </w:rPr>
              <w:t xml:space="preserve">-przeprowadzenie instalacji oferowanego rozwiązania do tworzenia kopii zapasowych na posiadanym serwerze </w:t>
            </w:r>
            <w:proofErr w:type="spellStart"/>
            <w:r w:rsidRPr="00446CF2">
              <w:rPr>
                <w:rFonts w:asciiTheme="majorHAnsi" w:hAnsiTheme="majorHAnsi" w:cstheme="majorHAnsi"/>
                <w:color w:val="000000"/>
                <w:sz w:val="18"/>
                <w:szCs w:val="18"/>
              </w:rPr>
              <w:t>bakup`u</w:t>
            </w:r>
            <w:proofErr w:type="spellEnd"/>
            <w:r w:rsidRPr="00446CF2">
              <w:rPr>
                <w:rFonts w:asciiTheme="majorHAnsi" w:hAnsiTheme="majorHAnsi" w:cstheme="majorHAnsi"/>
                <w:color w:val="000000"/>
                <w:sz w:val="18"/>
                <w:szCs w:val="18"/>
              </w:rPr>
              <w:t xml:space="preserve"> </w:t>
            </w:r>
          </w:p>
          <w:p w14:paraId="028EC2A2" w14:textId="77777777" w:rsidR="00BB5BF9" w:rsidRPr="00446CF2" w:rsidRDefault="00BB5BF9" w:rsidP="00E85484">
            <w:pPr>
              <w:spacing w:after="0" w:line="240" w:lineRule="auto"/>
              <w:rPr>
                <w:rFonts w:asciiTheme="majorHAnsi" w:hAnsiTheme="majorHAnsi" w:cstheme="majorHAnsi"/>
                <w:color w:val="000000"/>
                <w:sz w:val="18"/>
                <w:szCs w:val="18"/>
              </w:rPr>
            </w:pPr>
            <w:r w:rsidRPr="00446CF2">
              <w:rPr>
                <w:rFonts w:asciiTheme="majorHAnsi" w:hAnsiTheme="majorHAnsi" w:cstheme="majorHAnsi"/>
                <w:color w:val="000000"/>
                <w:sz w:val="18"/>
                <w:szCs w:val="18"/>
              </w:rPr>
              <w:t xml:space="preserve">-Konfiguracji oferowanego rozwiązania z zaleceniami Zamawiającego, wraz z instalacją odpowiednich agentów oprogramowania do tworzenia kopii zapasowych </w:t>
            </w:r>
          </w:p>
          <w:p w14:paraId="39CD62CB" w14:textId="77777777" w:rsidR="00BB5BF9" w:rsidRPr="00446CF2" w:rsidRDefault="00BB5BF9" w:rsidP="00E85484">
            <w:pPr>
              <w:spacing w:after="0" w:line="240" w:lineRule="auto"/>
              <w:rPr>
                <w:rFonts w:asciiTheme="majorHAnsi" w:hAnsiTheme="majorHAnsi" w:cstheme="majorHAnsi"/>
                <w:color w:val="000000"/>
                <w:sz w:val="18"/>
                <w:szCs w:val="18"/>
              </w:rPr>
            </w:pPr>
            <w:r w:rsidRPr="00446CF2">
              <w:rPr>
                <w:rFonts w:asciiTheme="majorHAnsi" w:hAnsiTheme="majorHAnsi" w:cstheme="majorHAnsi"/>
                <w:color w:val="000000"/>
                <w:sz w:val="18"/>
                <w:szCs w:val="18"/>
              </w:rPr>
              <w:t xml:space="preserve">-Wdrożenie/zaimplementowanie odpowiedniej polityki kopii zapasowych w oferowanym przez Wykonawcę oprogramowaniu, </w:t>
            </w:r>
          </w:p>
          <w:p w14:paraId="1753EA74" w14:textId="77777777" w:rsidR="00BB5BF9" w:rsidRPr="00446CF2" w:rsidRDefault="00BB5BF9" w:rsidP="00E85484">
            <w:pPr>
              <w:spacing w:after="0" w:line="240" w:lineRule="auto"/>
              <w:rPr>
                <w:rFonts w:asciiTheme="majorHAnsi" w:hAnsiTheme="majorHAnsi" w:cstheme="majorHAnsi"/>
                <w:color w:val="000000"/>
                <w:sz w:val="18"/>
                <w:szCs w:val="18"/>
              </w:rPr>
            </w:pPr>
            <w:r w:rsidRPr="00446CF2">
              <w:rPr>
                <w:rFonts w:asciiTheme="majorHAnsi" w:hAnsiTheme="majorHAnsi" w:cstheme="majorHAnsi"/>
                <w:color w:val="000000"/>
                <w:sz w:val="18"/>
                <w:szCs w:val="18"/>
              </w:rPr>
              <w:lastRenderedPageBreak/>
              <w:t>-przeprowadzenie testów przywrócenia z utworzonej przykładowej kopii zapasowej maszyny wirtualnej, którą wskaże Zamawiający</w:t>
            </w:r>
          </w:p>
          <w:p w14:paraId="0956336B" w14:textId="77777777" w:rsidR="00BB5BF9" w:rsidRPr="00446CF2" w:rsidRDefault="00BB5BF9" w:rsidP="00E85484">
            <w:pPr>
              <w:spacing w:after="0" w:line="240" w:lineRule="auto"/>
              <w:rPr>
                <w:rFonts w:asciiTheme="majorHAnsi" w:hAnsiTheme="majorHAnsi" w:cstheme="majorHAnsi"/>
                <w:sz w:val="18"/>
                <w:szCs w:val="18"/>
              </w:rPr>
            </w:pPr>
            <w:r w:rsidRPr="00446CF2">
              <w:rPr>
                <w:rFonts w:asciiTheme="majorHAnsi" w:hAnsiTheme="majorHAnsi" w:cstheme="majorHAnsi"/>
                <w:color w:val="000000"/>
                <w:sz w:val="18"/>
                <w:szCs w:val="18"/>
              </w:rPr>
              <w:t>-wykonanie dokumentacji powykonawczej z przeprowadzonego wdrożenia systemu kopii zapasowych wraz z zawarciem w niej pozostałych elementów dostarczanych w niniejszym postępowaniu.</w:t>
            </w:r>
          </w:p>
        </w:tc>
        <w:tc>
          <w:tcPr>
            <w:tcW w:w="3266" w:type="dxa"/>
            <w:shd w:val="clear" w:color="auto" w:fill="FFFFFF" w:themeFill="background1"/>
            <w:vAlign w:val="center"/>
          </w:tcPr>
          <w:p w14:paraId="4AFF4A17" w14:textId="77777777" w:rsidR="00BB5BF9" w:rsidRPr="00446CF2" w:rsidRDefault="00BB5BF9" w:rsidP="00E85484">
            <w:pPr>
              <w:spacing w:after="0" w:line="240" w:lineRule="auto"/>
              <w:jc w:val="center"/>
              <w:rPr>
                <w:rFonts w:asciiTheme="majorHAnsi" w:hAnsiTheme="majorHAnsi" w:cstheme="majorHAnsi"/>
                <w:i/>
                <w:sz w:val="18"/>
                <w:szCs w:val="18"/>
              </w:rPr>
            </w:pPr>
          </w:p>
        </w:tc>
      </w:tr>
    </w:tbl>
    <w:p w14:paraId="76E7ED42" w14:textId="77777777" w:rsidR="00BB5BF9" w:rsidRDefault="00BB5BF9" w:rsidP="00B23707"/>
    <w:p w14:paraId="43E971B0" w14:textId="0C0C0515" w:rsidR="00297CD4" w:rsidRPr="00446CF2" w:rsidRDefault="00EB692D" w:rsidP="00297CD4">
      <w:pPr>
        <w:rPr>
          <w:rFonts w:asciiTheme="majorHAnsi" w:hAnsiTheme="majorHAnsi" w:cstheme="majorHAnsi"/>
          <w:b/>
          <w:bCs/>
          <w:sz w:val="18"/>
          <w:szCs w:val="18"/>
        </w:rPr>
      </w:pPr>
      <w:r>
        <w:rPr>
          <w:rFonts w:asciiTheme="majorHAnsi" w:hAnsiTheme="majorHAnsi" w:cstheme="majorHAnsi"/>
          <w:b/>
          <w:bCs/>
          <w:sz w:val="18"/>
          <w:szCs w:val="18"/>
        </w:rPr>
        <w:t>4</w:t>
      </w:r>
      <w:r w:rsidR="00297CD4" w:rsidRPr="00446CF2">
        <w:rPr>
          <w:rFonts w:asciiTheme="majorHAnsi" w:hAnsiTheme="majorHAnsi" w:cstheme="majorHAnsi"/>
          <w:b/>
          <w:bCs/>
          <w:sz w:val="18"/>
          <w:szCs w:val="18"/>
        </w:rPr>
        <w:t>. Oprogramowanie systemowe do serwera - podać producenta i nazwę oprogramowania:</w:t>
      </w:r>
      <w:r w:rsidR="00983443" w:rsidRPr="00983443">
        <w:rPr>
          <w:rFonts w:asciiTheme="majorHAnsi" w:hAnsiTheme="majorHAnsi" w:cstheme="majorHAnsi"/>
          <w:b/>
          <w:bCs/>
          <w:color w:val="000000"/>
          <w:sz w:val="18"/>
          <w:szCs w:val="18"/>
          <w:highlight w:val="yellow"/>
        </w:rPr>
        <w:t xml:space="preserve"> </w:t>
      </w:r>
      <w:r w:rsidR="00983443" w:rsidRPr="00BB6F95">
        <w:rPr>
          <w:rFonts w:asciiTheme="majorHAnsi" w:hAnsiTheme="majorHAnsi" w:cstheme="majorHAnsi"/>
          <w:b/>
          <w:bCs/>
          <w:color w:val="000000"/>
          <w:sz w:val="18"/>
          <w:szCs w:val="18"/>
          <w:highlight w:val="yellow"/>
        </w:rPr>
        <w:t>……………………………………………………….(PROSZĘ WYPEŁNIĆ!!!!)</w:t>
      </w:r>
    </w:p>
    <w:tbl>
      <w:tblPr>
        <w:tblW w:w="12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93"/>
        <w:gridCol w:w="8074"/>
        <w:gridCol w:w="3266"/>
      </w:tblGrid>
      <w:tr w:rsidR="00297CD4" w:rsidRPr="00446CF2" w14:paraId="6D1A7167" w14:textId="77777777" w:rsidTr="005A3CB8">
        <w:trPr>
          <w:trHeight w:val="1474"/>
        </w:trPr>
        <w:tc>
          <w:tcPr>
            <w:tcW w:w="993" w:type="dxa"/>
            <w:shd w:val="clear" w:color="auto" w:fill="D9D9D9" w:themeFill="background1" w:themeFillShade="D9"/>
            <w:vAlign w:val="center"/>
          </w:tcPr>
          <w:p w14:paraId="6DBB4400" w14:textId="77777777" w:rsidR="00297CD4" w:rsidRPr="00031095" w:rsidRDefault="00297CD4" w:rsidP="005A3CB8">
            <w:pPr>
              <w:spacing w:after="0" w:line="240" w:lineRule="auto"/>
              <w:ind w:left="360"/>
              <w:jc w:val="center"/>
              <w:rPr>
                <w:rFonts w:asciiTheme="majorHAnsi" w:eastAsia="Calibri" w:hAnsiTheme="majorHAnsi" w:cstheme="majorHAnsi"/>
                <w:b/>
                <w:bCs/>
                <w:iCs/>
                <w:color w:val="3F3F3F"/>
                <w:sz w:val="18"/>
                <w:szCs w:val="18"/>
              </w:rPr>
            </w:pPr>
            <w:r w:rsidRPr="00A07FDD">
              <w:rPr>
                <w:rFonts w:ascii="Arial Narrow" w:hAnsi="Arial Narrow" w:cs="Calibri"/>
                <w:b/>
                <w:bCs/>
              </w:rPr>
              <w:t>Lp. </w:t>
            </w:r>
          </w:p>
        </w:tc>
        <w:tc>
          <w:tcPr>
            <w:tcW w:w="8074" w:type="dxa"/>
            <w:shd w:val="clear" w:color="auto" w:fill="D9D9D9" w:themeFill="background1" w:themeFillShade="D9"/>
            <w:vAlign w:val="center"/>
          </w:tcPr>
          <w:p w14:paraId="442CB6C0" w14:textId="19BABDE1" w:rsidR="00297CD4" w:rsidRPr="00446CF2" w:rsidRDefault="00297CD4" w:rsidP="005A3CB8">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777BD8">
              <w:rPr>
                <w:rFonts w:ascii="Arial Narrow" w:hAnsi="Arial Narrow" w:cs="Calibri"/>
                <w:b/>
                <w:bCs/>
              </w:rPr>
              <w:t xml:space="preserve">minimalne </w:t>
            </w:r>
            <w:r w:rsidRPr="00A07FDD">
              <w:rPr>
                <w:rFonts w:ascii="Arial Narrow" w:hAnsi="Arial Narrow" w:cs="Calibri"/>
                <w:b/>
                <w:bCs/>
              </w:rPr>
              <w:t>parametry i właściwości urządzenia</w:t>
            </w:r>
          </w:p>
        </w:tc>
        <w:tc>
          <w:tcPr>
            <w:tcW w:w="3266" w:type="dxa"/>
            <w:shd w:val="clear" w:color="auto" w:fill="D9D9D9" w:themeFill="background1" w:themeFillShade="D9"/>
            <w:vAlign w:val="center"/>
          </w:tcPr>
          <w:p w14:paraId="026BBC3F" w14:textId="77777777" w:rsidR="00297CD4" w:rsidRPr="00A07FDD" w:rsidRDefault="00297CD4" w:rsidP="005A3CB8">
            <w:pPr>
              <w:jc w:val="center"/>
              <w:rPr>
                <w:rFonts w:ascii="Arial Narrow" w:hAnsi="Arial Narrow" w:cs="Calibri"/>
                <w:b/>
                <w:bCs/>
              </w:rPr>
            </w:pPr>
            <w:r w:rsidRPr="00A07FDD">
              <w:rPr>
                <w:rFonts w:ascii="Arial Narrow" w:hAnsi="Arial Narrow" w:cs="Calibri"/>
                <w:b/>
                <w:bCs/>
              </w:rPr>
              <w:t xml:space="preserve">Potwierdzenie spełnienia parametru, podać: </w:t>
            </w:r>
          </w:p>
          <w:p w14:paraId="7A215DDA" w14:textId="77777777" w:rsidR="00297CD4" w:rsidRPr="00446CF2" w:rsidRDefault="00297CD4" w:rsidP="005A3CB8">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297CD4" w:rsidRPr="00446CF2" w14:paraId="31F40EFD" w14:textId="77777777" w:rsidTr="005A3CB8">
        <w:tc>
          <w:tcPr>
            <w:tcW w:w="993" w:type="dxa"/>
            <w:shd w:val="clear" w:color="auto" w:fill="FFFFFF" w:themeFill="background1"/>
          </w:tcPr>
          <w:p w14:paraId="2A7D5AE7" w14:textId="77777777" w:rsidR="00297CD4" w:rsidRPr="00446CF2" w:rsidRDefault="00297CD4" w:rsidP="005A3CB8">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1</w:t>
            </w:r>
          </w:p>
        </w:tc>
        <w:tc>
          <w:tcPr>
            <w:tcW w:w="8074" w:type="dxa"/>
            <w:shd w:val="clear" w:color="auto" w:fill="FFFFFF" w:themeFill="background1"/>
            <w:vAlign w:val="center"/>
          </w:tcPr>
          <w:p w14:paraId="26152BB5"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Wymagany Microsoft Windows Server Data Center 2022 16 </w:t>
            </w:r>
            <w:proofErr w:type="spellStart"/>
            <w:r>
              <w:rPr>
                <w:rFonts w:asciiTheme="majorHAnsi" w:hAnsiTheme="majorHAnsi" w:cstheme="majorHAnsi"/>
                <w:sz w:val="18"/>
                <w:szCs w:val="18"/>
              </w:rPr>
              <w:t>C</w:t>
            </w:r>
            <w:r w:rsidRPr="00446CF2">
              <w:rPr>
                <w:rFonts w:asciiTheme="majorHAnsi" w:hAnsiTheme="majorHAnsi" w:cstheme="majorHAnsi"/>
                <w:sz w:val="18"/>
                <w:szCs w:val="18"/>
              </w:rPr>
              <w:t>ore</w:t>
            </w:r>
            <w:proofErr w:type="spellEnd"/>
            <w:r w:rsidRPr="00446CF2">
              <w:rPr>
                <w:rFonts w:asciiTheme="majorHAnsi" w:hAnsiTheme="majorHAnsi" w:cstheme="majorHAnsi"/>
                <w:sz w:val="18"/>
                <w:szCs w:val="18"/>
              </w:rPr>
              <w:t xml:space="preserve"> lub równoważny. </w:t>
            </w:r>
          </w:p>
          <w:p w14:paraId="153A85CA" w14:textId="77777777" w:rsidR="00297CD4" w:rsidRPr="00446CF2" w:rsidRDefault="00297CD4" w:rsidP="005A3CB8">
            <w:pPr>
              <w:spacing w:after="0" w:line="240" w:lineRule="auto"/>
              <w:jc w:val="both"/>
              <w:rPr>
                <w:rFonts w:asciiTheme="majorHAnsi" w:hAnsiTheme="majorHAnsi" w:cstheme="majorHAnsi"/>
                <w:sz w:val="18"/>
                <w:szCs w:val="18"/>
              </w:rPr>
            </w:pPr>
          </w:p>
          <w:p w14:paraId="012B515B"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Parametry równoważności:</w:t>
            </w:r>
          </w:p>
          <w:p w14:paraId="75DCC1A8" w14:textId="77777777" w:rsidR="00297CD4" w:rsidRPr="00476129" w:rsidRDefault="00297CD4" w:rsidP="005A3CB8">
            <w:pPr>
              <w:spacing w:after="0" w:line="240" w:lineRule="auto"/>
              <w:jc w:val="both"/>
              <w:rPr>
                <w:rFonts w:asciiTheme="majorHAnsi" w:hAnsiTheme="majorHAnsi" w:cstheme="majorHAnsi"/>
                <w:sz w:val="18"/>
                <w:szCs w:val="18"/>
              </w:rPr>
            </w:pPr>
            <w:r w:rsidRPr="00476129">
              <w:rPr>
                <w:rFonts w:asciiTheme="majorHAnsi" w:hAnsiTheme="majorHAnsi" w:cstheme="majorHAnsi"/>
                <w:sz w:val="18"/>
                <w:szCs w:val="18"/>
              </w:rPr>
              <w:t xml:space="preserve">Licencja musi uprawniać do uruchamiania serwerowego systemu operacyjnego w środowisku fizycznym i nieograniczonej liczbie wirtualnych środowisk serwerowego systemu operacyjnego za pomocą wbudowanych mechanizmów wirtualizacji. </w:t>
            </w:r>
          </w:p>
          <w:p w14:paraId="30FE53AD"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2. Możliwość wykorzystywania 240 procesorów wirtualnych oraz 1TB pamięci RAM i dysku o pojemności min. 64TB przez każdy wirtualny serwerowy system operacyjny. </w:t>
            </w:r>
          </w:p>
          <w:p w14:paraId="27DCECCA"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3. Możliwość migracji maszyn wirtualnych bez zatrzymywania ich pracy między fizycznymi serwerami z uruchomionym mechanizmem wirtualizacji (</w:t>
            </w:r>
            <w:proofErr w:type="spellStart"/>
            <w:r w:rsidRPr="00446CF2">
              <w:rPr>
                <w:rFonts w:asciiTheme="majorHAnsi" w:hAnsiTheme="majorHAnsi" w:cstheme="majorHAnsi"/>
                <w:sz w:val="18"/>
                <w:szCs w:val="18"/>
              </w:rPr>
              <w:t>hypervisor</w:t>
            </w:r>
            <w:proofErr w:type="spellEnd"/>
            <w:r w:rsidRPr="00446CF2">
              <w:rPr>
                <w:rFonts w:asciiTheme="majorHAnsi" w:hAnsiTheme="majorHAnsi" w:cstheme="majorHAnsi"/>
                <w:sz w:val="18"/>
                <w:szCs w:val="18"/>
              </w:rPr>
              <w:t xml:space="preserve">) przez sieć Ethernet, bez konieczności stosowania dodatkowych mechanizmów współdzielenia pamięci. </w:t>
            </w:r>
          </w:p>
          <w:p w14:paraId="6174CC29"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4. Wsparcie (na umożliwiającym to sprzęcie) dodawania i wymiany pamięci RAM bez przerywania pracy. </w:t>
            </w:r>
          </w:p>
          <w:p w14:paraId="58C9255F"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5. Wsparcie (na umożliwiającym to sprzęcie) dodawania i wymiany procesorów bez przerywania pracy. </w:t>
            </w:r>
          </w:p>
          <w:p w14:paraId="37AB9D9B"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6. Automatyczna weryfikacja cyfrowych sygnatur sterowników w celu sprawdzenia czy sterownik przeszedł testy jakości przeprowadzone przez producenta systemu operacyjnego. </w:t>
            </w:r>
          </w:p>
          <w:p w14:paraId="4DCA12F5"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7. Możliwość dynamicznego obniżania poboru energii przez rdzenie procesorów niewykorzystywane w bieżącej pracy. </w:t>
            </w:r>
          </w:p>
          <w:p w14:paraId="5C461E10"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8. Mechanizm ten musi uwzględniać specyfikę procesorów wyposażonych w mechanizmy </w:t>
            </w:r>
            <w:proofErr w:type="spellStart"/>
            <w:r w:rsidRPr="00446CF2">
              <w:rPr>
                <w:rFonts w:asciiTheme="majorHAnsi" w:hAnsiTheme="majorHAnsi" w:cstheme="majorHAnsi"/>
                <w:sz w:val="18"/>
                <w:szCs w:val="18"/>
              </w:rPr>
              <w:t>HyperThreading</w:t>
            </w:r>
            <w:proofErr w:type="spellEnd"/>
            <w:r w:rsidRPr="00446CF2">
              <w:rPr>
                <w:rFonts w:asciiTheme="majorHAnsi" w:hAnsiTheme="majorHAnsi" w:cstheme="majorHAnsi"/>
                <w:sz w:val="18"/>
                <w:szCs w:val="18"/>
              </w:rPr>
              <w:t xml:space="preserve">; </w:t>
            </w:r>
          </w:p>
          <w:p w14:paraId="08FC3C95"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9. Wbudowany mechanizm klasyfikowania i indeksowania plików (dokumentów) w oparciu o ich zawartość. </w:t>
            </w:r>
          </w:p>
          <w:p w14:paraId="4FACE1C4"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10. Wbudowane szyfrowanie dysków przy pomocy mechanizmów posiadających certyfikat FIPS 140-2 lub równoważny wydany przez NIST lub inną agendę rządową zajmującą się bezpieczeństwem informacji. </w:t>
            </w:r>
          </w:p>
          <w:p w14:paraId="365DFA8A"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11. Możliwość uruchamianie aplikacji internetowych wykorzystujących technologię ASP.NET. </w:t>
            </w:r>
          </w:p>
          <w:p w14:paraId="4E614DE8"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12. Możliwość dystrybucji ruchu sieciowego HTTP pomiędzy kilka serwerów. </w:t>
            </w:r>
          </w:p>
          <w:p w14:paraId="05F6ABF4"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13. Wbudowana zapora internetowa (firewall) z obsługą definiowanych reguł dla ochrony połączeń internetowych i intranetowych</w:t>
            </w:r>
          </w:p>
          <w:p w14:paraId="2D9B14D2" w14:textId="53773E7F"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lastRenderedPageBreak/>
              <w:t xml:space="preserve">14. Zlokalizowane w języku polskim, co najmniej następujące elementy: menu, przeglądarka internetowa, pomoc, komunikaty systemowe. </w:t>
            </w:r>
          </w:p>
          <w:p w14:paraId="317A7F93"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15. Możliwość zmiany języka interfejsu po zainstalowaniu systemu, dla co najmniej 2 języków poprzez wybór z listy dostępnych lokalizacji. </w:t>
            </w:r>
          </w:p>
          <w:p w14:paraId="6D6B9670" w14:textId="77777777" w:rsidR="009C758A"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16. Wsparcie dla większości powszechnie używanych urządzeń peryferyjnych (drukarek, urządzeń sieciowych, standardów USB, </w:t>
            </w:r>
            <w:proofErr w:type="spellStart"/>
            <w:r w:rsidRPr="00446CF2">
              <w:rPr>
                <w:rFonts w:asciiTheme="majorHAnsi" w:hAnsiTheme="majorHAnsi" w:cstheme="majorHAnsi"/>
                <w:sz w:val="18"/>
                <w:szCs w:val="18"/>
              </w:rPr>
              <w:t>Plug&amp;Play</w:t>
            </w:r>
            <w:proofErr w:type="spellEnd"/>
            <w:r w:rsidRPr="00446CF2">
              <w:rPr>
                <w:rFonts w:asciiTheme="majorHAnsi" w:hAnsiTheme="majorHAnsi" w:cstheme="majorHAnsi"/>
                <w:sz w:val="18"/>
                <w:szCs w:val="18"/>
              </w:rPr>
              <w:t xml:space="preserve">). </w:t>
            </w:r>
          </w:p>
          <w:p w14:paraId="437D0896" w14:textId="65579E95"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17. Możliwość zdalnej konfiguracji, administrowania oraz aktualizowania systemu. </w:t>
            </w:r>
          </w:p>
          <w:p w14:paraId="2EBF48B2"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18. Wsparcie dostępu do zasobu dyskowego SSO poprzez wiele ścieżek (</w:t>
            </w:r>
            <w:proofErr w:type="spellStart"/>
            <w:r w:rsidRPr="00446CF2">
              <w:rPr>
                <w:rFonts w:asciiTheme="majorHAnsi" w:hAnsiTheme="majorHAnsi" w:cstheme="majorHAnsi"/>
                <w:sz w:val="18"/>
                <w:szCs w:val="18"/>
              </w:rPr>
              <w:t>Multipath</w:t>
            </w:r>
            <w:proofErr w:type="spellEnd"/>
            <w:r w:rsidRPr="00446CF2">
              <w:rPr>
                <w:rFonts w:asciiTheme="majorHAnsi" w:hAnsiTheme="majorHAnsi" w:cstheme="majorHAnsi"/>
                <w:sz w:val="18"/>
                <w:szCs w:val="18"/>
              </w:rPr>
              <w:t xml:space="preserve">). </w:t>
            </w:r>
          </w:p>
          <w:p w14:paraId="7B54A535"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19. Możliwość instalacji poprawek poprzez wgranie ich do obrazu instalacyjnego. </w:t>
            </w:r>
          </w:p>
          <w:p w14:paraId="7952EC92" w14:textId="77777777" w:rsidR="00297CD4" w:rsidRPr="00446CF2" w:rsidRDefault="00297CD4" w:rsidP="005A3CB8">
            <w:pPr>
              <w:spacing w:after="0" w:line="240" w:lineRule="auto"/>
              <w:jc w:val="both"/>
              <w:rPr>
                <w:rFonts w:asciiTheme="majorHAnsi" w:hAnsiTheme="majorHAnsi" w:cstheme="majorHAnsi"/>
                <w:sz w:val="18"/>
                <w:szCs w:val="18"/>
              </w:rPr>
            </w:pPr>
            <w:r w:rsidRPr="00446CF2">
              <w:rPr>
                <w:rFonts w:asciiTheme="majorHAnsi" w:hAnsiTheme="majorHAnsi" w:cstheme="majorHAnsi"/>
                <w:sz w:val="18"/>
                <w:szCs w:val="18"/>
              </w:rPr>
              <w:t xml:space="preserve">20. Mechanizmy zdalnej administracji oraz mechanizmy (również działające zdalnie) administracji przez skrypty. </w:t>
            </w:r>
          </w:p>
          <w:p w14:paraId="7D4A82DD" w14:textId="77777777" w:rsidR="00297CD4" w:rsidRPr="00446CF2" w:rsidRDefault="00297CD4" w:rsidP="005A3CB8">
            <w:pPr>
              <w:spacing w:after="0" w:line="240" w:lineRule="auto"/>
              <w:jc w:val="both"/>
              <w:rPr>
                <w:rFonts w:asciiTheme="majorHAnsi" w:eastAsia="Calibri" w:hAnsiTheme="majorHAnsi" w:cstheme="majorHAnsi"/>
                <w:b/>
                <w:bCs/>
                <w:iCs/>
                <w:color w:val="3F3F3F"/>
                <w:sz w:val="18"/>
                <w:szCs w:val="18"/>
              </w:rPr>
            </w:pPr>
            <w:r w:rsidRPr="00446CF2">
              <w:rPr>
                <w:rFonts w:asciiTheme="majorHAnsi" w:hAnsiTheme="majorHAnsi" w:cstheme="majorHAnsi"/>
                <w:sz w:val="18"/>
                <w:szCs w:val="18"/>
              </w:rPr>
              <w:t>21. Możliwość migracji konfiguracji systemu Microsoft Windows Serwer 2021/2016 wraz z migracją kontrolera domeny Active Directory.</w:t>
            </w:r>
          </w:p>
        </w:tc>
        <w:tc>
          <w:tcPr>
            <w:tcW w:w="3266" w:type="dxa"/>
            <w:shd w:val="clear" w:color="auto" w:fill="FFFFFF" w:themeFill="background1"/>
            <w:vAlign w:val="center"/>
          </w:tcPr>
          <w:p w14:paraId="2E8B52CB" w14:textId="77777777" w:rsidR="00297CD4" w:rsidRPr="00446CF2" w:rsidRDefault="00297CD4" w:rsidP="005A3CB8">
            <w:pPr>
              <w:spacing w:after="0" w:line="240" w:lineRule="auto"/>
              <w:jc w:val="center"/>
              <w:rPr>
                <w:rFonts w:asciiTheme="majorHAnsi" w:hAnsiTheme="majorHAnsi" w:cstheme="majorHAnsi"/>
                <w:b/>
                <w:i/>
                <w:sz w:val="18"/>
                <w:szCs w:val="18"/>
              </w:rPr>
            </w:pPr>
          </w:p>
        </w:tc>
      </w:tr>
    </w:tbl>
    <w:p w14:paraId="7AEFC032" w14:textId="77777777" w:rsidR="00297CD4" w:rsidRDefault="00297CD4" w:rsidP="00297CD4">
      <w:pPr>
        <w:rPr>
          <w:rFonts w:asciiTheme="majorHAnsi" w:hAnsiTheme="majorHAnsi" w:cstheme="majorHAnsi"/>
          <w:sz w:val="18"/>
          <w:szCs w:val="18"/>
        </w:rPr>
      </w:pPr>
    </w:p>
    <w:p w14:paraId="1C9B609D" w14:textId="177E423E" w:rsidR="00C45A71" w:rsidRPr="00446CF2" w:rsidRDefault="00EB692D" w:rsidP="00C45A71">
      <w:pPr>
        <w:rPr>
          <w:rFonts w:asciiTheme="majorHAnsi" w:hAnsiTheme="majorHAnsi" w:cstheme="majorHAnsi"/>
          <w:sz w:val="18"/>
          <w:szCs w:val="18"/>
        </w:rPr>
      </w:pPr>
      <w:r w:rsidRPr="00983443">
        <w:rPr>
          <w:rFonts w:asciiTheme="majorHAnsi" w:hAnsiTheme="majorHAnsi" w:cstheme="majorHAnsi"/>
          <w:b/>
          <w:bCs/>
          <w:sz w:val="18"/>
          <w:szCs w:val="18"/>
        </w:rPr>
        <w:t>5</w:t>
      </w:r>
      <w:r w:rsidR="00C45A71" w:rsidRPr="00983443">
        <w:rPr>
          <w:rFonts w:asciiTheme="majorHAnsi" w:hAnsiTheme="majorHAnsi" w:cstheme="majorHAnsi"/>
          <w:b/>
          <w:bCs/>
          <w:sz w:val="18"/>
          <w:szCs w:val="18"/>
        </w:rPr>
        <w:t>. Pamięć RAM</w:t>
      </w:r>
      <w:r w:rsidR="00983443" w:rsidRPr="00983443">
        <w:rPr>
          <w:rFonts w:asciiTheme="majorHAnsi" w:hAnsiTheme="majorHAnsi" w:cstheme="majorHAnsi"/>
          <w:b/>
          <w:bCs/>
          <w:sz w:val="18"/>
          <w:szCs w:val="18"/>
        </w:rPr>
        <w:t xml:space="preserve"> – podać producenta</w:t>
      </w:r>
      <w:r w:rsidR="00900F22">
        <w:rPr>
          <w:rFonts w:asciiTheme="majorHAnsi" w:hAnsiTheme="majorHAnsi" w:cstheme="majorHAnsi"/>
          <w:b/>
          <w:bCs/>
          <w:sz w:val="18"/>
          <w:szCs w:val="18"/>
        </w:rPr>
        <w:t xml:space="preserve"> i model</w:t>
      </w:r>
      <w:r w:rsidR="00C45A71" w:rsidRPr="00446CF2">
        <w:rPr>
          <w:rFonts w:asciiTheme="majorHAnsi" w:hAnsiTheme="majorHAnsi" w:cstheme="majorHAnsi"/>
          <w:sz w:val="18"/>
          <w:szCs w:val="18"/>
        </w:rPr>
        <w:t xml:space="preserve"> </w:t>
      </w:r>
      <w:r w:rsidR="00983443" w:rsidRPr="00BB6F95">
        <w:rPr>
          <w:rFonts w:asciiTheme="majorHAnsi" w:hAnsiTheme="majorHAnsi" w:cstheme="majorHAnsi"/>
          <w:b/>
          <w:bCs/>
          <w:color w:val="000000"/>
          <w:sz w:val="18"/>
          <w:szCs w:val="18"/>
          <w:highlight w:val="yellow"/>
        </w:rPr>
        <w:t>……………………………………………………….(PROSZĘ WYPEŁNIĆ!!!!)</w:t>
      </w:r>
    </w:p>
    <w:tbl>
      <w:tblPr>
        <w:tblW w:w="12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7"/>
        <w:gridCol w:w="8170"/>
        <w:gridCol w:w="3266"/>
      </w:tblGrid>
      <w:tr w:rsidR="00C45A71" w:rsidRPr="00446CF2" w14:paraId="58AC28E6" w14:textId="77777777" w:rsidTr="00C45A71">
        <w:trPr>
          <w:trHeight w:val="1411"/>
        </w:trPr>
        <w:tc>
          <w:tcPr>
            <w:tcW w:w="897" w:type="dxa"/>
            <w:shd w:val="clear" w:color="auto" w:fill="D9D9D9" w:themeFill="background1" w:themeFillShade="D9"/>
            <w:vAlign w:val="center"/>
          </w:tcPr>
          <w:p w14:paraId="0FD62887" w14:textId="77777777" w:rsidR="00C45A71" w:rsidRPr="00446CF2" w:rsidRDefault="00C45A71" w:rsidP="00E85484">
            <w:pPr>
              <w:spacing w:after="0" w:line="240" w:lineRule="auto"/>
              <w:ind w:left="360"/>
              <w:rPr>
                <w:rFonts w:asciiTheme="majorHAnsi" w:eastAsia="Calibri" w:hAnsiTheme="majorHAnsi" w:cstheme="majorHAnsi"/>
                <w:b/>
                <w:bCs/>
                <w:i/>
                <w:color w:val="3F3F3F"/>
                <w:sz w:val="18"/>
                <w:szCs w:val="18"/>
              </w:rPr>
            </w:pPr>
            <w:r w:rsidRPr="00A07FDD">
              <w:rPr>
                <w:rFonts w:ascii="Arial Narrow" w:hAnsi="Arial Narrow" w:cs="Calibri"/>
                <w:b/>
                <w:bCs/>
              </w:rPr>
              <w:t>Lp. </w:t>
            </w:r>
          </w:p>
        </w:tc>
        <w:tc>
          <w:tcPr>
            <w:tcW w:w="8170" w:type="dxa"/>
            <w:shd w:val="clear" w:color="auto" w:fill="D9D9D9" w:themeFill="background1" w:themeFillShade="D9"/>
            <w:vAlign w:val="center"/>
          </w:tcPr>
          <w:p w14:paraId="25DD8415" w14:textId="75B28FEA" w:rsidR="00C45A71" w:rsidRPr="00446CF2" w:rsidRDefault="00C45A71" w:rsidP="00E85484">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777BD8">
              <w:rPr>
                <w:rFonts w:ascii="Arial Narrow" w:hAnsi="Arial Narrow" w:cs="Calibri"/>
                <w:b/>
                <w:bCs/>
              </w:rPr>
              <w:t xml:space="preserve">minimalne </w:t>
            </w:r>
            <w:r w:rsidRPr="00A07FDD">
              <w:rPr>
                <w:rFonts w:ascii="Arial Narrow" w:hAnsi="Arial Narrow" w:cs="Calibri"/>
                <w:b/>
                <w:bCs/>
              </w:rPr>
              <w:t>parametry i właściwości urządzenia</w:t>
            </w:r>
          </w:p>
        </w:tc>
        <w:tc>
          <w:tcPr>
            <w:tcW w:w="3266" w:type="dxa"/>
            <w:shd w:val="clear" w:color="auto" w:fill="D9D9D9" w:themeFill="background1" w:themeFillShade="D9"/>
            <w:vAlign w:val="center"/>
          </w:tcPr>
          <w:p w14:paraId="3E20E695" w14:textId="77777777" w:rsidR="00C45A71" w:rsidRPr="00A07FDD" w:rsidRDefault="00C45A71" w:rsidP="00E85484">
            <w:pPr>
              <w:jc w:val="center"/>
              <w:rPr>
                <w:rFonts w:ascii="Arial Narrow" w:hAnsi="Arial Narrow" w:cs="Calibri"/>
                <w:b/>
                <w:bCs/>
              </w:rPr>
            </w:pPr>
            <w:r w:rsidRPr="00A07FDD">
              <w:rPr>
                <w:rFonts w:ascii="Arial Narrow" w:hAnsi="Arial Narrow" w:cs="Calibri"/>
                <w:b/>
                <w:bCs/>
              </w:rPr>
              <w:t xml:space="preserve">Potwierdzenie spełnienia parametru, podać: </w:t>
            </w:r>
          </w:p>
          <w:p w14:paraId="0F3AAA83" w14:textId="77777777" w:rsidR="00C45A71" w:rsidRPr="00446CF2" w:rsidRDefault="00C45A71" w:rsidP="00E85484">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C45A71" w:rsidRPr="00446CF2" w14:paraId="1C7EBDAB" w14:textId="77777777" w:rsidTr="00C45A71">
        <w:tc>
          <w:tcPr>
            <w:tcW w:w="897" w:type="dxa"/>
            <w:shd w:val="clear" w:color="auto" w:fill="FFFFFF" w:themeFill="background1"/>
          </w:tcPr>
          <w:p w14:paraId="5FA9DA11" w14:textId="77777777" w:rsidR="00C45A71" w:rsidRPr="00342650" w:rsidRDefault="00C45A71" w:rsidP="00E85484">
            <w:pPr>
              <w:pStyle w:val="Bezodstpw"/>
              <w:jc w:val="center"/>
              <w:rPr>
                <w:rFonts w:asciiTheme="majorHAnsi" w:eastAsia="Calibri" w:hAnsiTheme="majorHAnsi" w:cstheme="majorHAnsi"/>
                <w:iCs/>
                <w:sz w:val="18"/>
                <w:szCs w:val="18"/>
              </w:rPr>
            </w:pPr>
            <w:r w:rsidRPr="00342650">
              <w:rPr>
                <w:rFonts w:asciiTheme="majorHAnsi" w:eastAsia="Calibri" w:hAnsiTheme="majorHAnsi" w:cstheme="majorHAnsi"/>
                <w:iCs/>
                <w:sz w:val="18"/>
                <w:szCs w:val="18"/>
              </w:rPr>
              <w:t>1</w:t>
            </w:r>
          </w:p>
        </w:tc>
        <w:tc>
          <w:tcPr>
            <w:tcW w:w="8170" w:type="dxa"/>
            <w:shd w:val="clear" w:color="auto" w:fill="FFFFFF" w:themeFill="background1"/>
            <w:vAlign w:val="center"/>
          </w:tcPr>
          <w:p w14:paraId="121FA834" w14:textId="77777777" w:rsidR="00C45A71" w:rsidRPr="00342650" w:rsidRDefault="00C45A71" w:rsidP="00E85484">
            <w:pPr>
              <w:pStyle w:val="Bezodstpw"/>
              <w:rPr>
                <w:rFonts w:asciiTheme="majorHAnsi" w:eastAsia="Calibri" w:hAnsiTheme="majorHAnsi" w:cstheme="majorHAnsi"/>
                <w:iCs/>
                <w:sz w:val="18"/>
                <w:szCs w:val="18"/>
              </w:rPr>
            </w:pPr>
            <w:r w:rsidRPr="00342650">
              <w:rPr>
                <w:rFonts w:asciiTheme="majorHAnsi" w:eastAsia="Calibri" w:hAnsiTheme="majorHAnsi" w:cstheme="majorHAnsi"/>
                <w:iCs/>
                <w:sz w:val="18"/>
                <w:szCs w:val="18"/>
              </w:rPr>
              <w:t>Rozbudowa posiadanego środowiska serwerowego Fujitsu RX2540  M5.</w:t>
            </w:r>
          </w:p>
          <w:p w14:paraId="63848730" w14:textId="77777777" w:rsidR="00C45A71" w:rsidRPr="00342650" w:rsidRDefault="00C45A71" w:rsidP="00E85484">
            <w:pPr>
              <w:pStyle w:val="Bezodstpw"/>
              <w:rPr>
                <w:rFonts w:asciiTheme="majorHAnsi" w:eastAsia="Calibri" w:hAnsiTheme="majorHAnsi" w:cstheme="majorHAnsi"/>
                <w:iCs/>
                <w:sz w:val="18"/>
                <w:szCs w:val="18"/>
              </w:rPr>
            </w:pPr>
          </w:p>
          <w:p w14:paraId="6E433465" w14:textId="77777777" w:rsidR="00C45A71" w:rsidRPr="00342650" w:rsidRDefault="00C45A71" w:rsidP="00E85484">
            <w:pPr>
              <w:pStyle w:val="Bezodstpw"/>
              <w:rPr>
                <w:rFonts w:asciiTheme="majorHAnsi" w:eastAsia="Calibri" w:hAnsiTheme="majorHAnsi" w:cstheme="majorHAnsi"/>
                <w:iCs/>
                <w:sz w:val="18"/>
                <w:szCs w:val="18"/>
              </w:rPr>
            </w:pPr>
            <w:r w:rsidRPr="00342650">
              <w:rPr>
                <w:rFonts w:asciiTheme="majorHAnsi" w:eastAsia="Calibri" w:hAnsiTheme="majorHAnsi" w:cstheme="majorHAnsi"/>
                <w:iCs/>
                <w:sz w:val="18"/>
                <w:szCs w:val="18"/>
              </w:rPr>
              <w:t>Wymagana dostawa i instalacja 8 kości pamięci RAM o pojemności 32GB  (2Rx4 DDR4-2933 R ECC) każda, dedykowanych do posiadanego serwera. Pamięci muszą być nowe i pochodzić z oficjalnego kanału dystrybucyjnego w Unii Europejskiej.</w:t>
            </w:r>
          </w:p>
        </w:tc>
        <w:tc>
          <w:tcPr>
            <w:tcW w:w="3266" w:type="dxa"/>
            <w:shd w:val="clear" w:color="auto" w:fill="FFFFFF" w:themeFill="background1"/>
            <w:vAlign w:val="center"/>
          </w:tcPr>
          <w:p w14:paraId="233DFF7A" w14:textId="77777777" w:rsidR="00C45A71" w:rsidRPr="00446CF2" w:rsidRDefault="00C45A71" w:rsidP="00E85484">
            <w:pPr>
              <w:spacing w:after="0" w:line="240" w:lineRule="auto"/>
              <w:jc w:val="center"/>
              <w:rPr>
                <w:rFonts w:asciiTheme="majorHAnsi" w:hAnsiTheme="majorHAnsi" w:cstheme="majorHAnsi"/>
                <w:b/>
                <w:i/>
                <w:sz w:val="18"/>
                <w:szCs w:val="18"/>
              </w:rPr>
            </w:pPr>
          </w:p>
        </w:tc>
      </w:tr>
    </w:tbl>
    <w:p w14:paraId="4D424B0C" w14:textId="77777777" w:rsidR="00966E3D" w:rsidRDefault="00966E3D" w:rsidP="00B23707"/>
    <w:p w14:paraId="3745974B" w14:textId="5F6E84E2" w:rsidR="003A2460" w:rsidRDefault="00966E3D" w:rsidP="00EB692D">
      <w:pPr>
        <w:pStyle w:val="Akapitzlist"/>
        <w:numPr>
          <w:ilvl w:val="0"/>
          <w:numId w:val="13"/>
        </w:numPr>
      </w:pPr>
      <w:proofErr w:type="spellStart"/>
      <w:r w:rsidRPr="00983443">
        <w:rPr>
          <w:b/>
          <w:bCs/>
          <w:sz w:val="18"/>
          <w:szCs w:val="18"/>
        </w:rPr>
        <w:t>PatchCord</w:t>
      </w:r>
      <w:proofErr w:type="spellEnd"/>
      <w:r w:rsidRPr="00983443">
        <w:rPr>
          <w:b/>
          <w:bCs/>
          <w:sz w:val="18"/>
          <w:szCs w:val="18"/>
        </w:rPr>
        <w:t xml:space="preserve"> LC-LC wraz z wkładkami</w:t>
      </w:r>
      <w:r w:rsidRPr="00983443">
        <w:rPr>
          <w:rFonts w:asciiTheme="majorHAnsi" w:hAnsiTheme="majorHAnsi" w:cstheme="majorHAnsi"/>
          <w:b/>
          <w:bCs/>
          <w:color w:val="000000"/>
          <w:sz w:val="18"/>
          <w:szCs w:val="18"/>
        </w:rPr>
        <w:t xml:space="preserve"> - podać producenta i model:</w:t>
      </w:r>
      <w:r w:rsidR="00983443" w:rsidRPr="00983443">
        <w:rPr>
          <w:rFonts w:asciiTheme="majorHAnsi" w:hAnsiTheme="majorHAnsi" w:cstheme="majorHAnsi"/>
          <w:b/>
          <w:bCs/>
          <w:color w:val="000000"/>
          <w:sz w:val="18"/>
          <w:szCs w:val="18"/>
          <w:highlight w:val="yellow"/>
        </w:rPr>
        <w:t xml:space="preserve"> </w:t>
      </w:r>
      <w:r w:rsidR="00983443" w:rsidRPr="00BB6F95">
        <w:rPr>
          <w:rFonts w:asciiTheme="majorHAnsi" w:hAnsiTheme="majorHAnsi" w:cstheme="majorHAnsi"/>
          <w:b/>
          <w:bCs/>
          <w:color w:val="000000"/>
          <w:sz w:val="18"/>
          <w:szCs w:val="18"/>
          <w:highlight w:val="yellow"/>
        </w:rPr>
        <w:t>……………………………………………………….(PROSZĘ WYPEŁNIĆ!!!!)</w:t>
      </w:r>
    </w:p>
    <w:tbl>
      <w:tblPr>
        <w:tblW w:w="12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7"/>
        <w:gridCol w:w="8170"/>
        <w:gridCol w:w="3227"/>
      </w:tblGrid>
      <w:tr w:rsidR="003A2460" w:rsidRPr="00446CF2" w14:paraId="0C83B788" w14:textId="77777777" w:rsidTr="005A3CB8">
        <w:trPr>
          <w:trHeight w:val="1012"/>
        </w:trPr>
        <w:tc>
          <w:tcPr>
            <w:tcW w:w="897" w:type="dxa"/>
            <w:shd w:val="clear" w:color="auto" w:fill="D9D9D9" w:themeFill="background1" w:themeFillShade="D9"/>
            <w:vAlign w:val="center"/>
          </w:tcPr>
          <w:p w14:paraId="11849864" w14:textId="77777777" w:rsidR="003A2460" w:rsidRPr="00446CF2" w:rsidRDefault="003A2460" w:rsidP="005A3CB8">
            <w:pPr>
              <w:spacing w:after="0" w:line="240" w:lineRule="auto"/>
              <w:ind w:left="360"/>
              <w:jc w:val="center"/>
              <w:rPr>
                <w:rFonts w:asciiTheme="majorHAnsi" w:eastAsia="Calibri" w:hAnsiTheme="majorHAnsi" w:cstheme="majorHAnsi"/>
                <w:b/>
                <w:bCs/>
                <w:i/>
                <w:color w:val="3F3F3F"/>
                <w:sz w:val="18"/>
                <w:szCs w:val="18"/>
              </w:rPr>
            </w:pPr>
            <w:r w:rsidRPr="00A07FDD">
              <w:rPr>
                <w:rFonts w:ascii="Arial Narrow" w:hAnsi="Arial Narrow" w:cs="Calibri"/>
                <w:b/>
                <w:bCs/>
              </w:rPr>
              <w:t>Lp. </w:t>
            </w:r>
          </w:p>
        </w:tc>
        <w:tc>
          <w:tcPr>
            <w:tcW w:w="8170" w:type="dxa"/>
            <w:shd w:val="clear" w:color="auto" w:fill="D9D9D9" w:themeFill="background1" w:themeFillShade="D9"/>
            <w:vAlign w:val="center"/>
          </w:tcPr>
          <w:p w14:paraId="26D6F571" w14:textId="1381BEE3" w:rsidR="003A2460" w:rsidRPr="00446CF2" w:rsidRDefault="003A2460" w:rsidP="005A3CB8">
            <w:pPr>
              <w:spacing w:after="0" w:line="240" w:lineRule="auto"/>
              <w:ind w:left="360"/>
              <w:jc w:val="center"/>
              <w:rPr>
                <w:rFonts w:asciiTheme="majorHAnsi" w:eastAsia="Calibri" w:hAnsiTheme="majorHAnsi" w:cstheme="majorHAnsi"/>
                <w:sz w:val="18"/>
                <w:szCs w:val="18"/>
              </w:rPr>
            </w:pPr>
            <w:r w:rsidRPr="00A07FDD">
              <w:rPr>
                <w:rFonts w:ascii="Arial Narrow" w:hAnsi="Arial Narrow" w:cs="Calibri"/>
                <w:b/>
                <w:bCs/>
              </w:rPr>
              <w:t xml:space="preserve">Wymagane </w:t>
            </w:r>
            <w:r w:rsidR="00777BD8">
              <w:rPr>
                <w:rFonts w:ascii="Arial Narrow" w:hAnsi="Arial Narrow" w:cs="Calibri"/>
                <w:b/>
                <w:bCs/>
              </w:rPr>
              <w:t xml:space="preserve">minimalne </w:t>
            </w:r>
            <w:r w:rsidRPr="00A07FDD">
              <w:rPr>
                <w:rFonts w:ascii="Arial Narrow" w:hAnsi="Arial Narrow" w:cs="Calibri"/>
                <w:b/>
                <w:bCs/>
              </w:rPr>
              <w:t>parametry i właściwości urządzenia</w:t>
            </w:r>
          </w:p>
        </w:tc>
        <w:tc>
          <w:tcPr>
            <w:tcW w:w="3227" w:type="dxa"/>
            <w:shd w:val="clear" w:color="auto" w:fill="D9D9D9" w:themeFill="background1" w:themeFillShade="D9"/>
            <w:vAlign w:val="center"/>
          </w:tcPr>
          <w:p w14:paraId="1F92C3F9" w14:textId="77777777" w:rsidR="003A2460" w:rsidRPr="00A07FDD" w:rsidRDefault="003A2460" w:rsidP="005A3CB8">
            <w:pPr>
              <w:jc w:val="center"/>
              <w:rPr>
                <w:rFonts w:ascii="Arial Narrow" w:hAnsi="Arial Narrow" w:cs="Calibri"/>
                <w:b/>
                <w:bCs/>
              </w:rPr>
            </w:pPr>
            <w:r w:rsidRPr="00A07FDD">
              <w:rPr>
                <w:rFonts w:ascii="Arial Narrow" w:hAnsi="Arial Narrow" w:cs="Calibri"/>
                <w:b/>
                <w:bCs/>
              </w:rPr>
              <w:t xml:space="preserve">Potwierdzenie spełnienia parametru, podać: </w:t>
            </w:r>
          </w:p>
          <w:p w14:paraId="5C74EBB7" w14:textId="77777777" w:rsidR="003A2460" w:rsidRPr="00446CF2" w:rsidRDefault="003A2460" w:rsidP="005A3CB8">
            <w:pPr>
              <w:spacing w:after="0" w:line="240" w:lineRule="auto"/>
              <w:jc w:val="center"/>
              <w:rPr>
                <w:rFonts w:asciiTheme="majorHAnsi" w:hAnsiTheme="majorHAnsi" w:cstheme="majorHAnsi"/>
                <w:b/>
                <w:bCs/>
                <w:i/>
                <w:color w:val="3F3F3F"/>
                <w:sz w:val="18"/>
                <w:szCs w:val="18"/>
              </w:rPr>
            </w:pPr>
            <w:r w:rsidRPr="00A07FDD">
              <w:rPr>
                <w:rFonts w:ascii="Arial Narrow" w:hAnsi="Arial Narrow" w:cs="Calibri"/>
                <w:b/>
                <w:bCs/>
              </w:rPr>
              <w:t xml:space="preserve">TAK/NIE </w:t>
            </w:r>
          </w:p>
        </w:tc>
      </w:tr>
      <w:tr w:rsidR="003A2460" w:rsidRPr="00446CF2" w14:paraId="59939CAD" w14:textId="77777777" w:rsidTr="005A3CB8">
        <w:tc>
          <w:tcPr>
            <w:tcW w:w="897" w:type="dxa"/>
            <w:shd w:val="clear" w:color="auto" w:fill="FFFFFF" w:themeFill="background1"/>
          </w:tcPr>
          <w:p w14:paraId="34248D09" w14:textId="77777777" w:rsidR="003A2460" w:rsidRPr="00446CF2" w:rsidRDefault="003A2460" w:rsidP="005A3CB8">
            <w:pPr>
              <w:pStyle w:val="Bezodstpw"/>
              <w:jc w:val="center"/>
              <w:rPr>
                <w:rFonts w:asciiTheme="majorHAnsi" w:eastAsia="Calibri" w:hAnsiTheme="majorHAnsi" w:cstheme="majorHAnsi"/>
                <w:iCs/>
                <w:color w:val="3F3F3F"/>
                <w:sz w:val="18"/>
                <w:szCs w:val="18"/>
              </w:rPr>
            </w:pPr>
            <w:r w:rsidRPr="00342650">
              <w:rPr>
                <w:rFonts w:asciiTheme="majorHAnsi" w:eastAsia="Calibri" w:hAnsiTheme="majorHAnsi" w:cstheme="majorHAnsi"/>
                <w:iCs/>
                <w:sz w:val="18"/>
                <w:szCs w:val="18"/>
              </w:rPr>
              <w:t>1</w:t>
            </w:r>
          </w:p>
        </w:tc>
        <w:tc>
          <w:tcPr>
            <w:tcW w:w="8170" w:type="dxa"/>
            <w:shd w:val="clear" w:color="auto" w:fill="FFFFFF" w:themeFill="background1"/>
            <w:vAlign w:val="center"/>
          </w:tcPr>
          <w:p w14:paraId="1D3EB363" w14:textId="209E1826" w:rsidR="003A2460" w:rsidRPr="003A2460" w:rsidRDefault="003A2460" w:rsidP="005A3CB8">
            <w:pPr>
              <w:pStyle w:val="Bezodstpw"/>
              <w:rPr>
                <w:rFonts w:asciiTheme="majorHAnsi" w:eastAsia="Calibri" w:hAnsiTheme="majorHAnsi" w:cstheme="majorHAnsi"/>
                <w:iCs/>
                <w:color w:val="3F3F3F"/>
                <w:sz w:val="18"/>
                <w:szCs w:val="18"/>
              </w:rPr>
            </w:pPr>
            <w:proofErr w:type="spellStart"/>
            <w:r w:rsidRPr="003A2460">
              <w:rPr>
                <w:rFonts w:asciiTheme="minorHAnsi" w:eastAsia="Times New Roman" w:hAnsiTheme="minorHAnsi" w:cstheme="minorHAnsi"/>
                <w:sz w:val="18"/>
                <w:szCs w:val="18"/>
              </w:rPr>
              <w:t>P</w:t>
            </w:r>
            <w:r w:rsidRPr="00163CFB">
              <w:rPr>
                <w:rFonts w:asciiTheme="minorHAnsi" w:eastAsia="Times New Roman" w:hAnsiTheme="minorHAnsi" w:cstheme="minorHAnsi"/>
                <w:sz w:val="18"/>
                <w:szCs w:val="18"/>
              </w:rPr>
              <w:t>atchcordy</w:t>
            </w:r>
            <w:proofErr w:type="spellEnd"/>
            <w:r w:rsidRPr="00163CFB">
              <w:rPr>
                <w:rFonts w:asciiTheme="minorHAnsi" w:eastAsia="Times New Roman" w:hAnsiTheme="minorHAnsi" w:cstheme="minorHAnsi"/>
                <w:sz w:val="18"/>
                <w:szCs w:val="18"/>
              </w:rPr>
              <w:t xml:space="preserve"> LC-LC wraz </w:t>
            </w:r>
            <w:r w:rsidRPr="00342650">
              <w:rPr>
                <w:rFonts w:asciiTheme="minorHAnsi" w:eastAsia="Times New Roman" w:hAnsiTheme="minorHAnsi" w:cstheme="minorHAnsi"/>
                <w:sz w:val="18"/>
                <w:szCs w:val="18"/>
              </w:rPr>
              <w:t xml:space="preserve">z wkładkami do podłączenia biblioteki taśmowej - LTO z macierzą </w:t>
            </w:r>
            <w:proofErr w:type="spellStart"/>
            <w:r w:rsidRPr="00342650">
              <w:rPr>
                <w:rFonts w:asciiTheme="minorHAnsi" w:eastAsia="Times New Roman" w:hAnsiTheme="minorHAnsi" w:cstheme="minorHAnsi"/>
                <w:sz w:val="18"/>
                <w:szCs w:val="18"/>
              </w:rPr>
              <w:t>Ethernus</w:t>
            </w:r>
            <w:proofErr w:type="spellEnd"/>
            <w:r w:rsidRPr="00342650">
              <w:rPr>
                <w:rFonts w:asciiTheme="minorHAnsi" w:eastAsia="Times New Roman" w:hAnsiTheme="minorHAnsi" w:cstheme="minorHAnsi"/>
                <w:sz w:val="18"/>
                <w:szCs w:val="18"/>
              </w:rPr>
              <w:t xml:space="preserve"> DX200 S5 oraz macierzy z</w:t>
            </w:r>
            <w:r w:rsidRPr="00342650">
              <w:rPr>
                <w:rFonts w:eastAsia="Times New Roman" w:cstheme="minorHAnsi"/>
                <w:sz w:val="18"/>
                <w:szCs w:val="18"/>
              </w:rPr>
              <w:t xml:space="preserve"> </w:t>
            </w:r>
            <w:r w:rsidRPr="00342650">
              <w:rPr>
                <w:rFonts w:asciiTheme="minorHAnsi" w:eastAsia="Times New Roman" w:hAnsiTheme="minorHAnsi" w:cstheme="minorHAnsi"/>
                <w:sz w:val="18"/>
                <w:szCs w:val="18"/>
              </w:rPr>
              <w:t>serwerem RX2540 M5</w:t>
            </w:r>
          </w:p>
        </w:tc>
        <w:tc>
          <w:tcPr>
            <w:tcW w:w="3227" w:type="dxa"/>
            <w:shd w:val="clear" w:color="auto" w:fill="FFFFFF" w:themeFill="background1"/>
            <w:vAlign w:val="center"/>
          </w:tcPr>
          <w:p w14:paraId="09749C0F" w14:textId="77777777" w:rsidR="003A2460" w:rsidRPr="00446CF2" w:rsidRDefault="003A2460" w:rsidP="005A3CB8">
            <w:pPr>
              <w:spacing w:after="0" w:line="240" w:lineRule="auto"/>
              <w:jc w:val="center"/>
              <w:rPr>
                <w:rFonts w:asciiTheme="majorHAnsi" w:hAnsiTheme="majorHAnsi" w:cstheme="majorHAnsi"/>
                <w:b/>
                <w:i/>
                <w:sz w:val="18"/>
                <w:szCs w:val="18"/>
              </w:rPr>
            </w:pPr>
          </w:p>
        </w:tc>
      </w:tr>
    </w:tbl>
    <w:p w14:paraId="72A726B3" w14:textId="77777777" w:rsidR="003A2460" w:rsidRDefault="003A2460" w:rsidP="00B23707"/>
    <w:p w14:paraId="09E3970A" w14:textId="77777777" w:rsidR="003A2460" w:rsidRDefault="003A2460" w:rsidP="00B23707"/>
    <w:sectPr w:rsidR="003A2460" w:rsidSect="00B2370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5D1E" w14:textId="77777777" w:rsidR="00C56767" w:rsidRDefault="00C56767" w:rsidP="004C2645">
      <w:pPr>
        <w:spacing w:after="0" w:line="240" w:lineRule="auto"/>
      </w:pPr>
      <w:r>
        <w:separator/>
      </w:r>
    </w:p>
  </w:endnote>
  <w:endnote w:type="continuationSeparator" w:id="0">
    <w:p w14:paraId="7497607F" w14:textId="77777777" w:rsidR="00C56767" w:rsidRDefault="00C56767" w:rsidP="004C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392436"/>
      <w:docPartObj>
        <w:docPartGallery w:val="Page Numbers (Bottom of Page)"/>
        <w:docPartUnique/>
      </w:docPartObj>
    </w:sdtPr>
    <w:sdtEndPr/>
    <w:sdtContent>
      <w:p w14:paraId="04D3CAAC" w14:textId="22DB62BC" w:rsidR="004C2645" w:rsidRDefault="004C2645" w:rsidP="00B23707">
        <w:pPr>
          <w:pStyle w:val="Stopka"/>
          <w:pBdr>
            <w:top w:val="single" w:sz="4" w:space="1" w:color="auto"/>
          </w:pBdr>
        </w:pPr>
        <w:r>
          <w:t>PCZ/ZP/3330/</w:t>
        </w:r>
        <w:r w:rsidR="004A3731">
          <w:t>4</w:t>
        </w:r>
        <w:r>
          <w:t>/2023</w:t>
        </w:r>
        <w:r>
          <w:tab/>
        </w:r>
        <w:r w:rsidR="00B23707">
          <w:tab/>
        </w:r>
        <w:r w:rsidR="00B23707">
          <w:tab/>
        </w:r>
        <w:r w:rsidR="00B23707">
          <w:tab/>
        </w:r>
        <w:r w:rsidR="00B23707">
          <w:tab/>
        </w:r>
        <w:r w:rsidR="00B23707">
          <w:tab/>
        </w:r>
        <w:r w:rsidR="00B23707">
          <w:tab/>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409A" w14:textId="77777777" w:rsidR="00C56767" w:rsidRDefault="00C56767" w:rsidP="004C2645">
      <w:pPr>
        <w:spacing w:after="0" w:line="240" w:lineRule="auto"/>
      </w:pPr>
      <w:r>
        <w:separator/>
      </w:r>
    </w:p>
  </w:footnote>
  <w:footnote w:type="continuationSeparator" w:id="0">
    <w:p w14:paraId="111D0F96" w14:textId="77777777" w:rsidR="00C56767" w:rsidRDefault="00C56767" w:rsidP="004C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AECC" w14:textId="638DE291" w:rsidR="004C2645" w:rsidRDefault="004C2645" w:rsidP="0016759B">
    <w:pPr>
      <w:pStyle w:val="Nagwek"/>
      <w:pBdr>
        <w:bottom w:val="single" w:sz="4" w:space="1" w:color="auto"/>
      </w:pBdr>
      <w:jc w:val="right"/>
    </w:pPr>
    <w:r>
      <w:t>Załącznik nr 2 do SWZ – Formularz cenowy oraz parametry techniczne przedmiotu zamówienia</w:t>
    </w:r>
    <w:r w:rsidR="00CF5E02">
      <w:t xml:space="preserve"> po modyfikacji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9A0"/>
    <w:multiLevelType w:val="hybridMultilevel"/>
    <w:tmpl w:val="0FAA472C"/>
    <w:lvl w:ilvl="0" w:tplc="04B4EFB8">
      <w:start w:val="6"/>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02BB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52654"/>
    <w:multiLevelType w:val="hybridMultilevel"/>
    <w:tmpl w:val="2FEE213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7632D6"/>
    <w:multiLevelType w:val="hybridMultilevel"/>
    <w:tmpl w:val="F5E05D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A03EC3"/>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B0374"/>
    <w:multiLevelType w:val="hybridMultilevel"/>
    <w:tmpl w:val="6E5E7F1E"/>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5190F"/>
    <w:multiLevelType w:val="hybridMultilevel"/>
    <w:tmpl w:val="F5A42B0E"/>
    <w:lvl w:ilvl="0" w:tplc="0415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3925DF5"/>
    <w:multiLevelType w:val="hybridMultilevel"/>
    <w:tmpl w:val="94D64DA0"/>
    <w:lvl w:ilvl="0" w:tplc="0415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B76CE1"/>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E5CE5"/>
    <w:multiLevelType w:val="hybridMultilevel"/>
    <w:tmpl w:val="183C0318"/>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5266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55B37"/>
    <w:multiLevelType w:val="hybridMultilevel"/>
    <w:tmpl w:val="24B8236A"/>
    <w:lvl w:ilvl="0" w:tplc="0415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127424"/>
    <w:multiLevelType w:val="hybridMultilevel"/>
    <w:tmpl w:val="59A44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319434">
    <w:abstractNumId w:val="2"/>
  </w:num>
  <w:num w:numId="2" w16cid:durableId="1179736591">
    <w:abstractNumId w:val="8"/>
  </w:num>
  <w:num w:numId="3" w16cid:durableId="879977253">
    <w:abstractNumId w:val="4"/>
  </w:num>
  <w:num w:numId="4" w16cid:durableId="1167138266">
    <w:abstractNumId w:val="12"/>
  </w:num>
  <w:num w:numId="5" w16cid:durableId="1906600305">
    <w:abstractNumId w:val="1"/>
  </w:num>
  <w:num w:numId="6" w16cid:durableId="1860314288">
    <w:abstractNumId w:val="9"/>
  </w:num>
  <w:num w:numId="7" w16cid:durableId="993290106">
    <w:abstractNumId w:val="5"/>
  </w:num>
  <w:num w:numId="8" w16cid:durableId="285744417">
    <w:abstractNumId w:val="10"/>
  </w:num>
  <w:num w:numId="9" w16cid:durableId="1151797962">
    <w:abstractNumId w:val="11"/>
  </w:num>
  <w:num w:numId="10" w16cid:durableId="634801819">
    <w:abstractNumId w:val="7"/>
  </w:num>
  <w:num w:numId="11" w16cid:durableId="1674143543">
    <w:abstractNumId w:val="3"/>
  </w:num>
  <w:num w:numId="12" w16cid:durableId="71439041">
    <w:abstractNumId w:val="6"/>
  </w:num>
  <w:num w:numId="13" w16cid:durableId="7282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F8"/>
    <w:rsid w:val="00065577"/>
    <w:rsid w:val="00156DD5"/>
    <w:rsid w:val="00163CFB"/>
    <w:rsid w:val="0016759B"/>
    <w:rsid w:val="00192422"/>
    <w:rsid w:val="00194E94"/>
    <w:rsid w:val="001D743D"/>
    <w:rsid w:val="00220CCE"/>
    <w:rsid w:val="00246196"/>
    <w:rsid w:val="00282AED"/>
    <w:rsid w:val="00297CD4"/>
    <w:rsid w:val="002F06CB"/>
    <w:rsid w:val="00301EA9"/>
    <w:rsid w:val="0030371C"/>
    <w:rsid w:val="00336551"/>
    <w:rsid w:val="00342650"/>
    <w:rsid w:val="0037240D"/>
    <w:rsid w:val="003A2460"/>
    <w:rsid w:val="004530D5"/>
    <w:rsid w:val="004A3731"/>
    <w:rsid w:val="004C2645"/>
    <w:rsid w:val="004E2A48"/>
    <w:rsid w:val="00524254"/>
    <w:rsid w:val="00580985"/>
    <w:rsid w:val="00677F6F"/>
    <w:rsid w:val="00722F00"/>
    <w:rsid w:val="00765BA4"/>
    <w:rsid w:val="00773BB7"/>
    <w:rsid w:val="00777BD8"/>
    <w:rsid w:val="008E6C92"/>
    <w:rsid w:val="00900F22"/>
    <w:rsid w:val="00935313"/>
    <w:rsid w:val="00952674"/>
    <w:rsid w:val="00966E3D"/>
    <w:rsid w:val="00983443"/>
    <w:rsid w:val="009C758A"/>
    <w:rsid w:val="00A35D1D"/>
    <w:rsid w:val="00AB2896"/>
    <w:rsid w:val="00B032A0"/>
    <w:rsid w:val="00B23707"/>
    <w:rsid w:val="00B403F8"/>
    <w:rsid w:val="00BB5BF9"/>
    <w:rsid w:val="00BB6F95"/>
    <w:rsid w:val="00BE22A3"/>
    <w:rsid w:val="00C03866"/>
    <w:rsid w:val="00C45A71"/>
    <w:rsid w:val="00C56767"/>
    <w:rsid w:val="00CA73CA"/>
    <w:rsid w:val="00CF5E02"/>
    <w:rsid w:val="00DA483A"/>
    <w:rsid w:val="00DD5E5F"/>
    <w:rsid w:val="00E62398"/>
    <w:rsid w:val="00E72A63"/>
    <w:rsid w:val="00EB692D"/>
    <w:rsid w:val="00F80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2CD8"/>
  <w15:chartTrackingRefBased/>
  <w15:docId w15:val="{FD10A25A-76A5-448F-B558-6E4DB9CB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26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2645"/>
  </w:style>
  <w:style w:type="paragraph" w:styleId="Stopka">
    <w:name w:val="footer"/>
    <w:basedOn w:val="Normalny"/>
    <w:link w:val="StopkaZnak"/>
    <w:uiPriority w:val="99"/>
    <w:unhideWhenUsed/>
    <w:rsid w:val="004C26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2645"/>
  </w:style>
  <w:style w:type="table" w:styleId="Tabela-Siatka">
    <w:name w:val="Table Grid"/>
    <w:basedOn w:val="Standardowy"/>
    <w:uiPriority w:val="39"/>
    <w:rsid w:val="00B23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92422"/>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paragraph" w:styleId="Bezodstpw">
    <w:name w:val="No Spacing"/>
    <w:basedOn w:val="Normalny"/>
    <w:uiPriority w:val="1"/>
    <w:qFormat/>
    <w:rsid w:val="00BB5BF9"/>
    <w:pPr>
      <w:spacing w:after="0" w:line="240" w:lineRule="auto"/>
    </w:pPr>
    <w:rPr>
      <w:rFonts w:ascii="Calibri" w:hAnsi="Calibri" w:cs="Calibri"/>
      <w:kern w:val="0"/>
      <w:lang w:eastAsia="pl-PL"/>
      <w14:ligatures w14:val="none"/>
    </w:rPr>
  </w:style>
  <w:style w:type="paragraph" w:styleId="Akapitzlist">
    <w:name w:val="List Paragraph"/>
    <w:basedOn w:val="Normalny"/>
    <w:link w:val="AkapitzlistZnak"/>
    <w:uiPriority w:val="34"/>
    <w:qFormat/>
    <w:rsid w:val="00BB5BF9"/>
    <w:pPr>
      <w:ind w:left="720"/>
      <w:contextualSpacing/>
    </w:pPr>
    <w:rPr>
      <w:kern w:val="0"/>
      <w14:ligatures w14:val="none"/>
    </w:rPr>
  </w:style>
  <w:style w:type="character" w:customStyle="1" w:styleId="AkapitzlistZnak">
    <w:name w:val="Akapit z listą Znak"/>
    <w:basedOn w:val="Domylnaczcionkaakapitu"/>
    <w:link w:val="Akapitzlist"/>
    <w:uiPriority w:val="34"/>
    <w:locked/>
    <w:rsid w:val="00BB5BF9"/>
    <w:rPr>
      <w:kern w:val="0"/>
      <w14:ligatures w14:val="none"/>
    </w:rPr>
  </w:style>
  <w:style w:type="character" w:styleId="Odwoaniedokomentarza">
    <w:name w:val="annotation reference"/>
    <w:basedOn w:val="Domylnaczcionkaakapitu"/>
    <w:uiPriority w:val="99"/>
    <w:semiHidden/>
    <w:unhideWhenUsed/>
    <w:rsid w:val="00A35D1D"/>
    <w:rPr>
      <w:sz w:val="16"/>
      <w:szCs w:val="16"/>
    </w:rPr>
  </w:style>
  <w:style w:type="paragraph" w:styleId="Tekstkomentarza">
    <w:name w:val="annotation text"/>
    <w:basedOn w:val="Normalny"/>
    <w:link w:val="TekstkomentarzaZnak"/>
    <w:uiPriority w:val="99"/>
    <w:semiHidden/>
    <w:unhideWhenUsed/>
    <w:rsid w:val="00A35D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5D1D"/>
    <w:rPr>
      <w:sz w:val="20"/>
      <w:szCs w:val="20"/>
    </w:rPr>
  </w:style>
  <w:style w:type="paragraph" w:styleId="Tematkomentarza">
    <w:name w:val="annotation subject"/>
    <w:basedOn w:val="Tekstkomentarza"/>
    <w:next w:val="Tekstkomentarza"/>
    <w:link w:val="TematkomentarzaZnak"/>
    <w:uiPriority w:val="99"/>
    <w:semiHidden/>
    <w:unhideWhenUsed/>
    <w:rsid w:val="00A35D1D"/>
    <w:rPr>
      <w:b/>
      <w:bCs/>
    </w:rPr>
  </w:style>
  <w:style w:type="character" w:customStyle="1" w:styleId="TematkomentarzaZnak">
    <w:name w:val="Temat komentarza Znak"/>
    <w:basedOn w:val="TekstkomentarzaZnak"/>
    <w:link w:val="Tematkomentarza"/>
    <w:uiPriority w:val="99"/>
    <w:semiHidden/>
    <w:rsid w:val="00A35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23</Pages>
  <Words>7605</Words>
  <Characters>45630</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53</cp:revision>
  <cp:lastPrinted>2023-05-10T12:44:00Z</cp:lastPrinted>
  <dcterms:created xsi:type="dcterms:W3CDTF">2023-05-02T09:03:00Z</dcterms:created>
  <dcterms:modified xsi:type="dcterms:W3CDTF">2023-05-12T08:27:00Z</dcterms:modified>
</cp:coreProperties>
</file>