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9FA" w14:textId="18037651" w:rsidR="000B1609" w:rsidRPr="005F1D70" w:rsidRDefault="000B1609" w:rsidP="005F1D70">
      <w:pPr>
        <w:pStyle w:val="Bezodstpw"/>
        <w:jc w:val="right"/>
      </w:pPr>
      <w:r w:rsidRPr="005F1D70">
        <w:t xml:space="preserve">Załącznik nr </w:t>
      </w:r>
      <w:r w:rsidR="008A2150">
        <w:t>7</w:t>
      </w:r>
      <w:r w:rsidRPr="005F1D70">
        <w:t xml:space="preserve"> do SWZ</w:t>
      </w:r>
    </w:p>
    <w:p w14:paraId="3019B70F" w14:textId="1F6FBC9D" w:rsidR="005F1D70" w:rsidRPr="005F1D70" w:rsidRDefault="005F1D70" w:rsidP="005F1D70">
      <w:pPr>
        <w:spacing w:after="0" w:line="276" w:lineRule="auto"/>
        <w:jc w:val="right"/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</w:pPr>
      <w:r w:rsidRPr="005F1D70"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  <w:t>nr sprawy</w:t>
      </w:r>
      <w:r w:rsidRPr="005F1D70">
        <w:rPr>
          <w:rFonts w:asciiTheme="majorHAnsi" w:eastAsia="Times New Roman" w:hAnsiTheme="majorHAnsi" w:cs="Arial"/>
          <w:b/>
          <w:bCs/>
          <w:color w:val="auto"/>
          <w:spacing w:val="0"/>
          <w:sz w:val="18"/>
          <w:szCs w:val="18"/>
          <w:lang w:eastAsia="pl-PL"/>
        </w:rPr>
        <w:t xml:space="preserve">: </w:t>
      </w:r>
      <w:r w:rsidR="00244C3E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15</w:t>
      </w:r>
      <w:r w:rsidRPr="005F1D70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/PZP/</w:t>
      </w:r>
      <w:r w:rsidRPr="005F1D70">
        <w:rPr>
          <w:rFonts w:asciiTheme="majorHAnsi" w:eastAsia="Calibri" w:hAnsiTheme="majorHAnsi" w:cs="Arial"/>
          <w:b/>
          <w:bCs/>
          <w:color w:val="000000"/>
          <w:spacing w:val="0"/>
          <w:sz w:val="18"/>
          <w:szCs w:val="18"/>
          <w:shd w:val="clear" w:color="auto" w:fill="FFFFFF"/>
          <w:lang w:eastAsia="pl-PL"/>
        </w:rPr>
        <w:t>D</w:t>
      </w:r>
      <w:r w:rsidR="00244C3E">
        <w:rPr>
          <w:rFonts w:asciiTheme="majorHAnsi" w:eastAsia="Calibri" w:hAnsiTheme="majorHAnsi" w:cs="Arial"/>
          <w:b/>
          <w:bCs/>
          <w:color w:val="000000"/>
          <w:spacing w:val="0"/>
          <w:sz w:val="18"/>
          <w:szCs w:val="18"/>
          <w:shd w:val="clear" w:color="auto" w:fill="FFFFFF"/>
          <w:lang w:eastAsia="pl-PL"/>
        </w:rPr>
        <w:t>KPR</w:t>
      </w:r>
      <w:r w:rsidRPr="005F1D70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/2021/</w:t>
      </w:r>
      <w:r w:rsidR="004C6E45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BZN</w:t>
      </w:r>
    </w:p>
    <w:p w14:paraId="65907C4F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72FDD5F0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2682FE1C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KLAUZULA INFORMACYJNA DLA  WYKONAWCÓW </w:t>
      </w:r>
    </w:p>
    <w:p w14:paraId="0F053FF7" w14:textId="37BB4641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(ZAMÓWIENIA PUBLICZNE)</w:t>
      </w:r>
    </w:p>
    <w:p w14:paraId="5773B03C" w14:textId="2D0ED3D9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Data: 18.</w:t>
      </w:r>
      <w:r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0</w:t>
      </w: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1.2021 r. </w:t>
      </w:r>
    </w:p>
    <w:p w14:paraId="0C3CCEE8" w14:textId="77777777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Wersja 3</w:t>
      </w:r>
    </w:p>
    <w:p w14:paraId="13DA5D58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 realizujemy obowiązek informacyjny</w:t>
      </w:r>
    </w:p>
    <w:p w14:paraId="3B3BC240" w14:textId="77777777" w:rsidR="005F1D70" w:rsidRPr="005F1D70" w:rsidRDefault="005F1D70" w:rsidP="005F1D70">
      <w:pPr>
        <w:spacing w:after="160" w:line="276" w:lineRule="auto"/>
        <w:jc w:val="left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7E97DD7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Informujemy, że użyte w niniejszej klauzuli informacyjnej skróty oznaczają: </w:t>
      </w:r>
      <w:bookmarkStart w:id="0" w:name="_Hlk536655302"/>
    </w:p>
    <w:p w14:paraId="23177A91" w14:textId="6EFE178D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Dane osobowe/dane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oznaczają informacje o zidentyfikowanej lub możliwej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osobie fizycznej („osobie, której dane dotyczą”); możliwa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 </w:t>
      </w:r>
    </w:p>
    <w:p w14:paraId="56C5D4D5" w14:textId="5468B4DE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Odbiorca danych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osobę fizyczną lub prawną, organ publiczny, jednostkę lub inny podmiot, któremu ujawnia się dane osobowe, niezależnie od tego, czy jest stroną trzecią. Organy publiczne, które mogą otrzymywać dane osobowe w ramach konkretnego postępowania zgodnie z prawem powszechnie obowiązującym,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nie są jednak uznawane za odbiorców - przetwarzanie tych danych przez te organy publiczne musi być zgodne z przepisami o ochronie danych mającymi zastosowanie stosownie do celów przetwarzania; przy czym przez sformułowanie, „strona trzecia” rozumie się osobę fizyczną lub prawną, organ publiczny, jednostkę lub podmiot inny niż osoba, której dane dotyczą, administrator, podmiot przetwarzający czy osoby, które –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upoważnienia Administratora lub podmiotu przetwarzającego – mogą przetwarzać dane osobowe. </w:t>
      </w:r>
    </w:p>
    <w:p w14:paraId="7E82C624" w14:textId="53862592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Przetwarzanie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 operację lub zestaw operacji wykonywanych na danych osobowych lub zestawach danych osobowych w sposób zautomatyzowany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lub niezautomatyzowany, taką jak zbieranie, utrwalanie, organizowanie,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orządkowanie, przechowywanie, adaptowanie lub modyfikowanie, pobieranie, przeglądanie, wykorzystywanie, ujawnianie poprzez przesłanie, rozpowszechnianie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innego rodzaju udostępnianie, dopasowywanie lub łączenie, ograniczanie, usuwanie lub niszczenie;</w:t>
      </w:r>
    </w:p>
    <w:p w14:paraId="79F86051" w14:textId="5C5C3B29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RODO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Rozporządzenie Parlamentu Europejskiego i Rady (UE) 2016/679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27 kwietnia 2016 r. w sprawie ochrony osób fizycznych w związku z przetwarzaniem danych osobowych i w sprawie swobodnego przepływu takich danych oraz uchylenia dyrektywy 95/46/WE;</w:t>
      </w:r>
    </w:p>
    <w:p w14:paraId="4893EC66" w14:textId="59568E07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Zgoda osoby, której dane dotyczą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dobrowolne, konkretne, świadome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 jednoznaczne okazanie woli, którym osoba, której dane dotyczą, w formie oświadczenia lub wyraźnego działania potwierdzającego, przyzwala na przetwarzanie dotyczących jej danych osobowych</w:t>
      </w:r>
      <w:bookmarkEnd w:id="0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.</w:t>
      </w:r>
    </w:p>
    <w:p w14:paraId="6DE0F15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</w:p>
    <w:p w14:paraId="6996E90C" w14:textId="68937F3A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 xml:space="preserve">Obowiązek podania danych osobowych bezpośrednio ich dotyczących jest wymogiem ustawowym określonym w przepisach ustawy z dnia 11 września 2019 roku Prawo zamówień publicznych (Dz.U. z 2019 r. poz. 2019, z 2020 r. poz. 288, 875,1492, 1517, 2275, 2320), związanym z udziałem w postępowaniu o udzielenie zamówienia publicznego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lastRenderedPageBreak/>
        <w:t xml:space="preserve">i realizacją zamówienia publicznego; konsekwencje niepodania określonych danych wynikają z ww. ustawy. </w:t>
      </w:r>
    </w:p>
    <w:p w14:paraId="5D7760C7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47C88FF4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1. Informacje o Administratorze Danych Osobowych i Inspektorze Ochrony Danych</w:t>
      </w:r>
    </w:p>
    <w:p w14:paraId="74475F6D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Administratorem Danych Osobowych jest </w:t>
      </w:r>
      <w:bookmarkStart w:id="1" w:name="_Hlk5034084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Centrum Łukasiewicz</w:t>
      </w:r>
      <w:bookmarkEnd w:id="1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, ul. Poleczki 19, 02-822 Warszawa, e-mail: kontakt@lukasiewicz.gov.pl. </w:t>
      </w:r>
    </w:p>
    <w:p w14:paraId="7124C5FE" w14:textId="642C56DD" w:rsid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W sprawie gromadzenia, przetwarzania i ochrony danych można kontaktować się pod adresem: </w:t>
      </w:r>
      <w:bookmarkStart w:id="2" w:name="_Hlk5558296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ul. Poleczki 19, 02-822 Warszawa, e-mail: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dane.osobowe@lukasiewicz.gov.pl. </w:t>
      </w:r>
      <w:bookmarkEnd w:id="2"/>
    </w:p>
    <w:p w14:paraId="140D3E5F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1B0E047B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2. Informacje o pobieranych/gromadzonych danych: </w:t>
      </w:r>
    </w:p>
    <w:p w14:paraId="2AD8CCBC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Cel przetwarzania: przeprowadzenie postępowania o udzielenie zamówienia publicznego zgodnie z wymogami ustawy z dnia 11 września 2019 roku Prawo zamówień publicznych, aktami wykonawczymi do tej ustawy oraz regulacjami wewnętrznymi obowiązującymi w Centrum Łukasiewicz.  </w:t>
      </w:r>
    </w:p>
    <w:p w14:paraId="5A331E63" w14:textId="7D84C85B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Podstawą przetwarzania twoich danych osobowych jest art. 6 ust. 1 lit. b i c RODO. Dane są przetwarzane w celu przeprowadzenia postępowania o udzielenie zamówienia publicznego oraz zawarcia umowy. Twoje dane osobowe otrzymaliśmy bezpośrednio od ciebie (w składanej ofercie, wniosku, zapytaniu, odwołaniu,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czy przesłanej informacji). Kategorie odnośnych danych osobowych:</w:t>
      </w:r>
    </w:p>
    <w:p w14:paraId="7621B0DA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</w:t>
      </w:r>
    </w:p>
    <w:p w14:paraId="058A82D3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 prowadzącą jednoosobową działalność gospodarczą,</w:t>
      </w:r>
    </w:p>
    <w:p w14:paraId="2DC99439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pełnomocnika Wykonawcy będącego osobą fizyczną (np. dane osobowe zamieszczone w pełnomocnictwie),</w:t>
      </w:r>
    </w:p>
    <w:p w14:paraId="294811B2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członka organu zarządzającego Wykonawcy, będącego osobą fizyczną.</w:t>
      </w:r>
    </w:p>
    <w:p w14:paraId="4CDB9BFA" w14:textId="6A0747A9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Zakres danych wymaganych przez przepisy prawa powszechnie obowiązującego określony został w ustawie Prawo zamówień publicznych i aktach wykonawczych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tej ustawy. </w:t>
      </w:r>
    </w:p>
    <w:p w14:paraId="1FFB9625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Informacja o zawarciu umowy powierzenia przetwarzania: Centrum Łukasiewicz może zawrzeć umowy powierzenia w zakresie:</w:t>
      </w:r>
    </w:p>
    <w:p w14:paraId="11BBD87E" w14:textId="77777777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osoby/podmioty trzecie, które zaangażowane są w proces udzielania zamówień publicznych (w tym m.in. kancelarie prawne, podmioty doradcze); </w:t>
      </w:r>
    </w:p>
    <w:p w14:paraId="6E6D2573" w14:textId="0739F678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dostawcom usług zaopatrujących Centrum Łukasiewicz w rozwiązania techniczne oraz organizacyjne zapewniające sprawne zarządzanie (w szczególności dostawcom usług teleinformatycznych, dostawcom sprzętu, firmom kurierskim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 pocztowym). </w:t>
      </w:r>
    </w:p>
    <w:p w14:paraId="6C429826" w14:textId="55B116CF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odbiorcach danych osobowych lub o kategoriach odbiorców, jeżeli istnieją: odbiorcami danych osobowych będą osoby lub podmioty, którym udostępniona zostanie dokumentacja postępowania w oparciu o ustawę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6 września 2001 r. o dostępie do informacji publicznej (Dz. U. z 2020 r. poz. 2176) lub art. 74 ustawy Prawo zamówień publicznych. Ponadto, dokumentacja udostępniana jest uprawnionym organom kontroli. </w:t>
      </w:r>
    </w:p>
    <w:p w14:paraId="51D3CEE2" w14:textId="6EADDFCA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zamiarze przekazania danych osobowych odbiorcy w państwie trzecim lub organizacji międzynarodowej oraz o stwierdzeniu lub braku stwierdzenia przez Komisję Europejską odpowiedniego stopnia ochrony lub w przypadku przekazania,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 którym mowa w art. 46, art. 47 lub art. 49 ust. 1 akapit drugi RODO: Administrator Danych Osobowych korzysta z Microsoft Office 365, co może spowodować przekazanie Państwa danych osobowych do państwa trzeciego. Regulamin korzystania z Usług Online w zakresie MS Office 365 oraz zobowiązania w odniesieniu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 xml:space="preserve">do przetwarzania i zabezpieczania danych użytkownika oraz danych osobowych przez usługi online określa dokumentacja Microsoft, w tym w szczególności: </w:t>
      </w:r>
    </w:p>
    <w:p w14:paraId="45B48F4A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oświadczenie o ochronie prywatności - https://privacy.microsoft.com/pl-pl/privacystatement;  </w:t>
      </w:r>
    </w:p>
    <w:p w14:paraId="3AE9E5E5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umowa dotycząca usług Microsoft (Microsoft Services Agreement, MSA) - https://www.microsoft.com/pl-pl/servicesagreement/. </w:t>
      </w:r>
    </w:p>
    <w:p w14:paraId="3A255E21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 iż dane przetwarzane są na terenie Unii Europejskiej.</w:t>
      </w:r>
    </w:p>
    <w:p w14:paraId="4698ECF5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zobowiązuje się do przestrzegania przepisów prawa dotyczących świadczenia Usług Online, które dotyczą ogółu dostawców informatycznych.</w:t>
      </w:r>
    </w:p>
    <w:p w14:paraId="73C74C17" w14:textId="1F6F4750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3FBF0D6F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Okres, przez który dane osobowe będą przechowywane, a gdy nie jest to możliwe, kryteria ustalania tego okresu: dane osobowe będą przechowywane przez okres niezbędny do przeprowadzenia postępowania, udzielenia zamówienia, zawarcia umowy i jej realizacji (jeżeli dotyczy) – zgodnie z przepisami art. 78 ustawy Prawo zamówień publicznych, a następnie, jeśli chodzi o materiały archiwalne, przez czas wynikający z przepisów ustawy z dnia 14 lipca 1983 r. o narodowym zasobie archiwalnym i archiwach  (Dz. U. z 2020 r. poz. 164) i regulacji wewnętrznych obowiązujących w Centrum Łukasiewicz (nie krócej niż 4 lata). </w:t>
      </w:r>
    </w:p>
    <w:p w14:paraId="1F733790" w14:textId="590F8C4F" w:rsid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Informacja o profilowaniu (przez profilowanie rozumie się dowolną formę zautomatyzowanego przetwarzania danych osobowych, które polega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się): nie dotyczy. </w:t>
      </w:r>
    </w:p>
    <w:p w14:paraId="700E003F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222759CB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000000"/>
          <w:spacing w:val="0"/>
          <w:sz w:val="18"/>
          <w:szCs w:val="18"/>
        </w:rPr>
        <w:t>3. Pouczenie o prawach osoby, której dane są przetwarzane</w:t>
      </w:r>
      <w:r w:rsidRPr="005F1D70">
        <w:rPr>
          <w:rFonts w:asciiTheme="majorHAnsi" w:eastAsia="Calibri" w:hAnsiTheme="majorHAnsi" w:cs="Arial"/>
          <w:color w:val="000000"/>
          <w:spacing w:val="0"/>
          <w:sz w:val="18"/>
          <w:szCs w:val="18"/>
        </w:rPr>
        <w:t>:</w:t>
      </w:r>
    </w:p>
    <w:p w14:paraId="5AAC895A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</w:p>
    <w:p w14:paraId="281E1BE9" w14:textId="77777777" w:rsidR="005F1D70" w:rsidRPr="005F1D70" w:rsidRDefault="005F1D70" w:rsidP="005F1D70">
      <w:pPr>
        <w:numPr>
          <w:ilvl w:val="0"/>
          <w:numId w:val="19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Posiada Pani/Pan prawo: </w:t>
      </w:r>
    </w:p>
    <w:p w14:paraId="262187CC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dostępu do swoich danych osobowych,</w:t>
      </w:r>
    </w:p>
    <w:p w14:paraId="6F6361E4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sprostowania swoich danych osobowych,</w:t>
      </w:r>
    </w:p>
    <w:p w14:paraId="52AF5E4A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usunięcia swoich danych osobowych,</w:t>
      </w:r>
    </w:p>
    <w:p w14:paraId="2CC11D78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ograniczenia przetwarzania swoich danych osobowych,</w:t>
      </w:r>
    </w:p>
    <w:p w14:paraId="07943D3E" w14:textId="44869E99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cofnięcia zgody na przetwarzanie danych osobowych poprzez złożenie/przesłanie pisma na adres:  Centrum Łukasiewicz, ul. Poleczki 19, 02-822 Warszawa,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e-mail: dane.osobowe@lukasiewicz.gov.pl – jeżeli uprzednio wyrazili Państwo taką zgodę i przetwarzanie dotyczących Państwa danych odbywa się na jej podstawie,</w:t>
      </w:r>
    </w:p>
    <w:p w14:paraId="5CFE3349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przenoszenia swoich danych osobowych,</w:t>
      </w:r>
    </w:p>
    <w:p w14:paraId="1F026777" w14:textId="77777777" w:rsidR="005F1D70" w:rsidRPr="005F1D70" w:rsidRDefault="005F1D70" w:rsidP="005F1D70">
      <w:pPr>
        <w:numPr>
          <w:ilvl w:val="0"/>
          <w:numId w:val="20"/>
        </w:numPr>
        <w:spacing w:after="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wniesienia sprzeciwu wobec przetwarzania swoich danych osobowych z przyczyn związanych z szczególną Państwa sytuacją zgodnie z art. 21 RODO.</w:t>
      </w:r>
    </w:p>
    <w:p w14:paraId="3A4801F1" w14:textId="24773288" w:rsidR="005F1D70" w:rsidRPr="005F1D70" w:rsidRDefault="005F1D70" w:rsidP="005F1D70">
      <w:pPr>
        <w:pStyle w:val="Akapitzlist"/>
        <w:spacing w:after="0" w:line="276" w:lineRule="auto"/>
        <w:ind w:left="567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Jednak ze względu na ograniczenia wynikające z ustawy Prawo zamówień publicznych - nie przysługuje Pani/Panu:</w:t>
      </w:r>
    </w:p>
    <w:p w14:paraId="777F5FDA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w związku z art. 17 ust. 3 lit. b, d lub e RODO - prawo do usunięcia danych osobowych,</w:t>
      </w:r>
    </w:p>
    <w:p w14:paraId="6C8D1E36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prawo do przenoszenia danych osobowych, o którym mowa w art. 20 RODO,</w:t>
      </w:r>
    </w:p>
    <w:p w14:paraId="7CCCECBC" w14:textId="38691108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>c)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na podstawie art. 21 RODO - prawo sprzeciwu, wobec przetwarzania danych osobowych, gdyż podstawą prawną przetwarzania danych osobowych jest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art. 6 ust. 1 lit. b i c RODO.</w:t>
      </w:r>
    </w:p>
    <w:p w14:paraId="5CA2D085" w14:textId="77777777" w:rsidR="005F1D70" w:rsidRPr="005F1D70" w:rsidRDefault="005F1D70" w:rsidP="005F1D70">
      <w:pPr>
        <w:spacing w:after="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6D2671A1" w14:textId="567A76E0" w:rsidR="005F1D70" w:rsidRPr="005F1D70" w:rsidRDefault="005F1D70" w:rsidP="005F1D70">
      <w:pPr>
        <w:spacing w:after="0" w:line="276" w:lineRule="auto"/>
        <w:ind w:left="284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2) Osobie, której dane są przetwarzane przysługuje prawo do złożenia skargi związanej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przetwarzaniem jej danych osobowych przez Administratora Danych Osobowych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podmiot/organizację, której dane osobowe zostały przekazane do: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Prezes Urzędu Ochrony Danych Osobowych, ul. Stawki 2, 00-193 Warszawa, tel. 22 531 03 00, fax. 22 531 03 01, </w:t>
      </w:r>
      <w:hyperlink r:id="rId8" w:history="1">
        <w:r w:rsidRPr="005F1D70">
          <w:rPr>
            <w:rFonts w:asciiTheme="majorHAnsi" w:eastAsia="Calibri" w:hAnsiTheme="majorHAnsi" w:cs="Arial"/>
            <w:color w:val="0563C1"/>
            <w:spacing w:val="0"/>
            <w:sz w:val="18"/>
            <w:szCs w:val="18"/>
            <w:u w:val="single"/>
          </w:rPr>
          <w:t>https://uodo.gov.pl/pl/p/kontakt</w:t>
        </w:r>
      </w:hyperlink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09DA5034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6FB6F57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2958A25" w14:textId="3CC11AEB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732738D" w14:textId="239AD38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05B2DEE8" w14:textId="136E9E66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5BF738B" w14:textId="7E03AC2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6DF192BE" w14:textId="3B0B4B0E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3B4B2410" w14:textId="77777777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2150F8C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C095D91" w14:textId="3549A210" w:rsidR="00555979" w:rsidRPr="005F1D70" w:rsidRDefault="00555979" w:rsidP="005F1D70">
      <w:pPr>
        <w:spacing w:after="0" w:line="276" w:lineRule="auto"/>
        <w:jc w:val="righ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ar-SA"/>
        </w:rPr>
      </w:pPr>
    </w:p>
    <w:p w14:paraId="11826B16" w14:textId="77777777" w:rsidR="00555979" w:rsidRPr="005F1D70" w:rsidRDefault="00555979" w:rsidP="005F1D70">
      <w:pPr>
        <w:spacing w:after="0" w:line="276" w:lineRule="auto"/>
        <w:rPr>
          <w:rFonts w:asciiTheme="majorHAnsi" w:hAnsiTheme="majorHAnsi" w:cs="Arial"/>
          <w:sz w:val="18"/>
          <w:szCs w:val="18"/>
        </w:rPr>
      </w:pPr>
    </w:p>
    <w:sectPr w:rsidR="00555979" w:rsidRPr="005F1D70" w:rsidSect="00CC6694">
      <w:footerReference w:type="default" r:id="rId9"/>
      <w:headerReference w:type="first" r:id="rId10"/>
      <w:footerReference w:type="first" r:id="rId11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9967" w14:textId="77777777" w:rsidR="00557560" w:rsidRDefault="00557560" w:rsidP="006747BD">
      <w:pPr>
        <w:spacing w:after="0" w:line="240" w:lineRule="auto"/>
      </w:pPr>
      <w:r>
        <w:separator/>
      </w:r>
    </w:p>
  </w:endnote>
  <w:endnote w:type="continuationSeparator" w:id="0">
    <w:p w14:paraId="60580BC2" w14:textId="77777777" w:rsidR="00557560" w:rsidRDefault="00557560" w:rsidP="006747BD">
      <w:pPr>
        <w:spacing w:after="0" w:line="240" w:lineRule="auto"/>
      </w:pPr>
      <w:r>
        <w:continuationSeparator/>
      </w:r>
    </w:p>
  </w:endnote>
  <w:endnote w:type="continuationNotice" w:id="1">
    <w:p w14:paraId="0C509777" w14:textId="77777777" w:rsidR="00557560" w:rsidRDefault="00557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28326D1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661A3C9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E756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E7562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8302" w14:textId="77777777" w:rsidR="00557560" w:rsidRDefault="00557560" w:rsidP="006747BD">
      <w:pPr>
        <w:spacing w:after="0" w:line="240" w:lineRule="auto"/>
      </w:pPr>
      <w:r>
        <w:separator/>
      </w:r>
    </w:p>
  </w:footnote>
  <w:footnote w:type="continuationSeparator" w:id="0">
    <w:p w14:paraId="4A878A4C" w14:textId="77777777" w:rsidR="00557560" w:rsidRDefault="00557560" w:rsidP="006747BD">
      <w:pPr>
        <w:spacing w:after="0" w:line="240" w:lineRule="auto"/>
      </w:pPr>
      <w:r>
        <w:continuationSeparator/>
      </w:r>
    </w:p>
  </w:footnote>
  <w:footnote w:type="continuationNotice" w:id="1">
    <w:p w14:paraId="19867696" w14:textId="77777777" w:rsidR="00557560" w:rsidRDefault="00557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624EFDC">
      <w:start w:val="1"/>
      <w:numFmt w:val="decimal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E0B"/>
    <w:multiLevelType w:val="hybridMultilevel"/>
    <w:tmpl w:val="CF0217A6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2065BE"/>
    <w:multiLevelType w:val="hybridMultilevel"/>
    <w:tmpl w:val="4866FD9A"/>
    <w:lvl w:ilvl="0" w:tplc="88C0D0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2E4"/>
    <w:multiLevelType w:val="hybridMultilevel"/>
    <w:tmpl w:val="2F9C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9A43BF"/>
    <w:multiLevelType w:val="hybridMultilevel"/>
    <w:tmpl w:val="6B10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E40"/>
    <w:multiLevelType w:val="hybridMultilevel"/>
    <w:tmpl w:val="514649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38C2"/>
    <w:multiLevelType w:val="hybridMultilevel"/>
    <w:tmpl w:val="4ECEAB8C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A85C7F"/>
    <w:multiLevelType w:val="hybridMultilevel"/>
    <w:tmpl w:val="7696C0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3D34AB"/>
    <w:multiLevelType w:val="hybridMultilevel"/>
    <w:tmpl w:val="83D63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123D7"/>
    <w:multiLevelType w:val="hybridMultilevel"/>
    <w:tmpl w:val="F4C00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5DC3"/>
    <w:multiLevelType w:val="hybridMultilevel"/>
    <w:tmpl w:val="BA0A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DB5D99"/>
    <w:multiLevelType w:val="hybridMultilevel"/>
    <w:tmpl w:val="243EA1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20976"/>
    <w:multiLevelType w:val="hybridMultilevel"/>
    <w:tmpl w:val="2A9E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0879"/>
    <w:multiLevelType w:val="hybridMultilevel"/>
    <w:tmpl w:val="8C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8C0DFA"/>
    <w:multiLevelType w:val="hybridMultilevel"/>
    <w:tmpl w:val="C148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0EAE"/>
    <w:multiLevelType w:val="hybridMultilevel"/>
    <w:tmpl w:val="AC58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CE6B1C"/>
    <w:multiLevelType w:val="hybridMultilevel"/>
    <w:tmpl w:val="A9582D4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8"/>
  </w:num>
  <w:num w:numId="9">
    <w:abstractNumId w:val="2"/>
  </w:num>
  <w:num w:numId="10">
    <w:abstractNumId w:val="16"/>
  </w:num>
  <w:num w:numId="11">
    <w:abstractNumId w:val="9"/>
  </w:num>
  <w:num w:numId="12">
    <w:abstractNumId w:val="3"/>
  </w:num>
  <w:num w:numId="13">
    <w:abstractNumId w:val="13"/>
  </w:num>
  <w:num w:numId="14">
    <w:abstractNumId w:val="19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3D91"/>
    <w:rsid w:val="00003F51"/>
    <w:rsid w:val="000058D3"/>
    <w:rsid w:val="00005EF9"/>
    <w:rsid w:val="00006720"/>
    <w:rsid w:val="000102F3"/>
    <w:rsid w:val="00012816"/>
    <w:rsid w:val="0002284C"/>
    <w:rsid w:val="00022AD4"/>
    <w:rsid w:val="00023B54"/>
    <w:rsid w:val="0002422F"/>
    <w:rsid w:val="0003478F"/>
    <w:rsid w:val="00043CDA"/>
    <w:rsid w:val="00045189"/>
    <w:rsid w:val="00045D7F"/>
    <w:rsid w:val="00055595"/>
    <w:rsid w:val="000579F5"/>
    <w:rsid w:val="00064B19"/>
    <w:rsid w:val="00070438"/>
    <w:rsid w:val="0007064C"/>
    <w:rsid w:val="00077647"/>
    <w:rsid w:val="00081B42"/>
    <w:rsid w:val="000874F5"/>
    <w:rsid w:val="00092A3A"/>
    <w:rsid w:val="000A0744"/>
    <w:rsid w:val="000A08A0"/>
    <w:rsid w:val="000A0D11"/>
    <w:rsid w:val="000B1609"/>
    <w:rsid w:val="000B5B83"/>
    <w:rsid w:val="000B6A47"/>
    <w:rsid w:val="000C6E78"/>
    <w:rsid w:val="000D0C96"/>
    <w:rsid w:val="000D2404"/>
    <w:rsid w:val="000D4B42"/>
    <w:rsid w:val="000F7146"/>
    <w:rsid w:val="000F7194"/>
    <w:rsid w:val="0010290D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B8B"/>
    <w:rsid w:val="00160E45"/>
    <w:rsid w:val="0016290D"/>
    <w:rsid w:val="00163812"/>
    <w:rsid w:val="00167393"/>
    <w:rsid w:val="00177071"/>
    <w:rsid w:val="00177E07"/>
    <w:rsid w:val="0018016F"/>
    <w:rsid w:val="00190811"/>
    <w:rsid w:val="00193432"/>
    <w:rsid w:val="001A05C4"/>
    <w:rsid w:val="001A371C"/>
    <w:rsid w:val="001A4699"/>
    <w:rsid w:val="001A6D8C"/>
    <w:rsid w:val="001B1FA7"/>
    <w:rsid w:val="001B779E"/>
    <w:rsid w:val="001C0FC0"/>
    <w:rsid w:val="001C1B46"/>
    <w:rsid w:val="001C2F16"/>
    <w:rsid w:val="001C51AF"/>
    <w:rsid w:val="001D616D"/>
    <w:rsid w:val="001D7604"/>
    <w:rsid w:val="00205AFB"/>
    <w:rsid w:val="00206125"/>
    <w:rsid w:val="0021303B"/>
    <w:rsid w:val="0022224F"/>
    <w:rsid w:val="00223CEC"/>
    <w:rsid w:val="00226436"/>
    <w:rsid w:val="00231524"/>
    <w:rsid w:val="002360F4"/>
    <w:rsid w:val="0024358F"/>
    <w:rsid w:val="00243E5D"/>
    <w:rsid w:val="00244C3E"/>
    <w:rsid w:val="00244CCD"/>
    <w:rsid w:val="00244ED4"/>
    <w:rsid w:val="00245ECE"/>
    <w:rsid w:val="002471EC"/>
    <w:rsid w:val="00250B21"/>
    <w:rsid w:val="00253CCC"/>
    <w:rsid w:val="00255577"/>
    <w:rsid w:val="00260D80"/>
    <w:rsid w:val="002661BF"/>
    <w:rsid w:val="00276954"/>
    <w:rsid w:val="002860CB"/>
    <w:rsid w:val="00290385"/>
    <w:rsid w:val="002903B4"/>
    <w:rsid w:val="00291468"/>
    <w:rsid w:val="00296544"/>
    <w:rsid w:val="002A255E"/>
    <w:rsid w:val="002A279A"/>
    <w:rsid w:val="002D027F"/>
    <w:rsid w:val="002D1141"/>
    <w:rsid w:val="002D211C"/>
    <w:rsid w:val="002D39A1"/>
    <w:rsid w:val="002D48BE"/>
    <w:rsid w:val="002D490E"/>
    <w:rsid w:val="002D7AEB"/>
    <w:rsid w:val="002E500C"/>
    <w:rsid w:val="002E52DF"/>
    <w:rsid w:val="002E54C1"/>
    <w:rsid w:val="002E7633"/>
    <w:rsid w:val="002F3995"/>
    <w:rsid w:val="002F4128"/>
    <w:rsid w:val="002F4540"/>
    <w:rsid w:val="002F535B"/>
    <w:rsid w:val="00300453"/>
    <w:rsid w:val="00302DC6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5F9F"/>
    <w:rsid w:val="003360F1"/>
    <w:rsid w:val="00340EE9"/>
    <w:rsid w:val="00342DF9"/>
    <w:rsid w:val="00345EFF"/>
    <w:rsid w:val="00346C00"/>
    <w:rsid w:val="00351BB6"/>
    <w:rsid w:val="00354EE1"/>
    <w:rsid w:val="00360D83"/>
    <w:rsid w:val="00362443"/>
    <w:rsid w:val="003658A5"/>
    <w:rsid w:val="00366002"/>
    <w:rsid w:val="00372741"/>
    <w:rsid w:val="003738EC"/>
    <w:rsid w:val="00374F6F"/>
    <w:rsid w:val="0038114F"/>
    <w:rsid w:val="0039050B"/>
    <w:rsid w:val="003930ED"/>
    <w:rsid w:val="00395886"/>
    <w:rsid w:val="003971FC"/>
    <w:rsid w:val="003A0B0C"/>
    <w:rsid w:val="003B265D"/>
    <w:rsid w:val="003C6D8D"/>
    <w:rsid w:val="003D0058"/>
    <w:rsid w:val="003E7562"/>
    <w:rsid w:val="003F48C3"/>
    <w:rsid w:val="003F4BA3"/>
    <w:rsid w:val="00403691"/>
    <w:rsid w:val="00415097"/>
    <w:rsid w:val="00417A78"/>
    <w:rsid w:val="00424084"/>
    <w:rsid w:val="00425C5B"/>
    <w:rsid w:val="00426555"/>
    <w:rsid w:val="00426BE5"/>
    <w:rsid w:val="00440654"/>
    <w:rsid w:val="00445630"/>
    <w:rsid w:val="00446E93"/>
    <w:rsid w:val="00450F86"/>
    <w:rsid w:val="00454868"/>
    <w:rsid w:val="004616FE"/>
    <w:rsid w:val="00461F41"/>
    <w:rsid w:val="00467632"/>
    <w:rsid w:val="00470B1F"/>
    <w:rsid w:val="00473A26"/>
    <w:rsid w:val="00473E3E"/>
    <w:rsid w:val="00474758"/>
    <w:rsid w:val="00483086"/>
    <w:rsid w:val="00483E1D"/>
    <w:rsid w:val="00485404"/>
    <w:rsid w:val="00485F9B"/>
    <w:rsid w:val="00496E0F"/>
    <w:rsid w:val="004A39A1"/>
    <w:rsid w:val="004A5B54"/>
    <w:rsid w:val="004B0B0A"/>
    <w:rsid w:val="004C3AD0"/>
    <w:rsid w:val="004C4065"/>
    <w:rsid w:val="004C6E45"/>
    <w:rsid w:val="004C7601"/>
    <w:rsid w:val="004C7D13"/>
    <w:rsid w:val="004D0B01"/>
    <w:rsid w:val="004D24AE"/>
    <w:rsid w:val="004D2DBA"/>
    <w:rsid w:val="004D59AE"/>
    <w:rsid w:val="004D659E"/>
    <w:rsid w:val="004E0FCB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68BB"/>
    <w:rsid w:val="00542462"/>
    <w:rsid w:val="00542A34"/>
    <w:rsid w:val="00553BBE"/>
    <w:rsid w:val="00555979"/>
    <w:rsid w:val="00557560"/>
    <w:rsid w:val="00586B2F"/>
    <w:rsid w:val="00587545"/>
    <w:rsid w:val="00587D96"/>
    <w:rsid w:val="005903CA"/>
    <w:rsid w:val="005923BA"/>
    <w:rsid w:val="00595F11"/>
    <w:rsid w:val="005A1E64"/>
    <w:rsid w:val="005B4CD2"/>
    <w:rsid w:val="005B5ED0"/>
    <w:rsid w:val="005B66E8"/>
    <w:rsid w:val="005C0139"/>
    <w:rsid w:val="005C2176"/>
    <w:rsid w:val="005C5A2C"/>
    <w:rsid w:val="005D1495"/>
    <w:rsid w:val="005D57B8"/>
    <w:rsid w:val="005D62FB"/>
    <w:rsid w:val="005D664D"/>
    <w:rsid w:val="005E38A7"/>
    <w:rsid w:val="005E74D6"/>
    <w:rsid w:val="005F1D70"/>
    <w:rsid w:val="005F6A6F"/>
    <w:rsid w:val="00605A5F"/>
    <w:rsid w:val="006066F1"/>
    <w:rsid w:val="00606F01"/>
    <w:rsid w:val="00613B5A"/>
    <w:rsid w:val="006144D3"/>
    <w:rsid w:val="006212DD"/>
    <w:rsid w:val="006234DE"/>
    <w:rsid w:val="006234EA"/>
    <w:rsid w:val="00627919"/>
    <w:rsid w:val="00632B09"/>
    <w:rsid w:val="0064290E"/>
    <w:rsid w:val="00646ACD"/>
    <w:rsid w:val="006472DA"/>
    <w:rsid w:val="00653ED0"/>
    <w:rsid w:val="00654919"/>
    <w:rsid w:val="00661561"/>
    <w:rsid w:val="0066388E"/>
    <w:rsid w:val="00664F72"/>
    <w:rsid w:val="006747BD"/>
    <w:rsid w:val="006959AE"/>
    <w:rsid w:val="006A07B6"/>
    <w:rsid w:val="006B2477"/>
    <w:rsid w:val="006B7428"/>
    <w:rsid w:val="006D1AC6"/>
    <w:rsid w:val="006D4BEA"/>
    <w:rsid w:val="006D6DE5"/>
    <w:rsid w:val="006E1CC5"/>
    <w:rsid w:val="006E34CA"/>
    <w:rsid w:val="006E374A"/>
    <w:rsid w:val="006E5990"/>
    <w:rsid w:val="006F54AE"/>
    <w:rsid w:val="006F7A5C"/>
    <w:rsid w:val="00702AA5"/>
    <w:rsid w:val="007042E5"/>
    <w:rsid w:val="00704E1E"/>
    <w:rsid w:val="00705039"/>
    <w:rsid w:val="007071AC"/>
    <w:rsid w:val="0071129E"/>
    <w:rsid w:val="00716255"/>
    <w:rsid w:val="007173D7"/>
    <w:rsid w:val="0072276B"/>
    <w:rsid w:val="00735783"/>
    <w:rsid w:val="00735D3B"/>
    <w:rsid w:val="00735DBD"/>
    <w:rsid w:val="00737AFA"/>
    <w:rsid w:val="007412B1"/>
    <w:rsid w:val="007431AF"/>
    <w:rsid w:val="00743DB4"/>
    <w:rsid w:val="007442AE"/>
    <w:rsid w:val="00746D23"/>
    <w:rsid w:val="0074744A"/>
    <w:rsid w:val="0075057D"/>
    <w:rsid w:val="00760595"/>
    <w:rsid w:val="00775BC1"/>
    <w:rsid w:val="00777772"/>
    <w:rsid w:val="00777BCE"/>
    <w:rsid w:val="00781363"/>
    <w:rsid w:val="00791225"/>
    <w:rsid w:val="00797CCC"/>
    <w:rsid w:val="007B1D91"/>
    <w:rsid w:val="007B5A66"/>
    <w:rsid w:val="007B7862"/>
    <w:rsid w:val="007C087D"/>
    <w:rsid w:val="007D00A1"/>
    <w:rsid w:val="007D52E0"/>
    <w:rsid w:val="007E6761"/>
    <w:rsid w:val="007F41B3"/>
    <w:rsid w:val="007F4C1B"/>
    <w:rsid w:val="00803435"/>
    <w:rsid w:val="00805DF6"/>
    <w:rsid w:val="00805F23"/>
    <w:rsid w:val="00810123"/>
    <w:rsid w:val="008179ED"/>
    <w:rsid w:val="00821132"/>
    <w:rsid w:val="00821F16"/>
    <w:rsid w:val="00826CA8"/>
    <w:rsid w:val="0082749B"/>
    <w:rsid w:val="00830EC0"/>
    <w:rsid w:val="00832BCB"/>
    <w:rsid w:val="00833EE9"/>
    <w:rsid w:val="00836BFF"/>
    <w:rsid w:val="0084101A"/>
    <w:rsid w:val="0084396A"/>
    <w:rsid w:val="00853B45"/>
    <w:rsid w:val="0085480F"/>
    <w:rsid w:val="00854B7B"/>
    <w:rsid w:val="00860487"/>
    <w:rsid w:val="00862F40"/>
    <w:rsid w:val="008631DD"/>
    <w:rsid w:val="00863FA8"/>
    <w:rsid w:val="00867681"/>
    <w:rsid w:val="008728D4"/>
    <w:rsid w:val="00874BA0"/>
    <w:rsid w:val="008772A2"/>
    <w:rsid w:val="0088101B"/>
    <w:rsid w:val="008866B7"/>
    <w:rsid w:val="00887FCF"/>
    <w:rsid w:val="0089037B"/>
    <w:rsid w:val="008921AE"/>
    <w:rsid w:val="00893484"/>
    <w:rsid w:val="008A2150"/>
    <w:rsid w:val="008B7507"/>
    <w:rsid w:val="008C1729"/>
    <w:rsid w:val="008C4D9E"/>
    <w:rsid w:val="008C75DD"/>
    <w:rsid w:val="008D1C22"/>
    <w:rsid w:val="008D50DE"/>
    <w:rsid w:val="008E1D4D"/>
    <w:rsid w:val="008E61E6"/>
    <w:rsid w:val="008E63DE"/>
    <w:rsid w:val="008E6A2E"/>
    <w:rsid w:val="008E7787"/>
    <w:rsid w:val="008E7E13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5401"/>
    <w:rsid w:val="00936A2C"/>
    <w:rsid w:val="00937BA4"/>
    <w:rsid w:val="00951872"/>
    <w:rsid w:val="00954081"/>
    <w:rsid w:val="00961DF1"/>
    <w:rsid w:val="00962D7B"/>
    <w:rsid w:val="009640A2"/>
    <w:rsid w:val="00970CF5"/>
    <w:rsid w:val="00975840"/>
    <w:rsid w:val="00983A0F"/>
    <w:rsid w:val="00985F51"/>
    <w:rsid w:val="00986AF2"/>
    <w:rsid w:val="009950AE"/>
    <w:rsid w:val="009A7A4C"/>
    <w:rsid w:val="009B2B91"/>
    <w:rsid w:val="009B470F"/>
    <w:rsid w:val="009C054C"/>
    <w:rsid w:val="009C4245"/>
    <w:rsid w:val="009C688C"/>
    <w:rsid w:val="009D4C4D"/>
    <w:rsid w:val="009E0303"/>
    <w:rsid w:val="009E324E"/>
    <w:rsid w:val="009F2B2D"/>
    <w:rsid w:val="009F3F1D"/>
    <w:rsid w:val="009F597C"/>
    <w:rsid w:val="00A030D1"/>
    <w:rsid w:val="00A10A49"/>
    <w:rsid w:val="00A15A09"/>
    <w:rsid w:val="00A24C3F"/>
    <w:rsid w:val="00A2558F"/>
    <w:rsid w:val="00A3124A"/>
    <w:rsid w:val="00A366EE"/>
    <w:rsid w:val="00A36F46"/>
    <w:rsid w:val="00A40027"/>
    <w:rsid w:val="00A43BBC"/>
    <w:rsid w:val="00A46821"/>
    <w:rsid w:val="00A5613C"/>
    <w:rsid w:val="00A56A34"/>
    <w:rsid w:val="00A629EC"/>
    <w:rsid w:val="00A62B46"/>
    <w:rsid w:val="00A63B0D"/>
    <w:rsid w:val="00A6456C"/>
    <w:rsid w:val="00A67BFE"/>
    <w:rsid w:val="00A75F00"/>
    <w:rsid w:val="00A82F1C"/>
    <w:rsid w:val="00A83199"/>
    <w:rsid w:val="00A8320A"/>
    <w:rsid w:val="00A87925"/>
    <w:rsid w:val="00AA73E0"/>
    <w:rsid w:val="00AB2148"/>
    <w:rsid w:val="00AB346F"/>
    <w:rsid w:val="00AB6AB1"/>
    <w:rsid w:val="00AC2724"/>
    <w:rsid w:val="00AC31C7"/>
    <w:rsid w:val="00AD0283"/>
    <w:rsid w:val="00AD3877"/>
    <w:rsid w:val="00AE1EBA"/>
    <w:rsid w:val="00AE20FA"/>
    <w:rsid w:val="00AE372A"/>
    <w:rsid w:val="00AE53EC"/>
    <w:rsid w:val="00AE7137"/>
    <w:rsid w:val="00AF1901"/>
    <w:rsid w:val="00AF562A"/>
    <w:rsid w:val="00B02FC2"/>
    <w:rsid w:val="00B05198"/>
    <w:rsid w:val="00B05E6D"/>
    <w:rsid w:val="00B10889"/>
    <w:rsid w:val="00B154E2"/>
    <w:rsid w:val="00B20746"/>
    <w:rsid w:val="00B246EA"/>
    <w:rsid w:val="00B25C8C"/>
    <w:rsid w:val="00B3151F"/>
    <w:rsid w:val="00B358A2"/>
    <w:rsid w:val="00B609CC"/>
    <w:rsid w:val="00B61680"/>
    <w:rsid w:val="00B61F2A"/>
    <w:rsid w:val="00B61F8A"/>
    <w:rsid w:val="00B677BE"/>
    <w:rsid w:val="00B75AA1"/>
    <w:rsid w:val="00B77C60"/>
    <w:rsid w:val="00B81486"/>
    <w:rsid w:val="00B84FD0"/>
    <w:rsid w:val="00B86F6D"/>
    <w:rsid w:val="00B873B0"/>
    <w:rsid w:val="00BA12B3"/>
    <w:rsid w:val="00BA15A5"/>
    <w:rsid w:val="00BB1A94"/>
    <w:rsid w:val="00BB467A"/>
    <w:rsid w:val="00BC51F7"/>
    <w:rsid w:val="00BD211D"/>
    <w:rsid w:val="00BD79CB"/>
    <w:rsid w:val="00BE31E2"/>
    <w:rsid w:val="00BE33C3"/>
    <w:rsid w:val="00BE4716"/>
    <w:rsid w:val="00BE5A5F"/>
    <w:rsid w:val="00BE7DF0"/>
    <w:rsid w:val="00BF0B42"/>
    <w:rsid w:val="00BF2BF1"/>
    <w:rsid w:val="00BF773B"/>
    <w:rsid w:val="00C10DB3"/>
    <w:rsid w:val="00C161CB"/>
    <w:rsid w:val="00C21A6B"/>
    <w:rsid w:val="00C228B9"/>
    <w:rsid w:val="00C2385E"/>
    <w:rsid w:val="00C26B25"/>
    <w:rsid w:val="00C27736"/>
    <w:rsid w:val="00C30637"/>
    <w:rsid w:val="00C34D6D"/>
    <w:rsid w:val="00C3693B"/>
    <w:rsid w:val="00C416B0"/>
    <w:rsid w:val="00C52BD2"/>
    <w:rsid w:val="00C57448"/>
    <w:rsid w:val="00C8028B"/>
    <w:rsid w:val="00C80691"/>
    <w:rsid w:val="00C81A63"/>
    <w:rsid w:val="00C83054"/>
    <w:rsid w:val="00C907BF"/>
    <w:rsid w:val="00C925F9"/>
    <w:rsid w:val="00C9790D"/>
    <w:rsid w:val="00CA22D6"/>
    <w:rsid w:val="00CA559F"/>
    <w:rsid w:val="00CB24BD"/>
    <w:rsid w:val="00CB518E"/>
    <w:rsid w:val="00CB6FE5"/>
    <w:rsid w:val="00CC6694"/>
    <w:rsid w:val="00CD246D"/>
    <w:rsid w:val="00CD3CCF"/>
    <w:rsid w:val="00CE5C08"/>
    <w:rsid w:val="00CF37E9"/>
    <w:rsid w:val="00CF6491"/>
    <w:rsid w:val="00CF7A6E"/>
    <w:rsid w:val="00D004BC"/>
    <w:rsid w:val="00D005B3"/>
    <w:rsid w:val="00D06D36"/>
    <w:rsid w:val="00D125AD"/>
    <w:rsid w:val="00D15D73"/>
    <w:rsid w:val="00D1674E"/>
    <w:rsid w:val="00D26860"/>
    <w:rsid w:val="00D32BA8"/>
    <w:rsid w:val="00D40409"/>
    <w:rsid w:val="00D40690"/>
    <w:rsid w:val="00D54854"/>
    <w:rsid w:val="00D54929"/>
    <w:rsid w:val="00D5550B"/>
    <w:rsid w:val="00D615A5"/>
    <w:rsid w:val="00D7566A"/>
    <w:rsid w:val="00D839C7"/>
    <w:rsid w:val="00D83FE1"/>
    <w:rsid w:val="00D9085A"/>
    <w:rsid w:val="00D97300"/>
    <w:rsid w:val="00DA0337"/>
    <w:rsid w:val="00DA1098"/>
    <w:rsid w:val="00DA2665"/>
    <w:rsid w:val="00DB36BB"/>
    <w:rsid w:val="00DC4805"/>
    <w:rsid w:val="00DC5B5F"/>
    <w:rsid w:val="00DC70A1"/>
    <w:rsid w:val="00DD1891"/>
    <w:rsid w:val="00DE0795"/>
    <w:rsid w:val="00DE61AE"/>
    <w:rsid w:val="00DE7004"/>
    <w:rsid w:val="00DE79D8"/>
    <w:rsid w:val="00DF1B5E"/>
    <w:rsid w:val="00DF4E3C"/>
    <w:rsid w:val="00E00840"/>
    <w:rsid w:val="00E03D5E"/>
    <w:rsid w:val="00E04B88"/>
    <w:rsid w:val="00E05E85"/>
    <w:rsid w:val="00E07EC6"/>
    <w:rsid w:val="00E2543D"/>
    <w:rsid w:val="00E3117A"/>
    <w:rsid w:val="00E44A51"/>
    <w:rsid w:val="00E6017D"/>
    <w:rsid w:val="00E622AF"/>
    <w:rsid w:val="00E76251"/>
    <w:rsid w:val="00E774F4"/>
    <w:rsid w:val="00EA3E21"/>
    <w:rsid w:val="00EB60D7"/>
    <w:rsid w:val="00EC302A"/>
    <w:rsid w:val="00EC5DF4"/>
    <w:rsid w:val="00ED689B"/>
    <w:rsid w:val="00EE1177"/>
    <w:rsid w:val="00EE493C"/>
    <w:rsid w:val="00EF000C"/>
    <w:rsid w:val="00EF2656"/>
    <w:rsid w:val="00F02942"/>
    <w:rsid w:val="00F1170D"/>
    <w:rsid w:val="00F130CB"/>
    <w:rsid w:val="00F16FC2"/>
    <w:rsid w:val="00F26B32"/>
    <w:rsid w:val="00F339E9"/>
    <w:rsid w:val="00F34FB6"/>
    <w:rsid w:val="00F40BCB"/>
    <w:rsid w:val="00F4453E"/>
    <w:rsid w:val="00F506B4"/>
    <w:rsid w:val="00F5716B"/>
    <w:rsid w:val="00F579E9"/>
    <w:rsid w:val="00F57C79"/>
    <w:rsid w:val="00F60EC9"/>
    <w:rsid w:val="00F64276"/>
    <w:rsid w:val="00F66B95"/>
    <w:rsid w:val="00F715F3"/>
    <w:rsid w:val="00F7621D"/>
    <w:rsid w:val="00F824EA"/>
    <w:rsid w:val="00F83DEA"/>
    <w:rsid w:val="00F86580"/>
    <w:rsid w:val="00F86CE5"/>
    <w:rsid w:val="00F9447A"/>
    <w:rsid w:val="00F95AD2"/>
    <w:rsid w:val="00F96923"/>
    <w:rsid w:val="00FA63A7"/>
    <w:rsid w:val="00FB6AB3"/>
    <w:rsid w:val="00FB6B4D"/>
    <w:rsid w:val="00FC09B8"/>
    <w:rsid w:val="00FC470A"/>
    <w:rsid w:val="00FC4EE4"/>
    <w:rsid w:val="00FC62D0"/>
    <w:rsid w:val="00FD26BD"/>
    <w:rsid w:val="00FD58BB"/>
    <w:rsid w:val="00FD748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AF1901"/>
    <w:pPr>
      <w:spacing w:after="0" w:line="276" w:lineRule="auto"/>
      <w:outlineLvl w:val="0"/>
    </w:pPr>
    <w:rPr>
      <w:rFonts w:asciiTheme="majorHAnsi" w:hAnsiTheme="majorHAnsi"/>
      <w:b/>
      <w:color w:val="auto"/>
      <w:sz w:val="18"/>
      <w:szCs w:val="18"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FR2">
    <w:name w:val="FR2"/>
    <w:uiPriority w:val="99"/>
    <w:rsid w:val="00F130CB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1236-15DA-47B5-8FAD-857CD83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1458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Kordulski | Centrum Łukasiewicz</cp:lastModifiedBy>
  <cp:revision>6</cp:revision>
  <cp:lastPrinted>2020-10-14T12:43:00Z</cp:lastPrinted>
  <dcterms:created xsi:type="dcterms:W3CDTF">2021-07-26T21:09:00Z</dcterms:created>
  <dcterms:modified xsi:type="dcterms:W3CDTF">2021-12-16T13:53:00Z</dcterms:modified>
</cp:coreProperties>
</file>