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CF" w:rsidRPr="006C1316" w:rsidRDefault="008942CF" w:rsidP="008942CF">
      <w:pPr>
        <w:pStyle w:val="Nagwek"/>
      </w:pPr>
      <w:r w:rsidRPr="006C1316">
        <w:rPr>
          <w:noProof/>
        </w:rPr>
        <w:drawing>
          <wp:inline distT="0" distB="0" distL="0" distR="0" wp14:anchorId="1C1FCC88" wp14:editId="0AF64784">
            <wp:extent cx="5819775" cy="657225"/>
            <wp:effectExtent l="0" t="0" r="9525" b="9525"/>
            <wp:docPr id="5" name="Obraz 5" descr="Projekt_EFS_mon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jekt_EFS_mono-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657225"/>
                    </a:xfrm>
                    <a:prstGeom prst="rect">
                      <a:avLst/>
                    </a:prstGeom>
                    <a:noFill/>
                    <a:ln>
                      <a:noFill/>
                    </a:ln>
                  </pic:spPr>
                </pic:pic>
              </a:graphicData>
            </a:graphic>
          </wp:inline>
        </w:drawing>
      </w:r>
    </w:p>
    <w:p w:rsidR="008942CF" w:rsidRPr="006C1316" w:rsidRDefault="008942CF" w:rsidP="008942CF">
      <w:pPr>
        <w:tabs>
          <w:tab w:val="center" w:pos="4536"/>
          <w:tab w:val="right" w:pos="9072"/>
        </w:tabs>
        <w:jc w:val="center"/>
        <w:rPr>
          <w:rFonts w:asciiTheme="minorHAnsi" w:hAnsiTheme="minorHAnsi" w:cstheme="minorHAnsi"/>
          <w:caps/>
          <w:sz w:val="20"/>
          <w:szCs w:val="20"/>
          <w:lang w:eastAsia="en-US"/>
        </w:rPr>
      </w:pPr>
      <w:r w:rsidRPr="006C1316">
        <w:rPr>
          <w:rFonts w:ascii="Calibri" w:hAnsi="Calibri" w:cs="Calibri"/>
          <w:b/>
          <w:i/>
          <w:sz w:val="22"/>
          <w:szCs w:val="22"/>
        </w:rPr>
        <w:t>Zamówienie finansowane w ramach Pomocy Technicznej RPO WM</w:t>
      </w:r>
      <w:r w:rsidRPr="006C1316">
        <w:rPr>
          <w:rFonts w:ascii="Calibri" w:hAnsi="Calibri" w:cs="Calibri"/>
          <w:b/>
          <w:i/>
          <w:sz w:val="22"/>
          <w:szCs w:val="22"/>
        </w:rPr>
        <w:br/>
        <w:t>oraz Pomocy Technicznej PO WER (informacja i promocja).</w:t>
      </w:r>
    </w:p>
    <w:p w:rsidR="008942CF" w:rsidRPr="006C1316"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6C1316" w:rsidRDefault="008942CF" w:rsidP="008942CF">
      <w:pPr>
        <w:pBdr>
          <w:top w:val="single" w:sz="4" w:space="1" w:color="auto"/>
        </w:pBdr>
        <w:tabs>
          <w:tab w:val="center" w:pos="4536"/>
          <w:tab w:val="center" w:pos="4819"/>
          <w:tab w:val="right" w:pos="9072"/>
          <w:tab w:val="right" w:pos="9638"/>
        </w:tabs>
        <w:jc w:val="center"/>
        <w:rPr>
          <w:rFonts w:asciiTheme="minorHAnsi" w:hAnsiTheme="minorHAnsi" w:cstheme="minorHAnsi"/>
          <w:b/>
        </w:rPr>
      </w:pPr>
    </w:p>
    <w:p w:rsidR="008942CF" w:rsidRPr="006C1316" w:rsidRDefault="008942CF" w:rsidP="008942CF">
      <w:pPr>
        <w:tabs>
          <w:tab w:val="center" w:pos="4536"/>
          <w:tab w:val="center" w:pos="4819"/>
          <w:tab w:val="right" w:pos="9072"/>
          <w:tab w:val="right" w:pos="9638"/>
        </w:tabs>
        <w:jc w:val="center"/>
        <w:rPr>
          <w:rFonts w:asciiTheme="minorHAnsi" w:hAnsiTheme="minorHAnsi" w:cstheme="minorHAnsi"/>
          <w:b/>
        </w:rPr>
      </w:pPr>
      <w:r w:rsidRPr="006C1316">
        <w:rPr>
          <w:rFonts w:asciiTheme="minorHAnsi" w:hAnsiTheme="minorHAnsi" w:cstheme="minorHAnsi"/>
          <w:b/>
        </w:rPr>
        <w:t>SPECYFIKACJA WARUNKÓW ZAMÓWIENIA (SWZ)</w:t>
      </w:r>
    </w:p>
    <w:p w:rsidR="008942CF" w:rsidRPr="006C1316" w:rsidRDefault="008942CF" w:rsidP="008942CF">
      <w:pPr>
        <w:jc w:val="center"/>
        <w:rPr>
          <w:rFonts w:asciiTheme="minorHAnsi" w:hAnsiTheme="minorHAnsi" w:cstheme="minorHAnsi"/>
        </w:rPr>
      </w:pPr>
    </w:p>
    <w:p w:rsidR="008942CF" w:rsidRPr="006C1316" w:rsidRDefault="008942CF" w:rsidP="008942CF">
      <w:pPr>
        <w:jc w:val="center"/>
        <w:rPr>
          <w:rFonts w:asciiTheme="minorHAnsi" w:hAnsiTheme="minorHAnsi" w:cstheme="minorHAnsi"/>
        </w:rPr>
      </w:pPr>
      <w:r w:rsidRPr="006C1316">
        <w:rPr>
          <w:rFonts w:asciiTheme="minorHAnsi" w:hAnsiTheme="minorHAnsi" w:cstheme="minorHAnsi"/>
        </w:rPr>
        <w:t>Wojewódzkiego Urzędu Pracy w Warszawie</w:t>
      </w:r>
    </w:p>
    <w:p w:rsidR="008942CF" w:rsidRPr="006C1316" w:rsidRDefault="008942CF" w:rsidP="008942CF">
      <w:pPr>
        <w:jc w:val="center"/>
        <w:rPr>
          <w:rFonts w:asciiTheme="minorHAnsi" w:hAnsiTheme="minorHAnsi" w:cstheme="minorHAnsi"/>
        </w:rPr>
      </w:pPr>
      <w:r w:rsidRPr="006C1316">
        <w:rPr>
          <w:rFonts w:asciiTheme="minorHAnsi" w:hAnsiTheme="minorHAnsi" w:cstheme="minorHAnsi"/>
        </w:rPr>
        <w:t>ul. Młynarska 16, 01-205 Warszawa,</w:t>
      </w:r>
    </w:p>
    <w:p w:rsidR="008942CF" w:rsidRPr="006C1316" w:rsidRDefault="008942CF" w:rsidP="008942CF">
      <w:pPr>
        <w:jc w:val="center"/>
        <w:rPr>
          <w:rFonts w:asciiTheme="minorHAnsi" w:hAnsiTheme="minorHAnsi" w:cstheme="minorHAnsi"/>
        </w:rPr>
      </w:pPr>
      <w:r w:rsidRPr="006C1316">
        <w:rPr>
          <w:rFonts w:asciiTheme="minorHAnsi" w:hAnsiTheme="minorHAnsi" w:cstheme="minorHAnsi"/>
        </w:rPr>
        <w:t>tel. (22) 578 44 00, faks (22) 578 44 07,</w:t>
      </w:r>
    </w:p>
    <w:p w:rsidR="008942CF" w:rsidRPr="006C1316" w:rsidRDefault="008942CF" w:rsidP="008942CF">
      <w:pPr>
        <w:jc w:val="center"/>
        <w:rPr>
          <w:rFonts w:asciiTheme="minorHAnsi" w:hAnsiTheme="minorHAnsi" w:cstheme="minorHAnsi"/>
        </w:rPr>
      </w:pPr>
      <w:r w:rsidRPr="006C1316">
        <w:rPr>
          <w:rFonts w:asciiTheme="minorHAnsi" w:hAnsiTheme="minorHAnsi" w:cstheme="minorHAnsi"/>
        </w:rPr>
        <w:t>wupwarszawa.praca.gov.pl</w:t>
      </w:r>
    </w:p>
    <w:p w:rsidR="008942CF" w:rsidRPr="006C1316" w:rsidRDefault="008942CF" w:rsidP="008942CF">
      <w:pPr>
        <w:jc w:val="center"/>
        <w:rPr>
          <w:rFonts w:asciiTheme="minorHAnsi" w:hAnsiTheme="minorHAnsi" w:cstheme="minorHAnsi"/>
        </w:rPr>
      </w:pPr>
      <w:r w:rsidRPr="006C1316">
        <w:rPr>
          <w:rFonts w:asciiTheme="minorHAnsi" w:hAnsiTheme="minorHAnsi" w:cstheme="minorHAnsi"/>
        </w:rPr>
        <w:t>e-mail: wup@wup.mazowsze.pl</w:t>
      </w:r>
    </w:p>
    <w:p w:rsidR="008942CF" w:rsidRPr="006C1316" w:rsidRDefault="008942CF" w:rsidP="008942CF">
      <w:pPr>
        <w:jc w:val="center"/>
        <w:rPr>
          <w:rFonts w:asciiTheme="minorHAnsi" w:hAnsiTheme="minorHAnsi" w:cstheme="minorHAnsi"/>
        </w:rPr>
      </w:pPr>
    </w:p>
    <w:p w:rsidR="008942CF" w:rsidRPr="006C1316" w:rsidRDefault="008942CF" w:rsidP="008942CF">
      <w:pPr>
        <w:jc w:val="center"/>
        <w:rPr>
          <w:rFonts w:asciiTheme="minorHAnsi" w:hAnsiTheme="minorHAnsi" w:cstheme="minorHAnsi"/>
        </w:rPr>
      </w:pPr>
      <w:r w:rsidRPr="006C1316">
        <w:rPr>
          <w:rFonts w:asciiTheme="minorHAnsi" w:hAnsiTheme="minorHAnsi" w:cstheme="minorHAnsi"/>
        </w:rPr>
        <w:t>w postępowaniu o udzielenie zamówienia publicznego prowadzonym w trybie podstawowym bez negocjacji, na podstawie art. 275 pkt 1 ustawy z dnia 11 września 2019 r. Prawo Zamówień Publicznych (Dz. U. z 2019 r., poz. 2019 z </w:t>
      </w:r>
      <w:proofErr w:type="spellStart"/>
      <w:r w:rsidRPr="006C1316">
        <w:rPr>
          <w:rFonts w:asciiTheme="minorHAnsi" w:hAnsiTheme="minorHAnsi" w:cstheme="minorHAnsi"/>
        </w:rPr>
        <w:t>późn</w:t>
      </w:r>
      <w:proofErr w:type="spellEnd"/>
      <w:r w:rsidRPr="006C1316">
        <w:rPr>
          <w:rFonts w:asciiTheme="minorHAnsi" w:hAnsiTheme="minorHAnsi" w:cstheme="minorHAnsi"/>
        </w:rPr>
        <w:t xml:space="preserve">. zm.). </w:t>
      </w:r>
    </w:p>
    <w:p w:rsidR="008942CF" w:rsidRPr="006C1316" w:rsidRDefault="008942CF" w:rsidP="008942CF">
      <w:pPr>
        <w:autoSpaceDE w:val="0"/>
        <w:autoSpaceDN w:val="0"/>
        <w:adjustRightInd w:val="0"/>
        <w:jc w:val="center"/>
        <w:rPr>
          <w:rFonts w:asciiTheme="minorHAnsi" w:hAnsiTheme="minorHAnsi" w:cstheme="minorHAnsi"/>
        </w:rPr>
      </w:pPr>
    </w:p>
    <w:p w:rsidR="008942CF" w:rsidRPr="006C1316" w:rsidRDefault="008942CF" w:rsidP="008942CF">
      <w:pPr>
        <w:autoSpaceDE w:val="0"/>
        <w:autoSpaceDN w:val="0"/>
        <w:adjustRightInd w:val="0"/>
        <w:jc w:val="center"/>
        <w:rPr>
          <w:rFonts w:asciiTheme="minorHAnsi" w:hAnsiTheme="minorHAnsi" w:cstheme="minorHAnsi"/>
        </w:rPr>
      </w:pPr>
      <w:r w:rsidRPr="006C1316">
        <w:rPr>
          <w:rFonts w:asciiTheme="minorHAnsi" w:hAnsiTheme="minorHAnsi" w:cstheme="minorHAnsi"/>
          <w:b/>
        </w:rPr>
        <w:t>Przedmiot zamówienia</w:t>
      </w:r>
      <w:r w:rsidRPr="006C1316">
        <w:rPr>
          <w:rFonts w:asciiTheme="minorHAnsi" w:hAnsiTheme="minorHAnsi" w:cstheme="minorHAnsi"/>
        </w:rPr>
        <w:t>:</w:t>
      </w:r>
    </w:p>
    <w:p w:rsidR="008942CF" w:rsidRPr="006C1316" w:rsidRDefault="008942CF" w:rsidP="008942CF">
      <w:pPr>
        <w:jc w:val="both"/>
        <w:rPr>
          <w:rFonts w:asciiTheme="minorHAnsi" w:hAnsiTheme="minorHAnsi" w:cstheme="minorHAnsi"/>
          <w:b/>
          <w:bCs/>
        </w:rPr>
      </w:pPr>
    </w:p>
    <w:p w:rsidR="008942CF" w:rsidRPr="006C1316" w:rsidRDefault="005736F9" w:rsidP="008942CF">
      <w:pPr>
        <w:autoSpaceDE w:val="0"/>
        <w:autoSpaceDN w:val="0"/>
        <w:adjustRightInd w:val="0"/>
        <w:jc w:val="both"/>
        <w:rPr>
          <w:rFonts w:asciiTheme="minorHAnsi" w:hAnsiTheme="minorHAnsi" w:cstheme="minorHAnsi"/>
          <w:b/>
        </w:rPr>
      </w:pPr>
      <w:r w:rsidRPr="005736F9">
        <w:rPr>
          <w:rFonts w:asciiTheme="minorHAnsi" w:hAnsiTheme="minorHAnsi" w:cstheme="minorHAnsi"/>
          <w:b/>
        </w:rPr>
        <w:t xml:space="preserve">Produkcja i emisja 12 audycji oraz </w:t>
      </w:r>
      <w:r w:rsidR="00A47B6E" w:rsidRPr="008D48C4">
        <w:rPr>
          <w:rFonts w:asciiTheme="minorHAnsi" w:hAnsiTheme="minorHAnsi" w:cstheme="minorHAnsi"/>
          <w:b/>
          <w:color w:val="FF0000"/>
        </w:rPr>
        <w:t>1</w:t>
      </w:r>
      <w:r w:rsidRPr="008D48C4">
        <w:rPr>
          <w:rFonts w:asciiTheme="minorHAnsi" w:hAnsiTheme="minorHAnsi" w:cstheme="minorHAnsi"/>
          <w:b/>
          <w:color w:val="FF0000"/>
        </w:rPr>
        <w:t xml:space="preserve">2 spotów </w:t>
      </w:r>
      <w:r w:rsidRPr="005736F9">
        <w:rPr>
          <w:rFonts w:asciiTheme="minorHAnsi" w:hAnsiTheme="minorHAnsi" w:cstheme="minorHAnsi"/>
          <w:b/>
        </w:rPr>
        <w:t>radiowych w ramach PO WER i RPO WM w</w:t>
      </w:r>
      <w:r>
        <w:rPr>
          <w:rFonts w:asciiTheme="minorHAnsi" w:hAnsiTheme="minorHAnsi" w:cstheme="minorHAnsi"/>
          <w:b/>
        </w:rPr>
        <w:t> </w:t>
      </w:r>
      <w:r w:rsidRPr="005736F9">
        <w:rPr>
          <w:rFonts w:asciiTheme="minorHAnsi" w:hAnsiTheme="minorHAnsi" w:cstheme="minorHAnsi"/>
          <w:b/>
        </w:rPr>
        <w:t>lokalnych lub regionalnych rozgłośniach radiowych na obszarze woj.</w:t>
      </w:r>
      <w:r>
        <w:rPr>
          <w:rFonts w:asciiTheme="minorHAnsi" w:hAnsiTheme="minorHAnsi" w:cstheme="minorHAnsi"/>
          <w:b/>
        </w:rPr>
        <w:t xml:space="preserve"> </w:t>
      </w:r>
      <w:r w:rsidRPr="005736F9">
        <w:rPr>
          <w:rFonts w:asciiTheme="minorHAnsi" w:hAnsiTheme="minorHAnsi" w:cstheme="minorHAnsi"/>
          <w:b/>
        </w:rPr>
        <w:t>mazowieckiego</w:t>
      </w:r>
      <w:r w:rsidR="008942CF" w:rsidRPr="006C1316">
        <w:rPr>
          <w:rFonts w:asciiTheme="minorHAnsi" w:hAnsiTheme="minorHAnsi" w:cstheme="minorHAnsi"/>
          <w:b/>
        </w:rPr>
        <w:t>.</w:t>
      </w:r>
    </w:p>
    <w:p w:rsidR="008942CF" w:rsidRPr="006C1316" w:rsidRDefault="008942CF" w:rsidP="008942CF">
      <w:pPr>
        <w:jc w:val="both"/>
        <w:rPr>
          <w:rFonts w:asciiTheme="minorHAnsi" w:hAnsiTheme="minorHAnsi" w:cstheme="minorHAnsi"/>
          <w:b/>
        </w:rPr>
      </w:pPr>
    </w:p>
    <w:p w:rsidR="008942CF" w:rsidRPr="006C1316" w:rsidRDefault="008942CF" w:rsidP="008942CF">
      <w:pPr>
        <w:jc w:val="center"/>
        <w:rPr>
          <w:rFonts w:asciiTheme="minorHAnsi" w:hAnsiTheme="minorHAnsi" w:cstheme="minorHAnsi"/>
          <w:b/>
        </w:rPr>
      </w:pPr>
      <w:r w:rsidRPr="006C1316">
        <w:rPr>
          <w:rFonts w:asciiTheme="minorHAnsi" w:hAnsiTheme="minorHAnsi" w:cstheme="minorHAnsi"/>
          <w:b/>
        </w:rPr>
        <w:t xml:space="preserve">Podstawa Prawna </w:t>
      </w:r>
    </w:p>
    <w:p w:rsidR="008942CF" w:rsidRPr="006C1316" w:rsidRDefault="008942CF" w:rsidP="008942CF">
      <w:pPr>
        <w:jc w:val="both"/>
        <w:rPr>
          <w:rFonts w:asciiTheme="minorHAnsi" w:hAnsiTheme="minorHAnsi" w:cstheme="minorHAnsi"/>
        </w:rPr>
      </w:pPr>
      <w:r w:rsidRPr="006C1316">
        <w:rPr>
          <w:rFonts w:asciiTheme="minorHAnsi" w:hAnsiTheme="minorHAnsi" w:cstheme="minorHAnsi"/>
        </w:rPr>
        <w:t>Postępowanie o udzielenie zamówienia publicznego prowadzone jest na podstawie przepisów ustawy z dnia 11 września 2019 r. Prawo Zamówień Publicznych (Dz. U. z 2019 r., poz. 2019 z </w:t>
      </w:r>
      <w:proofErr w:type="spellStart"/>
      <w:r w:rsidRPr="006C1316">
        <w:rPr>
          <w:rFonts w:asciiTheme="minorHAnsi" w:hAnsiTheme="minorHAnsi" w:cstheme="minorHAnsi"/>
        </w:rPr>
        <w:t>późn</w:t>
      </w:r>
      <w:proofErr w:type="spellEnd"/>
      <w:r w:rsidRPr="006C1316">
        <w:rPr>
          <w:rFonts w:asciiTheme="minorHAnsi" w:hAnsiTheme="minorHAnsi" w:cstheme="minorHAnsi"/>
        </w:rPr>
        <w:t>. zm.) zwanej w dalszej części specyfikacji warunków zamówienia w skrócie „</w:t>
      </w:r>
      <w:proofErr w:type="spellStart"/>
      <w:r w:rsidRPr="006C1316">
        <w:rPr>
          <w:rFonts w:asciiTheme="minorHAnsi" w:hAnsiTheme="minorHAnsi" w:cstheme="minorHAnsi"/>
        </w:rPr>
        <w:t>uPzp</w:t>
      </w:r>
      <w:proofErr w:type="spellEnd"/>
      <w:r w:rsidRPr="006C1316">
        <w:rPr>
          <w:rFonts w:asciiTheme="minorHAnsi" w:hAnsiTheme="minorHAnsi" w:cstheme="minorHAnsi"/>
        </w:rPr>
        <w:t>" oraz aktów wykonawczych do tej ustawy.</w:t>
      </w:r>
    </w:p>
    <w:p w:rsidR="008942CF" w:rsidRPr="006C1316" w:rsidRDefault="008942CF" w:rsidP="008942CF">
      <w:pPr>
        <w:jc w:val="both"/>
        <w:rPr>
          <w:rFonts w:asciiTheme="minorHAnsi" w:hAnsiTheme="minorHAnsi" w:cstheme="minorHAnsi"/>
        </w:rPr>
      </w:pPr>
      <w:r w:rsidRPr="006C1316">
        <w:rPr>
          <w:rFonts w:asciiTheme="minorHAnsi" w:hAnsiTheme="minorHAnsi" w:cstheme="minorHAnsi"/>
        </w:rPr>
        <w:t xml:space="preserve">Do czynności podejmowanych przez zamawiającego i wykonawców w postępowaniu o udzielenie zamówienia stosuje się przepisy ustawy z dnia 23 kwietnia 1964 r. - Kodeks cywilny (Dz. U. z 2020 r., poz. 1740 </w:t>
      </w:r>
      <w:proofErr w:type="spellStart"/>
      <w:r w:rsidRPr="006C1316">
        <w:rPr>
          <w:rFonts w:asciiTheme="minorHAnsi" w:hAnsiTheme="minorHAnsi" w:cstheme="minorHAnsi"/>
        </w:rPr>
        <w:t>t.j</w:t>
      </w:r>
      <w:proofErr w:type="spellEnd"/>
      <w:r w:rsidRPr="006C1316">
        <w:rPr>
          <w:rFonts w:asciiTheme="minorHAnsi" w:hAnsiTheme="minorHAnsi" w:cstheme="minorHAnsi"/>
        </w:rPr>
        <w:t>.), jeżeli przepisy ustawy Prawo zamówień publicznych nie stanowią inaczej.</w:t>
      </w:r>
    </w:p>
    <w:p w:rsidR="008942CF" w:rsidRPr="00EE49C4" w:rsidRDefault="008942CF" w:rsidP="008942C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
        <w:gridCol w:w="8105"/>
      </w:tblGrid>
      <w:tr w:rsidR="00EE49C4" w:rsidRPr="00EE49C4" w:rsidTr="00FA0B30">
        <w:trPr>
          <w:cantSplit/>
          <w:trHeight w:val="386"/>
        </w:trPr>
        <w:tc>
          <w:tcPr>
            <w:tcW w:w="9062" w:type="dxa"/>
            <w:gridSpan w:val="2"/>
            <w:vAlign w:val="center"/>
          </w:tcPr>
          <w:p w:rsidR="008942CF" w:rsidRPr="00EE49C4" w:rsidRDefault="008942CF" w:rsidP="00FA0B30">
            <w:pPr>
              <w:tabs>
                <w:tab w:val="left" w:pos="397"/>
              </w:tabs>
              <w:rPr>
                <w:rFonts w:asciiTheme="minorHAnsi" w:hAnsiTheme="minorHAnsi" w:cstheme="minorHAnsi"/>
                <w:b/>
              </w:rPr>
            </w:pPr>
            <w:r w:rsidRPr="00EE49C4">
              <w:rPr>
                <w:rFonts w:asciiTheme="minorHAnsi" w:hAnsiTheme="minorHAnsi" w:cstheme="minorHAnsi"/>
                <w:b/>
              </w:rPr>
              <w:t>Spis treści (zawartość specyfikacji istotnych warunków zamówienia)</w:t>
            </w:r>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w:t>
            </w:r>
          </w:p>
        </w:tc>
        <w:tc>
          <w:tcPr>
            <w:tcW w:w="8105" w:type="dxa"/>
            <w:vAlign w:val="center"/>
          </w:tcPr>
          <w:p w:rsidR="008942CF" w:rsidRPr="00EE49C4" w:rsidRDefault="008942CF" w:rsidP="00FA0B30">
            <w:pPr>
              <w:tabs>
                <w:tab w:val="left" w:pos="397"/>
              </w:tabs>
              <w:jc w:val="both"/>
              <w:rPr>
                <w:rFonts w:asciiTheme="minorHAnsi" w:hAnsiTheme="minorHAnsi" w:cstheme="minorHAnsi"/>
                <w:bCs/>
              </w:rPr>
            </w:pPr>
            <w:r w:rsidRPr="00EE49C4">
              <w:rPr>
                <w:rFonts w:asciiTheme="minorHAnsi" w:hAnsiTheme="minorHAnsi" w:cstheme="minorHAnsi"/>
                <w:bCs/>
              </w:rPr>
              <w:t>Nazwa oraz adres Zamawiającego, numer telefonu, adres poczty elektronicznej oraz strony internetowej prowadzonego postępowania</w:t>
            </w:r>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2</w:t>
            </w:r>
          </w:p>
        </w:tc>
        <w:tc>
          <w:tcPr>
            <w:tcW w:w="8105" w:type="dxa"/>
            <w:vAlign w:val="center"/>
          </w:tcPr>
          <w:p w:rsidR="008942CF" w:rsidRPr="00EE49C4" w:rsidRDefault="008942CF" w:rsidP="00FA0B30">
            <w:pPr>
              <w:tabs>
                <w:tab w:val="left" w:pos="397"/>
              </w:tabs>
              <w:jc w:val="both"/>
              <w:rPr>
                <w:rFonts w:asciiTheme="minorHAnsi" w:hAnsiTheme="minorHAnsi" w:cstheme="minorHAnsi"/>
                <w:bCs/>
              </w:rPr>
            </w:pPr>
            <w:r w:rsidRPr="00EE49C4">
              <w:rPr>
                <w:rFonts w:asciiTheme="minorHAnsi" w:hAnsiTheme="minorHAnsi" w:cstheme="minorHAnsi"/>
                <w:bCs/>
              </w:rPr>
              <w:t>Adres strony internetowej, na której udostępniane będą zmiany i wyjaśnienia treści SWZ oraz inne dokumenty zamówienia bezpośrednio związane z postępowaniem o udzielenie zamówienia</w:t>
            </w:r>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3</w:t>
            </w:r>
          </w:p>
        </w:tc>
        <w:tc>
          <w:tcPr>
            <w:tcW w:w="8105" w:type="dxa"/>
            <w:vAlign w:val="center"/>
          </w:tcPr>
          <w:p w:rsidR="008942CF" w:rsidRPr="00EE49C4" w:rsidRDefault="008942CF" w:rsidP="00FA0B30">
            <w:pPr>
              <w:tabs>
                <w:tab w:val="left" w:pos="397"/>
              </w:tabs>
              <w:jc w:val="both"/>
              <w:rPr>
                <w:rFonts w:asciiTheme="minorHAnsi" w:hAnsiTheme="minorHAnsi" w:cstheme="minorHAnsi"/>
                <w:bCs/>
              </w:rPr>
            </w:pPr>
            <w:r w:rsidRPr="00EE49C4">
              <w:rPr>
                <w:rFonts w:asciiTheme="minorHAnsi" w:hAnsiTheme="minorHAnsi" w:cstheme="minorHAnsi"/>
                <w:bCs/>
              </w:rPr>
              <w:t>Tryb udzielenia zamówienia</w:t>
            </w:r>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4</w:t>
            </w:r>
          </w:p>
        </w:tc>
        <w:tc>
          <w:tcPr>
            <w:tcW w:w="8105" w:type="dxa"/>
            <w:vAlign w:val="center"/>
          </w:tcPr>
          <w:p w:rsidR="008942CF" w:rsidRPr="00EE49C4" w:rsidRDefault="008942CF" w:rsidP="00F1177A">
            <w:pPr>
              <w:tabs>
                <w:tab w:val="left" w:pos="397"/>
              </w:tabs>
              <w:jc w:val="both"/>
              <w:rPr>
                <w:rFonts w:asciiTheme="minorHAnsi" w:hAnsiTheme="minorHAnsi" w:cstheme="minorHAnsi"/>
                <w:bCs/>
              </w:rPr>
            </w:pPr>
            <w:r w:rsidRPr="00EE49C4">
              <w:rPr>
                <w:rFonts w:asciiTheme="minorHAnsi" w:hAnsiTheme="minorHAnsi" w:cstheme="minorHAnsi"/>
                <w:bCs/>
              </w:rPr>
              <w:t>Informacja czy Zamawiający przewiduje wybór najkorzystniejszej oferty z</w:t>
            </w:r>
            <w:r w:rsidR="00F1177A">
              <w:rPr>
                <w:rFonts w:asciiTheme="minorHAnsi" w:hAnsiTheme="minorHAnsi" w:cstheme="minorHAnsi"/>
                <w:bCs/>
              </w:rPr>
              <w:t> </w:t>
            </w:r>
            <w:r w:rsidRPr="00EE49C4">
              <w:rPr>
                <w:rFonts w:asciiTheme="minorHAnsi" w:hAnsiTheme="minorHAnsi" w:cstheme="minorHAnsi"/>
                <w:bCs/>
              </w:rPr>
              <w:t>możliwością prowadzenia negocjacji</w:t>
            </w:r>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5</w:t>
            </w:r>
          </w:p>
        </w:tc>
        <w:tc>
          <w:tcPr>
            <w:tcW w:w="8105" w:type="dxa"/>
            <w:vAlign w:val="center"/>
          </w:tcPr>
          <w:p w:rsidR="008942CF" w:rsidRPr="00EE49C4" w:rsidRDefault="008942CF" w:rsidP="00FA0B30">
            <w:pPr>
              <w:tabs>
                <w:tab w:val="left" w:pos="397"/>
              </w:tabs>
              <w:jc w:val="both"/>
              <w:rPr>
                <w:rFonts w:asciiTheme="minorHAnsi" w:hAnsiTheme="minorHAnsi" w:cstheme="minorHAnsi"/>
                <w:bCs/>
              </w:rPr>
            </w:pPr>
            <w:r w:rsidRPr="00EE49C4">
              <w:rPr>
                <w:rFonts w:asciiTheme="minorHAnsi" w:hAnsiTheme="minorHAnsi" w:cstheme="minorHAnsi"/>
                <w:bCs/>
              </w:rPr>
              <w:t>Opis przedmiotu zamówienia</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lastRenderedPageBreak/>
              <w:t>§ 6</w:t>
            </w:r>
          </w:p>
        </w:tc>
        <w:tc>
          <w:tcPr>
            <w:tcW w:w="8105" w:type="dxa"/>
            <w:vAlign w:val="center"/>
          </w:tcPr>
          <w:p w:rsidR="008942CF" w:rsidRPr="00EE49C4" w:rsidRDefault="008942CF" w:rsidP="00FA0B30">
            <w:pPr>
              <w:tabs>
                <w:tab w:val="left" w:pos="397"/>
              </w:tabs>
              <w:jc w:val="both"/>
              <w:rPr>
                <w:rFonts w:asciiTheme="minorHAnsi" w:hAnsiTheme="minorHAnsi" w:cstheme="minorHAnsi"/>
                <w:bCs/>
              </w:rPr>
            </w:pPr>
            <w:r w:rsidRPr="00EE49C4">
              <w:rPr>
                <w:rFonts w:asciiTheme="minorHAnsi" w:hAnsiTheme="minorHAnsi" w:cstheme="minorHAnsi"/>
                <w:bCs/>
              </w:rPr>
              <w:t>Informacje o przedmiotowych środkach dowodowych</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7</w:t>
            </w:r>
          </w:p>
        </w:tc>
        <w:tc>
          <w:tcPr>
            <w:tcW w:w="8105" w:type="dxa"/>
            <w:vAlign w:val="center"/>
          </w:tcPr>
          <w:p w:rsidR="008942CF" w:rsidRPr="00EE49C4" w:rsidRDefault="008942CF" w:rsidP="00FA0B30">
            <w:pPr>
              <w:tabs>
                <w:tab w:val="left" w:pos="397"/>
              </w:tabs>
              <w:jc w:val="both"/>
              <w:rPr>
                <w:rFonts w:asciiTheme="minorHAnsi" w:hAnsiTheme="minorHAnsi" w:cstheme="minorHAnsi"/>
                <w:bCs/>
              </w:rPr>
            </w:pPr>
            <w:r w:rsidRPr="00EE49C4">
              <w:rPr>
                <w:rFonts w:asciiTheme="minorHAnsi" w:hAnsiTheme="minorHAnsi" w:cstheme="minorHAnsi"/>
                <w:bCs/>
              </w:rPr>
              <w:t>Terminy wykonania zamówienia</w:t>
            </w:r>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8</w:t>
            </w:r>
          </w:p>
        </w:tc>
        <w:tc>
          <w:tcPr>
            <w:tcW w:w="8105" w:type="dxa"/>
            <w:vAlign w:val="center"/>
          </w:tcPr>
          <w:p w:rsidR="008942CF" w:rsidRPr="00EE49C4" w:rsidRDefault="008942CF" w:rsidP="00FA0B30">
            <w:pPr>
              <w:tabs>
                <w:tab w:val="left" w:pos="397"/>
              </w:tabs>
              <w:jc w:val="both"/>
              <w:rPr>
                <w:rFonts w:asciiTheme="minorHAnsi" w:hAnsiTheme="minorHAnsi" w:cstheme="minorHAnsi"/>
                <w:bCs/>
              </w:rPr>
            </w:pPr>
            <w:r w:rsidRPr="00EE49C4">
              <w:rPr>
                <w:rFonts w:asciiTheme="minorHAnsi" w:hAnsiTheme="minorHAnsi" w:cstheme="minorHAnsi"/>
                <w:bCs/>
              </w:rPr>
              <w:t>Projektowane postanowienia umowy w sprawie zamówienia publicznego, które zostaną wprowadzone do treści tej umowy</w:t>
            </w:r>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9</w:t>
            </w:r>
          </w:p>
        </w:tc>
        <w:tc>
          <w:tcPr>
            <w:tcW w:w="8105" w:type="dxa"/>
            <w:vAlign w:val="center"/>
          </w:tcPr>
          <w:p w:rsidR="008942CF" w:rsidRPr="00EE49C4" w:rsidRDefault="008942CF" w:rsidP="00F1177A">
            <w:pPr>
              <w:tabs>
                <w:tab w:val="left" w:pos="397"/>
              </w:tabs>
              <w:jc w:val="both"/>
              <w:rPr>
                <w:rFonts w:asciiTheme="minorHAnsi" w:hAnsiTheme="minorHAnsi" w:cstheme="minorHAnsi"/>
                <w:bCs/>
              </w:rPr>
            </w:pPr>
            <w:r w:rsidRPr="00EE49C4">
              <w:rPr>
                <w:rFonts w:asciiTheme="minorHAnsi" w:hAnsiTheme="minorHAnsi" w:cstheme="minorHAnsi"/>
                <w:bCs/>
              </w:rPr>
              <w:t>Informacje o środkach komunikacji elektronicznej, przy użyciu których zamawiający będzie komunikował się z wykonawcami, oraz informacje o wymaganiach technicznych i organizacyjnych sporządzania, wysyłania i</w:t>
            </w:r>
            <w:r w:rsidR="00F1177A">
              <w:rPr>
                <w:rFonts w:asciiTheme="minorHAnsi" w:hAnsiTheme="minorHAnsi" w:cstheme="minorHAnsi"/>
                <w:bCs/>
              </w:rPr>
              <w:t> </w:t>
            </w:r>
            <w:r w:rsidRPr="00EE49C4">
              <w:rPr>
                <w:rFonts w:asciiTheme="minorHAnsi" w:hAnsiTheme="minorHAnsi" w:cstheme="minorHAnsi"/>
                <w:bCs/>
              </w:rPr>
              <w:t>odbierania korespondencji elektronicznej</w:t>
            </w:r>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10</w:t>
            </w:r>
          </w:p>
        </w:tc>
        <w:tc>
          <w:tcPr>
            <w:tcW w:w="8105" w:type="dxa"/>
            <w:vAlign w:val="center"/>
          </w:tcPr>
          <w:p w:rsidR="008942CF" w:rsidRPr="00EE49C4" w:rsidRDefault="008942CF" w:rsidP="00FA0B30">
            <w:pPr>
              <w:tabs>
                <w:tab w:val="left" w:pos="397"/>
              </w:tabs>
              <w:jc w:val="both"/>
              <w:rPr>
                <w:rFonts w:asciiTheme="minorHAnsi" w:hAnsiTheme="minorHAnsi" w:cstheme="minorHAnsi"/>
                <w:bCs/>
              </w:rPr>
            </w:pPr>
            <w:r w:rsidRPr="00EE49C4">
              <w:rPr>
                <w:rFonts w:asciiTheme="minorHAnsi" w:hAnsiTheme="minorHAnsi" w:cstheme="minorHAnsi"/>
                <w:bCs/>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E49C4">
              <w:rPr>
                <w:rFonts w:asciiTheme="minorHAnsi" w:hAnsiTheme="minorHAnsi" w:cstheme="minorHAnsi"/>
                <w:bCs/>
              </w:rPr>
              <w:t>uPzp</w:t>
            </w:r>
            <w:proofErr w:type="spellEnd"/>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11</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Wskazanie osób uprawnionych do porozumiewania się z wykonawcami</w:t>
            </w:r>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12</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Termin związania ofertą</w:t>
            </w:r>
          </w:p>
        </w:tc>
      </w:tr>
      <w:tr w:rsidR="00EE49C4" w:rsidRPr="00EE49C4" w:rsidTr="00FA0B30">
        <w:trPr>
          <w:cantSplit/>
          <w:trHeight w:val="454"/>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13</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Opis sposobu przygotowywania oferty</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14</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Sposób oraz termin składania ofert</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15</w:t>
            </w:r>
          </w:p>
        </w:tc>
        <w:tc>
          <w:tcPr>
            <w:tcW w:w="8105" w:type="dxa"/>
            <w:vAlign w:val="center"/>
          </w:tcPr>
          <w:p w:rsidR="008942CF" w:rsidRPr="00EE49C4" w:rsidRDefault="00EE49C4" w:rsidP="00EE49C4">
            <w:pPr>
              <w:tabs>
                <w:tab w:val="left" w:pos="397"/>
              </w:tabs>
              <w:jc w:val="both"/>
              <w:rPr>
                <w:rFonts w:asciiTheme="minorHAnsi" w:hAnsiTheme="minorHAnsi" w:cstheme="minorHAnsi"/>
                <w:bCs/>
              </w:rPr>
            </w:pPr>
            <w:r w:rsidRPr="00EE49C4">
              <w:rPr>
                <w:rFonts w:asciiTheme="minorHAnsi" w:hAnsiTheme="minorHAnsi" w:cstheme="minorHAnsi"/>
                <w:bCs/>
              </w:rPr>
              <w:t>Termin otwarcia ofert</w:t>
            </w:r>
          </w:p>
        </w:tc>
      </w:tr>
      <w:tr w:rsidR="00EE49C4" w:rsidRPr="00EE49C4" w:rsidTr="00FA0B30">
        <w:trPr>
          <w:cantSplit/>
          <w:trHeight w:val="510"/>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16</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 xml:space="preserve">Podstawy wykluczenia, o których mowa w art. 108 ust. 1 i 109 ust. 1 pkt 4 </w:t>
            </w:r>
            <w:proofErr w:type="spellStart"/>
            <w:r w:rsidRPr="00EE49C4">
              <w:rPr>
                <w:rFonts w:asciiTheme="minorHAnsi" w:hAnsiTheme="minorHAnsi" w:cstheme="minorHAnsi"/>
                <w:bCs/>
              </w:rPr>
              <w:t>uPzp</w:t>
            </w:r>
            <w:proofErr w:type="spellEnd"/>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17</w:t>
            </w:r>
          </w:p>
        </w:tc>
        <w:tc>
          <w:tcPr>
            <w:tcW w:w="8105" w:type="dxa"/>
            <w:vAlign w:val="center"/>
          </w:tcPr>
          <w:p w:rsidR="008942CF" w:rsidRPr="00EE49C4" w:rsidRDefault="00EE49C4" w:rsidP="00EE49C4">
            <w:pPr>
              <w:tabs>
                <w:tab w:val="left" w:pos="397"/>
              </w:tabs>
              <w:jc w:val="both"/>
              <w:rPr>
                <w:rFonts w:asciiTheme="minorHAnsi" w:hAnsiTheme="minorHAnsi" w:cstheme="minorHAnsi"/>
                <w:bCs/>
              </w:rPr>
            </w:pPr>
            <w:r w:rsidRPr="00EE49C4">
              <w:rPr>
                <w:rFonts w:asciiTheme="minorHAnsi" w:hAnsiTheme="minorHAnsi" w:cstheme="minorHAnsi"/>
                <w:bCs/>
              </w:rPr>
              <w:t xml:space="preserve">Informacje o warunkach udziału w postępowaniu, jeżeli Zamawiający je przewiduje </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18</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Informacje o podmiotowych środkach dowodowych, jeżeli Zamawiający będzie wymagał ich złożenia</w:t>
            </w:r>
          </w:p>
        </w:tc>
      </w:tr>
      <w:tr w:rsidR="00EE49C4" w:rsidRPr="00EE49C4" w:rsidTr="00FA0B30">
        <w:trPr>
          <w:cantSplit/>
          <w:trHeight w:val="466"/>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19</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Sposób obliczenia ceny</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20</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Opis kryteriów oceny ofert, wraz z podaniem wag tych kryteriów i sposobu oceny ofert</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21</w:t>
            </w:r>
          </w:p>
        </w:tc>
        <w:tc>
          <w:tcPr>
            <w:tcW w:w="8105" w:type="dxa"/>
            <w:vAlign w:val="center"/>
          </w:tcPr>
          <w:p w:rsidR="008942CF" w:rsidRPr="00EE49C4" w:rsidRDefault="00EE49C4" w:rsidP="00F1177A">
            <w:pPr>
              <w:tabs>
                <w:tab w:val="left" w:pos="397"/>
              </w:tabs>
              <w:jc w:val="both"/>
              <w:rPr>
                <w:rFonts w:asciiTheme="minorHAnsi" w:hAnsiTheme="minorHAnsi" w:cstheme="minorHAnsi"/>
                <w:bCs/>
              </w:rPr>
            </w:pPr>
            <w:r w:rsidRPr="00EE49C4">
              <w:rPr>
                <w:rFonts w:asciiTheme="minorHAnsi" w:hAnsiTheme="minorHAnsi" w:cstheme="minorHAnsi"/>
                <w:bCs/>
              </w:rPr>
              <w:t>Informacja o formalnościach, jakie muszą zostać dopełnione po wyborze oferty w</w:t>
            </w:r>
            <w:r w:rsidR="00F1177A">
              <w:rPr>
                <w:rFonts w:asciiTheme="minorHAnsi" w:hAnsiTheme="minorHAnsi" w:cstheme="minorHAnsi"/>
                <w:bCs/>
              </w:rPr>
              <w:t> </w:t>
            </w:r>
            <w:r w:rsidRPr="00EE49C4">
              <w:rPr>
                <w:rFonts w:asciiTheme="minorHAnsi" w:hAnsiTheme="minorHAnsi" w:cstheme="minorHAnsi"/>
                <w:bCs/>
              </w:rPr>
              <w:t>celu zawarcia umowy w sprawie zamówienia publicznego</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22</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Pouczenie o środkach ochrony prawnej przysługujących wykonawcy</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23</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Opis części zamówienia, jeżeli zamawiający dopuszcza składanie ofert częściowych</w:t>
            </w:r>
          </w:p>
        </w:tc>
      </w:tr>
      <w:tr w:rsidR="00EE49C4" w:rsidRPr="00EE49C4" w:rsidTr="00FA0B30">
        <w:trPr>
          <w:cantSplit/>
          <w:trHeight w:val="466"/>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24</w:t>
            </w:r>
          </w:p>
        </w:tc>
        <w:tc>
          <w:tcPr>
            <w:tcW w:w="8105" w:type="dxa"/>
            <w:vAlign w:val="center"/>
          </w:tcPr>
          <w:p w:rsidR="008942CF" w:rsidRPr="00EE49C4" w:rsidRDefault="00EE49C4" w:rsidP="00EE49C4">
            <w:pPr>
              <w:tabs>
                <w:tab w:val="left" w:pos="397"/>
              </w:tabs>
              <w:jc w:val="both"/>
              <w:rPr>
                <w:rFonts w:asciiTheme="minorHAnsi" w:hAnsiTheme="minorHAnsi" w:cstheme="minorHAnsi"/>
                <w:bCs/>
              </w:rPr>
            </w:pPr>
            <w:r w:rsidRPr="00EE49C4">
              <w:rPr>
                <w:rFonts w:asciiTheme="minorHAnsi" w:hAnsiTheme="minorHAnsi" w:cstheme="minorHAnsi"/>
                <w:bCs/>
              </w:rPr>
              <w:t>Liczba części zamówienia, na którą wykonawca może złożyć ofertę, lub maksymalną liczbę części, na które zamówienie może być udzielone temu samemu wykonawcy, oraz kryteria lub zasady, mające zastosowanie do ustalenia, które części zamówienia zostaną udzielone jednemu wykonawcy, w przypadku wyboru jego oferty w większej niż maksymalna liczbie części</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25</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 xml:space="preserve">Informacje dotyczące ofert wariantowych, w tym informacje o sposobie przedstawiania ofert wariantowych oraz minimalne warunki, jakim muszą odpowiadać oferty wariantowe, jeżeli zamawiający wymaga lub dopuszcza ich składanie </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lastRenderedPageBreak/>
              <w:t>§ 26</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 xml:space="preserve">Wymagania w zakresie zatrudnienia na podstawie stosunku pracy, w okolicznościach, o których mowa w art. 95 </w:t>
            </w:r>
            <w:proofErr w:type="spellStart"/>
            <w:r w:rsidRPr="00EE49C4">
              <w:rPr>
                <w:rFonts w:asciiTheme="minorHAnsi" w:hAnsiTheme="minorHAnsi" w:cstheme="minorHAnsi"/>
                <w:bCs/>
              </w:rPr>
              <w:t>uPzp</w:t>
            </w:r>
            <w:proofErr w:type="spellEnd"/>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27</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 xml:space="preserve">Wymagania w zakresie zatrudnienia osób, o których mowa w art. 96 ust. 2 pkt 2 </w:t>
            </w:r>
            <w:proofErr w:type="spellStart"/>
            <w:r w:rsidRPr="00EE49C4">
              <w:rPr>
                <w:rFonts w:asciiTheme="minorHAnsi" w:hAnsiTheme="minorHAnsi" w:cstheme="minorHAnsi"/>
                <w:bCs/>
              </w:rPr>
              <w:t>uPzp</w:t>
            </w:r>
            <w:proofErr w:type="spellEnd"/>
            <w:r w:rsidRPr="00EE49C4">
              <w:rPr>
                <w:rFonts w:asciiTheme="minorHAnsi" w:hAnsiTheme="minorHAnsi" w:cstheme="minorHAnsi"/>
                <w:bCs/>
              </w:rPr>
              <w:t>, jeżeli zamawiający przewiduje takie wymagania</w:t>
            </w:r>
          </w:p>
        </w:tc>
      </w:tr>
      <w:tr w:rsidR="00EE49C4" w:rsidRPr="00EE49C4" w:rsidTr="00FA0B30">
        <w:trPr>
          <w:cantSplit/>
          <w:trHeight w:val="369"/>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28</w:t>
            </w:r>
          </w:p>
        </w:tc>
        <w:tc>
          <w:tcPr>
            <w:tcW w:w="8105" w:type="dxa"/>
            <w:vAlign w:val="center"/>
          </w:tcPr>
          <w:p w:rsidR="008942CF" w:rsidRPr="00EE49C4" w:rsidRDefault="00EE49C4" w:rsidP="00FA0B30">
            <w:pPr>
              <w:tabs>
                <w:tab w:val="left" w:pos="397"/>
              </w:tabs>
              <w:jc w:val="both"/>
              <w:rPr>
                <w:rFonts w:asciiTheme="minorHAnsi" w:hAnsiTheme="minorHAnsi" w:cstheme="minorHAnsi"/>
                <w:bCs/>
              </w:rPr>
            </w:pPr>
            <w:r w:rsidRPr="00EE49C4">
              <w:rPr>
                <w:rFonts w:asciiTheme="minorHAnsi" w:hAnsiTheme="minorHAnsi" w:cstheme="minorHAnsi"/>
                <w:bCs/>
              </w:rPr>
              <w:t xml:space="preserve">Informację o zastrzeżeniu możliwości ubiegania się o udzielenie zamówienia wyłącznie przez wykonawców, o których mowa w art. 94 </w:t>
            </w:r>
            <w:proofErr w:type="spellStart"/>
            <w:r w:rsidRPr="00EE49C4">
              <w:rPr>
                <w:rFonts w:asciiTheme="minorHAnsi" w:hAnsiTheme="minorHAnsi" w:cstheme="minorHAnsi"/>
                <w:bCs/>
              </w:rPr>
              <w:t>uPzp</w:t>
            </w:r>
            <w:proofErr w:type="spellEnd"/>
            <w:r w:rsidRPr="00EE49C4">
              <w:rPr>
                <w:rFonts w:asciiTheme="minorHAnsi" w:hAnsiTheme="minorHAnsi" w:cstheme="minorHAnsi"/>
                <w:bCs/>
              </w:rPr>
              <w:t xml:space="preserve"> jeżeli zamawiający przewiduje takie wymagania</w:t>
            </w:r>
          </w:p>
        </w:tc>
      </w:tr>
      <w:tr w:rsidR="00EE49C4" w:rsidRPr="00EE49C4" w:rsidTr="00FA0B30">
        <w:trPr>
          <w:cantSplit/>
          <w:trHeight w:val="56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29</w:t>
            </w:r>
          </w:p>
        </w:tc>
        <w:tc>
          <w:tcPr>
            <w:tcW w:w="8105" w:type="dxa"/>
            <w:vAlign w:val="center"/>
          </w:tcPr>
          <w:p w:rsidR="008942CF" w:rsidRPr="00EE49C4" w:rsidRDefault="00EE49C4" w:rsidP="00FA0B30">
            <w:pPr>
              <w:autoSpaceDE w:val="0"/>
              <w:autoSpaceDN w:val="0"/>
              <w:adjustRightInd w:val="0"/>
              <w:rPr>
                <w:rFonts w:asciiTheme="minorHAnsi" w:hAnsiTheme="minorHAnsi" w:cstheme="minorHAnsi"/>
              </w:rPr>
            </w:pPr>
            <w:r w:rsidRPr="00EE49C4">
              <w:rPr>
                <w:rFonts w:asciiTheme="minorHAnsi" w:hAnsiTheme="minorHAnsi" w:cstheme="minorHAnsi"/>
                <w:bCs/>
              </w:rPr>
              <w:t>Wymagania dotyczące wadium, w tym jego kwotę, jeżeli zamawiający przewiduje obowiązek wniesienia wadium</w:t>
            </w:r>
          </w:p>
        </w:tc>
      </w:tr>
      <w:tr w:rsidR="00EE49C4" w:rsidRPr="00EE49C4" w:rsidTr="00FA0B30">
        <w:trPr>
          <w:cantSplit/>
          <w:trHeight w:val="377"/>
        </w:trPr>
        <w:tc>
          <w:tcPr>
            <w:tcW w:w="957" w:type="dxa"/>
            <w:vAlign w:val="center"/>
          </w:tcPr>
          <w:p w:rsidR="008942CF" w:rsidRPr="00EE49C4" w:rsidRDefault="008942CF" w:rsidP="00FA0B30">
            <w:pPr>
              <w:tabs>
                <w:tab w:val="left" w:pos="397"/>
              </w:tabs>
              <w:jc w:val="center"/>
              <w:rPr>
                <w:rFonts w:asciiTheme="minorHAnsi" w:hAnsiTheme="minorHAnsi" w:cstheme="minorHAnsi"/>
              </w:rPr>
            </w:pPr>
            <w:r w:rsidRPr="00EE49C4">
              <w:rPr>
                <w:rFonts w:asciiTheme="minorHAnsi" w:hAnsiTheme="minorHAnsi" w:cstheme="minorHAnsi"/>
                <w:bCs/>
              </w:rPr>
              <w:t>§ 30</w:t>
            </w:r>
          </w:p>
        </w:tc>
        <w:tc>
          <w:tcPr>
            <w:tcW w:w="8105" w:type="dxa"/>
            <w:vAlign w:val="center"/>
          </w:tcPr>
          <w:p w:rsidR="008942CF" w:rsidRPr="00EE49C4" w:rsidRDefault="00EE49C4" w:rsidP="00FA0B30">
            <w:pPr>
              <w:tabs>
                <w:tab w:val="left" w:pos="397"/>
              </w:tabs>
              <w:jc w:val="both"/>
              <w:rPr>
                <w:rFonts w:asciiTheme="minorHAnsi" w:hAnsiTheme="minorHAnsi" w:cstheme="minorHAnsi"/>
              </w:rPr>
            </w:pPr>
            <w:r w:rsidRPr="00EE49C4">
              <w:rPr>
                <w:rFonts w:asciiTheme="minorHAnsi" w:hAnsiTheme="minorHAnsi" w:cstheme="minorHAnsi"/>
                <w:bCs/>
              </w:rPr>
              <w:t xml:space="preserve">Informacja o przewidywanych zamówieniach, o których mowa w art. 214 ust. 1 pkt 7 i 8 </w:t>
            </w:r>
            <w:proofErr w:type="spellStart"/>
            <w:r w:rsidRPr="00EE49C4">
              <w:rPr>
                <w:rFonts w:asciiTheme="minorHAnsi" w:hAnsiTheme="minorHAnsi" w:cstheme="minorHAnsi"/>
                <w:bCs/>
              </w:rPr>
              <w:t>uPzp</w:t>
            </w:r>
            <w:proofErr w:type="spellEnd"/>
            <w:r w:rsidRPr="00EE49C4">
              <w:rPr>
                <w:rFonts w:asciiTheme="minorHAnsi" w:hAnsiTheme="minorHAnsi" w:cstheme="minorHAnsi"/>
                <w:bCs/>
              </w:rPr>
              <w:t>, jeżeli zamawiający przewiduje udzielenie takich zamówień</w:t>
            </w:r>
          </w:p>
        </w:tc>
      </w:tr>
      <w:tr w:rsidR="00EE49C4" w:rsidRPr="00EE49C4" w:rsidTr="00FA0B30">
        <w:trPr>
          <w:cantSplit/>
          <w:trHeight w:val="377"/>
        </w:trPr>
        <w:tc>
          <w:tcPr>
            <w:tcW w:w="957" w:type="dxa"/>
            <w:vAlign w:val="center"/>
          </w:tcPr>
          <w:p w:rsidR="008942CF" w:rsidRPr="00EE49C4" w:rsidRDefault="008942CF" w:rsidP="00FA0B30">
            <w:pPr>
              <w:tabs>
                <w:tab w:val="left" w:pos="397"/>
              </w:tabs>
              <w:jc w:val="center"/>
              <w:rPr>
                <w:rFonts w:asciiTheme="minorHAnsi" w:hAnsiTheme="minorHAnsi" w:cstheme="minorHAnsi"/>
                <w:bCs/>
              </w:rPr>
            </w:pPr>
            <w:r w:rsidRPr="00EE49C4">
              <w:rPr>
                <w:rFonts w:asciiTheme="minorHAnsi" w:hAnsiTheme="minorHAnsi" w:cstheme="minorHAnsi"/>
                <w:bCs/>
              </w:rPr>
              <w:t>§ 31</w:t>
            </w:r>
          </w:p>
        </w:tc>
        <w:tc>
          <w:tcPr>
            <w:tcW w:w="8105" w:type="dxa"/>
            <w:vAlign w:val="center"/>
          </w:tcPr>
          <w:p w:rsidR="008942CF" w:rsidRPr="00EE49C4" w:rsidRDefault="00EE49C4" w:rsidP="00FA0B30">
            <w:pPr>
              <w:tabs>
                <w:tab w:val="left" w:pos="397"/>
              </w:tabs>
              <w:jc w:val="both"/>
              <w:rPr>
                <w:rFonts w:asciiTheme="minorHAnsi" w:hAnsiTheme="minorHAnsi" w:cstheme="minorHAnsi"/>
              </w:rPr>
            </w:pPr>
            <w:r w:rsidRPr="00EE49C4">
              <w:rPr>
                <w:rFonts w:asciiTheme="minorHAnsi" w:hAnsiTheme="minorHAnsi" w:cstheme="minorHAnsi"/>
                <w:bCs/>
              </w:rPr>
              <w:t xml:space="preserve">Informacje dotyczące przeprowadzenia przez wykonawcę wizji lokalnej lub sprawdzenia przez niego dokumentów niezbędnych do realizacji zamówienia, o których mowa w art. 131 ust. 2 </w:t>
            </w:r>
            <w:proofErr w:type="spellStart"/>
            <w:r w:rsidRPr="00EE49C4">
              <w:rPr>
                <w:rFonts w:asciiTheme="minorHAnsi" w:hAnsiTheme="minorHAnsi" w:cstheme="minorHAnsi"/>
                <w:bCs/>
              </w:rPr>
              <w:t>uPzp</w:t>
            </w:r>
            <w:proofErr w:type="spellEnd"/>
            <w:r w:rsidRPr="00EE49C4">
              <w:rPr>
                <w:rFonts w:asciiTheme="minorHAnsi" w:hAnsiTheme="minorHAnsi" w:cstheme="minorHAnsi"/>
                <w:bCs/>
              </w:rPr>
              <w:t>, jeżeli zamawiający przewiduje możliwość albo wymaga złożenia oferty po odbyciu wizji lokalnej lub sprawdzeniu tych dokumentów</w:t>
            </w:r>
          </w:p>
        </w:tc>
      </w:tr>
      <w:tr w:rsidR="00EE49C4" w:rsidRPr="00EE49C4" w:rsidTr="00FA0B30">
        <w:trPr>
          <w:cantSplit/>
          <w:trHeight w:val="377"/>
        </w:trPr>
        <w:tc>
          <w:tcPr>
            <w:tcW w:w="957" w:type="dxa"/>
            <w:vAlign w:val="center"/>
          </w:tcPr>
          <w:p w:rsidR="00EE49C4" w:rsidRPr="00EE49C4" w:rsidRDefault="00EE49C4" w:rsidP="00EE49C4">
            <w:pPr>
              <w:tabs>
                <w:tab w:val="left" w:pos="397"/>
              </w:tabs>
              <w:jc w:val="center"/>
              <w:rPr>
                <w:rFonts w:asciiTheme="minorHAnsi" w:hAnsiTheme="minorHAnsi" w:cstheme="minorHAnsi"/>
                <w:bCs/>
              </w:rPr>
            </w:pPr>
            <w:r w:rsidRPr="00EE49C4">
              <w:rPr>
                <w:rFonts w:asciiTheme="minorHAnsi" w:hAnsiTheme="minorHAnsi" w:cstheme="minorHAnsi"/>
                <w:bCs/>
              </w:rPr>
              <w:t>§ 32</w:t>
            </w:r>
          </w:p>
        </w:tc>
        <w:tc>
          <w:tcPr>
            <w:tcW w:w="8105" w:type="dxa"/>
            <w:vAlign w:val="center"/>
          </w:tcPr>
          <w:p w:rsidR="00EE49C4" w:rsidRPr="00EE49C4" w:rsidRDefault="00EE49C4" w:rsidP="00FA0B30">
            <w:pPr>
              <w:tabs>
                <w:tab w:val="left" w:pos="397"/>
              </w:tabs>
              <w:jc w:val="both"/>
              <w:rPr>
                <w:rFonts w:asciiTheme="minorHAnsi" w:hAnsiTheme="minorHAnsi" w:cstheme="minorHAnsi"/>
              </w:rPr>
            </w:pPr>
            <w:r w:rsidRPr="00EE49C4">
              <w:rPr>
                <w:rFonts w:asciiTheme="minorHAnsi" w:hAnsiTheme="minorHAnsi" w:cstheme="minorHAnsi"/>
                <w:bCs/>
              </w:rPr>
              <w:t>Informacje dotyczące walut obcych, w jakich mogą być prowadzone rozliczenia między zamawiającym a wykonawcą, jeżeli zamawiający przewiduje rozliczenia w walutach obcych</w:t>
            </w:r>
          </w:p>
        </w:tc>
      </w:tr>
      <w:tr w:rsidR="00EE49C4" w:rsidRPr="00EE49C4" w:rsidTr="00FA0B30">
        <w:trPr>
          <w:cantSplit/>
          <w:trHeight w:val="377"/>
        </w:trPr>
        <w:tc>
          <w:tcPr>
            <w:tcW w:w="957" w:type="dxa"/>
            <w:vAlign w:val="center"/>
          </w:tcPr>
          <w:p w:rsidR="00EE49C4" w:rsidRPr="00EE49C4" w:rsidRDefault="00EE49C4" w:rsidP="00EE49C4">
            <w:pPr>
              <w:tabs>
                <w:tab w:val="left" w:pos="397"/>
              </w:tabs>
              <w:jc w:val="center"/>
              <w:rPr>
                <w:rFonts w:asciiTheme="minorHAnsi" w:hAnsiTheme="minorHAnsi" w:cstheme="minorHAnsi"/>
                <w:bCs/>
              </w:rPr>
            </w:pPr>
            <w:r w:rsidRPr="00EE49C4">
              <w:rPr>
                <w:rFonts w:asciiTheme="minorHAnsi" w:hAnsiTheme="minorHAnsi" w:cstheme="minorHAnsi"/>
                <w:bCs/>
              </w:rPr>
              <w:t>§ 33</w:t>
            </w:r>
          </w:p>
        </w:tc>
        <w:tc>
          <w:tcPr>
            <w:tcW w:w="8105" w:type="dxa"/>
            <w:vAlign w:val="center"/>
          </w:tcPr>
          <w:p w:rsidR="00EE49C4" w:rsidRPr="00EE49C4" w:rsidRDefault="00EE49C4" w:rsidP="00FA0B30">
            <w:pPr>
              <w:tabs>
                <w:tab w:val="left" w:pos="397"/>
              </w:tabs>
              <w:jc w:val="both"/>
              <w:rPr>
                <w:rFonts w:asciiTheme="minorHAnsi" w:hAnsiTheme="minorHAnsi" w:cstheme="minorHAnsi"/>
              </w:rPr>
            </w:pPr>
            <w:r w:rsidRPr="00EE49C4">
              <w:rPr>
                <w:rFonts w:asciiTheme="minorHAnsi" w:hAnsiTheme="minorHAnsi" w:cstheme="minorHAnsi"/>
                <w:bCs/>
              </w:rPr>
              <w:t>Informacje dotyczące zwrotu kosztów udziału w postępowaniu, jeżeli zamawiający przewiduje ich zwrot</w:t>
            </w:r>
          </w:p>
        </w:tc>
      </w:tr>
      <w:tr w:rsidR="00EE49C4" w:rsidRPr="00EE49C4" w:rsidTr="00FA0B30">
        <w:trPr>
          <w:cantSplit/>
          <w:trHeight w:val="377"/>
        </w:trPr>
        <w:tc>
          <w:tcPr>
            <w:tcW w:w="957" w:type="dxa"/>
            <w:vAlign w:val="center"/>
          </w:tcPr>
          <w:p w:rsidR="00EE49C4" w:rsidRPr="00EE49C4" w:rsidRDefault="00EE49C4" w:rsidP="00EE49C4">
            <w:pPr>
              <w:tabs>
                <w:tab w:val="left" w:pos="397"/>
              </w:tabs>
              <w:jc w:val="center"/>
              <w:rPr>
                <w:rFonts w:asciiTheme="minorHAnsi" w:hAnsiTheme="minorHAnsi" w:cstheme="minorHAnsi"/>
                <w:bCs/>
              </w:rPr>
            </w:pPr>
            <w:r w:rsidRPr="00EE49C4">
              <w:rPr>
                <w:rFonts w:asciiTheme="minorHAnsi" w:hAnsiTheme="minorHAnsi" w:cstheme="minorHAnsi"/>
                <w:bCs/>
              </w:rPr>
              <w:t>§ 34</w:t>
            </w:r>
          </w:p>
        </w:tc>
        <w:tc>
          <w:tcPr>
            <w:tcW w:w="8105" w:type="dxa"/>
            <w:vAlign w:val="center"/>
          </w:tcPr>
          <w:p w:rsidR="00EE49C4" w:rsidRPr="00EE49C4" w:rsidRDefault="00EE49C4" w:rsidP="00FA0B30">
            <w:pPr>
              <w:tabs>
                <w:tab w:val="left" w:pos="397"/>
              </w:tabs>
              <w:jc w:val="both"/>
              <w:rPr>
                <w:rFonts w:asciiTheme="minorHAnsi" w:hAnsiTheme="minorHAnsi" w:cstheme="minorHAnsi"/>
              </w:rPr>
            </w:pPr>
            <w:r w:rsidRPr="00EE49C4">
              <w:rPr>
                <w:rFonts w:asciiTheme="minorHAnsi" w:hAnsiTheme="minorHAnsi" w:cstheme="minorHAnsi"/>
                <w:bCs/>
              </w:rPr>
              <w:t xml:space="preserve">Informacje o obowiązku osobistego wykonania przez wykonawcę kluczowych zadań, jeżeli zamawiający dokonuje takiego zastrzeżenia zgodnie z art. 60 i art. 121 </w:t>
            </w:r>
            <w:proofErr w:type="spellStart"/>
            <w:r w:rsidRPr="00EE49C4">
              <w:rPr>
                <w:rFonts w:asciiTheme="minorHAnsi" w:hAnsiTheme="minorHAnsi" w:cstheme="minorHAnsi"/>
                <w:bCs/>
              </w:rPr>
              <w:t>uPzp</w:t>
            </w:r>
            <w:proofErr w:type="spellEnd"/>
          </w:p>
        </w:tc>
      </w:tr>
      <w:tr w:rsidR="00EE49C4" w:rsidRPr="00EE49C4" w:rsidTr="00FA0B30">
        <w:trPr>
          <w:cantSplit/>
          <w:trHeight w:val="377"/>
        </w:trPr>
        <w:tc>
          <w:tcPr>
            <w:tcW w:w="957" w:type="dxa"/>
            <w:vAlign w:val="center"/>
          </w:tcPr>
          <w:p w:rsidR="00EE49C4" w:rsidRPr="00EE49C4" w:rsidRDefault="00EE49C4" w:rsidP="00EE49C4">
            <w:pPr>
              <w:tabs>
                <w:tab w:val="left" w:pos="397"/>
              </w:tabs>
              <w:jc w:val="center"/>
              <w:rPr>
                <w:rFonts w:asciiTheme="minorHAnsi" w:hAnsiTheme="minorHAnsi" w:cstheme="minorHAnsi"/>
                <w:bCs/>
              </w:rPr>
            </w:pPr>
            <w:r w:rsidRPr="00EE49C4">
              <w:rPr>
                <w:rFonts w:asciiTheme="minorHAnsi" w:hAnsiTheme="minorHAnsi" w:cstheme="minorHAnsi"/>
                <w:bCs/>
              </w:rPr>
              <w:t>§ 35</w:t>
            </w:r>
          </w:p>
        </w:tc>
        <w:tc>
          <w:tcPr>
            <w:tcW w:w="8105" w:type="dxa"/>
            <w:vAlign w:val="center"/>
          </w:tcPr>
          <w:p w:rsidR="00EE49C4" w:rsidRPr="00EE49C4" w:rsidRDefault="00EE49C4" w:rsidP="00FA0B30">
            <w:pPr>
              <w:tabs>
                <w:tab w:val="left" w:pos="397"/>
              </w:tabs>
              <w:jc w:val="both"/>
              <w:rPr>
                <w:rFonts w:asciiTheme="minorHAnsi" w:hAnsiTheme="minorHAnsi" w:cstheme="minorHAnsi"/>
              </w:rPr>
            </w:pPr>
            <w:r w:rsidRPr="00EE49C4">
              <w:rPr>
                <w:rFonts w:asciiTheme="minorHAnsi" w:hAnsiTheme="minorHAnsi" w:cstheme="minorHAnsi"/>
                <w:bCs/>
              </w:rPr>
              <w:t>Maksymalna liczba wykonawców, z którymi zamawiający zawrze umowę ramową, jeżeli zamawiający przewiduje zawarcie umowy ramowej</w:t>
            </w:r>
          </w:p>
        </w:tc>
      </w:tr>
      <w:tr w:rsidR="00EE49C4" w:rsidRPr="00EE49C4" w:rsidTr="00FA0B30">
        <w:trPr>
          <w:cantSplit/>
          <w:trHeight w:val="377"/>
        </w:trPr>
        <w:tc>
          <w:tcPr>
            <w:tcW w:w="957" w:type="dxa"/>
            <w:vAlign w:val="center"/>
          </w:tcPr>
          <w:p w:rsidR="00EE49C4" w:rsidRPr="00EE49C4" w:rsidRDefault="00EE49C4" w:rsidP="00EE49C4">
            <w:pPr>
              <w:tabs>
                <w:tab w:val="left" w:pos="397"/>
              </w:tabs>
              <w:jc w:val="center"/>
              <w:rPr>
                <w:rFonts w:asciiTheme="minorHAnsi" w:hAnsiTheme="minorHAnsi" w:cstheme="minorHAnsi"/>
                <w:bCs/>
              </w:rPr>
            </w:pPr>
            <w:r w:rsidRPr="00EE49C4">
              <w:rPr>
                <w:rFonts w:asciiTheme="minorHAnsi" w:hAnsiTheme="minorHAnsi" w:cstheme="minorHAnsi"/>
                <w:bCs/>
              </w:rPr>
              <w:t>§ 36</w:t>
            </w:r>
          </w:p>
        </w:tc>
        <w:tc>
          <w:tcPr>
            <w:tcW w:w="8105" w:type="dxa"/>
            <w:vAlign w:val="center"/>
          </w:tcPr>
          <w:p w:rsidR="00EE49C4" w:rsidRPr="00EE49C4" w:rsidRDefault="00EE49C4" w:rsidP="00FA0B30">
            <w:pPr>
              <w:tabs>
                <w:tab w:val="left" w:pos="397"/>
              </w:tabs>
              <w:jc w:val="both"/>
              <w:rPr>
                <w:rFonts w:asciiTheme="minorHAnsi" w:hAnsiTheme="minorHAnsi" w:cstheme="minorHAnsi"/>
              </w:rPr>
            </w:pPr>
            <w:r w:rsidRPr="00EE49C4">
              <w:rPr>
                <w:rFonts w:asciiTheme="minorHAnsi" w:hAnsiTheme="minorHAnsi" w:cstheme="minorHAnsi"/>
                <w:bCs/>
              </w:rPr>
              <w:t xml:space="preserve">Informacja o przewidywanym wyborze najkorzystniejszej oferty z zastosowaniem aukcji elektronicznej wraz z informacjami, o których mowa w art. 230 </w:t>
            </w:r>
            <w:proofErr w:type="spellStart"/>
            <w:r w:rsidRPr="00EE49C4">
              <w:rPr>
                <w:rFonts w:asciiTheme="minorHAnsi" w:hAnsiTheme="minorHAnsi" w:cstheme="minorHAnsi"/>
                <w:bCs/>
              </w:rPr>
              <w:t>uPzp</w:t>
            </w:r>
            <w:proofErr w:type="spellEnd"/>
            <w:r w:rsidRPr="00EE49C4">
              <w:rPr>
                <w:rFonts w:asciiTheme="minorHAnsi" w:hAnsiTheme="minorHAnsi" w:cstheme="minorHAnsi"/>
                <w:bCs/>
              </w:rPr>
              <w:t>, jeżeli zamawiający przewiduje aukcję elektroniczną</w:t>
            </w:r>
          </w:p>
        </w:tc>
      </w:tr>
      <w:tr w:rsidR="00EE49C4" w:rsidRPr="00EE49C4" w:rsidTr="00FA0B30">
        <w:trPr>
          <w:cantSplit/>
          <w:trHeight w:val="377"/>
        </w:trPr>
        <w:tc>
          <w:tcPr>
            <w:tcW w:w="957" w:type="dxa"/>
            <w:vAlign w:val="center"/>
          </w:tcPr>
          <w:p w:rsidR="00EE49C4" w:rsidRPr="00EE49C4" w:rsidRDefault="00EE49C4" w:rsidP="00EE49C4">
            <w:pPr>
              <w:tabs>
                <w:tab w:val="left" w:pos="397"/>
              </w:tabs>
              <w:jc w:val="center"/>
              <w:rPr>
                <w:rFonts w:asciiTheme="minorHAnsi" w:hAnsiTheme="minorHAnsi" w:cstheme="minorHAnsi"/>
                <w:bCs/>
              </w:rPr>
            </w:pPr>
            <w:r w:rsidRPr="00EE49C4">
              <w:rPr>
                <w:rFonts w:asciiTheme="minorHAnsi" w:hAnsiTheme="minorHAnsi" w:cstheme="minorHAnsi"/>
                <w:bCs/>
              </w:rPr>
              <w:t>§ 37</w:t>
            </w:r>
          </w:p>
        </w:tc>
        <w:tc>
          <w:tcPr>
            <w:tcW w:w="8105" w:type="dxa"/>
            <w:vAlign w:val="center"/>
          </w:tcPr>
          <w:p w:rsidR="00EE49C4" w:rsidRPr="00EE49C4" w:rsidRDefault="00EE49C4" w:rsidP="00FA0B30">
            <w:pPr>
              <w:tabs>
                <w:tab w:val="left" w:pos="397"/>
              </w:tabs>
              <w:jc w:val="both"/>
              <w:rPr>
                <w:rFonts w:asciiTheme="minorHAnsi" w:hAnsiTheme="minorHAnsi" w:cstheme="minorHAnsi"/>
              </w:rPr>
            </w:pPr>
            <w:r w:rsidRPr="00EE49C4">
              <w:rPr>
                <w:rFonts w:asciiTheme="minorHAnsi" w:hAnsiTheme="minorHAnsi" w:cstheme="minorHAnsi"/>
                <w:bCs/>
              </w:rPr>
              <w:t xml:space="preserve">Wymóg lub możliwość złożenia ofert w postaci katalogów elektronicznych lub dołączenia katalogów elektronicznych do oferty, w sytuacji określonej w art. 93 </w:t>
            </w:r>
            <w:proofErr w:type="spellStart"/>
            <w:r w:rsidRPr="00EE49C4">
              <w:rPr>
                <w:rFonts w:asciiTheme="minorHAnsi" w:hAnsiTheme="minorHAnsi" w:cstheme="minorHAnsi"/>
                <w:bCs/>
              </w:rPr>
              <w:t>uPzp</w:t>
            </w:r>
            <w:proofErr w:type="spellEnd"/>
          </w:p>
        </w:tc>
      </w:tr>
      <w:tr w:rsidR="00EE49C4" w:rsidRPr="00EE49C4" w:rsidTr="00FA0B30">
        <w:trPr>
          <w:cantSplit/>
          <w:trHeight w:val="377"/>
        </w:trPr>
        <w:tc>
          <w:tcPr>
            <w:tcW w:w="957" w:type="dxa"/>
            <w:vAlign w:val="center"/>
          </w:tcPr>
          <w:p w:rsidR="00EE49C4" w:rsidRPr="00EE49C4" w:rsidRDefault="00EE49C4" w:rsidP="00EE49C4">
            <w:pPr>
              <w:tabs>
                <w:tab w:val="left" w:pos="397"/>
              </w:tabs>
              <w:jc w:val="center"/>
              <w:rPr>
                <w:rFonts w:asciiTheme="minorHAnsi" w:hAnsiTheme="minorHAnsi" w:cstheme="minorHAnsi"/>
                <w:bCs/>
              </w:rPr>
            </w:pPr>
            <w:r w:rsidRPr="00EE49C4">
              <w:rPr>
                <w:rFonts w:asciiTheme="minorHAnsi" w:hAnsiTheme="minorHAnsi" w:cstheme="minorHAnsi"/>
                <w:bCs/>
              </w:rPr>
              <w:t>§ 38</w:t>
            </w:r>
          </w:p>
        </w:tc>
        <w:tc>
          <w:tcPr>
            <w:tcW w:w="8105" w:type="dxa"/>
            <w:vAlign w:val="center"/>
          </w:tcPr>
          <w:p w:rsidR="00EE49C4" w:rsidRPr="00EE49C4" w:rsidRDefault="00EE49C4" w:rsidP="00FA0B30">
            <w:pPr>
              <w:tabs>
                <w:tab w:val="left" w:pos="397"/>
              </w:tabs>
              <w:jc w:val="both"/>
              <w:rPr>
                <w:rFonts w:asciiTheme="minorHAnsi" w:hAnsiTheme="minorHAnsi" w:cstheme="minorHAnsi"/>
              </w:rPr>
            </w:pPr>
            <w:r w:rsidRPr="00EE49C4">
              <w:rPr>
                <w:rFonts w:asciiTheme="minorHAnsi" w:hAnsiTheme="minorHAnsi" w:cstheme="minorHAnsi"/>
                <w:bCs/>
              </w:rPr>
              <w:t>Informacje dotyczące zabezpieczenia należytego wykonania umowy, jeżeli zamawiający przewiduje obowiązek jego wniesienia</w:t>
            </w:r>
          </w:p>
        </w:tc>
      </w:tr>
      <w:tr w:rsidR="00EE49C4" w:rsidRPr="00EE49C4" w:rsidTr="00FA0B30">
        <w:trPr>
          <w:cantSplit/>
          <w:trHeight w:val="377"/>
        </w:trPr>
        <w:tc>
          <w:tcPr>
            <w:tcW w:w="957" w:type="dxa"/>
            <w:vAlign w:val="center"/>
          </w:tcPr>
          <w:p w:rsidR="00EE49C4" w:rsidRPr="00EE49C4" w:rsidRDefault="00EE49C4" w:rsidP="00EE49C4">
            <w:pPr>
              <w:tabs>
                <w:tab w:val="left" w:pos="397"/>
              </w:tabs>
              <w:jc w:val="center"/>
              <w:rPr>
                <w:rFonts w:asciiTheme="minorHAnsi" w:hAnsiTheme="minorHAnsi" w:cstheme="minorHAnsi"/>
                <w:bCs/>
              </w:rPr>
            </w:pPr>
            <w:r w:rsidRPr="00EE49C4">
              <w:rPr>
                <w:rFonts w:asciiTheme="minorHAnsi" w:hAnsiTheme="minorHAnsi" w:cstheme="minorHAnsi"/>
                <w:bCs/>
              </w:rPr>
              <w:t>§ 39</w:t>
            </w:r>
          </w:p>
        </w:tc>
        <w:tc>
          <w:tcPr>
            <w:tcW w:w="8105" w:type="dxa"/>
            <w:vAlign w:val="center"/>
          </w:tcPr>
          <w:p w:rsidR="00EE49C4" w:rsidRPr="00EE49C4" w:rsidRDefault="00EE49C4" w:rsidP="00FA0B30">
            <w:pPr>
              <w:tabs>
                <w:tab w:val="left" w:pos="397"/>
              </w:tabs>
              <w:jc w:val="both"/>
              <w:rPr>
                <w:rFonts w:asciiTheme="minorHAnsi" w:hAnsiTheme="minorHAnsi" w:cstheme="minorHAnsi"/>
              </w:rPr>
            </w:pPr>
            <w:r w:rsidRPr="00EE49C4">
              <w:rPr>
                <w:rFonts w:asciiTheme="minorHAnsi" w:hAnsiTheme="minorHAnsi" w:cstheme="minorHAnsi"/>
                <w:bCs/>
              </w:rPr>
              <w:t>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8942CF" w:rsidRPr="00267C1B" w:rsidTr="00FA0B30">
        <w:trPr>
          <w:cantSplit/>
          <w:trHeight w:val="567"/>
        </w:trPr>
        <w:tc>
          <w:tcPr>
            <w:tcW w:w="957" w:type="dxa"/>
            <w:vAlign w:val="center"/>
          </w:tcPr>
          <w:p w:rsidR="008942CF" w:rsidRPr="00267C1B" w:rsidRDefault="008942CF" w:rsidP="00FA0B30">
            <w:pPr>
              <w:tabs>
                <w:tab w:val="left" w:pos="397"/>
              </w:tabs>
              <w:jc w:val="center"/>
              <w:rPr>
                <w:rFonts w:asciiTheme="minorHAnsi" w:hAnsiTheme="minorHAnsi" w:cstheme="minorHAnsi"/>
              </w:rPr>
            </w:pPr>
          </w:p>
        </w:tc>
        <w:tc>
          <w:tcPr>
            <w:tcW w:w="8105" w:type="dxa"/>
            <w:vAlign w:val="center"/>
          </w:tcPr>
          <w:p w:rsidR="008942CF" w:rsidRPr="00267C1B" w:rsidRDefault="008942CF" w:rsidP="00FA0B30">
            <w:pPr>
              <w:tabs>
                <w:tab w:val="left" w:pos="397"/>
              </w:tabs>
              <w:jc w:val="both"/>
              <w:rPr>
                <w:rFonts w:asciiTheme="minorHAnsi" w:hAnsiTheme="minorHAnsi" w:cstheme="minorHAnsi"/>
              </w:rPr>
            </w:pPr>
            <w:r w:rsidRPr="00267C1B">
              <w:rPr>
                <w:rFonts w:asciiTheme="minorHAnsi" w:hAnsiTheme="minorHAnsi" w:cstheme="minorHAnsi"/>
              </w:rPr>
              <w:t>Załączniki do Specyfikacji Warunków Zamówienia (SWZ), które stanowią integralną część niniejszej specyfikacji</w:t>
            </w:r>
          </w:p>
        </w:tc>
      </w:tr>
      <w:tr w:rsidR="00A639F1" w:rsidRPr="00A639F1" w:rsidTr="00FA0B30">
        <w:trPr>
          <w:cantSplit/>
          <w:trHeight w:val="402"/>
        </w:trPr>
        <w:tc>
          <w:tcPr>
            <w:tcW w:w="957" w:type="dxa"/>
            <w:vAlign w:val="center"/>
          </w:tcPr>
          <w:p w:rsidR="008942CF" w:rsidRPr="00A639F1" w:rsidRDefault="00242039" w:rsidP="00FA0B30">
            <w:pPr>
              <w:tabs>
                <w:tab w:val="left" w:pos="397"/>
              </w:tabs>
              <w:jc w:val="center"/>
              <w:rPr>
                <w:rFonts w:asciiTheme="minorHAnsi" w:hAnsiTheme="minorHAnsi" w:cstheme="minorHAnsi"/>
                <w:bCs/>
              </w:rPr>
            </w:pPr>
            <w:r w:rsidRPr="00A639F1">
              <w:rPr>
                <w:rFonts w:asciiTheme="minorHAnsi" w:hAnsiTheme="minorHAnsi" w:cstheme="minorHAnsi"/>
                <w:bCs/>
              </w:rPr>
              <w:t>1</w:t>
            </w:r>
          </w:p>
        </w:tc>
        <w:tc>
          <w:tcPr>
            <w:tcW w:w="8105" w:type="dxa"/>
            <w:vAlign w:val="center"/>
          </w:tcPr>
          <w:p w:rsidR="008942CF" w:rsidRPr="00A639F1" w:rsidRDefault="008942CF" w:rsidP="00FA0B30">
            <w:pPr>
              <w:tabs>
                <w:tab w:val="left" w:pos="397"/>
              </w:tabs>
              <w:jc w:val="both"/>
              <w:rPr>
                <w:rFonts w:asciiTheme="minorHAnsi" w:hAnsiTheme="minorHAnsi" w:cstheme="minorHAnsi"/>
                <w:bCs/>
              </w:rPr>
            </w:pPr>
            <w:r w:rsidRPr="00A639F1">
              <w:rPr>
                <w:rFonts w:asciiTheme="minorHAnsi" w:hAnsiTheme="minorHAnsi" w:cstheme="minorHAnsi"/>
                <w:bCs/>
              </w:rPr>
              <w:t>Formularz ofertowy</w:t>
            </w:r>
          </w:p>
        </w:tc>
      </w:tr>
      <w:tr w:rsidR="00A639F1" w:rsidRPr="00A639F1" w:rsidTr="00FA0B30">
        <w:trPr>
          <w:cantSplit/>
          <w:trHeight w:val="402"/>
        </w:trPr>
        <w:tc>
          <w:tcPr>
            <w:tcW w:w="957" w:type="dxa"/>
            <w:vAlign w:val="center"/>
          </w:tcPr>
          <w:p w:rsidR="008942CF" w:rsidRPr="00A639F1" w:rsidRDefault="00242039" w:rsidP="00FA0B30">
            <w:pPr>
              <w:tabs>
                <w:tab w:val="left" w:pos="397"/>
              </w:tabs>
              <w:jc w:val="center"/>
              <w:rPr>
                <w:rFonts w:asciiTheme="minorHAnsi" w:hAnsiTheme="minorHAnsi" w:cstheme="minorHAnsi"/>
                <w:bCs/>
              </w:rPr>
            </w:pPr>
            <w:r w:rsidRPr="00A639F1">
              <w:rPr>
                <w:rFonts w:asciiTheme="minorHAnsi" w:hAnsiTheme="minorHAnsi" w:cstheme="minorHAnsi"/>
                <w:bCs/>
              </w:rPr>
              <w:t>2</w:t>
            </w:r>
          </w:p>
        </w:tc>
        <w:tc>
          <w:tcPr>
            <w:tcW w:w="8105" w:type="dxa"/>
            <w:vAlign w:val="center"/>
          </w:tcPr>
          <w:p w:rsidR="008942CF" w:rsidRPr="00A639F1" w:rsidRDefault="00242039" w:rsidP="00242039">
            <w:pPr>
              <w:tabs>
                <w:tab w:val="left" w:pos="397"/>
              </w:tabs>
              <w:jc w:val="both"/>
              <w:rPr>
                <w:rFonts w:asciiTheme="minorHAnsi" w:hAnsiTheme="minorHAnsi" w:cstheme="minorHAnsi"/>
                <w:bCs/>
              </w:rPr>
            </w:pPr>
            <w:r w:rsidRPr="00A639F1">
              <w:rPr>
                <w:rFonts w:asciiTheme="minorHAnsi" w:hAnsiTheme="minorHAnsi" w:cstheme="minorHAnsi"/>
              </w:rPr>
              <w:t>Opis przedmiotu zamówienia</w:t>
            </w:r>
          </w:p>
        </w:tc>
      </w:tr>
      <w:tr w:rsidR="00A639F1" w:rsidRPr="00A639F1" w:rsidTr="00FA0B30">
        <w:trPr>
          <w:cantSplit/>
          <w:trHeight w:val="402"/>
        </w:trPr>
        <w:tc>
          <w:tcPr>
            <w:tcW w:w="957" w:type="dxa"/>
            <w:vAlign w:val="center"/>
          </w:tcPr>
          <w:p w:rsidR="008942CF" w:rsidRPr="00A639F1" w:rsidRDefault="00CF1C6F" w:rsidP="00FA0B30">
            <w:pPr>
              <w:tabs>
                <w:tab w:val="left" w:pos="397"/>
              </w:tabs>
              <w:jc w:val="center"/>
              <w:rPr>
                <w:rFonts w:asciiTheme="minorHAnsi" w:hAnsiTheme="minorHAnsi" w:cstheme="minorHAnsi"/>
                <w:bCs/>
              </w:rPr>
            </w:pPr>
            <w:r w:rsidRPr="00A639F1">
              <w:rPr>
                <w:rFonts w:asciiTheme="minorHAnsi" w:hAnsiTheme="minorHAnsi" w:cstheme="minorHAnsi"/>
                <w:bCs/>
              </w:rPr>
              <w:t>3</w:t>
            </w:r>
          </w:p>
        </w:tc>
        <w:tc>
          <w:tcPr>
            <w:tcW w:w="8105" w:type="dxa"/>
            <w:vAlign w:val="center"/>
          </w:tcPr>
          <w:p w:rsidR="008942CF" w:rsidRPr="00A639F1" w:rsidRDefault="00D6563A" w:rsidP="00FA0B30">
            <w:pPr>
              <w:tabs>
                <w:tab w:val="left" w:pos="397"/>
              </w:tabs>
              <w:jc w:val="both"/>
              <w:rPr>
                <w:rFonts w:asciiTheme="minorHAnsi" w:hAnsiTheme="minorHAnsi" w:cstheme="minorHAnsi"/>
                <w:bCs/>
              </w:rPr>
            </w:pPr>
            <w:r w:rsidRPr="00A639F1">
              <w:rPr>
                <w:rFonts w:asciiTheme="minorHAnsi" w:hAnsiTheme="minorHAnsi" w:cstheme="minorHAnsi"/>
                <w:bCs/>
              </w:rPr>
              <w:t>Ogólne postanowienia umowy – projekt umowy</w:t>
            </w:r>
          </w:p>
        </w:tc>
      </w:tr>
      <w:tr w:rsidR="00D6563A" w:rsidRPr="00D6563A" w:rsidTr="00FA0B30">
        <w:trPr>
          <w:cantSplit/>
          <w:trHeight w:val="402"/>
        </w:trPr>
        <w:tc>
          <w:tcPr>
            <w:tcW w:w="957" w:type="dxa"/>
            <w:vAlign w:val="center"/>
          </w:tcPr>
          <w:p w:rsidR="008942CF" w:rsidRPr="00D6563A" w:rsidRDefault="00996A6B" w:rsidP="00FA0B30">
            <w:pPr>
              <w:tabs>
                <w:tab w:val="left" w:pos="397"/>
              </w:tabs>
              <w:jc w:val="center"/>
              <w:rPr>
                <w:rFonts w:asciiTheme="minorHAnsi" w:hAnsiTheme="minorHAnsi" w:cstheme="minorHAnsi"/>
                <w:bCs/>
              </w:rPr>
            </w:pPr>
            <w:r w:rsidRPr="00D6563A">
              <w:rPr>
                <w:rFonts w:asciiTheme="minorHAnsi" w:hAnsiTheme="minorHAnsi" w:cstheme="minorHAnsi"/>
                <w:bCs/>
              </w:rPr>
              <w:lastRenderedPageBreak/>
              <w:t>4.1</w:t>
            </w:r>
          </w:p>
        </w:tc>
        <w:tc>
          <w:tcPr>
            <w:tcW w:w="8105" w:type="dxa"/>
            <w:vAlign w:val="center"/>
          </w:tcPr>
          <w:p w:rsidR="008942CF" w:rsidRPr="00D6563A" w:rsidRDefault="00D6563A" w:rsidP="00FA0B30">
            <w:pPr>
              <w:tabs>
                <w:tab w:val="left" w:pos="397"/>
              </w:tabs>
              <w:jc w:val="both"/>
              <w:rPr>
                <w:rFonts w:asciiTheme="minorHAnsi" w:hAnsiTheme="minorHAnsi" w:cstheme="minorHAnsi"/>
                <w:bCs/>
              </w:rPr>
            </w:pPr>
            <w:r w:rsidRPr="00D6563A">
              <w:rPr>
                <w:rFonts w:asciiTheme="minorHAnsi" w:hAnsiTheme="minorHAnsi" w:cstheme="minorHAnsi"/>
                <w:bCs/>
              </w:rPr>
              <w:t xml:space="preserve">Oświadczenie Wykonawcy zgodnie z art. 125 ust. 1 </w:t>
            </w:r>
            <w:proofErr w:type="spellStart"/>
            <w:r w:rsidRPr="00D6563A">
              <w:rPr>
                <w:rFonts w:asciiTheme="minorHAnsi" w:hAnsiTheme="minorHAnsi" w:cstheme="minorHAnsi"/>
                <w:bCs/>
              </w:rPr>
              <w:t>uPzp</w:t>
            </w:r>
            <w:proofErr w:type="spellEnd"/>
          </w:p>
        </w:tc>
      </w:tr>
      <w:tr w:rsidR="00D6563A" w:rsidRPr="00D6563A" w:rsidTr="00FA0B30">
        <w:trPr>
          <w:cantSplit/>
          <w:trHeight w:val="402"/>
        </w:trPr>
        <w:tc>
          <w:tcPr>
            <w:tcW w:w="957" w:type="dxa"/>
            <w:vAlign w:val="center"/>
          </w:tcPr>
          <w:p w:rsidR="00242039" w:rsidRPr="00D6563A" w:rsidRDefault="00996A6B" w:rsidP="00FA0B30">
            <w:pPr>
              <w:tabs>
                <w:tab w:val="left" w:pos="397"/>
              </w:tabs>
              <w:jc w:val="center"/>
              <w:rPr>
                <w:rFonts w:asciiTheme="minorHAnsi" w:hAnsiTheme="minorHAnsi" w:cstheme="minorHAnsi"/>
                <w:bCs/>
              </w:rPr>
            </w:pPr>
            <w:r w:rsidRPr="00D6563A">
              <w:rPr>
                <w:rFonts w:asciiTheme="minorHAnsi" w:hAnsiTheme="minorHAnsi" w:cstheme="minorHAnsi"/>
                <w:bCs/>
              </w:rPr>
              <w:t>4.2</w:t>
            </w:r>
          </w:p>
        </w:tc>
        <w:tc>
          <w:tcPr>
            <w:tcW w:w="8105" w:type="dxa"/>
            <w:vAlign w:val="center"/>
          </w:tcPr>
          <w:p w:rsidR="00242039" w:rsidRPr="00D6563A" w:rsidRDefault="00D6563A" w:rsidP="00FA0B30">
            <w:pPr>
              <w:tabs>
                <w:tab w:val="left" w:pos="397"/>
              </w:tabs>
              <w:jc w:val="both"/>
              <w:rPr>
                <w:rFonts w:asciiTheme="minorHAnsi" w:hAnsiTheme="minorHAnsi" w:cstheme="minorHAnsi"/>
                <w:bCs/>
              </w:rPr>
            </w:pPr>
            <w:r w:rsidRPr="00D6563A">
              <w:rPr>
                <w:rFonts w:asciiTheme="minorHAnsi" w:hAnsiTheme="minorHAnsi" w:cstheme="minorHAnsi"/>
                <w:bCs/>
              </w:rPr>
              <w:t xml:space="preserve">Oświadczenie Podmiotu udostępniającego zasoby zgodnie z art. 125 ust. 5 </w:t>
            </w:r>
            <w:proofErr w:type="spellStart"/>
            <w:r w:rsidRPr="00D6563A">
              <w:rPr>
                <w:rFonts w:asciiTheme="minorHAnsi" w:hAnsiTheme="minorHAnsi" w:cstheme="minorHAnsi"/>
                <w:bCs/>
              </w:rPr>
              <w:t>uPzp</w:t>
            </w:r>
            <w:proofErr w:type="spellEnd"/>
          </w:p>
        </w:tc>
      </w:tr>
      <w:tr w:rsidR="00D6563A" w:rsidRPr="00D6563A" w:rsidTr="00FA0B30">
        <w:trPr>
          <w:cantSplit/>
          <w:trHeight w:val="402"/>
        </w:trPr>
        <w:tc>
          <w:tcPr>
            <w:tcW w:w="957" w:type="dxa"/>
            <w:vAlign w:val="center"/>
          </w:tcPr>
          <w:p w:rsidR="00242039" w:rsidRPr="00D6563A" w:rsidRDefault="00996A6B" w:rsidP="00FA0B30">
            <w:pPr>
              <w:tabs>
                <w:tab w:val="left" w:pos="397"/>
              </w:tabs>
              <w:jc w:val="center"/>
              <w:rPr>
                <w:rFonts w:asciiTheme="minorHAnsi" w:hAnsiTheme="minorHAnsi" w:cstheme="minorHAnsi"/>
                <w:bCs/>
              </w:rPr>
            </w:pPr>
            <w:r w:rsidRPr="00D6563A">
              <w:rPr>
                <w:rFonts w:asciiTheme="minorHAnsi" w:hAnsiTheme="minorHAnsi" w:cstheme="minorHAnsi"/>
                <w:bCs/>
              </w:rPr>
              <w:t>5</w:t>
            </w:r>
          </w:p>
        </w:tc>
        <w:tc>
          <w:tcPr>
            <w:tcW w:w="8105" w:type="dxa"/>
            <w:vAlign w:val="center"/>
          </w:tcPr>
          <w:p w:rsidR="00242039" w:rsidRPr="00D6563A" w:rsidRDefault="00D6563A" w:rsidP="00FA0B30">
            <w:pPr>
              <w:tabs>
                <w:tab w:val="left" w:pos="397"/>
              </w:tabs>
              <w:jc w:val="both"/>
              <w:rPr>
                <w:rFonts w:asciiTheme="minorHAnsi" w:hAnsiTheme="minorHAnsi" w:cstheme="minorHAnsi"/>
                <w:bCs/>
              </w:rPr>
            </w:pPr>
            <w:r w:rsidRPr="00D6563A">
              <w:rPr>
                <w:rFonts w:asciiTheme="minorHAnsi" w:hAnsiTheme="minorHAnsi" w:cstheme="minorHAnsi"/>
                <w:bCs/>
              </w:rPr>
              <w:t xml:space="preserve">Oświadczenie Wykonawcy zgodnie z art. 117 ust. 4 </w:t>
            </w:r>
            <w:proofErr w:type="spellStart"/>
            <w:r w:rsidRPr="00D6563A">
              <w:rPr>
                <w:rFonts w:asciiTheme="minorHAnsi" w:hAnsiTheme="minorHAnsi" w:cstheme="minorHAnsi"/>
                <w:bCs/>
              </w:rPr>
              <w:t>uPzp</w:t>
            </w:r>
            <w:proofErr w:type="spellEnd"/>
          </w:p>
        </w:tc>
      </w:tr>
      <w:tr w:rsidR="00A76155" w:rsidRPr="00D6563A" w:rsidTr="00FA0B30">
        <w:trPr>
          <w:cantSplit/>
          <w:trHeight w:val="402"/>
        </w:trPr>
        <w:tc>
          <w:tcPr>
            <w:tcW w:w="957" w:type="dxa"/>
            <w:vAlign w:val="center"/>
          </w:tcPr>
          <w:p w:rsidR="00A76155" w:rsidRPr="00D6563A" w:rsidRDefault="00A76155" w:rsidP="00FA0B30">
            <w:pPr>
              <w:tabs>
                <w:tab w:val="left" w:pos="397"/>
              </w:tabs>
              <w:jc w:val="center"/>
              <w:rPr>
                <w:rFonts w:asciiTheme="minorHAnsi" w:hAnsiTheme="minorHAnsi" w:cstheme="minorHAnsi"/>
                <w:bCs/>
              </w:rPr>
            </w:pPr>
            <w:r>
              <w:rPr>
                <w:rFonts w:asciiTheme="minorHAnsi" w:hAnsiTheme="minorHAnsi" w:cstheme="minorHAnsi"/>
                <w:bCs/>
              </w:rPr>
              <w:t>6</w:t>
            </w:r>
          </w:p>
        </w:tc>
        <w:tc>
          <w:tcPr>
            <w:tcW w:w="8105" w:type="dxa"/>
            <w:vAlign w:val="center"/>
          </w:tcPr>
          <w:p w:rsidR="00A76155" w:rsidRPr="00D6563A" w:rsidRDefault="00267C1B" w:rsidP="00267C1B">
            <w:pPr>
              <w:tabs>
                <w:tab w:val="left" w:pos="397"/>
              </w:tabs>
              <w:jc w:val="both"/>
              <w:rPr>
                <w:rFonts w:asciiTheme="minorHAnsi" w:hAnsiTheme="minorHAnsi" w:cstheme="minorHAnsi"/>
                <w:bCs/>
              </w:rPr>
            </w:pPr>
            <w:r w:rsidRPr="00D6563A">
              <w:rPr>
                <w:rFonts w:asciiTheme="minorHAnsi" w:hAnsiTheme="minorHAnsi" w:cstheme="minorHAnsi"/>
                <w:bCs/>
              </w:rPr>
              <w:t>Oświadczenie</w:t>
            </w:r>
            <w:r w:rsidRPr="00267C1B">
              <w:rPr>
                <w:rFonts w:asciiTheme="minorHAnsi" w:hAnsiTheme="minorHAnsi" w:cstheme="minorHAnsi"/>
                <w:bCs/>
              </w:rPr>
              <w:t xml:space="preserve"> </w:t>
            </w:r>
            <w:r>
              <w:rPr>
                <w:rFonts w:asciiTheme="minorHAnsi" w:hAnsiTheme="minorHAnsi" w:cstheme="minorHAnsi"/>
                <w:bCs/>
              </w:rPr>
              <w:t xml:space="preserve">- Wykaz </w:t>
            </w:r>
            <w:r w:rsidRPr="00267C1B">
              <w:rPr>
                <w:rFonts w:asciiTheme="minorHAnsi" w:hAnsiTheme="minorHAnsi" w:cstheme="minorHAnsi"/>
                <w:bCs/>
              </w:rPr>
              <w:t>osób, które będą realizować zamówienie</w:t>
            </w:r>
          </w:p>
        </w:tc>
      </w:tr>
      <w:tr w:rsidR="004B00D6" w:rsidRPr="00D6563A" w:rsidTr="00FA0B30">
        <w:trPr>
          <w:cantSplit/>
          <w:trHeight w:val="402"/>
        </w:trPr>
        <w:tc>
          <w:tcPr>
            <w:tcW w:w="957" w:type="dxa"/>
            <w:vAlign w:val="center"/>
          </w:tcPr>
          <w:p w:rsidR="004B00D6" w:rsidRDefault="004B00D6" w:rsidP="00FA0B30">
            <w:pPr>
              <w:tabs>
                <w:tab w:val="left" w:pos="397"/>
              </w:tabs>
              <w:jc w:val="center"/>
              <w:rPr>
                <w:rFonts w:asciiTheme="minorHAnsi" w:hAnsiTheme="minorHAnsi" w:cstheme="minorHAnsi"/>
                <w:bCs/>
              </w:rPr>
            </w:pPr>
            <w:r>
              <w:rPr>
                <w:rFonts w:asciiTheme="minorHAnsi" w:hAnsiTheme="minorHAnsi" w:cstheme="minorHAnsi"/>
                <w:bCs/>
              </w:rPr>
              <w:t>7</w:t>
            </w:r>
          </w:p>
        </w:tc>
        <w:tc>
          <w:tcPr>
            <w:tcW w:w="8105" w:type="dxa"/>
            <w:vAlign w:val="center"/>
          </w:tcPr>
          <w:p w:rsidR="004B00D6" w:rsidRPr="00D6563A" w:rsidRDefault="004B00D6" w:rsidP="004B00D6">
            <w:pPr>
              <w:tabs>
                <w:tab w:val="left" w:pos="397"/>
              </w:tabs>
              <w:jc w:val="both"/>
              <w:rPr>
                <w:rFonts w:asciiTheme="minorHAnsi" w:hAnsiTheme="minorHAnsi" w:cstheme="minorHAnsi"/>
                <w:bCs/>
              </w:rPr>
            </w:pPr>
            <w:r w:rsidRPr="00D6563A">
              <w:rPr>
                <w:rFonts w:asciiTheme="minorHAnsi" w:hAnsiTheme="minorHAnsi" w:cstheme="minorHAnsi"/>
                <w:bCs/>
              </w:rPr>
              <w:t>Oświadczenie</w:t>
            </w:r>
            <w:r w:rsidRPr="00267C1B">
              <w:rPr>
                <w:rFonts w:asciiTheme="minorHAnsi" w:hAnsiTheme="minorHAnsi" w:cstheme="minorHAnsi"/>
                <w:bCs/>
              </w:rPr>
              <w:t xml:space="preserve"> </w:t>
            </w:r>
            <w:r>
              <w:rPr>
                <w:rFonts w:asciiTheme="minorHAnsi" w:hAnsiTheme="minorHAnsi" w:cstheme="minorHAnsi"/>
                <w:bCs/>
              </w:rPr>
              <w:t>- Wykaz wykonanych usług</w:t>
            </w:r>
          </w:p>
        </w:tc>
      </w:tr>
    </w:tbl>
    <w:p w:rsidR="008942CF" w:rsidRPr="00D6563A" w:rsidRDefault="008942CF" w:rsidP="008942CF">
      <w:pPr>
        <w:jc w:val="both"/>
        <w:rPr>
          <w:rFonts w:asciiTheme="minorHAnsi" w:hAnsiTheme="minorHAnsi" w:cstheme="minorHAnsi"/>
          <w:b/>
          <w:bCs/>
        </w:rPr>
      </w:pPr>
    </w:p>
    <w:p w:rsidR="008942CF" w:rsidRPr="00C61DC5" w:rsidRDefault="008942CF" w:rsidP="008942CF">
      <w:pPr>
        <w:jc w:val="both"/>
        <w:rPr>
          <w:rFonts w:asciiTheme="minorHAnsi" w:hAnsiTheme="minorHAnsi" w:cstheme="minorHAnsi"/>
          <w:b/>
          <w:bCs/>
        </w:rPr>
      </w:pPr>
      <w:r w:rsidRPr="00D6563A">
        <w:rPr>
          <w:rFonts w:asciiTheme="minorHAnsi" w:hAnsiTheme="minorHAnsi" w:cstheme="minorHAnsi"/>
          <w:b/>
          <w:bCs/>
        </w:rPr>
        <w:t xml:space="preserve">§ 1. Nazwa oraz adres Zamawiającego, numer telefonu, adres poczty elektronicznej oraz </w:t>
      </w:r>
      <w:r w:rsidRPr="00C61DC5">
        <w:rPr>
          <w:rFonts w:asciiTheme="minorHAnsi" w:hAnsiTheme="minorHAnsi" w:cstheme="minorHAnsi"/>
          <w:b/>
          <w:bCs/>
        </w:rPr>
        <w:t>strony internetowej prowadzonego postępowania</w:t>
      </w:r>
    </w:p>
    <w:p w:rsidR="008942CF" w:rsidRPr="00C61DC5" w:rsidRDefault="008942CF" w:rsidP="008942CF">
      <w:pPr>
        <w:jc w:val="both"/>
        <w:rPr>
          <w:rFonts w:asciiTheme="minorHAnsi" w:hAnsiTheme="minorHAnsi" w:cstheme="minorHAnsi"/>
          <w:bCs/>
        </w:rPr>
      </w:pPr>
      <w:r w:rsidRPr="00C61DC5">
        <w:rPr>
          <w:rFonts w:asciiTheme="minorHAnsi" w:hAnsiTheme="minorHAnsi" w:cstheme="minorHAnsi"/>
          <w:bCs/>
        </w:rPr>
        <w:t>Wojewódzki Urząd Pracy w Warszawie</w:t>
      </w:r>
    </w:p>
    <w:p w:rsidR="008942CF" w:rsidRPr="00C61DC5" w:rsidRDefault="008942CF" w:rsidP="008942CF">
      <w:pPr>
        <w:jc w:val="both"/>
        <w:rPr>
          <w:rFonts w:asciiTheme="minorHAnsi" w:hAnsiTheme="minorHAnsi" w:cstheme="minorHAnsi"/>
          <w:bCs/>
        </w:rPr>
      </w:pPr>
      <w:r w:rsidRPr="00C61DC5">
        <w:rPr>
          <w:rFonts w:asciiTheme="minorHAnsi" w:hAnsiTheme="minorHAnsi" w:cstheme="minorHAnsi"/>
          <w:bCs/>
        </w:rPr>
        <w:t>ul. Młynarska 16 , 01-205 Warszawa,</w:t>
      </w:r>
    </w:p>
    <w:p w:rsidR="008942CF" w:rsidRPr="00C61DC5" w:rsidRDefault="008942CF" w:rsidP="008942CF">
      <w:pPr>
        <w:jc w:val="both"/>
        <w:rPr>
          <w:rFonts w:asciiTheme="minorHAnsi" w:hAnsiTheme="minorHAnsi" w:cstheme="minorHAnsi"/>
        </w:rPr>
      </w:pPr>
      <w:r w:rsidRPr="00C61DC5">
        <w:rPr>
          <w:rFonts w:asciiTheme="minorHAnsi" w:hAnsiTheme="minorHAnsi" w:cstheme="minorHAnsi"/>
        </w:rPr>
        <w:t xml:space="preserve">wupwarszawa.praca.gov.pl, </w:t>
      </w:r>
    </w:p>
    <w:p w:rsidR="008942CF" w:rsidRPr="006C0C16" w:rsidRDefault="008942CF" w:rsidP="008942CF">
      <w:pPr>
        <w:jc w:val="both"/>
        <w:rPr>
          <w:rFonts w:asciiTheme="minorHAnsi" w:hAnsiTheme="minorHAnsi" w:cstheme="minorHAnsi"/>
          <w:bCs/>
        </w:rPr>
      </w:pPr>
      <w:r w:rsidRPr="006C0C16">
        <w:rPr>
          <w:rFonts w:asciiTheme="minorHAnsi" w:hAnsiTheme="minorHAnsi" w:cstheme="minorHAnsi"/>
          <w:bCs/>
        </w:rPr>
        <w:t xml:space="preserve">e-mail: </w:t>
      </w:r>
      <w:hyperlink r:id="rId8" w:history="1">
        <w:r w:rsidRPr="006C0C16">
          <w:rPr>
            <w:rFonts w:asciiTheme="minorHAnsi" w:hAnsiTheme="minorHAnsi" w:cstheme="minorHAnsi"/>
            <w:bCs/>
          </w:rPr>
          <w:t>zzp@wup.mazowsze.pl</w:t>
        </w:r>
      </w:hyperlink>
      <w:r w:rsidRPr="006C0C16">
        <w:rPr>
          <w:rFonts w:asciiTheme="minorHAnsi" w:hAnsiTheme="minorHAnsi" w:cstheme="minorHAnsi"/>
          <w:bCs/>
        </w:rPr>
        <w:t>, tel. 22 5784420.</w:t>
      </w:r>
    </w:p>
    <w:p w:rsidR="008942CF" w:rsidRPr="006C0C16" w:rsidRDefault="008942CF" w:rsidP="008942CF">
      <w:pPr>
        <w:rPr>
          <w:rFonts w:asciiTheme="minorHAnsi" w:hAnsiTheme="minorHAnsi" w:cstheme="minorHAnsi"/>
          <w:bCs/>
        </w:rPr>
      </w:pPr>
      <w:r w:rsidRPr="006C0C16">
        <w:rPr>
          <w:rFonts w:asciiTheme="minorHAnsi" w:hAnsiTheme="minorHAnsi" w:cstheme="minorHAnsi"/>
          <w:bCs/>
        </w:rPr>
        <w:t xml:space="preserve">Strona internetowa na której prowadzone jest przedmiotowe postępowanie: </w:t>
      </w:r>
      <w:hyperlink r:id="rId9" w:tgtFrame="_blank" w:history="1">
        <w:r w:rsidR="006C0C16" w:rsidRPr="006C0C16">
          <w:rPr>
            <w:rFonts w:asciiTheme="minorHAnsi" w:hAnsiTheme="minorHAnsi" w:cstheme="minorHAnsi"/>
            <w:u w:val="single"/>
            <w:shd w:val="clear" w:color="auto" w:fill="FFFFFF"/>
          </w:rPr>
          <w:t>https://platformazakupowa.pl/pn/wupwarszawa</w:t>
        </w:r>
      </w:hyperlink>
      <w:r w:rsidRPr="006C0C16">
        <w:rPr>
          <w:rFonts w:asciiTheme="minorHAnsi" w:hAnsiTheme="minorHAnsi" w:cstheme="minorHAnsi"/>
          <w:bCs/>
        </w:rPr>
        <w:t xml:space="preserve"> (Platforma Zakupowa).</w:t>
      </w:r>
    </w:p>
    <w:p w:rsidR="008942CF" w:rsidRPr="006C0C16" w:rsidRDefault="008942CF" w:rsidP="008942CF">
      <w:pPr>
        <w:jc w:val="both"/>
        <w:rPr>
          <w:rFonts w:asciiTheme="minorHAnsi" w:hAnsiTheme="minorHAnsi" w:cstheme="minorHAnsi"/>
          <w:bCs/>
        </w:rPr>
      </w:pPr>
    </w:p>
    <w:p w:rsidR="008942CF" w:rsidRPr="006C0C16" w:rsidRDefault="008942CF" w:rsidP="008942CF">
      <w:pPr>
        <w:jc w:val="both"/>
        <w:rPr>
          <w:rFonts w:asciiTheme="minorHAnsi" w:hAnsiTheme="minorHAnsi" w:cstheme="minorHAnsi"/>
          <w:b/>
          <w:bCs/>
        </w:rPr>
      </w:pPr>
      <w:r w:rsidRPr="006C0C16">
        <w:rPr>
          <w:rFonts w:asciiTheme="minorHAnsi" w:hAnsiTheme="minorHAnsi" w:cstheme="minorHAnsi"/>
          <w:b/>
          <w:bCs/>
        </w:rPr>
        <w:t xml:space="preserve">§ 2. Adres strony internetowej, na której udostępniane będą zmiany i wyjaśnienia treści SWZ oraz inne dokumenty zamówienia bezpośrednio związane z postępowaniem o udzielenie zamówienia </w:t>
      </w:r>
    </w:p>
    <w:p w:rsidR="008942CF" w:rsidRPr="006C0C16" w:rsidRDefault="008942CF" w:rsidP="008942CF">
      <w:pPr>
        <w:jc w:val="both"/>
        <w:rPr>
          <w:rFonts w:asciiTheme="minorHAnsi" w:hAnsiTheme="minorHAnsi" w:cstheme="minorHAnsi"/>
          <w:bCs/>
        </w:rPr>
      </w:pPr>
      <w:r w:rsidRPr="006C0C16">
        <w:rPr>
          <w:rFonts w:asciiTheme="minorHAnsi" w:hAnsiTheme="minorHAnsi" w:cstheme="minorHAnsi"/>
          <w:bCs/>
        </w:rPr>
        <w:t xml:space="preserve">Adres: </w:t>
      </w:r>
      <w:hyperlink r:id="rId10" w:tgtFrame="_blank" w:history="1">
        <w:r w:rsidR="006C0C16" w:rsidRPr="006C0C16">
          <w:rPr>
            <w:rFonts w:asciiTheme="minorHAnsi" w:hAnsiTheme="minorHAnsi" w:cstheme="minorHAnsi"/>
            <w:u w:val="single"/>
            <w:shd w:val="clear" w:color="auto" w:fill="FFFFFF"/>
          </w:rPr>
          <w:t>https://platformazakupowa.pl/pn/wupwarszawa</w:t>
        </w:r>
      </w:hyperlink>
      <w:r w:rsidRPr="006C0C16">
        <w:rPr>
          <w:rFonts w:asciiTheme="minorHAnsi" w:hAnsiTheme="minorHAnsi" w:cstheme="minorHAnsi"/>
          <w:bCs/>
        </w:rPr>
        <w:t xml:space="preserve"> (Platforma Zakupowa).</w:t>
      </w:r>
    </w:p>
    <w:p w:rsidR="008942CF" w:rsidRDefault="008942CF" w:rsidP="008942CF">
      <w:pPr>
        <w:jc w:val="both"/>
        <w:rPr>
          <w:rFonts w:asciiTheme="minorHAnsi" w:hAnsiTheme="minorHAnsi" w:cstheme="minorHAnsi"/>
          <w:b/>
          <w:bCs/>
        </w:rPr>
      </w:pPr>
    </w:p>
    <w:p w:rsidR="008942CF" w:rsidRPr="008F3C2F" w:rsidRDefault="00242039" w:rsidP="008942CF">
      <w:pPr>
        <w:jc w:val="both"/>
        <w:rPr>
          <w:rFonts w:asciiTheme="minorHAnsi" w:hAnsiTheme="minorHAnsi" w:cstheme="minorHAnsi"/>
          <w:b/>
          <w:bCs/>
        </w:rPr>
      </w:pPr>
      <w:r w:rsidRPr="008F3C2F">
        <w:rPr>
          <w:rFonts w:asciiTheme="minorHAnsi" w:hAnsiTheme="minorHAnsi" w:cstheme="minorHAnsi"/>
          <w:b/>
          <w:bCs/>
        </w:rPr>
        <w:t xml:space="preserve">§ </w:t>
      </w:r>
      <w:r>
        <w:rPr>
          <w:rFonts w:asciiTheme="minorHAnsi" w:hAnsiTheme="minorHAnsi" w:cstheme="minorHAnsi"/>
          <w:b/>
          <w:bCs/>
        </w:rPr>
        <w:t>3</w:t>
      </w:r>
      <w:r w:rsidRPr="008F3C2F">
        <w:rPr>
          <w:rFonts w:asciiTheme="minorHAnsi" w:hAnsiTheme="minorHAnsi" w:cstheme="minorHAnsi"/>
          <w:b/>
          <w:bCs/>
        </w:rPr>
        <w:t xml:space="preserve">. </w:t>
      </w:r>
      <w:r w:rsidR="008942CF" w:rsidRPr="008F3C2F">
        <w:rPr>
          <w:rFonts w:asciiTheme="minorHAnsi" w:hAnsiTheme="minorHAnsi" w:cstheme="minorHAnsi"/>
          <w:b/>
          <w:bCs/>
        </w:rPr>
        <w:t>Tryb udzielenia zamówienia</w:t>
      </w:r>
    </w:p>
    <w:p w:rsidR="008942CF" w:rsidRPr="008F3C2F" w:rsidRDefault="008942CF" w:rsidP="008942CF">
      <w:pPr>
        <w:autoSpaceDE w:val="0"/>
        <w:autoSpaceDN w:val="0"/>
        <w:adjustRightInd w:val="0"/>
        <w:jc w:val="both"/>
        <w:rPr>
          <w:rFonts w:asciiTheme="minorHAnsi" w:hAnsiTheme="minorHAnsi" w:cstheme="minorHAnsi"/>
        </w:rPr>
      </w:pPr>
      <w:r w:rsidRPr="008F3C2F">
        <w:rPr>
          <w:rFonts w:asciiTheme="minorHAnsi" w:hAnsiTheme="minorHAnsi" w:cstheme="minorHAnsi"/>
        </w:rPr>
        <w:t xml:space="preserve">Postępowanie o udzielenie zamówienia prowadzone jest w trybie podstawowym bez negocjacji, na podstawie art. 275 pkt 1 </w:t>
      </w:r>
      <w:proofErr w:type="spellStart"/>
      <w:r w:rsidRPr="008F3C2F">
        <w:rPr>
          <w:rFonts w:asciiTheme="minorHAnsi" w:hAnsiTheme="minorHAnsi" w:cstheme="minorHAnsi"/>
        </w:rPr>
        <w:t>uPzp</w:t>
      </w:r>
      <w:proofErr w:type="spellEnd"/>
      <w:r w:rsidRPr="008F3C2F">
        <w:rPr>
          <w:rFonts w:asciiTheme="minorHAnsi" w:hAnsiTheme="minorHAnsi" w:cstheme="minorHAnsi"/>
        </w:rPr>
        <w:t xml:space="preserve">. </w:t>
      </w:r>
    </w:p>
    <w:p w:rsidR="008942CF" w:rsidRDefault="008942CF" w:rsidP="008942CF">
      <w:pPr>
        <w:jc w:val="both"/>
        <w:rPr>
          <w:rFonts w:asciiTheme="minorHAnsi" w:hAnsiTheme="minorHAnsi" w:cstheme="minorHAnsi"/>
          <w:b/>
          <w:bCs/>
        </w:rPr>
      </w:pPr>
    </w:p>
    <w:p w:rsidR="008942CF" w:rsidRDefault="008942CF" w:rsidP="008942CF">
      <w:pPr>
        <w:jc w:val="both"/>
        <w:rPr>
          <w:rFonts w:asciiTheme="minorHAnsi" w:hAnsiTheme="minorHAnsi" w:cstheme="minorHAnsi"/>
          <w:b/>
          <w:bCs/>
        </w:rPr>
      </w:pPr>
      <w:r w:rsidRPr="008F3C2F">
        <w:rPr>
          <w:rFonts w:asciiTheme="minorHAnsi" w:hAnsiTheme="minorHAnsi" w:cstheme="minorHAnsi"/>
          <w:b/>
          <w:bCs/>
        </w:rPr>
        <w:t xml:space="preserve">§ </w:t>
      </w:r>
      <w:r>
        <w:rPr>
          <w:rFonts w:asciiTheme="minorHAnsi" w:hAnsiTheme="minorHAnsi" w:cstheme="minorHAnsi"/>
          <w:b/>
          <w:bCs/>
        </w:rPr>
        <w:t>4</w:t>
      </w:r>
      <w:r w:rsidRPr="008F3C2F">
        <w:rPr>
          <w:rFonts w:asciiTheme="minorHAnsi" w:hAnsiTheme="minorHAnsi" w:cstheme="minorHAnsi"/>
          <w:b/>
          <w:bCs/>
        </w:rPr>
        <w:t>. Informacja czy Zamawiający przewiduje wybór najkorzystniejszej oferty z możliwością prowadzenia</w:t>
      </w:r>
      <w:r>
        <w:rPr>
          <w:rFonts w:asciiTheme="minorHAnsi" w:hAnsiTheme="minorHAnsi" w:cstheme="minorHAnsi"/>
          <w:b/>
          <w:bCs/>
        </w:rPr>
        <w:t xml:space="preserve"> </w:t>
      </w:r>
      <w:r w:rsidRPr="008F3C2F">
        <w:rPr>
          <w:rFonts w:asciiTheme="minorHAnsi" w:hAnsiTheme="minorHAnsi" w:cstheme="minorHAnsi"/>
          <w:b/>
          <w:bCs/>
        </w:rPr>
        <w:t>negocjacji</w:t>
      </w:r>
    </w:p>
    <w:p w:rsidR="008942CF" w:rsidRDefault="008942CF" w:rsidP="008942CF">
      <w:pPr>
        <w:jc w:val="both"/>
        <w:rPr>
          <w:rFonts w:asciiTheme="minorHAnsi" w:hAnsiTheme="minorHAnsi" w:cstheme="minorHAnsi"/>
          <w:bCs/>
        </w:rPr>
      </w:pPr>
      <w:r w:rsidRPr="008F3C2F">
        <w:rPr>
          <w:rFonts w:asciiTheme="minorHAnsi" w:hAnsiTheme="minorHAnsi" w:cstheme="minorHAnsi"/>
          <w:bCs/>
        </w:rPr>
        <w:t>Zamawiający nie przewiduje wyboru najkorzystniejszej oferty z możliwością prowadzenia negocjacji.</w:t>
      </w:r>
    </w:p>
    <w:p w:rsidR="008942CF" w:rsidRPr="008F3C2F" w:rsidRDefault="008942CF" w:rsidP="008942CF">
      <w:pPr>
        <w:jc w:val="both"/>
        <w:rPr>
          <w:rFonts w:asciiTheme="minorHAnsi" w:hAnsiTheme="minorHAnsi" w:cstheme="minorHAnsi"/>
          <w:bCs/>
        </w:rPr>
      </w:pPr>
    </w:p>
    <w:p w:rsidR="008942CF" w:rsidRPr="008F3C2F" w:rsidRDefault="008942CF" w:rsidP="008942CF">
      <w:pPr>
        <w:jc w:val="both"/>
        <w:rPr>
          <w:rFonts w:asciiTheme="minorHAnsi" w:hAnsiTheme="minorHAnsi" w:cstheme="minorHAnsi"/>
          <w:b/>
          <w:bCs/>
        </w:rPr>
      </w:pPr>
      <w:r w:rsidRPr="008F3C2F">
        <w:rPr>
          <w:rFonts w:asciiTheme="minorHAnsi" w:hAnsiTheme="minorHAnsi" w:cstheme="minorHAnsi"/>
          <w:b/>
          <w:bCs/>
        </w:rPr>
        <w:t>§ 5. Opis przedmiotu zamówienia:</w:t>
      </w:r>
    </w:p>
    <w:p w:rsidR="008942CF" w:rsidRPr="008F3C2F" w:rsidRDefault="008942CF" w:rsidP="004635EC">
      <w:pPr>
        <w:autoSpaceDE w:val="0"/>
        <w:autoSpaceDN w:val="0"/>
        <w:adjustRightInd w:val="0"/>
        <w:jc w:val="both"/>
        <w:rPr>
          <w:rFonts w:asciiTheme="minorHAnsi" w:hAnsiTheme="minorHAnsi" w:cstheme="minorHAnsi"/>
        </w:rPr>
      </w:pPr>
      <w:r w:rsidRPr="008F3C2F">
        <w:rPr>
          <w:rFonts w:asciiTheme="minorHAnsi" w:hAnsiTheme="minorHAnsi" w:cstheme="minorHAnsi"/>
        </w:rPr>
        <w:t>Przedmiotem zamówienia jest</w:t>
      </w:r>
      <w:r w:rsidR="004635EC">
        <w:rPr>
          <w:rFonts w:asciiTheme="minorHAnsi" w:hAnsiTheme="minorHAnsi" w:cstheme="minorHAnsi"/>
        </w:rPr>
        <w:t xml:space="preserve"> z</w:t>
      </w:r>
      <w:r w:rsidRPr="008F3C2F">
        <w:rPr>
          <w:rFonts w:asciiTheme="minorHAnsi" w:hAnsiTheme="minorHAnsi" w:cstheme="minorHAnsi"/>
        </w:rPr>
        <w:t xml:space="preserve">aplanowanie </w:t>
      </w:r>
      <w:r w:rsidR="004434C7">
        <w:rPr>
          <w:rFonts w:asciiTheme="minorHAnsi" w:hAnsiTheme="minorHAnsi" w:cstheme="minorHAnsi"/>
        </w:rPr>
        <w:t xml:space="preserve">i realizacja </w:t>
      </w:r>
      <w:r w:rsidRPr="008F3C2F">
        <w:rPr>
          <w:rFonts w:asciiTheme="minorHAnsi" w:hAnsiTheme="minorHAnsi" w:cstheme="minorHAnsi"/>
        </w:rPr>
        <w:t>kampanii polegającej na produkcji i</w:t>
      </w:r>
      <w:r w:rsidR="004635EC">
        <w:rPr>
          <w:rFonts w:asciiTheme="minorHAnsi" w:hAnsiTheme="minorHAnsi" w:cstheme="minorHAnsi"/>
        </w:rPr>
        <w:t> </w:t>
      </w:r>
      <w:r w:rsidRPr="008F3C2F">
        <w:rPr>
          <w:rFonts w:asciiTheme="minorHAnsi" w:hAnsiTheme="minorHAnsi" w:cstheme="minorHAnsi"/>
        </w:rPr>
        <w:t xml:space="preserve">emisji cyklu 12 audycji radiowych o charakterze reporterskim wraz z materiałem wideo oraz 12 spotów radiowych w ramach PO WER oraz RPO WM 2014 – 2020 w lokalnych rozgłośniach radiowych na terenie woj. mazowieckiego, które swym zasięgiem obejmą subregion płocki, ciechanowski, ostrołęcki, siedlecki, radomski, warszawski. Spoty i audycje mają być emitowane w płatnych stacjach lokalnych. Przez lokalne rozgłośnie radiowe należy rozumieć koncesjonowane rozgłośnie radiowe (zgodnie z wykazem prowadzonym przez </w:t>
      </w:r>
      <w:proofErr w:type="spellStart"/>
      <w:r w:rsidRPr="008F3C2F">
        <w:rPr>
          <w:rFonts w:asciiTheme="minorHAnsi" w:hAnsiTheme="minorHAnsi" w:cstheme="minorHAnsi"/>
        </w:rPr>
        <w:t>KRRiTV</w:t>
      </w:r>
      <w:proofErr w:type="spellEnd"/>
      <w:r w:rsidRPr="008F3C2F">
        <w:rPr>
          <w:rFonts w:asciiTheme="minorHAnsi" w:hAnsiTheme="minorHAnsi" w:cstheme="minorHAnsi"/>
        </w:rPr>
        <w:t>) występujące na terenie województwa mazowieckiego, których zasięg techniczny obejmuje tylko fragment odpowiedniego subregionu. Zamawiający dopuszcza emisje w stacjach sieciowych, posiadających wyodrębnione stacje lokalne. Zamawiający dopuszcza także emisje w regionalnych rozgłośniach radiowych, o ile posiadają rozszczepienie sygnału radiowego w blokach reklamowych.</w:t>
      </w:r>
    </w:p>
    <w:p w:rsidR="008942CF" w:rsidRPr="008F3C2F" w:rsidRDefault="008942CF" w:rsidP="008942CF">
      <w:pPr>
        <w:autoSpaceDE w:val="0"/>
        <w:autoSpaceDN w:val="0"/>
        <w:adjustRightInd w:val="0"/>
        <w:jc w:val="both"/>
        <w:rPr>
          <w:rFonts w:asciiTheme="minorHAnsi" w:hAnsiTheme="minorHAnsi" w:cstheme="minorHAnsi"/>
        </w:rPr>
      </w:pPr>
      <w:r w:rsidRPr="008F3C2F">
        <w:rPr>
          <w:rFonts w:asciiTheme="minorHAnsi" w:hAnsiTheme="minorHAnsi" w:cstheme="minorHAnsi"/>
        </w:rPr>
        <w:t>Określenie przedmiotu zamówienia wg Wspólnego Słownika Zamówień CPV:</w:t>
      </w:r>
    </w:p>
    <w:p w:rsidR="008942CF" w:rsidRPr="008F3C2F" w:rsidRDefault="008942CF" w:rsidP="008942CF">
      <w:pPr>
        <w:tabs>
          <w:tab w:val="left" w:pos="397"/>
        </w:tabs>
        <w:jc w:val="both"/>
        <w:rPr>
          <w:rFonts w:asciiTheme="minorHAnsi" w:hAnsiTheme="minorHAnsi" w:cstheme="minorHAnsi"/>
        </w:rPr>
      </w:pPr>
      <w:r w:rsidRPr="008F3C2F">
        <w:rPr>
          <w:rFonts w:asciiTheme="minorHAnsi" w:hAnsiTheme="minorHAnsi" w:cstheme="minorHAnsi"/>
        </w:rPr>
        <w:t>79342200-5: Usługi w zakresie promocji,</w:t>
      </w:r>
    </w:p>
    <w:p w:rsidR="008942CF" w:rsidRPr="008F3C2F" w:rsidRDefault="008942CF" w:rsidP="008942CF">
      <w:pPr>
        <w:tabs>
          <w:tab w:val="left" w:pos="397"/>
        </w:tabs>
        <w:jc w:val="both"/>
        <w:rPr>
          <w:rFonts w:asciiTheme="minorHAnsi" w:hAnsiTheme="minorHAnsi" w:cstheme="minorHAnsi"/>
        </w:rPr>
      </w:pPr>
      <w:r w:rsidRPr="008F3C2F">
        <w:rPr>
          <w:rFonts w:asciiTheme="minorHAnsi" w:hAnsiTheme="minorHAnsi" w:cstheme="minorHAnsi"/>
        </w:rPr>
        <w:lastRenderedPageBreak/>
        <w:t>92211000-3: Usługi produkcji radiowej.</w:t>
      </w:r>
    </w:p>
    <w:p w:rsidR="008942CF" w:rsidRPr="008F3C2F" w:rsidRDefault="008942CF" w:rsidP="008942CF">
      <w:pPr>
        <w:autoSpaceDE w:val="0"/>
        <w:autoSpaceDN w:val="0"/>
        <w:adjustRightInd w:val="0"/>
        <w:jc w:val="both"/>
        <w:rPr>
          <w:rFonts w:asciiTheme="minorHAnsi" w:hAnsiTheme="minorHAnsi" w:cstheme="minorHAnsi"/>
        </w:rPr>
      </w:pPr>
    </w:p>
    <w:p w:rsidR="008942CF" w:rsidRPr="008F3C2F" w:rsidRDefault="008942CF" w:rsidP="008942CF">
      <w:pPr>
        <w:autoSpaceDE w:val="0"/>
        <w:autoSpaceDN w:val="0"/>
        <w:adjustRightInd w:val="0"/>
        <w:jc w:val="both"/>
        <w:rPr>
          <w:rFonts w:asciiTheme="minorHAnsi" w:hAnsiTheme="minorHAnsi" w:cstheme="minorHAnsi"/>
        </w:rPr>
      </w:pPr>
      <w:r w:rsidRPr="008F3C2F">
        <w:rPr>
          <w:rFonts w:asciiTheme="minorHAnsi" w:hAnsiTheme="minorHAnsi" w:cstheme="minorHAnsi"/>
        </w:rPr>
        <w:t>Szczegółowy opis przedmiotu zamówienia stanowi załącznik nr 2 do SWZ.</w:t>
      </w:r>
    </w:p>
    <w:p w:rsidR="008942CF" w:rsidRPr="008F3C2F" w:rsidRDefault="008942CF" w:rsidP="008942CF">
      <w:pPr>
        <w:rPr>
          <w:rFonts w:asciiTheme="minorHAnsi" w:hAnsiTheme="minorHAnsi" w:cstheme="minorHAnsi"/>
          <w:b/>
        </w:rPr>
      </w:pPr>
    </w:p>
    <w:p w:rsidR="008942CF" w:rsidRPr="008F3C2F" w:rsidRDefault="008942CF" w:rsidP="008942CF">
      <w:pPr>
        <w:rPr>
          <w:rFonts w:asciiTheme="minorHAnsi" w:hAnsiTheme="minorHAnsi" w:cstheme="minorHAnsi"/>
          <w:b/>
        </w:rPr>
      </w:pPr>
      <w:r w:rsidRPr="008F3C2F">
        <w:rPr>
          <w:rFonts w:asciiTheme="minorHAnsi" w:hAnsiTheme="minorHAnsi" w:cstheme="minorHAnsi"/>
          <w:b/>
        </w:rPr>
        <w:t>§ 6. Informacje o przedmiotowych środkach dowodowych</w:t>
      </w:r>
    </w:p>
    <w:p w:rsidR="0026161D" w:rsidRPr="0026161D" w:rsidRDefault="0026161D" w:rsidP="0026161D">
      <w:pPr>
        <w:jc w:val="both"/>
        <w:rPr>
          <w:rFonts w:asciiTheme="minorHAnsi" w:hAnsiTheme="minorHAnsi" w:cstheme="minorHAnsi"/>
        </w:rPr>
      </w:pPr>
      <w:r>
        <w:rPr>
          <w:rFonts w:asciiTheme="minorHAnsi" w:hAnsiTheme="minorHAnsi" w:cstheme="minorHAnsi"/>
        </w:rPr>
        <w:t xml:space="preserve">1. </w:t>
      </w:r>
      <w:r w:rsidRPr="0026161D">
        <w:rPr>
          <w:rFonts w:asciiTheme="minorHAnsi" w:hAnsiTheme="minorHAnsi" w:cstheme="minorHAnsi"/>
        </w:rPr>
        <w:t>Wykonawca w celu potwierdzenia, że oferowane usługi odpowiadają wymaganiom i</w:t>
      </w:r>
      <w:r>
        <w:rPr>
          <w:rFonts w:asciiTheme="minorHAnsi" w:hAnsiTheme="minorHAnsi" w:cstheme="minorHAnsi"/>
        </w:rPr>
        <w:t> </w:t>
      </w:r>
      <w:r w:rsidRPr="0026161D">
        <w:rPr>
          <w:rFonts w:asciiTheme="minorHAnsi" w:hAnsiTheme="minorHAnsi" w:cstheme="minorHAnsi"/>
        </w:rPr>
        <w:t>cechom określonym przez</w:t>
      </w:r>
      <w:r>
        <w:rPr>
          <w:rFonts w:asciiTheme="minorHAnsi" w:hAnsiTheme="minorHAnsi" w:cstheme="minorHAnsi"/>
        </w:rPr>
        <w:t xml:space="preserve"> </w:t>
      </w:r>
      <w:r w:rsidRPr="0026161D">
        <w:rPr>
          <w:rFonts w:asciiTheme="minorHAnsi" w:hAnsiTheme="minorHAnsi" w:cstheme="minorHAnsi"/>
        </w:rPr>
        <w:t>Zamawiającego w Opisie przedmiotu zamówienia, stanowiącym załącznik nr 2 do SWZ oraz w załącznikach do</w:t>
      </w:r>
      <w:r>
        <w:rPr>
          <w:rFonts w:asciiTheme="minorHAnsi" w:hAnsiTheme="minorHAnsi" w:cstheme="minorHAnsi"/>
        </w:rPr>
        <w:t xml:space="preserve"> </w:t>
      </w:r>
      <w:r w:rsidRPr="0026161D">
        <w:rPr>
          <w:rFonts w:asciiTheme="minorHAnsi" w:hAnsiTheme="minorHAnsi" w:cstheme="minorHAnsi"/>
        </w:rPr>
        <w:t xml:space="preserve">Opisu przedmiotu zamówienia, zobowiązany jest złożyć wraz z ofertę koncepcję </w:t>
      </w:r>
      <w:r w:rsidR="00242039">
        <w:rPr>
          <w:rFonts w:asciiTheme="minorHAnsi" w:hAnsiTheme="minorHAnsi" w:cstheme="minorHAnsi"/>
        </w:rPr>
        <w:t>scenariusza</w:t>
      </w:r>
      <w:r w:rsidRPr="0026161D">
        <w:rPr>
          <w:rFonts w:asciiTheme="minorHAnsi" w:hAnsiTheme="minorHAnsi" w:cstheme="minorHAnsi"/>
        </w:rPr>
        <w:t>.</w:t>
      </w:r>
    </w:p>
    <w:p w:rsidR="0026161D" w:rsidRPr="0026161D" w:rsidRDefault="0026161D" w:rsidP="0026161D">
      <w:pPr>
        <w:jc w:val="both"/>
        <w:rPr>
          <w:rFonts w:asciiTheme="minorHAnsi" w:hAnsiTheme="minorHAnsi" w:cstheme="minorHAnsi"/>
        </w:rPr>
      </w:pPr>
      <w:r w:rsidRPr="0026161D">
        <w:rPr>
          <w:rFonts w:asciiTheme="minorHAnsi" w:hAnsiTheme="minorHAnsi" w:cstheme="minorHAnsi"/>
        </w:rPr>
        <w:t xml:space="preserve">2. Złożona wraz z ofertą koncepcja </w:t>
      </w:r>
      <w:r w:rsidR="00242039">
        <w:rPr>
          <w:rFonts w:asciiTheme="minorHAnsi" w:hAnsiTheme="minorHAnsi" w:cstheme="minorHAnsi"/>
        </w:rPr>
        <w:t>scenariusza</w:t>
      </w:r>
      <w:r w:rsidRPr="0026161D">
        <w:rPr>
          <w:rFonts w:asciiTheme="minorHAnsi" w:hAnsiTheme="minorHAnsi" w:cstheme="minorHAnsi"/>
        </w:rPr>
        <w:t xml:space="preserve"> służyć będzie potwierdzeniu zgodności</w:t>
      </w:r>
      <w:r w:rsidR="00242039">
        <w:rPr>
          <w:rFonts w:asciiTheme="minorHAnsi" w:hAnsiTheme="minorHAnsi" w:cstheme="minorHAnsi"/>
        </w:rPr>
        <w:t xml:space="preserve"> </w:t>
      </w:r>
      <w:r w:rsidRPr="0026161D">
        <w:rPr>
          <w:rFonts w:asciiTheme="minorHAnsi" w:hAnsiTheme="minorHAnsi" w:cstheme="minorHAnsi"/>
        </w:rPr>
        <w:t>przedmiotu zamówienia i podlegać będzie ocenie zgodnie z kryteriami</w:t>
      </w:r>
      <w:r w:rsidR="00242039">
        <w:rPr>
          <w:rFonts w:asciiTheme="minorHAnsi" w:hAnsiTheme="minorHAnsi" w:cstheme="minorHAnsi"/>
        </w:rPr>
        <w:t xml:space="preserve"> oceny ofert określonymi w § 20</w:t>
      </w:r>
      <w:r w:rsidRPr="0026161D">
        <w:rPr>
          <w:rFonts w:asciiTheme="minorHAnsi" w:hAnsiTheme="minorHAnsi" w:cstheme="minorHAnsi"/>
        </w:rPr>
        <w:t>.</w:t>
      </w:r>
    </w:p>
    <w:p w:rsidR="008942CF" w:rsidRPr="008F3C2F" w:rsidRDefault="0026161D" w:rsidP="0026161D">
      <w:pPr>
        <w:jc w:val="both"/>
        <w:rPr>
          <w:rFonts w:asciiTheme="minorHAnsi" w:hAnsiTheme="minorHAnsi" w:cstheme="minorHAnsi"/>
        </w:rPr>
      </w:pPr>
      <w:r w:rsidRPr="0026161D">
        <w:rPr>
          <w:rFonts w:asciiTheme="minorHAnsi" w:hAnsiTheme="minorHAnsi" w:cstheme="minorHAnsi"/>
        </w:rPr>
        <w:t xml:space="preserve">3. Przedmiotowe środki dowodowe nie podlegają uzupełnianiu, zgodnie z art. 107 ust. 3 </w:t>
      </w:r>
      <w:proofErr w:type="spellStart"/>
      <w:r w:rsidR="00242039">
        <w:rPr>
          <w:rFonts w:asciiTheme="minorHAnsi" w:hAnsiTheme="minorHAnsi" w:cstheme="minorHAnsi"/>
        </w:rPr>
        <w:t>uPzp</w:t>
      </w:r>
      <w:proofErr w:type="spellEnd"/>
      <w:r w:rsidR="00242039">
        <w:rPr>
          <w:rFonts w:asciiTheme="minorHAnsi" w:hAnsiTheme="minorHAnsi" w:cstheme="minorHAnsi"/>
        </w:rPr>
        <w:t>.</w:t>
      </w:r>
    </w:p>
    <w:p w:rsidR="008942CF" w:rsidRPr="00422E08" w:rsidRDefault="008942CF" w:rsidP="0026161D">
      <w:pPr>
        <w:jc w:val="both"/>
        <w:rPr>
          <w:rFonts w:asciiTheme="minorHAnsi" w:hAnsiTheme="minorHAnsi" w:cstheme="minorHAnsi"/>
          <w:b/>
        </w:rPr>
      </w:pPr>
    </w:p>
    <w:p w:rsidR="008942CF" w:rsidRPr="00422E08" w:rsidRDefault="008942CF" w:rsidP="008942CF">
      <w:pPr>
        <w:rPr>
          <w:rFonts w:asciiTheme="minorHAnsi" w:hAnsiTheme="minorHAnsi" w:cstheme="minorHAnsi"/>
          <w:b/>
        </w:rPr>
      </w:pPr>
      <w:r w:rsidRPr="00422E08">
        <w:rPr>
          <w:rFonts w:asciiTheme="minorHAnsi" w:hAnsiTheme="minorHAnsi" w:cstheme="minorHAnsi"/>
          <w:b/>
        </w:rPr>
        <w:t>§ 7. Terminy wykonania zamówienia</w:t>
      </w:r>
    </w:p>
    <w:p w:rsidR="008942CF" w:rsidRPr="00422E08" w:rsidRDefault="008942CF" w:rsidP="008942CF">
      <w:pPr>
        <w:rPr>
          <w:rFonts w:asciiTheme="minorHAnsi" w:hAnsiTheme="minorHAnsi" w:cstheme="minorHAnsi"/>
        </w:rPr>
      </w:pPr>
      <w:r w:rsidRPr="00422E08">
        <w:rPr>
          <w:rFonts w:asciiTheme="minorHAnsi" w:hAnsiTheme="minorHAnsi" w:cstheme="minorHAnsi"/>
        </w:rPr>
        <w:t>1. Zamawiający przewiduje zawarcie umowy w sprawie zamówienia publicznego w terminie określonym w § 21 ust. 3 SWZ.</w:t>
      </w:r>
    </w:p>
    <w:p w:rsidR="008942CF" w:rsidRPr="00FB0B16" w:rsidRDefault="008942CF" w:rsidP="008942CF">
      <w:pPr>
        <w:rPr>
          <w:rFonts w:asciiTheme="minorHAnsi" w:hAnsiTheme="minorHAnsi" w:cstheme="minorHAnsi"/>
        </w:rPr>
      </w:pPr>
      <w:r w:rsidRPr="00FB0B16">
        <w:rPr>
          <w:rFonts w:asciiTheme="minorHAnsi" w:hAnsiTheme="minorHAnsi" w:cstheme="minorHAnsi"/>
        </w:rPr>
        <w:t xml:space="preserve">2. Termin wykonania zamówienia: od dnia zawarcia umowy do </w:t>
      </w:r>
      <w:r w:rsidR="004434C7" w:rsidRPr="00FB0B16">
        <w:rPr>
          <w:rFonts w:asciiTheme="minorHAnsi" w:hAnsiTheme="minorHAnsi" w:cstheme="minorHAnsi"/>
        </w:rPr>
        <w:t>15</w:t>
      </w:r>
      <w:r w:rsidRPr="00FB0B16">
        <w:rPr>
          <w:rFonts w:asciiTheme="minorHAnsi" w:hAnsiTheme="minorHAnsi" w:cstheme="minorHAnsi"/>
        </w:rPr>
        <w:t xml:space="preserve"> grudnia 2021 r.</w:t>
      </w:r>
    </w:p>
    <w:p w:rsidR="008942CF" w:rsidRPr="00422E08" w:rsidRDefault="008942CF" w:rsidP="008942CF">
      <w:pPr>
        <w:rPr>
          <w:rFonts w:asciiTheme="minorHAnsi" w:hAnsiTheme="minorHAnsi" w:cstheme="minorHAnsi"/>
        </w:rPr>
      </w:pPr>
      <w:r w:rsidRPr="00422E08">
        <w:rPr>
          <w:rFonts w:asciiTheme="minorHAnsi" w:hAnsiTheme="minorHAnsi" w:cstheme="minorHAnsi"/>
        </w:rPr>
        <w:t>3. Łączna długość trwania umowy od dnia jej zawarcia nie może przekroczyć 5 miesięcy.</w:t>
      </w:r>
      <w:r w:rsidRPr="00422E08">
        <w:rPr>
          <w:rFonts w:asciiTheme="minorHAnsi" w:hAnsiTheme="minorHAnsi" w:cstheme="minorHAnsi"/>
        </w:rPr>
        <w:cr/>
      </w:r>
    </w:p>
    <w:p w:rsidR="008942CF" w:rsidRPr="00422E08" w:rsidRDefault="008942CF" w:rsidP="008942CF">
      <w:pPr>
        <w:tabs>
          <w:tab w:val="left" w:pos="397"/>
        </w:tabs>
        <w:jc w:val="both"/>
        <w:rPr>
          <w:rFonts w:asciiTheme="minorHAnsi" w:hAnsiTheme="minorHAnsi" w:cstheme="minorHAnsi"/>
          <w:b/>
        </w:rPr>
      </w:pPr>
      <w:r w:rsidRPr="00422E08">
        <w:rPr>
          <w:rFonts w:asciiTheme="minorHAnsi" w:hAnsiTheme="minorHAnsi" w:cstheme="minorHAnsi"/>
          <w:b/>
        </w:rPr>
        <w:t>§ 8. Projektowane postanowienia umowy w sprawie zamówienia publicznego, które zostaną wprowadzone do treści tej umowy</w:t>
      </w:r>
    </w:p>
    <w:p w:rsidR="008942CF" w:rsidRPr="00422E08" w:rsidRDefault="008942CF" w:rsidP="008942CF">
      <w:pPr>
        <w:tabs>
          <w:tab w:val="left" w:pos="397"/>
        </w:tabs>
        <w:jc w:val="both"/>
        <w:rPr>
          <w:rFonts w:asciiTheme="minorHAnsi" w:hAnsiTheme="minorHAnsi" w:cstheme="minorHAnsi"/>
        </w:rPr>
      </w:pPr>
      <w:r w:rsidRPr="00422E08">
        <w:rPr>
          <w:rFonts w:asciiTheme="minorHAnsi" w:hAnsiTheme="minorHAnsi" w:cstheme="minorHAnsi"/>
        </w:rPr>
        <w:t xml:space="preserve">1. Wzór ogólnych warunków umowy stanowi załącznik nr 3.1 do SWZ. </w:t>
      </w:r>
    </w:p>
    <w:p w:rsidR="008942CF" w:rsidRPr="00422E08" w:rsidRDefault="008942CF" w:rsidP="008942CF">
      <w:pPr>
        <w:tabs>
          <w:tab w:val="left" w:pos="397"/>
        </w:tabs>
        <w:jc w:val="both"/>
        <w:rPr>
          <w:rFonts w:asciiTheme="minorHAnsi" w:hAnsiTheme="minorHAnsi" w:cstheme="minorHAnsi"/>
        </w:rPr>
      </w:pPr>
      <w:r w:rsidRPr="00422E08">
        <w:rPr>
          <w:rFonts w:asciiTheme="minorHAnsi" w:hAnsiTheme="minorHAnsi" w:cstheme="minorHAnsi"/>
        </w:rPr>
        <w:t>2. Okoliczności uzasadniające zmiany umowy, zostały określone we wzorze ogólnych warunków umowy.</w:t>
      </w:r>
    </w:p>
    <w:p w:rsidR="008942CF" w:rsidRDefault="008942CF" w:rsidP="008942CF">
      <w:pPr>
        <w:tabs>
          <w:tab w:val="left" w:pos="397"/>
        </w:tabs>
        <w:jc w:val="both"/>
        <w:rPr>
          <w:rFonts w:asciiTheme="minorHAnsi" w:hAnsiTheme="minorHAnsi" w:cstheme="minorHAnsi"/>
        </w:rPr>
      </w:pPr>
    </w:p>
    <w:p w:rsidR="008942CF" w:rsidRPr="00FC05EC" w:rsidRDefault="008942CF" w:rsidP="008942CF">
      <w:pPr>
        <w:tabs>
          <w:tab w:val="left" w:pos="397"/>
        </w:tabs>
        <w:jc w:val="both"/>
        <w:rPr>
          <w:rFonts w:asciiTheme="minorHAnsi" w:hAnsiTheme="minorHAnsi" w:cstheme="minorHAnsi"/>
          <w:b/>
        </w:rPr>
      </w:pPr>
      <w:r w:rsidRPr="00FC05EC">
        <w:rPr>
          <w:rFonts w:asciiTheme="minorHAnsi" w:hAnsiTheme="minorHAnsi" w:cstheme="minorHAnsi"/>
          <w:b/>
        </w:rPr>
        <w:t>§ 9. Informacje o środkach komunikacji elektronicznej, przy użyciu których zamawiający będzie komunikował się z wykonawcami, oraz informacje o wymaganiach technicznych i</w:t>
      </w:r>
      <w:r>
        <w:rPr>
          <w:rFonts w:asciiTheme="minorHAnsi" w:hAnsiTheme="minorHAnsi" w:cstheme="minorHAnsi"/>
          <w:b/>
        </w:rPr>
        <w:t> </w:t>
      </w:r>
      <w:r w:rsidRPr="00FC05EC">
        <w:rPr>
          <w:rFonts w:asciiTheme="minorHAnsi" w:hAnsiTheme="minorHAnsi" w:cstheme="minorHAnsi"/>
          <w:b/>
        </w:rPr>
        <w:t>organizacyjnych sporządzania, wysyłania i odbierania korespondencji elektronicznej</w:t>
      </w:r>
    </w:p>
    <w:p w:rsidR="008942CF" w:rsidRPr="00FC05EC" w:rsidRDefault="008942CF" w:rsidP="008942CF">
      <w:pPr>
        <w:tabs>
          <w:tab w:val="left" w:pos="397"/>
        </w:tabs>
        <w:jc w:val="both"/>
        <w:rPr>
          <w:rFonts w:asciiTheme="minorHAnsi" w:hAnsiTheme="minorHAnsi" w:cstheme="minorHAnsi"/>
        </w:rPr>
      </w:pPr>
      <w:r w:rsidRPr="00FC05EC">
        <w:rPr>
          <w:rFonts w:asciiTheme="minorHAnsi" w:hAnsiTheme="minorHAnsi" w:cstheme="minorHAnsi"/>
        </w:rPr>
        <w:t>1. W postępowaniu o udzielenie zamówienia komunikacja między Zamawiającym a</w:t>
      </w:r>
      <w:r>
        <w:rPr>
          <w:rFonts w:asciiTheme="minorHAnsi" w:hAnsiTheme="minorHAnsi" w:cstheme="minorHAnsi"/>
        </w:rPr>
        <w:t> w</w:t>
      </w:r>
      <w:r w:rsidRPr="00FC05EC">
        <w:rPr>
          <w:rFonts w:asciiTheme="minorHAnsi" w:hAnsiTheme="minorHAnsi" w:cstheme="minorHAnsi"/>
        </w:rPr>
        <w:t>ykonawcami,</w:t>
      </w:r>
      <w:r>
        <w:rPr>
          <w:rFonts w:asciiTheme="minorHAnsi" w:hAnsiTheme="minorHAnsi" w:cstheme="minorHAnsi"/>
        </w:rPr>
        <w:t xml:space="preserve"> </w:t>
      </w:r>
      <w:r w:rsidRPr="00FC05EC">
        <w:rPr>
          <w:rFonts w:asciiTheme="minorHAnsi" w:hAnsiTheme="minorHAnsi" w:cstheme="minorHAnsi"/>
        </w:rPr>
        <w:t>w szczególności składanie oświadczeń, wniosków, zawiadomień oraz przekazywanie informacji odbywa się</w:t>
      </w:r>
      <w:r>
        <w:rPr>
          <w:rFonts w:asciiTheme="minorHAnsi" w:hAnsiTheme="minorHAnsi" w:cstheme="minorHAnsi"/>
        </w:rPr>
        <w:t xml:space="preserve"> </w:t>
      </w:r>
      <w:r w:rsidRPr="00FC05EC">
        <w:rPr>
          <w:rFonts w:asciiTheme="minorHAnsi" w:hAnsiTheme="minorHAnsi" w:cstheme="minorHAnsi"/>
        </w:rPr>
        <w:t xml:space="preserve">elektronicznie za pośrednictwem </w:t>
      </w:r>
      <w:r w:rsidRPr="00FC05EC">
        <w:rPr>
          <w:rFonts w:asciiTheme="minorHAnsi" w:hAnsiTheme="minorHAnsi" w:cstheme="minorHAnsi"/>
          <w:b/>
        </w:rPr>
        <w:t>Platformy Zakupowej</w:t>
      </w:r>
      <w:r w:rsidRPr="00FC05EC">
        <w:rPr>
          <w:rFonts w:asciiTheme="minorHAnsi" w:hAnsiTheme="minorHAnsi" w:cstheme="minorHAnsi"/>
        </w:rPr>
        <w:t>, o której mowa w § 1 SWZ i formularza „</w:t>
      </w:r>
      <w:r w:rsidRPr="00FC05EC">
        <w:rPr>
          <w:rFonts w:asciiTheme="minorHAnsi" w:hAnsiTheme="minorHAnsi" w:cstheme="minorHAnsi"/>
          <w:b/>
        </w:rPr>
        <w:t>Wyślij wiadomość do zamawiającego</w:t>
      </w:r>
      <w:r w:rsidRPr="00FC05EC">
        <w:rPr>
          <w:rFonts w:asciiTheme="minorHAnsi" w:hAnsiTheme="minorHAnsi" w:cstheme="minorHAnsi"/>
        </w:rPr>
        <w:t>” dostępnego na stronie Platformy dotyczącej danego postępowania. Za datę</w:t>
      </w:r>
      <w:r>
        <w:rPr>
          <w:rFonts w:asciiTheme="minorHAnsi" w:hAnsiTheme="minorHAnsi" w:cstheme="minorHAnsi"/>
        </w:rPr>
        <w:t xml:space="preserve"> </w:t>
      </w:r>
      <w:r w:rsidRPr="00FC05EC">
        <w:rPr>
          <w:rFonts w:asciiTheme="minorHAnsi" w:hAnsiTheme="minorHAnsi" w:cstheme="minorHAnsi"/>
        </w:rPr>
        <w:t>przekazania (wpływu) oświadczeń, wniosków, zawiadomień oraz informacji przyjmuje się datę ich przesłania</w:t>
      </w:r>
      <w:r>
        <w:rPr>
          <w:rFonts w:asciiTheme="minorHAnsi" w:hAnsiTheme="minorHAnsi" w:cstheme="minorHAnsi"/>
        </w:rPr>
        <w:t xml:space="preserve"> </w:t>
      </w:r>
      <w:r w:rsidRPr="00FC05EC">
        <w:rPr>
          <w:rFonts w:asciiTheme="minorHAnsi" w:hAnsiTheme="minorHAnsi" w:cstheme="minorHAnsi"/>
        </w:rPr>
        <w:t>za pośrednictwem Platformy Zakupowej poprzez kliknięcie przycisku „Wyślij wiadomość do zamawiającego”</w:t>
      </w:r>
      <w:r>
        <w:rPr>
          <w:rFonts w:asciiTheme="minorHAnsi" w:hAnsiTheme="minorHAnsi" w:cstheme="minorHAnsi"/>
        </w:rPr>
        <w:t xml:space="preserve"> </w:t>
      </w:r>
      <w:r w:rsidRPr="00FC05EC">
        <w:rPr>
          <w:rFonts w:asciiTheme="minorHAnsi" w:hAnsiTheme="minorHAnsi" w:cstheme="minorHAnsi"/>
        </w:rPr>
        <w:t>po których pojawi się komunikat, że wiadomość została wysłana do Zamawiającego.</w:t>
      </w:r>
    </w:p>
    <w:p w:rsidR="008942CF" w:rsidRPr="00FC05EC" w:rsidRDefault="008942CF" w:rsidP="008942CF">
      <w:pPr>
        <w:tabs>
          <w:tab w:val="left" w:pos="397"/>
        </w:tabs>
        <w:jc w:val="both"/>
        <w:rPr>
          <w:rFonts w:asciiTheme="minorHAnsi" w:hAnsiTheme="minorHAnsi" w:cstheme="minorHAnsi"/>
        </w:rPr>
      </w:pPr>
      <w:r w:rsidRPr="00FC05EC">
        <w:rPr>
          <w:rFonts w:asciiTheme="minorHAnsi" w:hAnsiTheme="minorHAnsi" w:cstheme="minorHAnsi"/>
        </w:rPr>
        <w:t>2. Zamawiający informuje, że instrukcje korzystania z Platformy Zakupowej dotyczące w</w:t>
      </w:r>
      <w:r>
        <w:rPr>
          <w:rFonts w:asciiTheme="minorHAnsi" w:hAnsiTheme="minorHAnsi" w:cstheme="minorHAnsi"/>
        </w:rPr>
        <w:t> </w:t>
      </w:r>
      <w:r w:rsidRPr="00FC05EC">
        <w:rPr>
          <w:rFonts w:asciiTheme="minorHAnsi" w:hAnsiTheme="minorHAnsi" w:cstheme="minorHAnsi"/>
        </w:rPr>
        <w:t>szczególności logowania,</w:t>
      </w:r>
      <w:r>
        <w:rPr>
          <w:rFonts w:asciiTheme="minorHAnsi" w:hAnsiTheme="minorHAnsi" w:cstheme="minorHAnsi"/>
        </w:rPr>
        <w:t xml:space="preserve"> </w:t>
      </w:r>
      <w:r w:rsidRPr="00FC05EC">
        <w:rPr>
          <w:rFonts w:asciiTheme="minorHAnsi" w:hAnsiTheme="minorHAnsi" w:cstheme="minorHAnsi"/>
        </w:rPr>
        <w:t>składania wniosków o wyjaśnienie treści SWZ, składania ofert oraz innych czynności podejmowanych</w:t>
      </w:r>
      <w:r>
        <w:rPr>
          <w:rFonts w:asciiTheme="minorHAnsi" w:hAnsiTheme="minorHAnsi" w:cstheme="minorHAnsi"/>
        </w:rPr>
        <w:t xml:space="preserve"> </w:t>
      </w:r>
      <w:r w:rsidRPr="00FC05EC">
        <w:rPr>
          <w:rFonts w:asciiTheme="minorHAnsi" w:hAnsiTheme="minorHAnsi" w:cstheme="minorHAnsi"/>
        </w:rPr>
        <w:t>w przedmiotowym postępowaniu przy użyciu Platformy Zakupowej znajdują się w zakładce „Instrukcje</w:t>
      </w:r>
      <w:r>
        <w:rPr>
          <w:rFonts w:asciiTheme="minorHAnsi" w:hAnsiTheme="minorHAnsi" w:cstheme="minorHAnsi"/>
        </w:rPr>
        <w:t xml:space="preserve"> </w:t>
      </w:r>
      <w:r w:rsidRPr="00FC05EC">
        <w:rPr>
          <w:rFonts w:asciiTheme="minorHAnsi" w:hAnsiTheme="minorHAnsi" w:cstheme="minorHAnsi"/>
        </w:rPr>
        <w:t xml:space="preserve">dla Wykonawców" na stronie internetowej pod adresem: </w:t>
      </w:r>
      <w:hyperlink r:id="rId11" w:history="1">
        <w:r w:rsidRPr="00FC05EC">
          <w:rPr>
            <w:rFonts w:ascii="Calibri" w:hAnsi="Calibri" w:cs="Calibri"/>
            <w:color w:val="1155CC"/>
            <w:sz w:val="22"/>
            <w:szCs w:val="22"/>
            <w:u w:val="single"/>
          </w:rPr>
          <w:t>https://platformazakupowa.pl/strona/45-instrukcje</w:t>
        </w:r>
      </w:hyperlink>
      <w:r w:rsidRPr="00FC05EC">
        <w:rPr>
          <w:rFonts w:asciiTheme="minorHAnsi" w:hAnsiTheme="minorHAnsi" w:cstheme="minorHAnsi"/>
        </w:rPr>
        <w:t>.</w:t>
      </w:r>
    </w:p>
    <w:p w:rsidR="008942CF" w:rsidRPr="00FC05EC" w:rsidRDefault="008942CF" w:rsidP="008942CF">
      <w:pPr>
        <w:tabs>
          <w:tab w:val="left" w:pos="397"/>
        </w:tabs>
        <w:jc w:val="both"/>
        <w:rPr>
          <w:rFonts w:asciiTheme="minorHAnsi" w:hAnsiTheme="minorHAnsi" w:cstheme="minorHAnsi"/>
        </w:rPr>
      </w:pPr>
      <w:r w:rsidRPr="00FC05EC">
        <w:rPr>
          <w:rFonts w:asciiTheme="minorHAnsi" w:hAnsiTheme="minorHAnsi" w:cstheme="minorHAnsi"/>
        </w:rPr>
        <w:t>3. Wykonawca, przystępując do przedmiotowego postępowania o udzielenie zamówienia:</w:t>
      </w:r>
    </w:p>
    <w:p w:rsidR="008942CF" w:rsidRDefault="008942CF" w:rsidP="004635EC">
      <w:pPr>
        <w:tabs>
          <w:tab w:val="left" w:pos="397"/>
        </w:tabs>
        <w:ind w:left="284"/>
        <w:jc w:val="both"/>
        <w:rPr>
          <w:rFonts w:asciiTheme="minorHAnsi" w:hAnsiTheme="minorHAnsi" w:cstheme="minorHAnsi"/>
        </w:rPr>
      </w:pPr>
      <w:r w:rsidRPr="00FC05EC">
        <w:rPr>
          <w:rFonts w:asciiTheme="minorHAnsi" w:hAnsiTheme="minorHAnsi" w:cstheme="minorHAnsi"/>
        </w:rPr>
        <w:t xml:space="preserve">1) akceptuje warunki korzystania z </w:t>
      </w:r>
      <w:r w:rsidRPr="005C2C60">
        <w:rPr>
          <w:rFonts w:asciiTheme="minorHAnsi" w:hAnsiTheme="minorHAnsi" w:cstheme="minorHAnsi"/>
          <w:b/>
        </w:rPr>
        <w:t>Platformy Zakupowej</w:t>
      </w:r>
      <w:r w:rsidRPr="00FC05EC">
        <w:rPr>
          <w:rFonts w:asciiTheme="minorHAnsi" w:hAnsiTheme="minorHAnsi" w:cstheme="minorHAnsi"/>
        </w:rPr>
        <w:t xml:space="preserve"> określone w Regulaminie dostępnym w zakładce</w:t>
      </w:r>
      <w:r>
        <w:rPr>
          <w:rFonts w:asciiTheme="minorHAnsi" w:hAnsiTheme="minorHAnsi" w:cstheme="minorHAnsi"/>
        </w:rPr>
        <w:t xml:space="preserve"> </w:t>
      </w:r>
      <w:r w:rsidRPr="00FC05EC">
        <w:rPr>
          <w:rFonts w:asciiTheme="minorHAnsi" w:hAnsiTheme="minorHAnsi" w:cstheme="minorHAnsi"/>
        </w:rPr>
        <w:t xml:space="preserve">„Regulamin” na stronie internetowej pod adresem: </w:t>
      </w:r>
    </w:p>
    <w:p w:rsidR="008942CF" w:rsidRPr="00FC05EC" w:rsidRDefault="001F18A7" w:rsidP="004635EC">
      <w:pPr>
        <w:tabs>
          <w:tab w:val="left" w:pos="397"/>
        </w:tabs>
        <w:ind w:left="284"/>
        <w:jc w:val="both"/>
        <w:rPr>
          <w:rFonts w:asciiTheme="minorHAnsi" w:hAnsiTheme="minorHAnsi" w:cstheme="minorHAnsi"/>
        </w:rPr>
      </w:pPr>
      <w:hyperlink r:id="rId12" w:history="1">
        <w:r w:rsidR="008942CF" w:rsidRPr="005C2C60">
          <w:rPr>
            <w:rStyle w:val="Hipercze"/>
            <w:rFonts w:asciiTheme="minorHAnsi" w:hAnsiTheme="minorHAnsi" w:cstheme="minorHAnsi"/>
          </w:rPr>
          <w:t>https://platformazakupowa.pl/strona/1-regulamin</w:t>
        </w:r>
      </w:hyperlink>
      <w:r w:rsidR="008942CF" w:rsidRPr="00FC05EC">
        <w:rPr>
          <w:rFonts w:asciiTheme="minorHAnsi" w:hAnsiTheme="minorHAnsi" w:cstheme="minorHAnsi"/>
        </w:rPr>
        <w:t xml:space="preserve"> oraz</w:t>
      </w:r>
      <w:r w:rsidR="008942CF">
        <w:rPr>
          <w:rFonts w:asciiTheme="minorHAnsi" w:hAnsiTheme="minorHAnsi" w:cstheme="minorHAnsi"/>
        </w:rPr>
        <w:t xml:space="preserve"> </w:t>
      </w:r>
      <w:r w:rsidR="008942CF" w:rsidRPr="00FC05EC">
        <w:rPr>
          <w:rFonts w:asciiTheme="minorHAnsi" w:hAnsiTheme="minorHAnsi" w:cstheme="minorHAnsi"/>
        </w:rPr>
        <w:t>uznaje go za wiążący;</w:t>
      </w:r>
    </w:p>
    <w:p w:rsidR="008942CF" w:rsidRDefault="008942CF" w:rsidP="004635EC">
      <w:pPr>
        <w:tabs>
          <w:tab w:val="left" w:pos="397"/>
        </w:tabs>
        <w:ind w:left="284"/>
        <w:jc w:val="both"/>
        <w:rPr>
          <w:rFonts w:asciiTheme="minorHAnsi" w:hAnsiTheme="minorHAnsi" w:cstheme="minorHAnsi"/>
        </w:rPr>
      </w:pPr>
      <w:r w:rsidRPr="00FC05EC">
        <w:rPr>
          <w:rFonts w:asciiTheme="minorHAnsi" w:hAnsiTheme="minorHAnsi" w:cstheme="minorHAnsi"/>
        </w:rPr>
        <w:t>2) zapoznał i stosuje się do Instrukcji składania ofert dostępnej w zakładce „Instrukcje dla Wykonawców"</w:t>
      </w:r>
      <w:r>
        <w:rPr>
          <w:rFonts w:asciiTheme="minorHAnsi" w:hAnsiTheme="minorHAnsi" w:cstheme="minorHAnsi"/>
        </w:rPr>
        <w:t xml:space="preserve"> </w:t>
      </w:r>
      <w:r w:rsidRPr="00FC05EC">
        <w:rPr>
          <w:rFonts w:asciiTheme="minorHAnsi" w:hAnsiTheme="minorHAnsi" w:cstheme="minorHAnsi"/>
        </w:rPr>
        <w:t xml:space="preserve">na stronie internetowej pod adresem: </w:t>
      </w:r>
    </w:p>
    <w:p w:rsidR="008942CF" w:rsidRPr="00FC05EC" w:rsidRDefault="001F18A7" w:rsidP="004635EC">
      <w:pPr>
        <w:tabs>
          <w:tab w:val="left" w:pos="397"/>
        </w:tabs>
        <w:ind w:left="284"/>
        <w:jc w:val="both"/>
        <w:rPr>
          <w:rFonts w:asciiTheme="minorHAnsi" w:hAnsiTheme="minorHAnsi" w:cstheme="minorHAnsi"/>
        </w:rPr>
      </w:pPr>
      <w:hyperlink r:id="rId13" w:history="1">
        <w:r w:rsidR="008942CF" w:rsidRPr="005C2C60">
          <w:rPr>
            <w:rStyle w:val="Hipercze"/>
            <w:rFonts w:asciiTheme="minorHAnsi" w:hAnsiTheme="minorHAnsi" w:cstheme="minorHAnsi"/>
          </w:rPr>
          <w:t>https://platformazakupowa.pl/strona/45-instrukcje</w:t>
        </w:r>
      </w:hyperlink>
      <w:r w:rsidR="008942CF" w:rsidRPr="00FC05EC">
        <w:rPr>
          <w:rFonts w:asciiTheme="minorHAnsi" w:hAnsiTheme="minorHAnsi" w:cstheme="minorHAnsi"/>
        </w:rPr>
        <w:t>.</w:t>
      </w:r>
    </w:p>
    <w:p w:rsidR="008942CF" w:rsidRPr="00FC05EC" w:rsidRDefault="008942CF" w:rsidP="008942CF">
      <w:pPr>
        <w:tabs>
          <w:tab w:val="left" w:pos="397"/>
        </w:tabs>
        <w:jc w:val="both"/>
        <w:rPr>
          <w:rFonts w:asciiTheme="minorHAnsi" w:hAnsiTheme="minorHAnsi" w:cstheme="minorHAnsi"/>
        </w:rPr>
      </w:pPr>
      <w:r w:rsidRPr="00FC05EC">
        <w:rPr>
          <w:rFonts w:asciiTheme="minorHAnsi" w:hAnsiTheme="minorHAnsi" w:cstheme="minorHAnsi"/>
        </w:rPr>
        <w:t>4. Wykonawca za pośrednictwem Platformy Zakupowej i formularza „Wyślij wiadomość do zamawiającego” może</w:t>
      </w:r>
      <w:r>
        <w:rPr>
          <w:rFonts w:asciiTheme="minorHAnsi" w:hAnsiTheme="minorHAnsi" w:cstheme="minorHAnsi"/>
        </w:rPr>
        <w:t xml:space="preserve"> </w:t>
      </w:r>
      <w:r w:rsidRPr="00FC05EC">
        <w:rPr>
          <w:rFonts w:asciiTheme="minorHAnsi" w:hAnsiTheme="minorHAnsi" w:cstheme="minorHAnsi"/>
        </w:rPr>
        <w:t>zwrócić się do Zamawiającego o wyjaśnienie treści SWZ. Zamawiający jest obowiązany udzielić wyjaśnień</w:t>
      </w:r>
      <w:r>
        <w:rPr>
          <w:rFonts w:asciiTheme="minorHAnsi" w:hAnsiTheme="minorHAnsi" w:cstheme="minorHAnsi"/>
        </w:rPr>
        <w:t xml:space="preserve"> </w:t>
      </w:r>
      <w:r w:rsidRPr="00FC05EC">
        <w:rPr>
          <w:rFonts w:asciiTheme="minorHAnsi" w:hAnsiTheme="minorHAnsi" w:cstheme="minorHAnsi"/>
        </w:rPr>
        <w:t xml:space="preserve">niezwłocznie, jednak </w:t>
      </w:r>
      <w:r w:rsidRPr="005C2C60">
        <w:rPr>
          <w:rFonts w:asciiTheme="minorHAnsi" w:hAnsiTheme="minorHAnsi" w:cstheme="minorHAnsi"/>
          <w:b/>
        </w:rPr>
        <w:t>nie później niż na 2 dni przed upływem terminu składania ofert</w:t>
      </w:r>
      <w:r w:rsidRPr="00FC05EC">
        <w:rPr>
          <w:rFonts w:asciiTheme="minorHAnsi" w:hAnsiTheme="minorHAnsi" w:cstheme="minorHAnsi"/>
        </w:rPr>
        <w:t xml:space="preserve"> </w:t>
      </w:r>
      <w:r>
        <w:rPr>
          <w:rFonts w:asciiTheme="minorHAnsi" w:hAnsiTheme="minorHAnsi" w:cstheme="minorHAnsi"/>
        </w:rPr>
        <w:t>-</w:t>
      </w:r>
      <w:r w:rsidRPr="00FC05EC">
        <w:rPr>
          <w:rFonts w:asciiTheme="minorHAnsi" w:hAnsiTheme="minorHAnsi" w:cstheme="minorHAnsi"/>
        </w:rPr>
        <w:t xml:space="preserve"> pod warunkiem,</w:t>
      </w:r>
      <w:r>
        <w:rPr>
          <w:rFonts w:asciiTheme="minorHAnsi" w:hAnsiTheme="minorHAnsi" w:cstheme="minorHAnsi"/>
        </w:rPr>
        <w:t xml:space="preserve"> </w:t>
      </w:r>
      <w:r w:rsidRPr="00FC05EC">
        <w:rPr>
          <w:rFonts w:asciiTheme="minorHAnsi" w:hAnsiTheme="minorHAnsi" w:cstheme="minorHAnsi"/>
        </w:rPr>
        <w:t>że wniosek o wyjaśnienie treści SWZ wpłynął do Zamawiającego nie później niż na 4 dni przed upływem terminu</w:t>
      </w:r>
      <w:r>
        <w:rPr>
          <w:rFonts w:asciiTheme="minorHAnsi" w:hAnsiTheme="minorHAnsi" w:cstheme="minorHAnsi"/>
        </w:rPr>
        <w:t xml:space="preserve"> </w:t>
      </w:r>
      <w:r w:rsidRPr="00FC05EC">
        <w:rPr>
          <w:rFonts w:asciiTheme="minorHAnsi" w:hAnsiTheme="minorHAnsi" w:cstheme="minorHAnsi"/>
        </w:rPr>
        <w:t>składania ofert.</w:t>
      </w:r>
    </w:p>
    <w:p w:rsidR="008942CF" w:rsidRPr="00FC05EC" w:rsidRDefault="008942CF" w:rsidP="008942CF">
      <w:pPr>
        <w:tabs>
          <w:tab w:val="left" w:pos="397"/>
        </w:tabs>
        <w:jc w:val="both"/>
        <w:rPr>
          <w:rFonts w:asciiTheme="minorHAnsi" w:hAnsiTheme="minorHAnsi" w:cstheme="minorHAnsi"/>
        </w:rPr>
      </w:pPr>
      <w:r w:rsidRPr="00FC05EC">
        <w:rPr>
          <w:rFonts w:asciiTheme="minorHAnsi" w:hAnsiTheme="minorHAnsi" w:cstheme="minorHAnsi"/>
        </w:rPr>
        <w:t>5. Jeżeli wniosek o wyjaśnienie treści SWZ wpłynął po upływie terminu składania wniosku, Zamawiający nie ma</w:t>
      </w:r>
      <w:r>
        <w:rPr>
          <w:rFonts w:asciiTheme="minorHAnsi" w:hAnsiTheme="minorHAnsi" w:cstheme="minorHAnsi"/>
        </w:rPr>
        <w:t xml:space="preserve"> </w:t>
      </w:r>
      <w:r w:rsidRPr="00FC05EC">
        <w:rPr>
          <w:rFonts w:asciiTheme="minorHAnsi" w:hAnsiTheme="minorHAnsi" w:cstheme="minorHAnsi"/>
        </w:rPr>
        <w:t>obowiązku udzielania wyjaśnień SWZ oraz obowiązku przedłużenia terminu składania ofert. Przedłużenie terminu</w:t>
      </w:r>
      <w:r>
        <w:rPr>
          <w:rFonts w:asciiTheme="minorHAnsi" w:hAnsiTheme="minorHAnsi" w:cstheme="minorHAnsi"/>
        </w:rPr>
        <w:t xml:space="preserve"> </w:t>
      </w:r>
      <w:r w:rsidRPr="00FC05EC">
        <w:rPr>
          <w:rFonts w:asciiTheme="minorHAnsi" w:hAnsiTheme="minorHAnsi" w:cstheme="minorHAnsi"/>
        </w:rPr>
        <w:t>składania ofert nie wpływa na bieg terminu składania wniosku o wyjaśnienie treści SWZ.</w:t>
      </w:r>
    </w:p>
    <w:p w:rsidR="008942CF" w:rsidRPr="00FC05EC" w:rsidRDefault="008942CF" w:rsidP="008942CF">
      <w:pPr>
        <w:tabs>
          <w:tab w:val="left" w:pos="397"/>
        </w:tabs>
        <w:jc w:val="both"/>
        <w:rPr>
          <w:rFonts w:asciiTheme="minorHAnsi" w:hAnsiTheme="minorHAnsi" w:cstheme="minorHAnsi"/>
        </w:rPr>
      </w:pPr>
      <w:r w:rsidRPr="00FC05EC">
        <w:rPr>
          <w:rFonts w:asciiTheme="minorHAnsi" w:hAnsiTheme="minorHAnsi" w:cstheme="minorHAnsi"/>
        </w:rPr>
        <w:t xml:space="preserve">6. Zamawiający będzie przekazywał </w:t>
      </w:r>
      <w:r>
        <w:rPr>
          <w:rFonts w:asciiTheme="minorHAnsi" w:hAnsiTheme="minorHAnsi" w:cstheme="minorHAnsi"/>
        </w:rPr>
        <w:t>w</w:t>
      </w:r>
      <w:r w:rsidRPr="00FC05EC">
        <w:rPr>
          <w:rFonts w:asciiTheme="minorHAnsi" w:hAnsiTheme="minorHAnsi" w:cstheme="minorHAnsi"/>
        </w:rPr>
        <w:t>ykonawcom informacje w postaci elektronicznej za pośrednictwem Platformy</w:t>
      </w:r>
      <w:r>
        <w:rPr>
          <w:rFonts w:asciiTheme="minorHAnsi" w:hAnsiTheme="minorHAnsi" w:cstheme="minorHAnsi"/>
        </w:rPr>
        <w:t xml:space="preserve"> </w:t>
      </w:r>
      <w:r w:rsidRPr="00FC05EC">
        <w:rPr>
          <w:rFonts w:asciiTheme="minorHAnsi" w:hAnsiTheme="minorHAnsi" w:cstheme="minorHAnsi"/>
        </w:rPr>
        <w:t>Zakupowej. Informacje dotyczące przedmiotowego postępowania Zamawiający będzie zamieszczał na platformie</w:t>
      </w:r>
      <w:r>
        <w:rPr>
          <w:rFonts w:asciiTheme="minorHAnsi" w:hAnsiTheme="minorHAnsi" w:cstheme="minorHAnsi"/>
        </w:rPr>
        <w:t xml:space="preserve"> </w:t>
      </w:r>
      <w:r w:rsidRPr="00FC05EC">
        <w:rPr>
          <w:rFonts w:asciiTheme="minorHAnsi" w:hAnsiTheme="minorHAnsi" w:cstheme="minorHAnsi"/>
        </w:rPr>
        <w:t>w sekcji “Komunikaty”. Korespondencja, której zgodnie z obowiązującymi przepisami adresatem jest konkretny</w:t>
      </w:r>
      <w:r>
        <w:rPr>
          <w:rFonts w:asciiTheme="minorHAnsi" w:hAnsiTheme="minorHAnsi" w:cstheme="minorHAnsi"/>
        </w:rPr>
        <w:t xml:space="preserve"> w</w:t>
      </w:r>
      <w:r w:rsidRPr="00FC05EC">
        <w:rPr>
          <w:rFonts w:asciiTheme="minorHAnsi" w:hAnsiTheme="minorHAnsi" w:cstheme="minorHAnsi"/>
        </w:rPr>
        <w:t>ykonawca, będzie przekazywana w postaci elektronicznej za pośrednictwem Platformy Zakupowej</w:t>
      </w:r>
      <w:r>
        <w:rPr>
          <w:rFonts w:asciiTheme="minorHAnsi" w:hAnsiTheme="minorHAnsi" w:cstheme="minorHAnsi"/>
        </w:rPr>
        <w:t xml:space="preserve"> </w:t>
      </w:r>
      <w:r w:rsidRPr="00FC05EC">
        <w:rPr>
          <w:rFonts w:asciiTheme="minorHAnsi" w:hAnsiTheme="minorHAnsi" w:cstheme="minorHAnsi"/>
        </w:rPr>
        <w:t xml:space="preserve">do konkretnego </w:t>
      </w:r>
      <w:r>
        <w:rPr>
          <w:rFonts w:asciiTheme="minorHAnsi" w:hAnsiTheme="minorHAnsi" w:cstheme="minorHAnsi"/>
        </w:rPr>
        <w:t>w</w:t>
      </w:r>
      <w:r w:rsidRPr="00FC05EC">
        <w:rPr>
          <w:rFonts w:asciiTheme="minorHAnsi" w:hAnsiTheme="minorHAnsi" w:cstheme="minorHAnsi"/>
        </w:rPr>
        <w:t xml:space="preserve">ykonawcy. </w:t>
      </w:r>
      <w:r>
        <w:rPr>
          <w:rFonts w:asciiTheme="minorHAnsi" w:hAnsiTheme="minorHAnsi" w:cstheme="minorHAnsi"/>
        </w:rPr>
        <w:t>W</w:t>
      </w:r>
      <w:r w:rsidRPr="00FC05EC">
        <w:rPr>
          <w:rFonts w:asciiTheme="minorHAnsi" w:hAnsiTheme="minorHAnsi" w:cstheme="minorHAnsi"/>
        </w:rPr>
        <w:t>ykonawca w trakcie toczącego się postępowania powinien sprawdzać komunikaty</w:t>
      </w:r>
      <w:r>
        <w:rPr>
          <w:rFonts w:asciiTheme="minorHAnsi" w:hAnsiTheme="minorHAnsi" w:cstheme="minorHAnsi"/>
        </w:rPr>
        <w:t xml:space="preserve"> </w:t>
      </w:r>
      <w:r w:rsidRPr="00FC05EC">
        <w:rPr>
          <w:rFonts w:asciiTheme="minorHAnsi" w:hAnsiTheme="minorHAnsi" w:cstheme="minorHAnsi"/>
        </w:rPr>
        <w:t>i wiadomości przesłane przez Zamawiającego bezpośrednio na Platformie Zakupowej, gdyż system powiadomień</w:t>
      </w:r>
      <w:r>
        <w:rPr>
          <w:rFonts w:asciiTheme="minorHAnsi" w:hAnsiTheme="minorHAnsi" w:cstheme="minorHAnsi"/>
        </w:rPr>
        <w:t xml:space="preserve"> </w:t>
      </w:r>
      <w:r w:rsidRPr="00FC05EC">
        <w:rPr>
          <w:rFonts w:asciiTheme="minorHAnsi" w:hAnsiTheme="minorHAnsi" w:cstheme="minorHAnsi"/>
        </w:rPr>
        <w:t>Platformy może ulec awarii lub powiadomienie może trafić do folderu SPAM.</w:t>
      </w:r>
    </w:p>
    <w:p w:rsidR="008942CF" w:rsidRPr="00FC05EC" w:rsidRDefault="008942CF" w:rsidP="008942CF">
      <w:pPr>
        <w:tabs>
          <w:tab w:val="left" w:pos="397"/>
        </w:tabs>
        <w:jc w:val="both"/>
        <w:rPr>
          <w:rFonts w:asciiTheme="minorHAnsi" w:hAnsiTheme="minorHAnsi" w:cstheme="minorHAnsi"/>
        </w:rPr>
      </w:pPr>
      <w:r w:rsidRPr="00FC05EC">
        <w:rPr>
          <w:rFonts w:asciiTheme="minorHAnsi" w:hAnsiTheme="minorHAnsi" w:cstheme="minorHAnsi"/>
        </w:rPr>
        <w:t>7. Maksymalny rozmiar jednego pliku przesyłanego za pośrednictwem dedykowanych formularzy do: złożenia,</w:t>
      </w:r>
      <w:r>
        <w:rPr>
          <w:rFonts w:asciiTheme="minorHAnsi" w:hAnsiTheme="minorHAnsi" w:cstheme="minorHAnsi"/>
        </w:rPr>
        <w:t xml:space="preserve"> </w:t>
      </w:r>
      <w:r w:rsidRPr="00FC05EC">
        <w:rPr>
          <w:rFonts w:asciiTheme="minorHAnsi" w:hAnsiTheme="minorHAnsi" w:cstheme="minorHAnsi"/>
        </w:rPr>
        <w:t>zmiany, wycofania oferty wynosi 150 MB natomiast przy komunikacji wielkość pliku to maksymalnie 500 MB.</w:t>
      </w:r>
    </w:p>
    <w:p w:rsidR="008942CF" w:rsidRPr="00FC05EC" w:rsidRDefault="008942CF" w:rsidP="008942CF">
      <w:pPr>
        <w:tabs>
          <w:tab w:val="left" w:pos="397"/>
        </w:tabs>
        <w:jc w:val="both"/>
        <w:rPr>
          <w:rFonts w:asciiTheme="minorHAnsi" w:hAnsiTheme="minorHAnsi" w:cstheme="minorHAnsi"/>
        </w:rPr>
      </w:pPr>
      <w:r w:rsidRPr="00FC05EC">
        <w:rPr>
          <w:rFonts w:asciiTheme="minorHAnsi" w:hAnsiTheme="minorHAnsi" w:cstheme="minorHAnsi"/>
        </w:rPr>
        <w:t xml:space="preserve">8. Zamawiający, zgodnie z </w:t>
      </w:r>
      <w:r w:rsidR="00242039">
        <w:rPr>
          <w:rFonts w:asciiTheme="minorHAnsi" w:hAnsiTheme="minorHAnsi" w:cstheme="minorHAnsi"/>
        </w:rPr>
        <w:t xml:space="preserve">art. 67 </w:t>
      </w:r>
      <w:proofErr w:type="spellStart"/>
      <w:r w:rsidR="00242039">
        <w:rPr>
          <w:rFonts w:asciiTheme="minorHAnsi" w:hAnsiTheme="minorHAnsi" w:cstheme="minorHAnsi"/>
        </w:rPr>
        <w:t>uPzp</w:t>
      </w:r>
      <w:proofErr w:type="spellEnd"/>
      <w:r w:rsidRPr="006C50AA">
        <w:rPr>
          <w:rFonts w:asciiTheme="minorHAnsi" w:hAnsiTheme="minorHAnsi" w:cstheme="minorHAnsi"/>
        </w:rPr>
        <w:t>, określa niezbędne wymagania sprzętowo - aplikacyjne umożliwiające pracę na</w:t>
      </w:r>
      <w:r w:rsidRPr="00FC05EC">
        <w:rPr>
          <w:rFonts w:asciiTheme="minorHAnsi" w:hAnsiTheme="minorHAnsi" w:cstheme="minorHAnsi"/>
        </w:rPr>
        <w:t xml:space="preserve"> Platformie Zakupowej, tj.:</w:t>
      </w:r>
    </w:p>
    <w:p w:rsidR="008942CF" w:rsidRPr="00FC05EC" w:rsidRDefault="008942CF" w:rsidP="004635EC">
      <w:pPr>
        <w:tabs>
          <w:tab w:val="left" w:pos="397"/>
        </w:tabs>
        <w:ind w:left="284"/>
        <w:jc w:val="both"/>
        <w:rPr>
          <w:rFonts w:asciiTheme="minorHAnsi" w:hAnsiTheme="minorHAnsi" w:cstheme="minorHAnsi"/>
        </w:rPr>
      </w:pPr>
      <w:r w:rsidRPr="00FC05EC">
        <w:rPr>
          <w:rFonts w:asciiTheme="minorHAnsi" w:hAnsiTheme="minorHAnsi" w:cstheme="minorHAnsi"/>
        </w:rPr>
        <w:t xml:space="preserve">1) stały dostęp do sieci Internet o gwarantowanej przepustowości nie mniejszej niż 512 </w:t>
      </w:r>
      <w:proofErr w:type="spellStart"/>
      <w:r w:rsidRPr="00FC05EC">
        <w:rPr>
          <w:rFonts w:asciiTheme="minorHAnsi" w:hAnsiTheme="minorHAnsi" w:cstheme="minorHAnsi"/>
        </w:rPr>
        <w:t>kb</w:t>
      </w:r>
      <w:proofErr w:type="spellEnd"/>
      <w:r w:rsidRPr="00FC05EC">
        <w:rPr>
          <w:rFonts w:asciiTheme="minorHAnsi" w:hAnsiTheme="minorHAnsi" w:cstheme="minorHAnsi"/>
        </w:rPr>
        <w:t>/s;</w:t>
      </w:r>
    </w:p>
    <w:p w:rsidR="008942CF" w:rsidRPr="00FC05EC" w:rsidRDefault="008942CF" w:rsidP="004635EC">
      <w:pPr>
        <w:tabs>
          <w:tab w:val="left" w:pos="397"/>
        </w:tabs>
        <w:ind w:left="284"/>
        <w:jc w:val="both"/>
        <w:rPr>
          <w:rFonts w:asciiTheme="minorHAnsi" w:hAnsiTheme="minorHAnsi" w:cstheme="minorHAnsi"/>
        </w:rPr>
      </w:pPr>
      <w:r w:rsidRPr="00FC05EC">
        <w:rPr>
          <w:rFonts w:asciiTheme="minorHAnsi" w:hAnsiTheme="minorHAnsi" w:cstheme="minorHAnsi"/>
        </w:rPr>
        <w:t>2) komputer klasy PC lub MAC o następującej konfiguracji: pamięć min. 2 GB Ram, procesor Intel IV 2</w:t>
      </w:r>
      <w:r>
        <w:rPr>
          <w:rFonts w:asciiTheme="minorHAnsi" w:hAnsiTheme="minorHAnsi" w:cstheme="minorHAnsi"/>
        </w:rPr>
        <w:t xml:space="preserve"> </w:t>
      </w:r>
      <w:r w:rsidRPr="00FC05EC">
        <w:rPr>
          <w:rFonts w:asciiTheme="minorHAnsi" w:hAnsiTheme="minorHAnsi" w:cstheme="minorHAnsi"/>
        </w:rPr>
        <w:t>GHZ lub jego nowsza wersja, jeden z systemów operacyjnych - MS Windows 7, Mac Os x 10 4,</w:t>
      </w:r>
      <w:r>
        <w:rPr>
          <w:rFonts w:asciiTheme="minorHAnsi" w:hAnsiTheme="minorHAnsi" w:cstheme="minorHAnsi"/>
        </w:rPr>
        <w:t xml:space="preserve"> </w:t>
      </w:r>
      <w:r w:rsidRPr="00FC05EC">
        <w:rPr>
          <w:rFonts w:asciiTheme="minorHAnsi" w:hAnsiTheme="minorHAnsi" w:cstheme="minorHAnsi"/>
        </w:rPr>
        <w:t>Linux, lub ich nowsze wersje;</w:t>
      </w:r>
    </w:p>
    <w:p w:rsidR="008942CF" w:rsidRPr="00FC05EC" w:rsidRDefault="008942CF" w:rsidP="004635EC">
      <w:pPr>
        <w:tabs>
          <w:tab w:val="left" w:pos="397"/>
        </w:tabs>
        <w:ind w:left="284"/>
        <w:jc w:val="both"/>
        <w:rPr>
          <w:rFonts w:asciiTheme="minorHAnsi" w:hAnsiTheme="minorHAnsi" w:cstheme="minorHAnsi"/>
        </w:rPr>
      </w:pPr>
      <w:r w:rsidRPr="00FC05EC">
        <w:rPr>
          <w:rFonts w:asciiTheme="minorHAnsi" w:hAnsiTheme="minorHAnsi" w:cstheme="minorHAnsi"/>
        </w:rPr>
        <w:t>3) zainstalowana dowolna przeglądarka internetowa, w przypadku Internet Explorer minimalnie wersja</w:t>
      </w:r>
      <w:r>
        <w:rPr>
          <w:rFonts w:asciiTheme="minorHAnsi" w:hAnsiTheme="minorHAnsi" w:cstheme="minorHAnsi"/>
        </w:rPr>
        <w:t xml:space="preserve"> </w:t>
      </w:r>
      <w:r w:rsidRPr="00FC05EC">
        <w:rPr>
          <w:rFonts w:asciiTheme="minorHAnsi" w:hAnsiTheme="minorHAnsi" w:cstheme="minorHAnsi"/>
        </w:rPr>
        <w:t>10 0.;</w:t>
      </w:r>
    </w:p>
    <w:p w:rsidR="008942CF" w:rsidRPr="00FC05EC" w:rsidRDefault="008942CF" w:rsidP="004635EC">
      <w:pPr>
        <w:tabs>
          <w:tab w:val="left" w:pos="397"/>
        </w:tabs>
        <w:ind w:left="284"/>
        <w:jc w:val="both"/>
        <w:rPr>
          <w:rFonts w:asciiTheme="minorHAnsi" w:hAnsiTheme="minorHAnsi" w:cstheme="minorHAnsi"/>
        </w:rPr>
      </w:pPr>
      <w:r w:rsidRPr="00FC05EC">
        <w:rPr>
          <w:rFonts w:asciiTheme="minorHAnsi" w:hAnsiTheme="minorHAnsi" w:cstheme="minorHAnsi"/>
        </w:rPr>
        <w:t>4) włączona obsługa JavaScript;</w:t>
      </w:r>
    </w:p>
    <w:p w:rsidR="008942CF" w:rsidRPr="00FC05EC" w:rsidRDefault="008942CF" w:rsidP="004635EC">
      <w:pPr>
        <w:tabs>
          <w:tab w:val="left" w:pos="397"/>
        </w:tabs>
        <w:ind w:left="284"/>
        <w:jc w:val="both"/>
        <w:rPr>
          <w:rFonts w:asciiTheme="minorHAnsi" w:hAnsiTheme="minorHAnsi" w:cstheme="minorHAnsi"/>
        </w:rPr>
      </w:pPr>
      <w:r w:rsidRPr="00FC05EC">
        <w:rPr>
          <w:rFonts w:asciiTheme="minorHAnsi" w:hAnsiTheme="minorHAnsi" w:cstheme="minorHAnsi"/>
        </w:rPr>
        <w:t xml:space="preserve">5) zainstalowany program Adobe </w:t>
      </w:r>
      <w:proofErr w:type="spellStart"/>
      <w:r w:rsidRPr="00FC05EC">
        <w:rPr>
          <w:rFonts w:asciiTheme="minorHAnsi" w:hAnsiTheme="minorHAnsi" w:cstheme="minorHAnsi"/>
        </w:rPr>
        <w:t>Acrobat</w:t>
      </w:r>
      <w:proofErr w:type="spellEnd"/>
      <w:r w:rsidRPr="00FC05EC">
        <w:rPr>
          <w:rFonts w:asciiTheme="minorHAnsi" w:hAnsiTheme="minorHAnsi" w:cstheme="minorHAnsi"/>
        </w:rPr>
        <w:t xml:space="preserve"> Reader lub inny obsługujący format plików .pdf;</w:t>
      </w:r>
    </w:p>
    <w:p w:rsidR="008942CF" w:rsidRPr="00FC05EC" w:rsidRDefault="008942CF" w:rsidP="004635EC">
      <w:pPr>
        <w:tabs>
          <w:tab w:val="left" w:pos="397"/>
        </w:tabs>
        <w:ind w:left="284"/>
        <w:jc w:val="both"/>
        <w:rPr>
          <w:rFonts w:asciiTheme="minorHAnsi" w:hAnsiTheme="minorHAnsi" w:cstheme="minorHAnsi"/>
        </w:rPr>
      </w:pPr>
      <w:r w:rsidRPr="00242039">
        <w:rPr>
          <w:rFonts w:asciiTheme="minorHAnsi" w:hAnsiTheme="minorHAnsi" w:cstheme="minorHAnsi"/>
        </w:rPr>
        <w:t>6) Szyfrowanie na Platformie Zakupowej odbywa się za pomocą protokołu TLS 1.3.;</w:t>
      </w:r>
    </w:p>
    <w:p w:rsidR="008942CF" w:rsidRPr="00FC05EC" w:rsidRDefault="008942CF" w:rsidP="004635EC">
      <w:pPr>
        <w:tabs>
          <w:tab w:val="left" w:pos="397"/>
        </w:tabs>
        <w:ind w:left="284"/>
        <w:jc w:val="both"/>
        <w:rPr>
          <w:rFonts w:asciiTheme="minorHAnsi" w:hAnsiTheme="minorHAnsi" w:cstheme="minorHAnsi"/>
        </w:rPr>
      </w:pPr>
      <w:r w:rsidRPr="00FC05EC">
        <w:rPr>
          <w:rFonts w:asciiTheme="minorHAnsi" w:hAnsiTheme="minorHAnsi" w:cstheme="minorHAnsi"/>
        </w:rPr>
        <w:t>7) oznaczenie czasu odbioru danych przez platformę zakupową stanowi datę oraz dokładny czas</w:t>
      </w:r>
      <w:r>
        <w:rPr>
          <w:rFonts w:asciiTheme="minorHAnsi" w:hAnsiTheme="minorHAnsi" w:cstheme="minorHAnsi"/>
        </w:rPr>
        <w:t xml:space="preserve"> </w:t>
      </w:r>
      <w:r w:rsidRPr="00FC05EC">
        <w:rPr>
          <w:rFonts w:asciiTheme="minorHAnsi" w:hAnsiTheme="minorHAnsi" w:cstheme="minorHAnsi"/>
        </w:rPr>
        <w:t>(</w:t>
      </w:r>
      <w:proofErr w:type="spellStart"/>
      <w:r w:rsidRPr="00FC05EC">
        <w:rPr>
          <w:rFonts w:asciiTheme="minorHAnsi" w:hAnsiTheme="minorHAnsi" w:cstheme="minorHAnsi"/>
        </w:rPr>
        <w:t>hh:mm:ss</w:t>
      </w:r>
      <w:proofErr w:type="spellEnd"/>
      <w:r w:rsidRPr="00FC05EC">
        <w:rPr>
          <w:rFonts w:asciiTheme="minorHAnsi" w:hAnsiTheme="minorHAnsi" w:cstheme="minorHAnsi"/>
        </w:rPr>
        <w:t>) generowany wg. czasu lokalnego serwera synchronizowanego z zegarem Głównego</w:t>
      </w:r>
      <w:r>
        <w:rPr>
          <w:rFonts w:asciiTheme="minorHAnsi" w:hAnsiTheme="minorHAnsi" w:cstheme="minorHAnsi"/>
        </w:rPr>
        <w:t xml:space="preserve"> </w:t>
      </w:r>
      <w:r w:rsidRPr="00FC05EC">
        <w:rPr>
          <w:rFonts w:asciiTheme="minorHAnsi" w:hAnsiTheme="minorHAnsi" w:cstheme="minorHAnsi"/>
        </w:rPr>
        <w:t>Urzędu Miar.</w:t>
      </w:r>
    </w:p>
    <w:p w:rsidR="008942CF" w:rsidRPr="00FC05EC" w:rsidRDefault="008942CF" w:rsidP="008942CF">
      <w:pPr>
        <w:tabs>
          <w:tab w:val="left" w:pos="397"/>
        </w:tabs>
        <w:jc w:val="both"/>
        <w:rPr>
          <w:rFonts w:asciiTheme="minorHAnsi" w:hAnsiTheme="minorHAnsi" w:cstheme="minorHAnsi"/>
        </w:rPr>
      </w:pPr>
      <w:r w:rsidRPr="00FC05EC">
        <w:rPr>
          <w:rFonts w:asciiTheme="minorHAnsi" w:hAnsiTheme="minorHAnsi" w:cstheme="minorHAnsi"/>
        </w:rPr>
        <w:t>9. W sytuacjach awaryjnych np. w przypadku braku działania Platformy Zakupowej Zamawiający może również</w:t>
      </w:r>
      <w:r>
        <w:rPr>
          <w:rFonts w:asciiTheme="minorHAnsi" w:hAnsiTheme="minorHAnsi" w:cstheme="minorHAnsi"/>
        </w:rPr>
        <w:t xml:space="preserve"> </w:t>
      </w:r>
      <w:r w:rsidRPr="00FC05EC">
        <w:rPr>
          <w:rFonts w:asciiTheme="minorHAnsi" w:hAnsiTheme="minorHAnsi" w:cstheme="minorHAnsi"/>
        </w:rPr>
        <w:t xml:space="preserve">komunikować się z </w:t>
      </w:r>
      <w:r>
        <w:rPr>
          <w:rFonts w:asciiTheme="minorHAnsi" w:hAnsiTheme="minorHAnsi" w:cstheme="minorHAnsi"/>
        </w:rPr>
        <w:t>w</w:t>
      </w:r>
      <w:r w:rsidRPr="00FC05EC">
        <w:rPr>
          <w:rFonts w:asciiTheme="minorHAnsi" w:hAnsiTheme="minorHAnsi" w:cstheme="minorHAnsi"/>
        </w:rPr>
        <w:t>ykonawcami za pomocą poczty elektronicznej.</w:t>
      </w:r>
    </w:p>
    <w:p w:rsidR="008942CF" w:rsidRDefault="008942CF" w:rsidP="008942CF">
      <w:pPr>
        <w:tabs>
          <w:tab w:val="left" w:pos="397"/>
        </w:tabs>
        <w:jc w:val="both"/>
        <w:rPr>
          <w:rFonts w:asciiTheme="minorHAnsi" w:hAnsiTheme="minorHAnsi" w:cstheme="minorHAnsi"/>
        </w:rPr>
      </w:pPr>
      <w:r w:rsidRPr="00FC05EC">
        <w:rPr>
          <w:rFonts w:asciiTheme="minorHAnsi" w:hAnsiTheme="minorHAnsi" w:cstheme="minorHAnsi"/>
        </w:rPr>
        <w:t>10. Środki komunikacji elektronicznej w postępowaniu służące do odbioru dokumentów elektronicznych</w:t>
      </w:r>
      <w:r>
        <w:rPr>
          <w:rFonts w:asciiTheme="minorHAnsi" w:hAnsiTheme="minorHAnsi" w:cstheme="minorHAnsi"/>
        </w:rPr>
        <w:t xml:space="preserve"> </w:t>
      </w:r>
      <w:r w:rsidRPr="00FC05EC">
        <w:rPr>
          <w:rFonts w:asciiTheme="minorHAnsi" w:hAnsiTheme="minorHAnsi" w:cstheme="minorHAnsi"/>
        </w:rPr>
        <w:t>zawierających oferty, odbywające się za pośrednictwem Platformy Zakupowej spełniają wymagania, o których</w:t>
      </w:r>
      <w:r>
        <w:rPr>
          <w:rFonts w:asciiTheme="minorHAnsi" w:hAnsiTheme="minorHAnsi" w:cstheme="minorHAnsi"/>
        </w:rPr>
        <w:t xml:space="preserve"> </w:t>
      </w:r>
      <w:r w:rsidRPr="00FC05EC">
        <w:rPr>
          <w:rFonts w:asciiTheme="minorHAnsi" w:hAnsiTheme="minorHAnsi" w:cstheme="minorHAnsi"/>
        </w:rPr>
        <w:t xml:space="preserve">mowa w art. 68 </w:t>
      </w:r>
      <w:proofErr w:type="spellStart"/>
      <w:r>
        <w:rPr>
          <w:rFonts w:asciiTheme="minorHAnsi" w:hAnsiTheme="minorHAnsi" w:cstheme="minorHAnsi"/>
        </w:rPr>
        <w:t>uPzp</w:t>
      </w:r>
      <w:proofErr w:type="spellEnd"/>
      <w:r w:rsidRPr="00FC05EC">
        <w:rPr>
          <w:rFonts w:asciiTheme="minorHAnsi" w:hAnsiTheme="minorHAnsi" w:cstheme="minorHAnsi"/>
        </w:rPr>
        <w:t>, oraz dodatkowo:</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lastRenderedPageBreak/>
        <w:t xml:space="preserve">1) spełniają wymagania przewidziane dla systemu teleinformatycznego w rozumieniu </w:t>
      </w:r>
      <w:r w:rsidR="004635EC">
        <w:rPr>
          <w:rFonts w:asciiTheme="minorHAnsi" w:hAnsiTheme="minorHAnsi" w:cstheme="minorHAnsi"/>
        </w:rPr>
        <w:br/>
      </w:r>
      <w:r w:rsidRPr="006C50AA">
        <w:rPr>
          <w:rFonts w:asciiTheme="minorHAnsi" w:hAnsiTheme="minorHAnsi" w:cstheme="minorHAnsi"/>
        </w:rPr>
        <w:t>art. 3 pkt 3 ustawy z dnia</w:t>
      </w:r>
      <w:r>
        <w:rPr>
          <w:rFonts w:asciiTheme="minorHAnsi" w:hAnsiTheme="minorHAnsi" w:cstheme="minorHAnsi"/>
        </w:rPr>
        <w:t xml:space="preserve"> </w:t>
      </w:r>
      <w:r w:rsidRPr="006C50AA">
        <w:rPr>
          <w:rFonts w:asciiTheme="minorHAnsi" w:hAnsiTheme="minorHAnsi" w:cstheme="minorHAnsi"/>
        </w:rPr>
        <w:t>17 lutego 2005 r. o informatyzacji działalności podmiotów realizujących zadania publiczne odpowiadające</w:t>
      </w:r>
      <w:r>
        <w:rPr>
          <w:rFonts w:asciiTheme="minorHAnsi" w:hAnsiTheme="minorHAnsi" w:cstheme="minorHAnsi"/>
        </w:rPr>
        <w:t xml:space="preserve"> </w:t>
      </w:r>
      <w:r w:rsidRPr="006C50AA">
        <w:rPr>
          <w:rFonts w:asciiTheme="minorHAnsi" w:hAnsiTheme="minorHAnsi" w:cstheme="minorHAnsi"/>
        </w:rPr>
        <w:t>minimalnym wymaganiom określonym w</w:t>
      </w:r>
      <w:r w:rsidR="004635EC">
        <w:rPr>
          <w:rFonts w:asciiTheme="minorHAnsi" w:hAnsiTheme="minorHAnsi" w:cstheme="minorHAnsi"/>
        </w:rPr>
        <w:t> </w:t>
      </w:r>
      <w:r w:rsidRPr="006C50AA">
        <w:rPr>
          <w:rFonts w:asciiTheme="minorHAnsi" w:hAnsiTheme="minorHAnsi" w:cstheme="minorHAnsi"/>
        </w:rPr>
        <w:t>przepisach wydanych na podstawie art. 18 ustawy z dnia 17 lutego</w:t>
      </w:r>
      <w:r>
        <w:rPr>
          <w:rFonts w:asciiTheme="minorHAnsi" w:hAnsiTheme="minorHAnsi" w:cstheme="minorHAnsi"/>
        </w:rPr>
        <w:t xml:space="preserve"> </w:t>
      </w:r>
      <w:r w:rsidRPr="006C50AA">
        <w:rPr>
          <w:rFonts w:asciiTheme="minorHAnsi" w:hAnsiTheme="minorHAnsi" w:cstheme="minorHAnsi"/>
        </w:rPr>
        <w:t>2005 r. o</w:t>
      </w:r>
      <w:r w:rsidR="004635EC">
        <w:rPr>
          <w:rFonts w:asciiTheme="minorHAnsi" w:hAnsiTheme="minorHAnsi" w:cstheme="minorHAnsi"/>
        </w:rPr>
        <w:t> </w:t>
      </w:r>
      <w:r w:rsidRPr="006C50AA">
        <w:rPr>
          <w:rFonts w:asciiTheme="minorHAnsi" w:hAnsiTheme="minorHAnsi" w:cstheme="minorHAnsi"/>
        </w:rPr>
        <w:t>informatyzacji działalności podmiotów realizujących zadania publiczne;</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2) zapewniają zachowanie poufności i integralności danych w ramach wymiany i</w:t>
      </w:r>
      <w:r>
        <w:rPr>
          <w:rFonts w:asciiTheme="minorHAnsi" w:hAnsiTheme="minorHAnsi" w:cstheme="minorHAnsi"/>
        </w:rPr>
        <w:t> </w:t>
      </w:r>
      <w:r w:rsidRPr="006C50AA">
        <w:rPr>
          <w:rFonts w:asciiTheme="minorHAnsi" w:hAnsiTheme="minorHAnsi" w:cstheme="minorHAnsi"/>
        </w:rPr>
        <w:t>przechowywania tych</w:t>
      </w:r>
      <w:r>
        <w:rPr>
          <w:rFonts w:asciiTheme="minorHAnsi" w:hAnsiTheme="minorHAnsi" w:cstheme="minorHAnsi"/>
        </w:rPr>
        <w:t xml:space="preserve"> </w:t>
      </w:r>
      <w:r w:rsidRPr="006C50AA">
        <w:rPr>
          <w:rFonts w:asciiTheme="minorHAnsi" w:hAnsiTheme="minorHAnsi" w:cstheme="minorHAnsi"/>
        </w:rPr>
        <w:t>dokumentów;</w:t>
      </w:r>
    </w:p>
    <w:p w:rsidR="008942CF" w:rsidRPr="004635EC"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 xml:space="preserve">3) zapewniają autentyczność źródła danych i niezmienność danych po ich kompresji do pliku, </w:t>
      </w:r>
      <w:r w:rsidRPr="004635EC">
        <w:rPr>
          <w:rFonts w:asciiTheme="minorHAnsi" w:hAnsiTheme="minorHAnsi" w:cstheme="minorHAnsi"/>
        </w:rPr>
        <w:t xml:space="preserve">o którym mowa w § 13 ust. </w:t>
      </w:r>
      <w:r w:rsidR="00267C1B" w:rsidRPr="004635EC">
        <w:rPr>
          <w:rFonts w:asciiTheme="minorHAnsi" w:hAnsiTheme="minorHAnsi" w:cstheme="minorHAnsi"/>
        </w:rPr>
        <w:t>21</w:t>
      </w:r>
      <w:r w:rsidRPr="004635EC">
        <w:rPr>
          <w:rFonts w:asciiTheme="minorHAnsi" w:hAnsiTheme="minorHAnsi" w:cstheme="minorHAnsi"/>
        </w:rPr>
        <w:t xml:space="preserve"> pkt 14 SWZ;</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4) zapewniają identyfikację podmiotów przekazujących te dokumenty oraz ustalenie dokładnego czasu i daty</w:t>
      </w:r>
      <w:r>
        <w:rPr>
          <w:rFonts w:asciiTheme="minorHAnsi" w:hAnsiTheme="minorHAnsi" w:cstheme="minorHAnsi"/>
        </w:rPr>
        <w:t xml:space="preserve"> </w:t>
      </w:r>
      <w:r w:rsidRPr="006C50AA">
        <w:rPr>
          <w:rFonts w:asciiTheme="minorHAnsi" w:hAnsiTheme="minorHAnsi" w:cstheme="minorHAnsi"/>
        </w:rPr>
        <w:t>odbioru tych dokumentów;</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5) zapewniają ochronę przed nieautoryzowanym dostępem do treści tych dokumentów przed upływem</w:t>
      </w:r>
      <w:r>
        <w:rPr>
          <w:rFonts w:asciiTheme="minorHAnsi" w:hAnsiTheme="minorHAnsi" w:cstheme="minorHAnsi"/>
        </w:rPr>
        <w:t xml:space="preserve"> </w:t>
      </w:r>
      <w:r w:rsidRPr="006C50AA">
        <w:rPr>
          <w:rFonts w:asciiTheme="minorHAnsi" w:hAnsiTheme="minorHAnsi" w:cstheme="minorHAnsi"/>
        </w:rPr>
        <w:t>wyznaczonych terminów ich otwarcia albo składania;</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6) umożliwiają ustalanie oraz zmiany ustalonych terminów pierwszego zapoznania się z</w:t>
      </w:r>
      <w:r w:rsidR="004635EC">
        <w:rPr>
          <w:rFonts w:asciiTheme="minorHAnsi" w:hAnsiTheme="minorHAnsi" w:cstheme="minorHAnsi"/>
        </w:rPr>
        <w:t> </w:t>
      </w:r>
      <w:r w:rsidRPr="006C50AA">
        <w:rPr>
          <w:rFonts w:asciiTheme="minorHAnsi" w:hAnsiTheme="minorHAnsi" w:cstheme="minorHAnsi"/>
        </w:rPr>
        <w:t>treścią tych</w:t>
      </w:r>
      <w:r>
        <w:rPr>
          <w:rFonts w:asciiTheme="minorHAnsi" w:hAnsiTheme="minorHAnsi" w:cstheme="minorHAnsi"/>
        </w:rPr>
        <w:t xml:space="preserve"> </w:t>
      </w:r>
      <w:r w:rsidRPr="006C50AA">
        <w:rPr>
          <w:rFonts w:asciiTheme="minorHAnsi" w:hAnsiTheme="minorHAnsi" w:cstheme="minorHAnsi"/>
        </w:rPr>
        <w:t>dokumentów wyłącznie przez osoby uprawnione przez zamawiającego;</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7) umożliwiają podczas poszczególnych etapów postępowania dostęp do całości lub części treści tych</w:t>
      </w:r>
      <w:r>
        <w:rPr>
          <w:rFonts w:asciiTheme="minorHAnsi" w:hAnsiTheme="minorHAnsi" w:cstheme="minorHAnsi"/>
        </w:rPr>
        <w:t xml:space="preserve"> </w:t>
      </w:r>
      <w:r w:rsidRPr="006C50AA">
        <w:rPr>
          <w:rFonts w:asciiTheme="minorHAnsi" w:hAnsiTheme="minorHAnsi" w:cstheme="minorHAnsi"/>
        </w:rPr>
        <w:t>dokumentów wyłącznie osobom uprawnionym przez zamawiającego oraz zapewniają rozliczalność tych</w:t>
      </w:r>
      <w:r>
        <w:rPr>
          <w:rFonts w:asciiTheme="minorHAnsi" w:hAnsiTheme="minorHAnsi" w:cstheme="minorHAnsi"/>
        </w:rPr>
        <w:t xml:space="preserve"> </w:t>
      </w:r>
      <w:r w:rsidRPr="006C50AA">
        <w:rPr>
          <w:rFonts w:asciiTheme="minorHAnsi" w:hAnsiTheme="minorHAnsi" w:cstheme="minorHAnsi"/>
        </w:rPr>
        <w:t>działań;</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8) umożliwiają, po określonej dacie, udostępnianie osobom trzecim całości lub części treści tych dokumentów</w:t>
      </w:r>
      <w:r>
        <w:rPr>
          <w:rFonts w:asciiTheme="minorHAnsi" w:hAnsiTheme="minorHAnsi" w:cstheme="minorHAnsi"/>
        </w:rPr>
        <w:t xml:space="preserve"> </w:t>
      </w:r>
      <w:r w:rsidRPr="006C50AA">
        <w:rPr>
          <w:rFonts w:asciiTheme="minorHAnsi" w:hAnsiTheme="minorHAnsi" w:cstheme="minorHAnsi"/>
        </w:rPr>
        <w:t>wyłącznie przez osoby uprawnione przez zamawiającego oraz zapewniają rozliczalność tych działań;</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9) zapewniają ochronę informacji zawierających dane osobowe oraz innych informacji podlegających prawnej</w:t>
      </w:r>
      <w:r>
        <w:rPr>
          <w:rFonts w:asciiTheme="minorHAnsi" w:hAnsiTheme="minorHAnsi" w:cstheme="minorHAnsi"/>
        </w:rPr>
        <w:t xml:space="preserve"> </w:t>
      </w:r>
      <w:r w:rsidRPr="006C50AA">
        <w:rPr>
          <w:rFonts w:asciiTheme="minorHAnsi" w:hAnsiTheme="minorHAnsi" w:cstheme="minorHAnsi"/>
        </w:rPr>
        <w:t>ochronie;</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10) umożliwiają usunięcie oferty w sposób uniemożliwiający ich odzyskanie i zapoznanie się przez użytkowników</w:t>
      </w:r>
      <w:r>
        <w:rPr>
          <w:rFonts w:asciiTheme="minorHAnsi" w:hAnsiTheme="minorHAnsi" w:cstheme="minorHAnsi"/>
        </w:rPr>
        <w:t xml:space="preserve"> </w:t>
      </w:r>
      <w:r w:rsidRPr="006C50AA">
        <w:rPr>
          <w:rFonts w:asciiTheme="minorHAnsi" w:hAnsiTheme="minorHAnsi" w:cstheme="minorHAnsi"/>
        </w:rPr>
        <w:t>z ich treścią;</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11) posiadają wbudowane funkcje umożliwiające okresowe automatyczne wykonywanie kopii bezpieczeństwa;</w:t>
      </w:r>
    </w:p>
    <w:p w:rsidR="008942CF" w:rsidRPr="006C50AA" w:rsidRDefault="008942CF" w:rsidP="004635EC">
      <w:pPr>
        <w:tabs>
          <w:tab w:val="left" w:pos="397"/>
        </w:tabs>
        <w:ind w:left="284"/>
        <w:jc w:val="both"/>
        <w:rPr>
          <w:rFonts w:asciiTheme="minorHAnsi" w:hAnsiTheme="minorHAnsi" w:cstheme="minorHAnsi"/>
        </w:rPr>
      </w:pPr>
      <w:r w:rsidRPr="006C50AA">
        <w:rPr>
          <w:rFonts w:asciiTheme="minorHAnsi" w:hAnsiTheme="minorHAnsi" w:cstheme="minorHAnsi"/>
        </w:rPr>
        <w:t>12) zapewniają możliwość praktycznego zagwarantowania jednoznacznego wykrycia ewentualnego naruszenia</w:t>
      </w:r>
      <w:r>
        <w:rPr>
          <w:rFonts w:asciiTheme="minorHAnsi" w:hAnsiTheme="minorHAnsi" w:cstheme="minorHAnsi"/>
        </w:rPr>
        <w:t xml:space="preserve"> </w:t>
      </w:r>
      <w:r w:rsidRPr="006C50AA">
        <w:rPr>
          <w:rFonts w:asciiTheme="minorHAnsi" w:hAnsiTheme="minorHAnsi" w:cstheme="minorHAnsi"/>
        </w:rPr>
        <w:t>lub próby naruszenia wymagań, o których mowa w pkt 4 i 5–10.</w:t>
      </w:r>
    </w:p>
    <w:p w:rsidR="008942CF" w:rsidRDefault="008942CF" w:rsidP="008942CF">
      <w:pPr>
        <w:tabs>
          <w:tab w:val="left" w:pos="397"/>
        </w:tabs>
        <w:jc w:val="both"/>
        <w:rPr>
          <w:rFonts w:asciiTheme="minorHAnsi" w:hAnsiTheme="minorHAnsi" w:cstheme="minorHAnsi"/>
        </w:rPr>
      </w:pPr>
      <w:r w:rsidRPr="006C50AA">
        <w:rPr>
          <w:rFonts w:asciiTheme="minorHAnsi" w:hAnsiTheme="minorHAnsi" w:cstheme="minorHAnsi"/>
        </w:rPr>
        <w:t>11. Środki komunikacji elektronicznej w postępowaniu służące do odbioru dokumentów elektronicznych</w:t>
      </w:r>
      <w:r>
        <w:rPr>
          <w:rFonts w:asciiTheme="minorHAnsi" w:hAnsiTheme="minorHAnsi" w:cstheme="minorHAnsi"/>
        </w:rPr>
        <w:t xml:space="preserve"> </w:t>
      </w:r>
      <w:r w:rsidRPr="006C50AA">
        <w:rPr>
          <w:rFonts w:asciiTheme="minorHAnsi" w:hAnsiTheme="minorHAnsi" w:cstheme="minorHAnsi"/>
        </w:rPr>
        <w:t>zawierających oświadczenie, o którym mowa w art. 125 ust. 1 ustawy, podmiotowe środki dowodowe,</w:t>
      </w:r>
      <w:r>
        <w:rPr>
          <w:rFonts w:asciiTheme="minorHAnsi" w:hAnsiTheme="minorHAnsi" w:cstheme="minorHAnsi"/>
        </w:rPr>
        <w:t xml:space="preserve"> </w:t>
      </w:r>
      <w:r w:rsidRPr="006C50AA">
        <w:rPr>
          <w:rFonts w:asciiTheme="minorHAnsi" w:hAnsiTheme="minorHAnsi" w:cstheme="minorHAnsi"/>
        </w:rPr>
        <w:t>pełnomocnictwo, oraz informacje, oświadczenia lub dokumenty, inne niż określone w ust. 10, umożliwiają</w:t>
      </w:r>
      <w:r>
        <w:rPr>
          <w:rFonts w:asciiTheme="minorHAnsi" w:hAnsiTheme="minorHAnsi" w:cstheme="minorHAnsi"/>
        </w:rPr>
        <w:t xml:space="preserve"> </w:t>
      </w:r>
      <w:r w:rsidRPr="006C50AA">
        <w:rPr>
          <w:rFonts w:asciiTheme="minorHAnsi" w:hAnsiTheme="minorHAnsi" w:cstheme="minorHAnsi"/>
        </w:rPr>
        <w:t>identyfikację podmiotów przekazujących te dokumenty elektroniczne oraz ustalenie dokładnego czasu i daty ich</w:t>
      </w:r>
      <w:r>
        <w:rPr>
          <w:rFonts w:asciiTheme="minorHAnsi" w:hAnsiTheme="minorHAnsi" w:cstheme="minorHAnsi"/>
        </w:rPr>
        <w:t xml:space="preserve"> </w:t>
      </w:r>
      <w:r w:rsidRPr="006C50AA">
        <w:rPr>
          <w:rFonts w:asciiTheme="minorHAnsi" w:hAnsiTheme="minorHAnsi" w:cstheme="minorHAnsi"/>
        </w:rPr>
        <w:t>odbioru.</w:t>
      </w:r>
    </w:p>
    <w:p w:rsidR="008942CF" w:rsidRDefault="008942CF" w:rsidP="008942CF">
      <w:pPr>
        <w:tabs>
          <w:tab w:val="left" w:pos="397"/>
        </w:tabs>
        <w:jc w:val="both"/>
        <w:rPr>
          <w:rFonts w:asciiTheme="minorHAnsi" w:hAnsiTheme="minorHAnsi" w:cstheme="minorHAnsi"/>
        </w:rPr>
      </w:pPr>
    </w:p>
    <w:p w:rsidR="008942CF" w:rsidRPr="002B5DE7" w:rsidRDefault="008942CF" w:rsidP="008942CF">
      <w:pPr>
        <w:tabs>
          <w:tab w:val="left" w:pos="397"/>
        </w:tabs>
        <w:jc w:val="both"/>
        <w:rPr>
          <w:rFonts w:asciiTheme="minorHAnsi" w:hAnsiTheme="minorHAnsi" w:cstheme="minorHAnsi"/>
          <w:b/>
        </w:rPr>
      </w:pPr>
      <w:r w:rsidRPr="002B5DE7">
        <w:rPr>
          <w:rFonts w:asciiTheme="minorHAnsi" w:hAnsiTheme="minorHAnsi" w:cstheme="minorHAnsi"/>
          <w:b/>
        </w:rPr>
        <w:t xml:space="preserve">§ 10. Informacje o sposobie komunikowania się zamawiającego z wykonawcami w inny sposób niż przy użyciu środków komunikacji elektronicznej, w tym w przypadku zaistnienia jednej z sytuacji określonych w art. 65 ust. 1, art. 66 i art. 69 </w:t>
      </w:r>
      <w:proofErr w:type="spellStart"/>
      <w:r w:rsidRPr="002B5DE7">
        <w:rPr>
          <w:rFonts w:asciiTheme="minorHAnsi" w:hAnsiTheme="minorHAnsi" w:cstheme="minorHAnsi"/>
          <w:b/>
        </w:rPr>
        <w:t>uPzp</w:t>
      </w:r>
      <w:proofErr w:type="spellEnd"/>
      <w:r w:rsidRPr="002B5DE7">
        <w:rPr>
          <w:rFonts w:asciiTheme="minorHAnsi" w:hAnsiTheme="minorHAnsi" w:cstheme="minorHAnsi"/>
          <w:b/>
        </w:rPr>
        <w:t>.</w:t>
      </w:r>
    </w:p>
    <w:p w:rsidR="008942CF" w:rsidRDefault="008942CF" w:rsidP="008942CF">
      <w:pPr>
        <w:tabs>
          <w:tab w:val="left" w:pos="397"/>
        </w:tabs>
        <w:jc w:val="both"/>
        <w:rPr>
          <w:rFonts w:asciiTheme="minorHAnsi" w:hAnsiTheme="minorHAnsi" w:cstheme="minorHAnsi"/>
        </w:rPr>
      </w:pPr>
      <w:r w:rsidRPr="002B5DE7">
        <w:rPr>
          <w:rFonts w:asciiTheme="minorHAnsi" w:hAnsiTheme="minorHAnsi" w:cstheme="minorHAnsi"/>
        </w:rPr>
        <w:t>Nie dotyczy.</w:t>
      </w:r>
    </w:p>
    <w:p w:rsidR="008942CF" w:rsidRDefault="008942CF" w:rsidP="008942CF">
      <w:pPr>
        <w:tabs>
          <w:tab w:val="left" w:pos="397"/>
        </w:tabs>
        <w:jc w:val="both"/>
        <w:rPr>
          <w:rFonts w:asciiTheme="minorHAnsi" w:hAnsiTheme="minorHAnsi" w:cstheme="minorHAnsi"/>
        </w:rPr>
      </w:pPr>
    </w:p>
    <w:p w:rsidR="008942CF" w:rsidRPr="002B5DE7" w:rsidRDefault="008942CF" w:rsidP="008942CF">
      <w:pPr>
        <w:tabs>
          <w:tab w:val="left" w:pos="397"/>
        </w:tabs>
        <w:jc w:val="both"/>
        <w:rPr>
          <w:rFonts w:asciiTheme="minorHAnsi" w:hAnsiTheme="minorHAnsi" w:cstheme="minorHAnsi"/>
          <w:b/>
        </w:rPr>
      </w:pPr>
      <w:r w:rsidRPr="002B5DE7">
        <w:rPr>
          <w:rFonts w:asciiTheme="minorHAnsi" w:hAnsiTheme="minorHAnsi" w:cstheme="minorHAnsi"/>
          <w:b/>
        </w:rPr>
        <w:t>§ 11. Wskazanie osób uprawnionych do porozumiewania się z wykonawcami</w:t>
      </w:r>
    </w:p>
    <w:p w:rsidR="008942CF" w:rsidRDefault="008942CF" w:rsidP="008942CF">
      <w:pPr>
        <w:tabs>
          <w:tab w:val="left" w:pos="397"/>
        </w:tabs>
        <w:jc w:val="both"/>
        <w:rPr>
          <w:rFonts w:asciiTheme="minorHAnsi" w:hAnsiTheme="minorHAnsi" w:cstheme="minorHAnsi"/>
        </w:rPr>
      </w:pPr>
      <w:r w:rsidRPr="002B5DE7">
        <w:rPr>
          <w:rFonts w:asciiTheme="minorHAnsi" w:hAnsiTheme="minorHAnsi" w:cstheme="minorHAnsi"/>
        </w:rPr>
        <w:t xml:space="preserve">Osobą uprawnioną do porozumiewania się z Wykonawcami jest: </w:t>
      </w:r>
    </w:p>
    <w:p w:rsidR="008942CF" w:rsidRPr="002B5DE7" w:rsidRDefault="008942CF" w:rsidP="008942CF">
      <w:pPr>
        <w:tabs>
          <w:tab w:val="left" w:pos="397"/>
        </w:tabs>
        <w:jc w:val="both"/>
        <w:rPr>
          <w:rFonts w:asciiTheme="minorHAnsi" w:hAnsiTheme="minorHAnsi" w:cstheme="minorHAnsi"/>
        </w:rPr>
      </w:pPr>
      <w:r>
        <w:rPr>
          <w:rFonts w:asciiTheme="minorHAnsi" w:hAnsiTheme="minorHAnsi" w:cstheme="minorHAnsi"/>
        </w:rPr>
        <w:t>Mariola Szymańska</w:t>
      </w:r>
      <w:r w:rsidRPr="002B5DE7">
        <w:rPr>
          <w:rFonts w:asciiTheme="minorHAnsi" w:hAnsiTheme="minorHAnsi" w:cstheme="minorHAnsi"/>
        </w:rPr>
        <w:t>, tel.</w:t>
      </w:r>
      <w:r>
        <w:rPr>
          <w:rFonts w:asciiTheme="minorHAnsi" w:hAnsiTheme="minorHAnsi" w:cstheme="minorHAnsi"/>
        </w:rPr>
        <w:t> </w:t>
      </w:r>
      <w:r w:rsidRPr="002B5DE7">
        <w:rPr>
          <w:rFonts w:asciiTheme="minorHAnsi" w:hAnsiTheme="minorHAnsi" w:cstheme="minorHAnsi"/>
        </w:rPr>
        <w:t>22</w:t>
      </w:r>
      <w:r>
        <w:rPr>
          <w:rFonts w:asciiTheme="minorHAnsi" w:hAnsiTheme="minorHAnsi" w:cstheme="minorHAnsi"/>
        </w:rPr>
        <w:t> 578 44 20</w:t>
      </w:r>
      <w:r w:rsidRPr="002B5DE7">
        <w:rPr>
          <w:rFonts w:asciiTheme="minorHAnsi" w:hAnsiTheme="minorHAnsi" w:cstheme="minorHAnsi"/>
        </w:rPr>
        <w:t>, e-mail:</w:t>
      </w:r>
      <w:r>
        <w:rPr>
          <w:rFonts w:asciiTheme="minorHAnsi" w:hAnsiTheme="minorHAnsi" w:cstheme="minorHAnsi"/>
        </w:rPr>
        <w:t xml:space="preserve"> m.szymanska@wup.mazowsze.</w:t>
      </w:r>
      <w:r w:rsidRPr="002B5DE7">
        <w:rPr>
          <w:rFonts w:asciiTheme="minorHAnsi" w:hAnsiTheme="minorHAnsi" w:cstheme="minorHAnsi"/>
        </w:rPr>
        <w:t>pl</w:t>
      </w:r>
    </w:p>
    <w:p w:rsidR="008942CF" w:rsidRPr="002B5DE7" w:rsidRDefault="008942CF" w:rsidP="008942CF">
      <w:pPr>
        <w:tabs>
          <w:tab w:val="left" w:pos="397"/>
        </w:tabs>
        <w:jc w:val="both"/>
        <w:rPr>
          <w:rFonts w:asciiTheme="minorHAnsi" w:hAnsiTheme="minorHAnsi" w:cstheme="minorHAnsi"/>
        </w:rPr>
      </w:pPr>
      <w:r w:rsidRPr="002B5DE7">
        <w:rPr>
          <w:rFonts w:asciiTheme="minorHAnsi" w:hAnsiTheme="minorHAnsi" w:cstheme="minorHAnsi"/>
          <w:b/>
        </w:rPr>
        <w:t>Uwaga!</w:t>
      </w:r>
      <w:r w:rsidRPr="002B5DE7">
        <w:rPr>
          <w:rFonts w:asciiTheme="minorHAnsi" w:hAnsiTheme="minorHAnsi" w:cstheme="minorHAnsi"/>
        </w:rPr>
        <w:t xml:space="preserve"> Zamawiający przypomina, że w toku postępowania zgodnie z art. 61 ust. 2 </w:t>
      </w:r>
      <w:proofErr w:type="spellStart"/>
      <w:r>
        <w:rPr>
          <w:rFonts w:asciiTheme="minorHAnsi" w:hAnsiTheme="minorHAnsi" w:cstheme="minorHAnsi"/>
        </w:rPr>
        <w:t>uPzp</w:t>
      </w:r>
      <w:proofErr w:type="spellEnd"/>
      <w:r w:rsidRPr="002B5DE7">
        <w:rPr>
          <w:rFonts w:asciiTheme="minorHAnsi" w:hAnsiTheme="minorHAnsi" w:cstheme="minorHAnsi"/>
        </w:rPr>
        <w:t>, komunikacja ustna</w:t>
      </w:r>
      <w:r>
        <w:rPr>
          <w:rFonts w:asciiTheme="minorHAnsi" w:hAnsiTheme="minorHAnsi" w:cstheme="minorHAnsi"/>
        </w:rPr>
        <w:t xml:space="preserve"> </w:t>
      </w:r>
      <w:r w:rsidRPr="002B5DE7">
        <w:rPr>
          <w:rFonts w:asciiTheme="minorHAnsi" w:hAnsiTheme="minorHAnsi" w:cstheme="minorHAnsi"/>
        </w:rPr>
        <w:t xml:space="preserve">dopuszczalna jest jedynie w toku negocjacji lub dialogu oraz w odniesieniu </w:t>
      </w:r>
      <w:r w:rsidRPr="002B5DE7">
        <w:rPr>
          <w:rFonts w:asciiTheme="minorHAnsi" w:hAnsiTheme="minorHAnsi" w:cstheme="minorHAnsi"/>
        </w:rPr>
        <w:lastRenderedPageBreak/>
        <w:t>do informacji, które nie są istotne. Zasady</w:t>
      </w:r>
      <w:r>
        <w:rPr>
          <w:rFonts w:asciiTheme="minorHAnsi" w:hAnsiTheme="minorHAnsi" w:cstheme="minorHAnsi"/>
        </w:rPr>
        <w:t xml:space="preserve"> </w:t>
      </w:r>
      <w:r w:rsidRPr="002B5DE7">
        <w:rPr>
          <w:rFonts w:asciiTheme="minorHAnsi" w:hAnsiTheme="minorHAnsi" w:cstheme="minorHAnsi"/>
        </w:rPr>
        <w:t xml:space="preserve">dotyczące sposobu komunikowania się zostały przez Zamawiającego określone w </w:t>
      </w:r>
      <w:r w:rsidRPr="002B5DE7">
        <w:rPr>
          <w:rFonts w:asciiTheme="minorHAnsi" w:hAnsiTheme="minorHAnsi" w:cstheme="minorHAnsi"/>
          <w:b/>
        </w:rPr>
        <w:t>§ 9 ust. 1 SWZ</w:t>
      </w:r>
      <w:r w:rsidRPr="002B5DE7">
        <w:rPr>
          <w:rFonts w:asciiTheme="minorHAnsi" w:hAnsiTheme="minorHAnsi" w:cstheme="minorHAnsi"/>
        </w:rPr>
        <w:t>.</w:t>
      </w:r>
    </w:p>
    <w:p w:rsidR="008942CF" w:rsidRDefault="008942CF" w:rsidP="008942CF">
      <w:pPr>
        <w:tabs>
          <w:tab w:val="left" w:pos="397"/>
        </w:tabs>
        <w:jc w:val="both"/>
        <w:rPr>
          <w:rFonts w:asciiTheme="minorHAnsi" w:hAnsiTheme="minorHAnsi" w:cstheme="minorHAnsi"/>
        </w:rPr>
      </w:pPr>
    </w:p>
    <w:p w:rsidR="008942CF" w:rsidRPr="00747BFA" w:rsidRDefault="008942CF" w:rsidP="008942CF">
      <w:pPr>
        <w:tabs>
          <w:tab w:val="left" w:pos="397"/>
        </w:tabs>
        <w:jc w:val="both"/>
        <w:rPr>
          <w:rFonts w:asciiTheme="minorHAnsi" w:hAnsiTheme="minorHAnsi" w:cstheme="minorHAnsi"/>
          <w:b/>
        </w:rPr>
      </w:pPr>
      <w:r w:rsidRPr="00747BFA">
        <w:rPr>
          <w:rFonts w:asciiTheme="minorHAnsi" w:hAnsiTheme="minorHAnsi" w:cstheme="minorHAnsi"/>
          <w:b/>
        </w:rPr>
        <w:t>§ 12. Termin związania ofertą</w:t>
      </w:r>
    </w:p>
    <w:p w:rsidR="008942CF" w:rsidRPr="005D1231" w:rsidRDefault="008942CF" w:rsidP="008942CF">
      <w:pPr>
        <w:tabs>
          <w:tab w:val="left" w:pos="397"/>
        </w:tabs>
        <w:jc w:val="both"/>
        <w:rPr>
          <w:rFonts w:asciiTheme="minorHAnsi" w:hAnsiTheme="minorHAnsi" w:cstheme="minorHAnsi"/>
          <w:color w:val="FF0000"/>
        </w:rPr>
      </w:pPr>
      <w:r w:rsidRPr="005D1231">
        <w:rPr>
          <w:rFonts w:asciiTheme="minorHAnsi" w:hAnsiTheme="minorHAnsi" w:cstheme="minorHAnsi"/>
          <w:color w:val="FF0000"/>
        </w:rPr>
        <w:t xml:space="preserve">1. Wykonawca jest związany ofertą przez okres 30 dni tj. do dnia </w:t>
      </w:r>
      <w:r w:rsidR="00907549" w:rsidRPr="005D1231">
        <w:rPr>
          <w:rFonts w:asciiTheme="minorHAnsi" w:hAnsiTheme="minorHAnsi" w:cstheme="minorHAnsi"/>
          <w:color w:val="FF0000"/>
        </w:rPr>
        <w:t>1</w:t>
      </w:r>
      <w:r w:rsidR="00D607BB">
        <w:rPr>
          <w:rFonts w:asciiTheme="minorHAnsi" w:hAnsiTheme="minorHAnsi" w:cstheme="minorHAnsi"/>
          <w:color w:val="FF0000"/>
        </w:rPr>
        <w:t>5</w:t>
      </w:r>
      <w:r w:rsidR="00907549" w:rsidRPr="005D1231">
        <w:rPr>
          <w:rFonts w:asciiTheme="minorHAnsi" w:hAnsiTheme="minorHAnsi" w:cstheme="minorHAnsi"/>
          <w:color w:val="FF0000"/>
        </w:rPr>
        <w:t xml:space="preserve"> lipca</w:t>
      </w:r>
      <w:r w:rsidRPr="005D1231">
        <w:rPr>
          <w:rFonts w:asciiTheme="minorHAnsi" w:hAnsiTheme="minorHAnsi" w:cstheme="minorHAnsi"/>
          <w:color w:val="FF0000"/>
        </w:rPr>
        <w:t xml:space="preserve"> 2021 roku.</w:t>
      </w:r>
    </w:p>
    <w:p w:rsidR="008942CF" w:rsidRPr="002B5DE7" w:rsidRDefault="008942CF" w:rsidP="008942CF">
      <w:pPr>
        <w:tabs>
          <w:tab w:val="left" w:pos="397"/>
        </w:tabs>
        <w:jc w:val="both"/>
        <w:rPr>
          <w:rFonts w:asciiTheme="minorHAnsi" w:hAnsiTheme="minorHAnsi" w:cstheme="minorHAnsi"/>
        </w:rPr>
      </w:pPr>
      <w:r w:rsidRPr="002B5DE7">
        <w:rPr>
          <w:rFonts w:asciiTheme="minorHAnsi" w:hAnsiTheme="minorHAnsi" w:cstheme="minorHAnsi"/>
        </w:rPr>
        <w:t>2. Pierwszym dniem terminu związania ofertą jest dzień, w którym upływa termin składania ofert.</w:t>
      </w:r>
    </w:p>
    <w:p w:rsidR="008942CF" w:rsidRDefault="008942CF" w:rsidP="008942CF">
      <w:pPr>
        <w:tabs>
          <w:tab w:val="left" w:pos="397"/>
        </w:tabs>
        <w:jc w:val="both"/>
        <w:rPr>
          <w:rFonts w:asciiTheme="minorHAnsi" w:hAnsiTheme="minorHAnsi" w:cstheme="minorHAnsi"/>
        </w:rPr>
      </w:pPr>
    </w:p>
    <w:p w:rsidR="008942CF" w:rsidRPr="002B5DE7" w:rsidRDefault="008942CF" w:rsidP="008942CF">
      <w:pPr>
        <w:tabs>
          <w:tab w:val="left" w:pos="397"/>
        </w:tabs>
        <w:jc w:val="both"/>
        <w:rPr>
          <w:rFonts w:asciiTheme="minorHAnsi" w:hAnsiTheme="minorHAnsi" w:cstheme="minorHAnsi"/>
          <w:b/>
        </w:rPr>
      </w:pPr>
      <w:r w:rsidRPr="002B5DE7">
        <w:rPr>
          <w:rFonts w:asciiTheme="minorHAnsi" w:hAnsiTheme="minorHAnsi" w:cstheme="minorHAnsi"/>
          <w:b/>
        </w:rPr>
        <w:t>§ 13. Opis sposobu przygotowywania oferty</w:t>
      </w:r>
    </w:p>
    <w:p w:rsidR="008942CF" w:rsidRPr="002B5DE7" w:rsidRDefault="008942CF" w:rsidP="008942CF">
      <w:pPr>
        <w:tabs>
          <w:tab w:val="left" w:pos="397"/>
        </w:tabs>
        <w:jc w:val="both"/>
        <w:rPr>
          <w:rFonts w:asciiTheme="minorHAnsi" w:hAnsiTheme="minorHAnsi" w:cstheme="minorHAnsi"/>
        </w:rPr>
      </w:pPr>
      <w:r w:rsidRPr="002B5DE7">
        <w:rPr>
          <w:rFonts w:asciiTheme="minorHAnsi" w:hAnsiTheme="minorHAnsi" w:cstheme="minorHAnsi"/>
        </w:rPr>
        <w:t>1. Wykonawca może złożyć tylko jedną ofertę, zawierającą jedną cenę.</w:t>
      </w:r>
    </w:p>
    <w:p w:rsidR="008942CF" w:rsidRPr="002B5DE7" w:rsidRDefault="008942CF" w:rsidP="008942CF">
      <w:pPr>
        <w:tabs>
          <w:tab w:val="left" w:pos="397"/>
        </w:tabs>
        <w:jc w:val="both"/>
        <w:rPr>
          <w:rFonts w:asciiTheme="minorHAnsi" w:hAnsiTheme="minorHAnsi" w:cstheme="minorHAnsi"/>
        </w:rPr>
      </w:pPr>
      <w:r w:rsidRPr="002B5DE7">
        <w:rPr>
          <w:rFonts w:asciiTheme="minorHAnsi" w:hAnsiTheme="minorHAnsi" w:cstheme="minorHAnsi"/>
        </w:rPr>
        <w:t>2. Końcowa cena zamówienia musi być podana w złotych polskich z dokładnością do dwóch miejsc po przecinku.</w:t>
      </w:r>
    </w:p>
    <w:p w:rsidR="008942CF" w:rsidRPr="002B5DE7" w:rsidRDefault="008942CF" w:rsidP="008942CF">
      <w:pPr>
        <w:tabs>
          <w:tab w:val="left" w:pos="397"/>
        </w:tabs>
        <w:jc w:val="both"/>
        <w:rPr>
          <w:rFonts w:asciiTheme="minorHAnsi" w:hAnsiTheme="minorHAnsi" w:cstheme="minorHAnsi"/>
        </w:rPr>
      </w:pPr>
      <w:r w:rsidRPr="002B5DE7">
        <w:rPr>
          <w:rFonts w:asciiTheme="minorHAnsi" w:hAnsiTheme="minorHAnsi" w:cstheme="minorHAnsi"/>
        </w:rPr>
        <w:t xml:space="preserve">3. Wszelkie upusty udzielone przez </w:t>
      </w:r>
      <w:r>
        <w:rPr>
          <w:rFonts w:asciiTheme="minorHAnsi" w:hAnsiTheme="minorHAnsi" w:cstheme="minorHAnsi"/>
        </w:rPr>
        <w:t>w</w:t>
      </w:r>
      <w:r w:rsidRPr="002B5DE7">
        <w:rPr>
          <w:rFonts w:asciiTheme="minorHAnsi" w:hAnsiTheme="minorHAnsi" w:cstheme="minorHAnsi"/>
        </w:rPr>
        <w:t>ykonawcę muszą zostać wliczone w cenę.</w:t>
      </w:r>
    </w:p>
    <w:p w:rsidR="008942CF" w:rsidRPr="002B5DE7" w:rsidRDefault="008942CF" w:rsidP="008942CF">
      <w:pPr>
        <w:tabs>
          <w:tab w:val="left" w:pos="397"/>
        </w:tabs>
        <w:jc w:val="both"/>
        <w:rPr>
          <w:rFonts w:asciiTheme="minorHAnsi" w:hAnsiTheme="minorHAnsi" w:cstheme="minorHAnsi"/>
        </w:rPr>
      </w:pPr>
      <w:r w:rsidRPr="002B5DE7">
        <w:rPr>
          <w:rFonts w:asciiTheme="minorHAnsi" w:hAnsiTheme="minorHAnsi" w:cstheme="minorHAnsi"/>
        </w:rPr>
        <w:t xml:space="preserve">4. Wykonawca </w:t>
      </w:r>
      <w:r w:rsidRPr="00C76564">
        <w:rPr>
          <w:rFonts w:asciiTheme="minorHAnsi" w:hAnsiTheme="minorHAnsi" w:cstheme="minorHAnsi"/>
          <w:b/>
        </w:rPr>
        <w:t>za pośrednictwem Platformy Zakupowej</w:t>
      </w:r>
      <w:r w:rsidRPr="002B5DE7">
        <w:rPr>
          <w:rFonts w:asciiTheme="minorHAnsi" w:hAnsiTheme="minorHAnsi" w:cstheme="minorHAnsi"/>
        </w:rPr>
        <w:t xml:space="preserve"> składa ofertę, przygotowaną w</w:t>
      </w:r>
      <w:r>
        <w:rPr>
          <w:rFonts w:asciiTheme="minorHAnsi" w:hAnsiTheme="minorHAnsi" w:cstheme="minorHAnsi"/>
        </w:rPr>
        <w:t> </w:t>
      </w:r>
      <w:r w:rsidRPr="002B5DE7">
        <w:rPr>
          <w:rFonts w:asciiTheme="minorHAnsi" w:hAnsiTheme="minorHAnsi" w:cstheme="minorHAnsi"/>
        </w:rPr>
        <w:t>języku polskim,</w:t>
      </w:r>
      <w:r>
        <w:rPr>
          <w:rFonts w:asciiTheme="minorHAnsi" w:hAnsiTheme="minorHAnsi" w:cstheme="minorHAnsi"/>
        </w:rPr>
        <w:t xml:space="preserve"> </w:t>
      </w:r>
      <w:r w:rsidRPr="002B5DE7">
        <w:rPr>
          <w:rFonts w:asciiTheme="minorHAnsi" w:hAnsiTheme="minorHAnsi" w:cstheme="minorHAnsi"/>
        </w:rPr>
        <w:t xml:space="preserve">sporządzoną pod rygorem nieważności </w:t>
      </w:r>
      <w:r w:rsidRPr="00C76564">
        <w:rPr>
          <w:rFonts w:asciiTheme="minorHAnsi" w:hAnsiTheme="minorHAnsi" w:cstheme="minorHAnsi"/>
          <w:b/>
        </w:rPr>
        <w:t>w formie elektronicznej opatrzonej kwalifikowanym podpisem elektronicznym lub w postaci elektronicznej opatrzonej podpisem zaufanym lub podpisem osobistym</w:t>
      </w:r>
      <w:r w:rsidRPr="002B5DE7">
        <w:rPr>
          <w:rFonts w:asciiTheme="minorHAnsi" w:hAnsiTheme="minorHAnsi" w:cstheme="minorHAnsi"/>
        </w:rPr>
        <w:t>.</w:t>
      </w:r>
    </w:p>
    <w:p w:rsidR="008942CF" w:rsidRDefault="008942CF" w:rsidP="008942CF">
      <w:pPr>
        <w:tabs>
          <w:tab w:val="left" w:pos="397"/>
        </w:tabs>
        <w:jc w:val="both"/>
        <w:rPr>
          <w:rFonts w:asciiTheme="minorHAnsi" w:hAnsiTheme="minorHAnsi" w:cstheme="minorHAnsi"/>
        </w:rPr>
      </w:pPr>
      <w:r w:rsidRPr="002B5DE7">
        <w:rPr>
          <w:rFonts w:asciiTheme="minorHAnsi" w:hAnsiTheme="minorHAnsi" w:cstheme="minorHAnsi"/>
        </w:rPr>
        <w:t>Formularz oferty stanowi załącznik nr 1 do SWZ.</w:t>
      </w:r>
    </w:p>
    <w:p w:rsidR="008942CF" w:rsidRPr="001C07A1" w:rsidRDefault="008942CF" w:rsidP="008942CF">
      <w:pPr>
        <w:tabs>
          <w:tab w:val="left" w:pos="397"/>
        </w:tabs>
        <w:jc w:val="both"/>
        <w:rPr>
          <w:rFonts w:asciiTheme="minorHAnsi" w:hAnsiTheme="minorHAnsi" w:cstheme="minorHAnsi"/>
        </w:rPr>
      </w:pPr>
      <w:r w:rsidRPr="001C07A1">
        <w:rPr>
          <w:rFonts w:asciiTheme="minorHAnsi" w:hAnsiTheme="minorHAnsi" w:cstheme="minorHAnsi"/>
        </w:rPr>
        <w:t>5. Zamawiający zaleca, aby w odniesieniu do kwalifikowanego podpisu elektronicznego stosować niniejsze zasady:</w:t>
      </w:r>
    </w:p>
    <w:p w:rsidR="008942CF" w:rsidRPr="001C07A1" w:rsidRDefault="008942CF" w:rsidP="004635EC">
      <w:pPr>
        <w:tabs>
          <w:tab w:val="left" w:pos="397"/>
        </w:tabs>
        <w:ind w:left="284"/>
        <w:jc w:val="both"/>
        <w:rPr>
          <w:rFonts w:asciiTheme="minorHAnsi" w:hAnsiTheme="minorHAnsi" w:cstheme="minorHAnsi"/>
        </w:rPr>
      </w:pPr>
      <w:r w:rsidRPr="001C07A1">
        <w:rPr>
          <w:rFonts w:asciiTheme="minorHAnsi" w:hAnsiTheme="minorHAnsi" w:cstheme="minorHAnsi"/>
        </w:rPr>
        <w:t xml:space="preserve">1) ofertę należy sporządzić w języku polskim, a do danych zawierających dokumenty tekstowe, </w:t>
      </w:r>
      <w:proofErr w:type="spellStart"/>
      <w:r w:rsidRPr="001C07A1">
        <w:rPr>
          <w:rFonts w:asciiTheme="minorHAnsi" w:hAnsiTheme="minorHAnsi" w:cstheme="minorHAnsi"/>
        </w:rPr>
        <w:t>tekstowograficzne</w:t>
      </w:r>
      <w:proofErr w:type="spellEnd"/>
      <w:r w:rsidRPr="001C07A1">
        <w:rPr>
          <w:rFonts w:asciiTheme="minorHAnsi" w:hAnsiTheme="minorHAnsi" w:cstheme="minorHAnsi"/>
        </w:rPr>
        <w:t xml:space="preserve"> lub multimedialne Zamawiający zaleca przede wszystkim stosowanie formatu danych .pdf;</w:t>
      </w:r>
    </w:p>
    <w:p w:rsidR="008942CF" w:rsidRPr="001C07A1" w:rsidRDefault="008942CF" w:rsidP="004635EC">
      <w:pPr>
        <w:tabs>
          <w:tab w:val="left" w:pos="397"/>
        </w:tabs>
        <w:ind w:left="284"/>
        <w:jc w:val="both"/>
        <w:rPr>
          <w:rFonts w:asciiTheme="minorHAnsi" w:hAnsiTheme="minorHAnsi" w:cstheme="minorHAnsi"/>
        </w:rPr>
      </w:pPr>
      <w:r w:rsidRPr="001C07A1">
        <w:rPr>
          <w:rFonts w:asciiTheme="minorHAnsi" w:hAnsiTheme="minorHAnsi" w:cstheme="minorHAnsi"/>
        </w:rPr>
        <w:t>2) dokumenty w formacie innym niż .pdf zaleca się, w miarę możliwości, konwertować do formatu .pdf.;</w:t>
      </w:r>
    </w:p>
    <w:p w:rsidR="008942CF" w:rsidRPr="00242039" w:rsidRDefault="008942CF" w:rsidP="004635EC">
      <w:pPr>
        <w:tabs>
          <w:tab w:val="left" w:pos="397"/>
        </w:tabs>
        <w:ind w:left="284"/>
        <w:jc w:val="both"/>
        <w:rPr>
          <w:rFonts w:asciiTheme="minorHAnsi" w:hAnsiTheme="minorHAnsi" w:cstheme="minorHAnsi"/>
        </w:rPr>
      </w:pPr>
      <w:r w:rsidRPr="00242039">
        <w:rPr>
          <w:rFonts w:asciiTheme="minorHAnsi" w:hAnsiTheme="minorHAnsi" w:cstheme="minorHAnsi"/>
        </w:rPr>
        <w:t xml:space="preserve">3) ze względu na niskie ryzyko naruszenia integralności pliku oraz łatwiejszą weryfikację podpisu dla dokumentów w formacie .pdf zaleca się podpis w formacie </w:t>
      </w:r>
      <w:proofErr w:type="spellStart"/>
      <w:r w:rsidRPr="00242039">
        <w:rPr>
          <w:rFonts w:asciiTheme="minorHAnsi" w:hAnsiTheme="minorHAnsi" w:cstheme="minorHAnsi"/>
        </w:rPr>
        <w:t>PAdES</w:t>
      </w:r>
      <w:proofErr w:type="spellEnd"/>
      <w:r w:rsidRPr="00242039">
        <w:rPr>
          <w:rFonts w:asciiTheme="minorHAnsi" w:hAnsiTheme="minorHAnsi" w:cstheme="minorHAnsi"/>
        </w:rPr>
        <w:t>;</w:t>
      </w:r>
    </w:p>
    <w:p w:rsidR="008942CF" w:rsidRPr="00242039" w:rsidRDefault="008942CF" w:rsidP="004635EC">
      <w:pPr>
        <w:tabs>
          <w:tab w:val="left" w:pos="397"/>
        </w:tabs>
        <w:ind w:left="284"/>
        <w:jc w:val="both"/>
        <w:rPr>
          <w:rFonts w:asciiTheme="minorHAnsi" w:hAnsiTheme="minorHAnsi" w:cstheme="minorHAnsi"/>
        </w:rPr>
      </w:pPr>
      <w:r w:rsidRPr="00242039">
        <w:rPr>
          <w:rFonts w:asciiTheme="minorHAnsi" w:hAnsiTheme="minorHAnsi" w:cstheme="minorHAnsi"/>
        </w:rPr>
        <w:t>4) w przypadku składania dokumentów w formacie innym niż .pdf (np. .</w:t>
      </w:r>
      <w:proofErr w:type="spellStart"/>
      <w:r w:rsidRPr="00242039">
        <w:rPr>
          <w:rFonts w:asciiTheme="minorHAnsi" w:hAnsiTheme="minorHAnsi" w:cstheme="minorHAnsi"/>
        </w:rPr>
        <w:t>doc</w:t>
      </w:r>
      <w:proofErr w:type="spellEnd"/>
      <w:r w:rsidRPr="00242039">
        <w:rPr>
          <w:rFonts w:asciiTheme="minorHAnsi" w:hAnsiTheme="minorHAnsi" w:cstheme="minorHAnsi"/>
        </w:rPr>
        <w:t>, .</w:t>
      </w:r>
      <w:proofErr w:type="spellStart"/>
      <w:r w:rsidRPr="00242039">
        <w:rPr>
          <w:rFonts w:asciiTheme="minorHAnsi" w:hAnsiTheme="minorHAnsi" w:cstheme="minorHAnsi"/>
        </w:rPr>
        <w:t>docx</w:t>
      </w:r>
      <w:proofErr w:type="spellEnd"/>
      <w:r w:rsidRPr="00242039">
        <w:rPr>
          <w:rFonts w:asciiTheme="minorHAnsi" w:hAnsiTheme="minorHAnsi" w:cstheme="minorHAnsi"/>
        </w:rPr>
        <w:t xml:space="preserve">), zaleca się stosować podpis w formacie </w:t>
      </w:r>
      <w:proofErr w:type="spellStart"/>
      <w:r w:rsidRPr="00242039">
        <w:rPr>
          <w:rFonts w:asciiTheme="minorHAnsi" w:hAnsiTheme="minorHAnsi" w:cstheme="minorHAnsi"/>
        </w:rPr>
        <w:t>XAdES</w:t>
      </w:r>
      <w:proofErr w:type="spellEnd"/>
      <w:r w:rsidRPr="00242039">
        <w:rPr>
          <w:rFonts w:asciiTheme="minorHAnsi" w:hAnsiTheme="minorHAnsi" w:cstheme="minorHAnsi"/>
        </w:rPr>
        <w:t xml:space="preserve"> o typie ZEWNĘTRZNYM; Wykonawca powinien pamiętać, aby plik z podpisem przekazywać łącznie z dokumentem podpisywanym.</w:t>
      </w:r>
    </w:p>
    <w:p w:rsidR="008942CF" w:rsidRPr="00242039" w:rsidRDefault="008942CF" w:rsidP="008942CF">
      <w:pPr>
        <w:tabs>
          <w:tab w:val="left" w:pos="397"/>
        </w:tabs>
        <w:jc w:val="both"/>
        <w:rPr>
          <w:rFonts w:asciiTheme="minorHAnsi" w:hAnsiTheme="minorHAnsi" w:cstheme="minorHAnsi"/>
        </w:rPr>
      </w:pPr>
      <w:r w:rsidRPr="00242039">
        <w:rPr>
          <w:rFonts w:asciiTheme="minorHAnsi" w:hAnsiTheme="minorHAnsi" w:cstheme="minorHAnsi"/>
        </w:rPr>
        <w:t>6. Podpis kwalifikowany wykorzystywany przez Wykonawcę do podpisywania wszelkich plików musi spełniać Rozporządzenie Parlamentu Europejskiego i Rady w sprawie identyfikacji elektronicznej i usług zaufania w odniesieniu do transakcji elektronicznych na rynku wewnętrznym (</w:t>
      </w:r>
      <w:proofErr w:type="spellStart"/>
      <w:r w:rsidRPr="00242039">
        <w:rPr>
          <w:rFonts w:asciiTheme="minorHAnsi" w:hAnsiTheme="minorHAnsi" w:cstheme="minorHAnsi"/>
        </w:rPr>
        <w:t>eIDAS</w:t>
      </w:r>
      <w:proofErr w:type="spellEnd"/>
      <w:r w:rsidRPr="00242039">
        <w:rPr>
          <w:rFonts w:asciiTheme="minorHAnsi" w:hAnsiTheme="minorHAnsi" w:cstheme="minorHAnsi"/>
        </w:rPr>
        <w:t>) (UE) nr 910/2014 – od 1 lipca 2016 roku.</w:t>
      </w:r>
    </w:p>
    <w:p w:rsidR="008942CF" w:rsidRPr="001C07A1" w:rsidRDefault="008942CF" w:rsidP="008942CF">
      <w:pPr>
        <w:tabs>
          <w:tab w:val="left" w:pos="397"/>
        </w:tabs>
        <w:jc w:val="both"/>
        <w:rPr>
          <w:rFonts w:asciiTheme="minorHAnsi" w:hAnsiTheme="minorHAnsi" w:cstheme="minorHAnsi"/>
        </w:rPr>
      </w:pPr>
      <w:r w:rsidRPr="001C07A1">
        <w:rPr>
          <w:rFonts w:asciiTheme="minorHAnsi" w:hAnsiTheme="minorHAnsi" w:cstheme="minorHAnsi"/>
        </w:rPr>
        <w:t xml:space="preserve">7. Zamawiający zwraca uwagę na ograniczenia wielkości plików podpisywanych profilem zaufanym, który wynosi maksymalnie 10MB, oraz na ograniczenie wielkości plików podpisywanych w aplikacji </w:t>
      </w:r>
      <w:proofErr w:type="spellStart"/>
      <w:r w:rsidRPr="001C07A1">
        <w:rPr>
          <w:rFonts w:asciiTheme="minorHAnsi" w:hAnsiTheme="minorHAnsi" w:cstheme="minorHAnsi"/>
        </w:rPr>
        <w:t>eDoApp</w:t>
      </w:r>
      <w:proofErr w:type="spellEnd"/>
      <w:r w:rsidRPr="001C07A1">
        <w:rPr>
          <w:rFonts w:asciiTheme="minorHAnsi" w:hAnsiTheme="minorHAnsi" w:cstheme="minorHAnsi"/>
        </w:rPr>
        <w:t xml:space="preserve"> służącej do składania podpisu osobistego, który wynosi maksymalnie 5MB.</w:t>
      </w:r>
    </w:p>
    <w:p w:rsidR="008942CF" w:rsidRPr="001C07A1" w:rsidRDefault="008942CF" w:rsidP="008942CF">
      <w:pPr>
        <w:tabs>
          <w:tab w:val="left" w:pos="397"/>
        </w:tabs>
        <w:jc w:val="both"/>
        <w:rPr>
          <w:rFonts w:asciiTheme="minorHAnsi" w:hAnsiTheme="minorHAnsi" w:cstheme="minorHAnsi"/>
        </w:rPr>
      </w:pPr>
      <w:r w:rsidRPr="001C07A1">
        <w:rPr>
          <w:rFonts w:asciiTheme="minorHAnsi" w:hAnsiTheme="minorHAnsi" w:cstheme="minorHAnsi"/>
        </w:rPr>
        <w:t>8. Zamawiający zaleca aby w przypadku podpisywania pliku przez kilka osób, stosować podpisy tego samego rodzaju. Podpisywanie różnymi rodzajami podpisów np. osobistym i kwalifikowanym może doprowadzić do problemów w weryfikacji plików.</w:t>
      </w:r>
    </w:p>
    <w:p w:rsidR="008942CF" w:rsidRPr="001C07A1" w:rsidRDefault="008942CF" w:rsidP="008942CF">
      <w:pPr>
        <w:tabs>
          <w:tab w:val="left" w:pos="397"/>
        </w:tabs>
        <w:jc w:val="both"/>
        <w:rPr>
          <w:rFonts w:asciiTheme="minorHAnsi" w:hAnsiTheme="minorHAnsi" w:cstheme="minorHAnsi"/>
        </w:rPr>
      </w:pPr>
      <w:r w:rsidRPr="001C07A1">
        <w:rPr>
          <w:rFonts w:asciiTheme="minorHAnsi" w:hAnsiTheme="minorHAnsi" w:cstheme="minorHAnsi"/>
        </w:rPr>
        <w:t>9. Wykonawcy mogą wspólnie ubiegać się o udzielenie zamówienia.</w:t>
      </w:r>
    </w:p>
    <w:p w:rsidR="008942CF" w:rsidRPr="001C07A1" w:rsidRDefault="008942CF" w:rsidP="008942CF">
      <w:pPr>
        <w:tabs>
          <w:tab w:val="left" w:pos="397"/>
        </w:tabs>
        <w:jc w:val="both"/>
        <w:rPr>
          <w:rFonts w:asciiTheme="minorHAnsi" w:hAnsiTheme="minorHAnsi" w:cstheme="minorHAnsi"/>
        </w:rPr>
      </w:pPr>
      <w:r w:rsidRPr="001C07A1">
        <w:rPr>
          <w:rFonts w:asciiTheme="minorHAnsi" w:hAnsiTheme="minorHAnsi" w:cstheme="minorHAnsi"/>
        </w:rPr>
        <w:t>10. W przypadku oferty składanej przez Wykonawców wspólnie ubiegających się o udzielenie zamówienia oferta musi być opatrzona nazwami wszystkich Wykonawców ubiegających się wspólnie o udzielenie zamówienia.</w:t>
      </w:r>
    </w:p>
    <w:p w:rsidR="008942CF" w:rsidRPr="001C07A1" w:rsidRDefault="008942CF" w:rsidP="008942CF">
      <w:pPr>
        <w:tabs>
          <w:tab w:val="left" w:pos="397"/>
        </w:tabs>
        <w:jc w:val="both"/>
        <w:rPr>
          <w:rFonts w:asciiTheme="minorHAnsi" w:hAnsiTheme="minorHAnsi" w:cstheme="minorHAnsi"/>
        </w:rPr>
      </w:pPr>
      <w:r w:rsidRPr="001C07A1">
        <w:rPr>
          <w:rFonts w:asciiTheme="minorHAnsi" w:hAnsiTheme="minorHAnsi" w:cstheme="minorHAnsi"/>
        </w:rPr>
        <w:lastRenderedPageBreak/>
        <w:t>11. W przypadku udziału w postępowaniu Wykonawców występujących wspólnie, Wykonawcy ustanawiają pełnomocnika do reprezentowania ich w postępowaniu o udzielenie zamówienia albo do reprezentowania w postępowaniu i zawarcia umowy w sprawie zamówienia publicznego.</w:t>
      </w:r>
    </w:p>
    <w:p w:rsidR="008942CF" w:rsidRPr="001C07A1" w:rsidRDefault="008942CF" w:rsidP="008942CF">
      <w:pPr>
        <w:tabs>
          <w:tab w:val="left" w:pos="397"/>
        </w:tabs>
        <w:jc w:val="both"/>
        <w:rPr>
          <w:rFonts w:asciiTheme="minorHAnsi" w:hAnsiTheme="minorHAnsi" w:cstheme="minorHAnsi"/>
        </w:rPr>
      </w:pPr>
      <w:r w:rsidRPr="001C07A1">
        <w:rPr>
          <w:rFonts w:asciiTheme="minorHAnsi" w:hAnsiTheme="minorHAnsi" w:cstheme="minorHAnsi"/>
        </w:rPr>
        <w:t xml:space="preserve">12. </w:t>
      </w:r>
      <w:r w:rsidRPr="00013882">
        <w:rPr>
          <w:rFonts w:asciiTheme="minorHAnsi" w:hAnsiTheme="minorHAnsi" w:cstheme="minorHAnsi"/>
          <w:b/>
        </w:rPr>
        <w:t xml:space="preserve">Wykonawca wraz z ofertą składa oświadczenie, o którym mowa w art. 125 ust. 1 </w:t>
      </w:r>
      <w:proofErr w:type="spellStart"/>
      <w:r w:rsidRPr="00013882">
        <w:rPr>
          <w:rFonts w:asciiTheme="minorHAnsi" w:hAnsiTheme="minorHAnsi" w:cstheme="minorHAnsi"/>
          <w:b/>
        </w:rPr>
        <w:t>uPzp</w:t>
      </w:r>
      <w:proofErr w:type="spellEnd"/>
      <w:r w:rsidRPr="001C07A1">
        <w:rPr>
          <w:rFonts w:asciiTheme="minorHAnsi" w:hAnsiTheme="minorHAnsi" w:cstheme="minorHAnsi"/>
        </w:rPr>
        <w:t xml:space="preserve"> aktualne na dzień składania ofert, pod rygorem nieważności w formie elektronicznej opatrzonej kwalifikowanym podpisem elektronicznym lub w postaci elektronicznej opatrzonej podpisem zaufanym lub podpisem osobistym.</w:t>
      </w:r>
    </w:p>
    <w:p w:rsidR="008942CF" w:rsidRPr="00267C1B" w:rsidRDefault="008942CF" w:rsidP="008942CF">
      <w:pPr>
        <w:tabs>
          <w:tab w:val="left" w:pos="397"/>
        </w:tabs>
        <w:jc w:val="both"/>
        <w:rPr>
          <w:rFonts w:asciiTheme="minorHAnsi" w:hAnsiTheme="minorHAnsi" w:cstheme="minorHAnsi"/>
        </w:rPr>
      </w:pPr>
      <w:r w:rsidRPr="00267C1B">
        <w:rPr>
          <w:rFonts w:asciiTheme="minorHAnsi" w:hAnsiTheme="minorHAnsi" w:cstheme="minorHAnsi"/>
        </w:rPr>
        <w:t>Oświadczenie stanowi załącznik nr 4</w:t>
      </w:r>
      <w:r w:rsidR="00013882" w:rsidRPr="00267C1B">
        <w:rPr>
          <w:rFonts w:asciiTheme="minorHAnsi" w:hAnsiTheme="minorHAnsi" w:cstheme="minorHAnsi"/>
        </w:rPr>
        <w:t>.1</w:t>
      </w:r>
      <w:r w:rsidRPr="00267C1B">
        <w:rPr>
          <w:rFonts w:asciiTheme="minorHAnsi" w:hAnsiTheme="minorHAnsi" w:cstheme="minorHAnsi"/>
        </w:rPr>
        <w:t xml:space="preserve"> do SWZ.</w:t>
      </w:r>
    </w:p>
    <w:p w:rsidR="008942CF" w:rsidRPr="00267C1B" w:rsidRDefault="008942CF" w:rsidP="008942CF">
      <w:pPr>
        <w:tabs>
          <w:tab w:val="left" w:pos="397"/>
        </w:tabs>
        <w:jc w:val="both"/>
        <w:rPr>
          <w:rFonts w:asciiTheme="minorHAnsi" w:hAnsiTheme="minorHAnsi" w:cstheme="minorHAnsi"/>
        </w:rPr>
      </w:pPr>
      <w:r w:rsidRPr="00267C1B">
        <w:rPr>
          <w:rFonts w:asciiTheme="minorHAnsi" w:hAnsiTheme="minorHAnsi" w:cstheme="minorHAnsi"/>
        </w:rPr>
        <w:t xml:space="preserve">13. Informacje zawarte w oświadczeniu, o którym mowa w ust. 12 stanowią wstępne potwierdzenie, że </w:t>
      </w:r>
      <w:r w:rsidR="00013882" w:rsidRPr="00267C1B">
        <w:rPr>
          <w:rFonts w:asciiTheme="minorHAnsi" w:hAnsiTheme="minorHAnsi" w:cstheme="minorHAnsi"/>
        </w:rPr>
        <w:t>w</w:t>
      </w:r>
      <w:r w:rsidRPr="00267C1B">
        <w:rPr>
          <w:rFonts w:asciiTheme="minorHAnsi" w:hAnsiTheme="minorHAnsi" w:cstheme="minorHAnsi"/>
        </w:rPr>
        <w:t>ykonawca nie podlega wykluczeniu.</w:t>
      </w:r>
    </w:p>
    <w:p w:rsidR="008942CF" w:rsidRPr="00267C1B" w:rsidRDefault="008942CF" w:rsidP="008942CF">
      <w:pPr>
        <w:tabs>
          <w:tab w:val="left" w:pos="397"/>
        </w:tabs>
        <w:jc w:val="both"/>
        <w:rPr>
          <w:rFonts w:asciiTheme="minorHAnsi" w:hAnsiTheme="minorHAnsi" w:cstheme="minorHAnsi"/>
        </w:rPr>
      </w:pPr>
      <w:r w:rsidRPr="00267C1B">
        <w:rPr>
          <w:rFonts w:asciiTheme="minorHAnsi" w:hAnsiTheme="minorHAnsi" w:cstheme="minorHAnsi"/>
        </w:rPr>
        <w:t xml:space="preserve">14. W przypadku </w:t>
      </w:r>
      <w:r w:rsidR="00242039" w:rsidRPr="00267C1B">
        <w:rPr>
          <w:rFonts w:asciiTheme="minorHAnsi" w:hAnsiTheme="minorHAnsi" w:cstheme="minorHAnsi"/>
        </w:rPr>
        <w:t>W</w:t>
      </w:r>
      <w:r w:rsidRPr="00267C1B">
        <w:rPr>
          <w:rFonts w:asciiTheme="minorHAnsi" w:hAnsiTheme="minorHAnsi" w:cstheme="minorHAnsi"/>
        </w:rPr>
        <w:t xml:space="preserve">ykonawców wspólnie ubiegających się o udzielenie zamówienia do złożenia oświadczenia, o którym mowa w ust. 12 obowiązany jest każdy z </w:t>
      </w:r>
      <w:r w:rsidR="00013882" w:rsidRPr="00267C1B">
        <w:rPr>
          <w:rFonts w:asciiTheme="minorHAnsi" w:hAnsiTheme="minorHAnsi" w:cstheme="minorHAnsi"/>
        </w:rPr>
        <w:t>W</w:t>
      </w:r>
      <w:r w:rsidRPr="00267C1B">
        <w:rPr>
          <w:rFonts w:asciiTheme="minorHAnsi" w:hAnsiTheme="minorHAnsi" w:cstheme="minorHAnsi"/>
        </w:rPr>
        <w:t>ykonawców występujących wspólnie. Oświadczenie powinno być aktualne na dzień składania ofert, złożone pod rygorem nieważności w formie elektronicznej, podpisanej kwalifikowanym podpisem elektronicznym, podpisem zaufanym lub podpisem osobistym przez każdego z </w:t>
      </w:r>
      <w:r w:rsidR="00013882" w:rsidRPr="00267C1B">
        <w:rPr>
          <w:rFonts w:asciiTheme="minorHAnsi" w:hAnsiTheme="minorHAnsi" w:cstheme="minorHAnsi"/>
        </w:rPr>
        <w:t>w</w:t>
      </w:r>
      <w:r w:rsidRPr="00267C1B">
        <w:rPr>
          <w:rFonts w:asciiTheme="minorHAnsi" w:hAnsiTheme="minorHAnsi" w:cstheme="minorHAnsi"/>
        </w:rPr>
        <w:t xml:space="preserve">ykonawców występujących wspólnie w zakresie, w jakim potwierdzają okoliczności, o których mowa w art. 125 ust. 1 </w:t>
      </w:r>
      <w:proofErr w:type="spellStart"/>
      <w:r w:rsidRPr="00267C1B">
        <w:rPr>
          <w:rFonts w:asciiTheme="minorHAnsi" w:hAnsiTheme="minorHAnsi" w:cstheme="minorHAnsi"/>
        </w:rPr>
        <w:t>uPzp</w:t>
      </w:r>
      <w:proofErr w:type="spellEnd"/>
      <w:r w:rsidRPr="00267C1B">
        <w:rPr>
          <w:rFonts w:asciiTheme="minorHAnsi" w:hAnsiTheme="minorHAnsi" w:cstheme="minorHAnsi"/>
        </w:rPr>
        <w:t>.</w:t>
      </w:r>
    </w:p>
    <w:p w:rsidR="00013882" w:rsidRPr="00267C1B" w:rsidRDefault="00013882" w:rsidP="00013882">
      <w:pPr>
        <w:tabs>
          <w:tab w:val="left" w:pos="397"/>
        </w:tabs>
        <w:jc w:val="both"/>
        <w:rPr>
          <w:rFonts w:asciiTheme="minorHAnsi" w:hAnsiTheme="minorHAnsi" w:cstheme="minorHAnsi"/>
        </w:rPr>
      </w:pPr>
      <w:r w:rsidRPr="00267C1B">
        <w:rPr>
          <w:rFonts w:asciiTheme="minorHAnsi" w:hAnsiTheme="minorHAnsi" w:cstheme="minorHAnsi"/>
        </w:rPr>
        <w:t xml:space="preserve">15. Wykonawcy wspólnie ubiegający się o udzielenie zamówienia (konsorcjum, spółki cywilne), zgodnie z art. 117 ust. 4 </w:t>
      </w:r>
      <w:proofErr w:type="spellStart"/>
      <w:r w:rsidRPr="00267C1B">
        <w:rPr>
          <w:rFonts w:asciiTheme="minorHAnsi" w:hAnsiTheme="minorHAnsi" w:cstheme="minorHAnsi"/>
        </w:rPr>
        <w:t>uPzp</w:t>
      </w:r>
      <w:proofErr w:type="spellEnd"/>
      <w:r w:rsidRPr="00267C1B">
        <w:rPr>
          <w:rFonts w:asciiTheme="minorHAnsi" w:hAnsiTheme="minorHAnsi" w:cstheme="minorHAnsi"/>
        </w:rPr>
        <w:t xml:space="preserve"> dołączają do oferty oświadczenie, z którego wynika, które usługi w trakcie realizacji zamówienia wykonają poszczególni wykonawcy. Oświadczenie stanowi załącznik nr 5 do SWZ.</w:t>
      </w:r>
    </w:p>
    <w:p w:rsidR="00013882" w:rsidRPr="00267C1B" w:rsidRDefault="00013882" w:rsidP="00013882">
      <w:pPr>
        <w:tabs>
          <w:tab w:val="left" w:pos="397"/>
        </w:tabs>
        <w:jc w:val="both"/>
        <w:rPr>
          <w:rFonts w:asciiTheme="minorHAnsi" w:hAnsiTheme="minorHAnsi" w:cstheme="minorHAnsi"/>
        </w:rPr>
      </w:pPr>
      <w:r w:rsidRPr="00267C1B">
        <w:rPr>
          <w:rFonts w:asciiTheme="minorHAnsi" w:hAnsiTheme="minorHAnsi" w:cstheme="minorHAnsi"/>
        </w:rPr>
        <w:t>16. Wykonawca, w przypadku polegania na zdolnościach podmiotów udostępniających zasoby, przedstawia, wraz z oświadczeniem, o którym mowa w ust. 12, także oświadczenie podmiotu udostępniającego zasoby, potwierdzające brak podstaw wykluczenia tego podmiotu oraz odpowiednio spełnianie warunków udziału</w:t>
      </w:r>
      <w:r w:rsidRPr="00267C1B">
        <w:rPr>
          <w:rFonts w:asciiTheme="minorHAnsi" w:hAnsiTheme="minorHAnsi" w:cstheme="minorHAnsi"/>
        </w:rPr>
        <w:tab/>
        <w:t xml:space="preserve"> w postępowaniu, w zakresie, w jakim Wykonawca powołuje się na jego zasoby. Oświadczenie stanowi załącznik nr 4.2 do SWZ.</w:t>
      </w:r>
    </w:p>
    <w:p w:rsidR="00013882" w:rsidRPr="00013882" w:rsidRDefault="00013882" w:rsidP="00013882">
      <w:pPr>
        <w:tabs>
          <w:tab w:val="left" w:pos="397"/>
        </w:tabs>
        <w:jc w:val="both"/>
        <w:rPr>
          <w:rFonts w:asciiTheme="minorHAnsi" w:hAnsiTheme="minorHAnsi" w:cstheme="minorHAnsi"/>
        </w:rPr>
      </w:pPr>
      <w:r w:rsidRPr="00013882">
        <w:rPr>
          <w:rFonts w:asciiTheme="minorHAnsi" w:hAnsiTheme="minorHAnsi" w:cstheme="minorHAnsi"/>
        </w:rPr>
        <w:t>17. Wykonawca, który polega na zdolnościach podmiotów udostępniający</w:t>
      </w:r>
      <w:r>
        <w:rPr>
          <w:rFonts w:asciiTheme="minorHAnsi" w:hAnsiTheme="minorHAnsi" w:cstheme="minorHAnsi"/>
        </w:rPr>
        <w:t xml:space="preserve">ch zasoby, składa wraz z ofertą </w:t>
      </w:r>
      <w:r w:rsidRPr="00013882">
        <w:rPr>
          <w:rFonts w:asciiTheme="minorHAnsi" w:hAnsiTheme="minorHAnsi" w:cstheme="minorHAnsi"/>
        </w:rPr>
        <w:t>zobowiązanie podmiotu udostępniającego zasoby, do oddania mu do</w:t>
      </w:r>
      <w:r>
        <w:rPr>
          <w:rFonts w:asciiTheme="minorHAnsi" w:hAnsiTheme="minorHAnsi" w:cstheme="minorHAnsi"/>
        </w:rPr>
        <w:t xml:space="preserve"> dyspozycji niezbędnych zasobów </w:t>
      </w:r>
      <w:r w:rsidRPr="00013882">
        <w:rPr>
          <w:rFonts w:asciiTheme="minorHAnsi" w:hAnsiTheme="minorHAnsi" w:cstheme="minorHAnsi"/>
        </w:rPr>
        <w:t xml:space="preserve">na potrzeby realizacji zamówienia lub inny podmiotowy środek dowodowy potwierdzający, że </w:t>
      </w:r>
      <w:r>
        <w:rPr>
          <w:rFonts w:asciiTheme="minorHAnsi" w:hAnsiTheme="minorHAnsi" w:cstheme="minorHAnsi"/>
        </w:rPr>
        <w:t xml:space="preserve">Wykonawca </w:t>
      </w:r>
      <w:r w:rsidRPr="00013882">
        <w:rPr>
          <w:rFonts w:asciiTheme="minorHAnsi" w:hAnsiTheme="minorHAnsi" w:cstheme="minorHAnsi"/>
        </w:rPr>
        <w:t>realizując zamówienie, będzie dysponował niezb</w:t>
      </w:r>
      <w:r>
        <w:rPr>
          <w:rFonts w:asciiTheme="minorHAnsi" w:hAnsiTheme="minorHAnsi" w:cstheme="minorHAnsi"/>
        </w:rPr>
        <w:t>ędnymi zasobami tych podmiotów.</w:t>
      </w:r>
    </w:p>
    <w:p w:rsidR="00013882" w:rsidRPr="00013882" w:rsidRDefault="00013882" w:rsidP="00013882">
      <w:pPr>
        <w:tabs>
          <w:tab w:val="left" w:pos="397"/>
        </w:tabs>
        <w:jc w:val="both"/>
        <w:rPr>
          <w:rFonts w:asciiTheme="minorHAnsi" w:hAnsiTheme="minorHAnsi" w:cstheme="minorHAnsi"/>
        </w:rPr>
      </w:pPr>
      <w:r w:rsidRPr="00013882">
        <w:rPr>
          <w:rFonts w:asciiTheme="minorHAnsi" w:hAnsiTheme="minorHAnsi" w:cstheme="minorHAnsi"/>
        </w:rPr>
        <w:t>18. Zobowiązanie podmiotu udostępniającego zasoby potwierdza, że stosunek</w:t>
      </w:r>
      <w:r>
        <w:rPr>
          <w:rFonts w:asciiTheme="minorHAnsi" w:hAnsiTheme="minorHAnsi" w:cstheme="minorHAnsi"/>
        </w:rPr>
        <w:t xml:space="preserve"> łączący wykonawcę z podmiotami </w:t>
      </w:r>
      <w:r w:rsidRPr="00013882">
        <w:rPr>
          <w:rFonts w:asciiTheme="minorHAnsi" w:hAnsiTheme="minorHAnsi" w:cstheme="minorHAnsi"/>
        </w:rPr>
        <w:t>udostępniającymi zasoby gwarantuje rzeczywisty dostęp do tych zasobów</w:t>
      </w:r>
      <w:r>
        <w:rPr>
          <w:rFonts w:asciiTheme="minorHAnsi" w:hAnsiTheme="minorHAnsi" w:cstheme="minorHAnsi"/>
        </w:rPr>
        <w:t xml:space="preserve"> oraz określa, w szczególności:</w:t>
      </w:r>
    </w:p>
    <w:p w:rsidR="00013882" w:rsidRPr="00013882" w:rsidRDefault="00013882" w:rsidP="004635EC">
      <w:pPr>
        <w:tabs>
          <w:tab w:val="left" w:pos="397"/>
        </w:tabs>
        <w:ind w:left="284"/>
        <w:jc w:val="both"/>
        <w:rPr>
          <w:rFonts w:asciiTheme="minorHAnsi" w:hAnsiTheme="minorHAnsi" w:cstheme="minorHAnsi"/>
        </w:rPr>
      </w:pPr>
      <w:r w:rsidRPr="00013882">
        <w:rPr>
          <w:rFonts w:asciiTheme="minorHAnsi" w:hAnsiTheme="minorHAnsi" w:cstheme="minorHAnsi"/>
        </w:rPr>
        <w:t xml:space="preserve">1) zakres dostępnych </w:t>
      </w:r>
      <w:r>
        <w:rPr>
          <w:rFonts w:asciiTheme="minorHAnsi" w:hAnsiTheme="minorHAnsi" w:cstheme="minorHAnsi"/>
        </w:rPr>
        <w:t>W</w:t>
      </w:r>
      <w:r w:rsidRPr="00013882">
        <w:rPr>
          <w:rFonts w:asciiTheme="minorHAnsi" w:hAnsiTheme="minorHAnsi" w:cstheme="minorHAnsi"/>
        </w:rPr>
        <w:t>ykonawcy zasobów po</w:t>
      </w:r>
      <w:r>
        <w:rPr>
          <w:rFonts w:asciiTheme="minorHAnsi" w:hAnsiTheme="minorHAnsi" w:cstheme="minorHAnsi"/>
        </w:rPr>
        <w:t>dmiotu udostępniającego zasoby;</w:t>
      </w:r>
    </w:p>
    <w:p w:rsidR="00013882" w:rsidRPr="00013882" w:rsidRDefault="00013882" w:rsidP="004635EC">
      <w:pPr>
        <w:tabs>
          <w:tab w:val="left" w:pos="397"/>
        </w:tabs>
        <w:ind w:left="284"/>
        <w:jc w:val="both"/>
        <w:rPr>
          <w:rFonts w:asciiTheme="minorHAnsi" w:hAnsiTheme="minorHAnsi" w:cstheme="minorHAnsi"/>
        </w:rPr>
      </w:pPr>
      <w:r w:rsidRPr="00013882">
        <w:rPr>
          <w:rFonts w:asciiTheme="minorHAnsi" w:hAnsiTheme="minorHAnsi" w:cstheme="minorHAnsi"/>
        </w:rPr>
        <w:t xml:space="preserve">2) sposób i okres udostępnienia </w:t>
      </w:r>
      <w:r>
        <w:rPr>
          <w:rFonts w:asciiTheme="minorHAnsi" w:hAnsiTheme="minorHAnsi" w:cstheme="minorHAnsi"/>
        </w:rPr>
        <w:t>W</w:t>
      </w:r>
      <w:r w:rsidRPr="00013882">
        <w:rPr>
          <w:rFonts w:asciiTheme="minorHAnsi" w:hAnsiTheme="minorHAnsi" w:cstheme="minorHAnsi"/>
        </w:rPr>
        <w:t>ykonawcy i wykorzystania przez niego za</w:t>
      </w:r>
      <w:r>
        <w:rPr>
          <w:rFonts w:asciiTheme="minorHAnsi" w:hAnsiTheme="minorHAnsi" w:cstheme="minorHAnsi"/>
        </w:rPr>
        <w:t xml:space="preserve">sobów podmiotu udostępniającego </w:t>
      </w:r>
      <w:r w:rsidRPr="00013882">
        <w:rPr>
          <w:rFonts w:asciiTheme="minorHAnsi" w:hAnsiTheme="minorHAnsi" w:cstheme="minorHAnsi"/>
        </w:rPr>
        <w:t>te zaso</w:t>
      </w:r>
      <w:r>
        <w:rPr>
          <w:rFonts w:asciiTheme="minorHAnsi" w:hAnsiTheme="minorHAnsi" w:cstheme="minorHAnsi"/>
        </w:rPr>
        <w:t>by przy wykonywaniu zamówienia;</w:t>
      </w:r>
    </w:p>
    <w:p w:rsidR="00013882" w:rsidRPr="008A7C63" w:rsidRDefault="00013882" w:rsidP="004635EC">
      <w:pPr>
        <w:tabs>
          <w:tab w:val="left" w:pos="397"/>
        </w:tabs>
        <w:ind w:left="284"/>
        <w:jc w:val="both"/>
        <w:rPr>
          <w:rFonts w:asciiTheme="minorHAnsi" w:hAnsiTheme="minorHAnsi" w:cstheme="minorHAnsi"/>
        </w:rPr>
      </w:pPr>
      <w:r w:rsidRPr="00013882">
        <w:rPr>
          <w:rFonts w:asciiTheme="minorHAnsi" w:hAnsiTheme="minorHAnsi" w:cstheme="minorHAnsi"/>
        </w:rPr>
        <w:t>3) czy i w jakim zakresie podmiot udostępniający zasoby, na zdolno</w:t>
      </w:r>
      <w:r>
        <w:rPr>
          <w:rFonts w:asciiTheme="minorHAnsi" w:hAnsiTheme="minorHAnsi" w:cstheme="minorHAnsi"/>
        </w:rPr>
        <w:t xml:space="preserve">ściach którego Wykonawca polega </w:t>
      </w:r>
      <w:r w:rsidRPr="00013882">
        <w:rPr>
          <w:rFonts w:asciiTheme="minorHAnsi" w:hAnsiTheme="minorHAnsi" w:cstheme="minorHAnsi"/>
        </w:rPr>
        <w:t>w odniesieniu do warunków udziału w postępowaniu dotyczących wykszta</w:t>
      </w:r>
      <w:r>
        <w:rPr>
          <w:rFonts w:asciiTheme="minorHAnsi" w:hAnsiTheme="minorHAnsi" w:cstheme="minorHAnsi"/>
        </w:rPr>
        <w:t xml:space="preserve">łcenia, kwalifikacji zawodowych </w:t>
      </w:r>
      <w:r w:rsidRPr="00013882">
        <w:rPr>
          <w:rFonts w:asciiTheme="minorHAnsi" w:hAnsiTheme="minorHAnsi" w:cstheme="minorHAnsi"/>
        </w:rPr>
        <w:t>lub doświadczenia zrealizuje usługi, których wskazane zdolności dotyczą.</w:t>
      </w:r>
    </w:p>
    <w:p w:rsidR="008942CF" w:rsidRPr="008A7C63" w:rsidRDefault="008942CF" w:rsidP="008942CF">
      <w:pPr>
        <w:tabs>
          <w:tab w:val="left" w:pos="397"/>
        </w:tabs>
        <w:jc w:val="both"/>
        <w:rPr>
          <w:rFonts w:asciiTheme="minorHAnsi" w:hAnsiTheme="minorHAnsi" w:cstheme="minorHAnsi"/>
        </w:rPr>
      </w:pPr>
      <w:r w:rsidRPr="008A7C63">
        <w:rPr>
          <w:rFonts w:asciiTheme="minorHAnsi" w:hAnsiTheme="minorHAnsi" w:cstheme="minorHAnsi"/>
        </w:rPr>
        <w:t>1</w:t>
      </w:r>
      <w:r w:rsidR="00013882">
        <w:rPr>
          <w:rFonts w:asciiTheme="minorHAnsi" w:hAnsiTheme="minorHAnsi" w:cstheme="minorHAnsi"/>
        </w:rPr>
        <w:t>9</w:t>
      </w:r>
      <w:r w:rsidRPr="008A7C63">
        <w:rPr>
          <w:rFonts w:asciiTheme="minorHAnsi" w:hAnsiTheme="minorHAnsi" w:cstheme="minorHAnsi"/>
        </w:rPr>
        <w:t xml:space="preserve">. Wykonawca, który zamierza powierzyć wykonanie części zamówienia podwykonawcom, zamieszcza w formularzu oferty stanowiącym załącznik nr 1 do SWZ, informacje w jakiej części </w:t>
      </w:r>
      <w:r w:rsidRPr="008A7C63">
        <w:rPr>
          <w:rFonts w:asciiTheme="minorHAnsi" w:hAnsiTheme="minorHAnsi" w:cstheme="minorHAnsi"/>
        </w:rPr>
        <w:lastRenderedPageBreak/>
        <w:t>zamierza powierzyć wykonanie zamówienia podwykonawcom oraz podaje nazwy ewentualnych podwykonawców, jeżeli są już znani.</w:t>
      </w:r>
    </w:p>
    <w:p w:rsidR="008942CF" w:rsidRPr="008A7C63" w:rsidRDefault="00013882" w:rsidP="008942CF">
      <w:pPr>
        <w:tabs>
          <w:tab w:val="left" w:pos="397"/>
        </w:tabs>
        <w:jc w:val="both"/>
        <w:rPr>
          <w:rFonts w:asciiTheme="minorHAnsi" w:hAnsiTheme="minorHAnsi" w:cstheme="minorHAnsi"/>
        </w:rPr>
      </w:pPr>
      <w:r>
        <w:rPr>
          <w:rFonts w:asciiTheme="minorHAnsi" w:hAnsiTheme="minorHAnsi" w:cstheme="minorHAnsi"/>
        </w:rPr>
        <w:t>20</w:t>
      </w:r>
      <w:r w:rsidR="008942CF" w:rsidRPr="008A7C63">
        <w:rPr>
          <w:rFonts w:asciiTheme="minorHAnsi" w:hAnsiTheme="minorHAnsi" w:cstheme="minorHAnsi"/>
        </w:rPr>
        <w:t>. W przypadku, gdy Wykonawcę reprezentuje pełnomocnik do oferty musi być załączone pełnomocnictwo, w formie elektronicznej opatrzonej kwalifikowanym podpisem elektronicznym lub w postaci elektronicznej opatrzonej podpisem zaufanym lub podpisem osobistym, określające zakres pełnomocnictwa. Pełnomocnictwo musi być podpisane przez osoby uprawnione do reprezentowania podmiotu, chyba że pełnomocnictwo wynika z innych</w:t>
      </w:r>
    </w:p>
    <w:p w:rsidR="008942CF" w:rsidRPr="008A7C63" w:rsidRDefault="008942CF" w:rsidP="008942CF">
      <w:pPr>
        <w:tabs>
          <w:tab w:val="left" w:pos="397"/>
        </w:tabs>
        <w:jc w:val="both"/>
        <w:rPr>
          <w:rFonts w:asciiTheme="minorHAnsi" w:hAnsiTheme="minorHAnsi" w:cstheme="minorHAnsi"/>
        </w:rPr>
      </w:pPr>
      <w:r w:rsidRPr="008A7C63">
        <w:rPr>
          <w:rFonts w:asciiTheme="minorHAnsi" w:hAnsiTheme="minorHAnsi" w:cstheme="minorHAnsi"/>
        </w:rPr>
        <w:t>załączonych do oferty dokumentów.</w:t>
      </w:r>
    </w:p>
    <w:p w:rsidR="008942CF" w:rsidRPr="008A7C63" w:rsidRDefault="00013882" w:rsidP="008942CF">
      <w:pPr>
        <w:tabs>
          <w:tab w:val="left" w:pos="397"/>
        </w:tabs>
        <w:jc w:val="both"/>
        <w:rPr>
          <w:rFonts w:asciiTheme="minorHAnsi" w:hAnsiTheme="minorHAnsi" w:cstheme="minorHAnsi"/>
        </w:rPr>
      </w:pPr>
      <w:r>
        <w:rPr>
          <w:rFonts w:asciiTheme="minorHAnsi" w:hAnsiTheme="minorHAnsi" w:cstheme="minorHAnsi"/>
        </w:rPr>
        <w:t>21</w:t>
      </w:r>
      <w:r w:rsidR="008942CF" w:rsidRPr="008A7C63">
        <w:rPr>
          <w:rFonts w:asciiTheme="minorHAnsi" w:hAnsiTheme="minorHAnsi" w:cstheme="minorHAnsi"/>
        </w:rPr>
        <w:t>. 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 xml:space="preserve">1) oferty, oświadczenia, o których mowa w art. 125 ust. 1 </w:t>
      </w:r>
      <w:proofErr w:type="spellStart"/>
      <w:r w:rsidRPr="008A7C63">
        <w:rPr>
          <w:rFonts w:asciiTheme="minorHAnsi" w:hAnsiTheme="minorHAnsi" w:cstheme="minorHAnsi"/>
        </w:rPr>
        <w:t>uPzp</w:t>
      </w:r>
      <w:proofErr w:type="spellEnd"/>
      <w:r w:rsidRPr="008A7C63">
        <w:rPr>
          <w:rFonts w:asciiTheme="minorHAnsi" w:hAnsiTheme="minorHAnsi" w:cstheme="minorHAnsi"/>
        </w:rPr>
        <w:t xml:space="preserve">, podmiotowe środki dowodowe, w tym oświadczenie, o którym mowa w art. 117 ust. 4 </w:t>
      </w:r>
      <w:proofErr w:type="spellStart"/>
      <w:r w:rsidRPr="008A7C63">
        <w:rPr>
          <w:rFonts w:asciiTheme="minorHAnsi" w:hAnsiTheme="minorHAnsi" w:cstheme="minorHAnsi"/>
        </w:rPr>
        <w:t>uPzp</w:t>
      </w:r>
      <w:proofErr w:type="spellEnd"/>
      <w:r w:rsidRPr="008A7C63">
        <w:rPr>
          <w:rFonts w:asciiTheme="minorHAnsi" w:hAnsiTheme="minorHAnsi" w:cstheme="minorHAnsi"/>
        </w:rPr>
        <w:t xml:space="preserve">, oraz zobowiązanie podmiotu udostępniającego zasoby, o którym mowa w art. 118 ust. 3 </w:t>
      </w:r>
      <w:proofErr w:type="spellStart"/>
      <w:r w:rsidRPr="008A7C63">
        <w:rPr>
          <w:rFonts w:asciiTheme="minorHAnsi" w:hAnsiTheme="minorHAnsi" w:cstheme="minorHAnsi"/>
        </w:rPr>
        <w:t>uPzp</w:t>
      </w:r>
      <w:proofErr w:type="spellEnd"/>
      <w:r w:rsidRPr="008A7C63">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2) informacje, oświadczenia lub dokumenty, inne niż określone w pkt 1, przekazywane w postępowaniu, sporządza się w postaci elektronicznej, w formatach danych określonych w przepisach wydanych na podstawie art. 18 ustawy z dnia 17 lutego 2005 r. o</w:t>
      </w:r>
      <w:r w:rsidR="004635EC">
        <w:rPr>
          <w:rFonts w:asciiTheme="minorHAnsi" w:hAnsiTheme="minorHAnsi" w:cstheme="minorHAnsi"/>
        </w:rPr>
        <w:t> </w:t>
      </w:r>
      <w:r w:rsidRPr="008A7C63">
        <w:rPr>
          <w:rFonts w:asciiTheme="minorHAnsi" w:hAnsiTheme="minorHAnsi" w:cstheme="minorHAnsi"/>
        </w:rPr>
        <w:t>informatyzacji działalności podmiotów realizujących zadania publiczne lub jako tekst wpisany bezpośrednio do wiadomości przekazywanej przy użyciu środków komunikacji elektronicznej, o których mowa w § 9 SWZ;</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3)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4) podmiotowe środki dowodowe, przedmiotowe środki dowodowe oraz inne dokumenty lub oświadczenia,</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sporządzone w języku obcym przekazuje się wraz z tłumaczeniem na język polski;</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 xml:space="preserve">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8A7C63">
        <w:rPr>
          <w:rFonts w:asciiTheme="minorHAnsi" w:hAnsiTheme="minorHAnsi" w:cstheme="minorHAnsi"/>
        </w:rPr>
        <w:t>uPzp</w:t>
      </w:r>
      <w:proofErr w:type="spellEnd"/>
      <w:r w:rsidRPr="008A7C63">
        <w:rPr>
          <w:rFonts w:asciiTheme="minorHAnsi" w:hAnsiTheme="minorHAnsi" w:cstheme="minorHAnsi"/>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 xml:space="preserve">6) w przypadku gdy podmiotowe środki dowodowe, przedmiotowe środki dowodowe, inne dokumenty, w tym dokumenty potwierdzające umocowanie do reprezentowania, zostały wystawione przez upoważnione podmioty jako dokument w postaci papierowej, </w:t>
      </w:r>
      <w:r w:rsidRPr="008A7C63">
        <w:rPr>
          <w:rFonts w:asciiTheme="minorHAnsi" w:hAnsiTheme="minorHAnsi" w:cstheme="minorHAnsi"/>
        </w:rPr>
        <w:lastRenderedPageBreak/>
        <w:t>przekazuje się cyfrowe odwzorowanie tego dokumentu opatrzone kwalifikowanym podpisem elektronicznym, podpisem zaufanym lub podpisem osobistym, poświadczające zgodność cyfrowego odwzorowania z dokumentem w postaci papierowej;</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7) poświadczenia zgodności cyfrowego odwzorowania z dokumentem w postaci papierowej, o którym mowa w pkt 6, dokonuje w przypadku:</w:t>
      </w:r>
    </w:p>
    <w:p w:rsidR="008942CF" w:rsidRPr="008A7C63" w:rsidRDefault="008942CF" w:rsidP="004635EC">
      <w:pPr>
        <w:ind w:left="567"/>
        <w:jc w:val="both"/>
        <w:rPr>
          <w:rFonts w:asciiTheme="minorHAnsi" w:hAnsiTheme="minorHAnsi" w:cstheme="minorHAnsi"/>
        </w:rPr>
      </w:pPr>
      <w:r w:rsidRPr="008A7C63">
        <w:rPr>
          <w:rFonts w:asciiTheme="minorHAnsi" w:hAnsiTheme="minorHAnsi" w:cstheme="minorHAnsi"/>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942CF" w:rsidRPr="008A7C63" w:rsidRDefault="008942CF" w:rsidP="004635EC">
      <w:pPr>
        <w:ind w:left="567"/>
        <w:jc w:val="both"/>
        <w:rPr>
          <w:rFonts w:asciiTheme="minorHAnsi" w:hAnsiTheme="minorHAnsi" w:cstheme="minorHAnsi"/>
        </w:rPr>
      </w:pPr>
      <w:r w:rsidRPr="008A7C63">
        <w:rPr>
          <w:rFonts w:asciiTheme="minorHAnsi" w:hAnsiTheme="minorHAnsi" w:cstheme="minorHAnsi"/>
        </w:rPr>
        <w:t>b) przedmiotowych środków dowodowych - odpowiednio wykonawca lub wykonawca wspólnie ubiegający się o udzielenie zamówienia,</w:t>
      </w:r>
    </w:p>
    <w:p w:rsidR="008942CF" w:rsidRPr="008A7C63" w:rsidRDefault="008942CF" w:rsidP="004635EC">
      <w:pPr>
        <w:ind w:left="567"/>
        <w:jc w:val="both"/>
        <w:rPr>
          <w:rFonts w:asciiTheme="minorHAnsi" w:hAnsiTheme="minorHAnsi" w:cstheme="minorHAnsi"/>
        </w:rPr>
      </w:pPr>
      <w:r w:rsidRPr="008A7C63">
        <w:rPr>
          <w:rFonts w:asciiTheme="minorHAnsi" w:hAnsiTheme="minorHAnsi" w:cstheme="minorHAnsi"/>
        </w:rPr>
        <w:t>c) innych dokumentów - odpowiednio wykonawca lub wykonawca wspólnie ubiegający się o udzielenie zamówienia, w zakresie dokumentów, które każdego z nich dotyczą;</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8) poświadczenia zgodności cyfrowego odwzorowania z dokumentem w postaci papierowej może dokonać również notariusz;</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9)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 xml:space="preserve">10) podmiotowe środki dowodowe, w tym oświadczenie, o którym mowa w art. 117 ust. 4 </w:t>
      </w:r>
      <w:proofErr w:type="spellStart"/>
      <w:r w:rsidRPr="008A7C63">
        <w:rPr>
          <w:rFonts w:asciiTheme="minorHAnsi" w:hAnsiTheme="minorHAnsi" w:cstheme="minorHAnsi"/>
        </w:rPr>
        <w:t>uPzp</w:t>
      </w:r>
      <w:proofErr w:type="spellEnd"/>
      <w:r w:rsidRPr="008A7C63">
        <w:rPr>
          <w:rFonts w:asciiTheme="minorHAnsi" w:hAnsiTheme="minorHAnsi" w:cstheme="minorHAnsi"/>
        </w:rPr>
        <w:t>, oraz zobowiązanie podmiotu udostępniającego zasoby, przedmiotowe środki dowodowe nie wystawione przez upoważnione podmioty oraz pełnomocnictwo przekazuje się w postaci elektronicznej i opatruje się kwalifikowanym podpisem elektronicznym, podpisem zaufanym lub podpisem osobistym;</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11) w przypadku gdy podmiotowe środki dowodowe, w tym oświadczenie, o którym mowa w</w:t>
      </w:r>
      <w:r>
        <w:rPr>
          <w:rFonts w:asciiTheme="minorHAnsi" w:hAnsiTheme="minorHAnsi" w:cstheme="minorHAnsi"/>
        </w:rPr>
        <w:t> </w:t>
      </w:r>
      <w:r w:rsidRPr="008A7C63">
        <w:rPr>
          <w:rFonts w:asciiTheme="minorHAnsi" w:hAnsiTheme="minorHAnsi" w:cstheme="minorHAnsi"/>
        </w:rPr>
        <w:t xml:space="preserve">art. 117 ust. 4 </w:t>
      </w:r>
      <w:proofErr w:type="spellStart"/>
      <w:r w:rsidRPr="008A7C63">
        <w:rPr>
          <w:rFonts w:asciiTheme="minorHAnsi" w:hAnsiTheme="minorHAnsi" w:cstheme="minorHAnsi"/>
        </w:rPr>
        <w:t>uPzp</w:t>
      </w:r>
      <w:proofErr w:type="spellEnd"/>
      <w:r w:rsidRPr="008A7C63">
        <w:rPr>
          <w:rFonts w:asciiTheme="minorHAnsi" w:hAnsiTheme="minorHAnsi" w:cstheme="minorHAnsi"/>
        </w:rPr>
        <w:t>,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12) poświadczenia zgodności cyfrowego odwzorowania z dokumentem w postaci papierowej, o którym mowa w pkt 11, dokonuje w przypadku:</w:t>
      </w:r>
    </w:p>
    <w:p w:rsidR="008942CF" w:rsidRPr="008A7C63" w:rsidRDefault="008942CF" w:rsidP="004635EC">
      <w:pPr>
        <w:ind w:left="567"/>
        <w:jc w:val="both"/>
        <w:rPr>
          <w:rFonts w:asciiTheme="minorHAnsi" w:hAnsiTheme="minorHAnsi" w:cstheme="minorHAnsi"/>
        </w:rPr>
      </w:pPr>
      <w:r w:rsidRPr="008A7C63">
        <w:rPr>
          <w:rFonts w:asciiTheme="minorHAnsi" w:hAnsiTheme="minorHAnsi" w:cstheme="minorHAnsi"/>
        </w:rPr>
        <w:t>a) podmiotowych środków dowodowych – odpowiednio wykonawca, wykonawca wspólnie ubiegający się o udzielenie zamówienia, podmiot udostępniający zasoby lub podwykonawca, w zakresie podmiotowych środków dowodowych, które każdego z nich dotyczą,</w:t>
      </w:r>
    </w:p>
    <w:p w:rsidR="008942CF" w:rsidRPr="008A7C63" w:rsidRDefault="008942CF" w:rsidP="004635EC">
      <w:pPr>
        <w:ind w:left="567"/>
        <w:jc w:val="both"/>
        <w:rPr>
          <w:rFonts w:asciiTheme="minorHAnsi" w:hAnsiTheme="minorHAnsi" w:cstheme="minorHAnsi"/>
        </w:rPr>
      </w:pPr>
      <w:r w:rsidRPr="008A7C63">
        <w:rPr>
          <w:rFonts w:asciiTheme="minorHAnsi" w:hAnsiTheme="minorHAnsi" w:cstheme="minorHAnsi"/>
        </w:rPr>
        <w:t xml:space="preserve">b) przedmiotowego środka dowodowego, oświadczenia, o którym mowa w art. 117 ust. 4 </w:t>
      </w:r>
      <w:proofErr w:type="spellStart"/>
      <w:r w:rsidRPr="008A7C63">
        <w:rPr>
          <w:rFonts w:asciiTheme="minorHAnsi" w:hAnsiTheme="minorHAnsi" w:cstheme="minorHAnsi"/>
        </w:rPr>
        <w:t>uPzp</w:t>
      </w:r>
      <w:proofErr w:type="spellEnd"/>
      <w:r w:rsidRPr="008A7C63">
        <w:rPr>
          <w:rFonts w:asciiTheme="minorHAnsi" w:hAnsiTheme="minorHAnsi" w:cstheme="minorHAnsi"/>
        </w:rPr>
        <w:t>, lub zobowiązania podmiotu udostępniającego zasoby – odpowiednio wykonawca lub wykonawca wspólnie ubiegający się o udzielenie zamówienia,</w:t>
      </w:r>
    </w:p>
    <w:p w:rsidR="008942CF" w:rsidRPr="008A7C63" w:rsidRDefault="008942CF" w:rsidP="004635EC">
      <w:pPr>
        <w:ind w:left="567"/>
        <w:jc w:val="both"/>
        <w:rPr>
          <w:rFonts w:asciiTheme="minorHAnsi" w:hAnsiTheme="minorHAnsi" w:cstheme="minorHAnsi"/>
        </w:rPr>
      </w:pPr>
      <w:r w:rsidRPr="008A7C63">
        <w:rPr>
          <w:rFonts w:asciiTheme="minorHAnsi" w:hAnsiTheme="minorHAnsi" w:cstheme="minorHAnsi"/>
        </w:rPr>
        <w:t>c) pełnomocnictwa – mocodawca;</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13) poświadczenia zgodności cyfrowego odwzorowania z dokumentem w postaci papierowej, o którym mowa w pkt 11, może dokonać również notariusz;</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 xml:space="preserve">14) w przypadku przekazywania w postępowaniu dokumentu elektronicznego w formacie poddającym dane kompresji, opatrzenie pliku zawierającego skompresowane dokumenty </w:t>
      </w:r>
      <w:r w:rsidRPr="008A7C63">
        <w:rPr>
          <w:rFonts w:asciiTheme="minorHAnsi" w:hAnsiTheme="minorHAnsi" w:cstheme="minorHAnsi"/>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15) w przypadku gdy podmiotowe środki dowodowe, przedmiotowe środki dowodowe lub inne dokumenty, w tym dokumenty potwierdzające umocowanie do reprezentowania, zostały wystawione przez upoważnione podmioty jako dokument elektroniczny, przekazuje się uwierzytelniony wydruk wizualizacji treści tego dokumentu;</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16) uwierzytelniony wydruk, o którym mowa w pkt 15,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17) Zamawiający może żądać przedstawienia oryginału lub notarialnie poświadczonej kopii, wyłącznie wtedy, gdy złożona kopia jest nieczytelna lub budzi wątpliwości co do jej prawdziwości;</w:t>
      </w:r>
    </w:p>
    <w:p w:rsidR="008942CF" w:rsidRPr="008A7C63" w:rsidRDefault="008942CF" w:rsidP="004635EC">
      <w:pPr>
        <w:tabs>
          <w:tab w:val="left" w:pos="397"/>
        </w:tabs>
        <w:ind w:left="284"/>
        <w:jc w:val="both"/>
        <w:rPr>
          <w:rFonts w:asciiTheme="minorHAnsi" w:hAnsiTheme="minorHAnsi" w:cstheme="minorHAnsi"/>
        </w:rPr>
      </w:pPr>
      <w:r w:rsidRPr="008A7C63">
        <w:rPr>
          <w:rFonts w:asciiTheme="minorHAnsi" w:hAnsiTheme="minorHAnsi" w:cstheme="minorHAnsi"/>
        </w:rPr>
        <w:t>18) dokumenty elektroniczne w postępowaniu muszą spełniać łącznie następujące wymagania:</w:t>
      </w:r>
    </w:p>
    <w:p w:rsidR="008942CF" w:rsidRPr="008A7C63" w:rsidRDefault="008942CF" w:rsidP="004635EC">
      <w:pPr>
        <w:ind w:left="567"/>
        <w:jc w:val="both"/>
        <w:rPr>
          <w:rFonts w:asciiTheme="minorHAnsi" w:hAnsiTheme="minorHAnsi" w:cstheme="minorHAnsi"/>
        </w:rPr>
      </w:pPr>
      <w:r w:rsidRPr="008A7C63">
        <w:rPr>
          <w:rFonts w:asciiTheme="minorHAnsi" w:hAnsiTheme="minorHAnsi" w:cstheme="minorHAnsi"/>
        </w:rPr>
        <w:t>a) być utrwalone w sposób umożliwiający ich wielokrotne odczytanie, zapisanie i</w:t>
      </w:r>
      <w:r>
        <w:rPr>
          <w:rFonts w:asciiTheme="minorHAnsi" w:hAnsiTheme="minorHAnsi" w:cstheme="minorHAnsi"/>
        </w:rPr>
        <w:t> </w:t>
      </w:r>
      <w:r w:rsidRPr="008A7C63">
        <w:rPr>
          <w:rFonts w:asciiTheme="minorHAnsi" w:hAnsiTheme="minorHAnsi" w:cstheme="minorHAnsi"/>
        </w:rPr>
        <w:t>powielenie, a także przekazanie przy użyciu środków komunikacji elektronicznej lub na informatycznym nośniku danych,</w:t>
      </w:r>
    </w:p>
    <w:p w:rsidR="008942CF" w:rsidRPr="008A7C63" w:rsidRDefault="008942CF" w:rsidP="004635EC">
      <w:pPr>
        <w:ind w:left="567"/>
        <w:jc w:val="both"/>
        <w:rPr>
          <w:rFonts w:asciiTheme="minorHAnsi" w:hAnsiTheme="minorHAnsi" w:cstheme="minorHAnsi"/>
        </w:rPr>
      </w:pPr>
      <w:r w:rsidRPr="008A7C63">
        <w:rPr>
          <w:rFonts w:asciiTheme="minorHAnsi" w:hAnsiTheme="minorHAnsi" w:cstheme="minorHAnsi"/>
        </w:rPr>
        <w:t>b) umożliwić prezentację treści w postaci elektronicznej, w szczególności przez wyświetlenie tej treści na monitorze ekranowym,</w:t>
      </w:r>
    </w:p>
    <w:p w:rsidR="008942CF" w:rsidRPr="008A7C63" w:rsidRDefault="008942CF" w:rsidP="004635EC">
      <w:pPr>
        <w:ind w:left="567"/>
        <w:jc w:val="both"/>
        <w:rPr>
          <w:rFonts w:asciiTheme="minorHAnsi" w:hAnsiTheme="minorHAnsi" w:cstheme="minorHAnsi"/>
        </w:rPr>
      </w:pPr>
      <w:r w:rsidRPr="008A7C63">
        <w:rPr>
          <w:rFonts w:asciiTheme="minorHAnsi" w:hAnsiTheme="minorHAnsi" w:cstheme="minorHAnsi"/>
        </w:rPr>
        <w:t>c) umożliwić prezentację treści w postaci papierowej, w szczególności za pomocą wydruku,</w:t>
      </w:r>
    </w:p>
    <w:p w:rsidR="008942CF" w:rsidRPr="008A7C63" w:rsidRDefault="008942CF" w:rsidP="004635EC">
      <w:pPr>
        <w:ind w:left="567"/>
        <w:jc w:val="both"/>
        <w:rPr>
          <w:rFonts w:asciiTheme="minorHAnsi" w:hAnsiTheme="minorHAnsi" w:cstheme="minorHAnsi"/>
        </w:rPr>
      </w:pPr>
      <w:r w:rsidRPr="008A7C63">
        <w:rPr>
          <w:rFonts w:asciiTheme="minorHAnsi" w:hAnsiTheme="minorHAnsi" w:cstheme="minorHAnsi"/>
        </w:rPr>
        <w:t>d) zawierać dane w układzie niepozostawiającym wątpliwości co do treści i kontekstu zapisanych informacji.</w:t>
      </w:r>
    </w:p>
    <w:p w:rsidR="008942CF" w:rsidRPr="008A7C63" w:rsidRDefault="00013882" w:rsidP="008942CF">
      <w:pPr>
        <w:tabs>
          <w:tab w:val="left" w:pos="397"/>
        </w:tabs>
        <w:jc w:val="both"/>
        <w:rPr>
          <w:rFonts w:asciiTheme="minorHAnsi" w:hAnsiTheme="minorHAnsi" w:cstheme="minorHAnsi"/>
        </w:rPr>
      </w:pPr>
      <w:r>
        <w:rPr>
          <w:rFonts w:asciiTheme="minorHAnsi" w:hAnsiTheme="minorHAnsi" w:cstheme="minorHAnsi"/>
        </w:rPr>
        <w:t>22</w:t>
      </w:r>
      <w:r w:rsidR="008942CF" w:rsidRPr="008A7C63">
        <w:rPr>
          <w:rFonts w:asciiTheme="minorHAnsi" w:hAnsiTheme="minorHAnsi" w:cstheme="minorHAnsi"/>
        </w:rPr>
        <w:t xml:space="preserve">. Wykonawca, </w:t>
      </w:r>
      <w:r w:rsidR="008942CF" w:rsidRPr="008A7C63">
        <w:rPr>
          <w:rFonts w:asciiTheme="minorHAnsi" w:hAnsiTheme="minorHAnsi" w:cstheme="minorHAnsi"/>
          <w:b/>
        </w:rPr>
        <w:t>nie później niż w terminie składania ofert</w:t>
      </w:r>
      <w:r w:rsidR="008942CF" w:rsidRPr="008A7C63">
        <w:rPr>
          <w:rFonts w:asciiTheme="minorHAnsi" w:hAnsiTheme="minorHAnsi" w:cstheme="minorHAnsi"/>
        </w:rPr>
        <w:t xml:space="preserve">, ma prawo zastrzec w swojej ofercie informacje stanowiące tajemnicę przedsiębiorstwa w rozumieniu przepisów o zwalczaniu nieuczciwej konkurencji, </w:t>
      </w:r>
      <w:r w:rsidR="008942CF" w:rsidRPr="008A7C63">
        <w:rPr>
          <w:rFonts w:asciiTheme="minorHAnsi" w:hAnsiTheme="minorHAnsi" w:cstheme="minorHAnsi"/>
          <w:b/>
        </w:rPr>
        <w:t>uzasadniając jednocześnie fakt zastosowania klauzuli tajemnicy przedsiębiorstwa</w:t>
      </w:r>
      <w:r w:rsidR="008942CF" w:rsidRPr="008A7C63">
        <w:rPr>
          <w:rFonts w:asciiTheme="minorHAnsi" w:hAnsiTheme="minorHAnsi" w:cstheme="minorHAnsi"/>
        </w:rPr>
        <w:t xml:space="preserve">. W tym celu wykonawca powinien zastrzeżoną część oferty (informacje objęte klauzulą tajemnicy przedsiębiorstwa) oznaczyć w sposób niebudzący wątpliwości, iż stanowi ona zastrzeżoną tajemnicę przedsiębiorstwa i umieścić </w:t>
      </w:r>
      <w:r w:rsidR="008942CF" w:rsidRPr="008A7C63">
        <w:rPr>
          <w:rFonts w:asciiTheme="minorHAnsi" w:hAnsiTheme="minorHAnsi" w:cstheme="minorHAnsi"/>
          <w:b/>
          <w:u w:val="single"/>
        </w:rPr>
        <w:t>w osobnym pliku</w:t>
      </w:r>
      <w:r w:rsidR="008942CF" w:rsidRPr="008A7C63">
        <w:rPr>
          <w:rFonts w:asciiTheme="minorHAnsi" w:hAnsiTheme="minorHAnsi" w:cstheme="minorHAnsi"/>
          <w:b/>
        </w:rPr>
        <w:t xml:space="preserve"> </w:t>
      </w:r>
      <w:r w:rsidR="008942CF" w:rsidRPr="008A7C63">
        <w:rPr>
          <w:rFonts w:asciiTheme="minorHAnsi" w:hAnsiTheme="minorHAnsi" w:cstheme="minorHAnsi"/>
        </w:rPr>
        <w:t xml:space="preserve">podpisanym odpowiednio kwalifikowanym podpisem elektronicznym, podpisem </w:t>
      </w:r>
      <w:r w:rsidR="008942CF" w:rsidRPr="00267C1B">
        <w:rPr>
          <w:rFonts w:asciiTheme="minorHAnsi" w:hAnsiTheme="minorHAnsi" w:cstheme="minorHAnsi"/>
        </w:rPr>
        <w:t xml:space="preserve">zaufanym lub podpisem osobistym. Wykonawca, który składa </w:t>
      </w:r>
      <w:r w:rsidR="008942CF" w:rsidRPr="00267C1B">
        <w:rPr>
          <w:rFonts w:asciiTheme="minorHAnsi" w:hAnsiTheme="minorHAnsi" w:cstheme="minorHAnsi"/>
          <w:b/>
        </w:rPr>
        <w:t>oświadczenie będące załącznikiem nr 4</w:t>
      </w:r>
      <w:r w:rsidRPr="00267C1B">
        <w:rPr>
          <w:rFonts w:asciiTheme="minorHAnsi" w:hAnsiTheme="minorHAnsi" w:cstheme="minorHAnsi"/>
          <w:b/>
        </w:rPr>
        <w:t>.1, 4.2</w:t>
      </w:r>
      <w:r w:rsidR="008942CF" w:rsidRPr="00267C1B">
        <w:rPr>
          <w:rFonts w:asciiTheme="minorHAnsi" w:hAnsiTheme="minorHAnsi" w:cstheme="minorHAnsi"/>
          <w:b/>
        </w:rPr>
        <w:t xml:space="preserve"> do SWZ</w:t>
      </w:r>
      <w:r w:rsidR="008942CF" w:rsidRPr="00267C1B">
        <w:rPr>
          <w:rFonts w:asciiTheme="minorHAnsi" w:hAnsiTheme="minorHAnsi" w:cstheme="minorHAnsi"/>
        </w:rPr>
        <w:t xml:space="preserve"> zawierające informacje objęte tajemnicą przedsiębiorstwa, </w:t>
      </w:r>
      <w:r w:rsidR="008942CF" w:rsidRPr="008A7C63">
        <w:rPr>
          <w:rFonts w:asciiTheme="minorHAnsi" w:hAnsiTheme="minorHAnsi" w:cstheme="minorHAnsi"/>
        </w:rPr>
        <w:t>zobowiązany jest do złożenia powyższego oświadczenia w dwóch osobnych plikach, tj.</w:t>
      </w:r>
      <w:r w:rsidR="008942CF">
        <w:rPr>
          <w:rFonts w:asciiTheme="minorHAnsi" w:hAnsiTheme="minorHAnsi" w:cstheme="minorHAnsi"/>
        </w:rPr>
        <w:t> </w:t>
      </w:r>
      <w:r w:rsidR="008942CF" w:rsidRPr="008A7C63">
        <w:rPr>
          <w:rFonts w:asciiTheme="minorHAnsi" w:hAnsiTheme="minorHAnsi" w:cstheme="minorHAnsi"/>
        </w:rPr>
        <w:t>oświadczenie, którego zawartość jest jawna (możliwa do udostępnienia) oraz oświadczenie</w:t>
      </w:r>
    </w:p>
    <w:p w:rsidR="008942CF" w:rsidRPr="008A7C63" w:rsidRDefault="008942CF" w:rsidP="008942CF">
      <w:pPr>
        <w:tabs>
          <w:tab w:val="left" w:pos="397"/>
        </w:tabs>
        <w:jc w:val="both"/>
        <w:rPr>
          <w:rFonts w:asciiTheme="minorHAnsi" w:hAnsiTheme="minorHAnsi" w:cstheme="minorHAnsi"/>
        </w:rPr>
      </w:pPr>
      <w:r w:rsidRPr="008A7C63">
        <w:rPr>
          <w:rFonts w:asciiTheme="minorHAnsi" w:hAnsiTheme="minorHAnsi" w:cstheme="minorHAnsi"/>
        </w:rPr>
        <w:t>z zastrzeżonymi informacjami oraz dołączyć uzasadnienie objęcia informacji klauzulą tajemnicy przedsiębiorstwa.</w:t>
      </w:r>
    </w:p>
    <w:p w:rsidR="008942CF" w:rsidRPr="008A7C63" w:rsidRDefault="008942CF" w:rsidP="008942CF">
      <w:pPr>
        <w:tabs>
          <w:tab w:val="left" w:pos="397"/>
        </w:tabs>
        <w:jc w:val="both"/>
        <w:rPr>
          <w:rFonts w:asciiTheme="minorHAnsi" w:hAnsiTheme="minorHAnsi" w:cstheme="minorHAnsi"/>
        </w:rPr>
      </w:pPr>
      <w:r w:rsidRPr="008A7C63">
        <w:rPr>
          <w:rFonts w:asciiTheme="minorHAnsi" w:hAnsiTheme="minorHAnsi" w:cstheme="minorHAnsi"/>
          <w:b/>
        </w:rPr>
        <w:t xml:space="preserve">W przypadku, gdy Wykonawca nie dołączy do oferty uzasadnienia objęcia informacji tajemnicą przedsiębiorstwa lub nie wykaże zasadności uznania danej informacji za tajemnicę przedsiębiorstwa </w:t>
      </w:r>
      <w:r w:rsidRPr="008A7C63">
        <w:rPr>
          <w:rFonts w:asciiTheme="minorHAnsi" w:hAnsiTheme="minorHAnsi" w:cstheme="minorHAnsi"/>
        </w:rPr>
        <w:t xml:space="preserve">(nie wykaże, że informacje objęte tajemnicą przedsiębiorstwa nie są i nie były ujawnione do wiadomości publicznej oraz nie wykaże jakie podjął niezbędne działania w celu zachowania ich poufności), Zamawiający uzna, iż zastrzeżenie informacji było nieskuteczne i </w:t>
      </w:r>
      <w:r w:rsidRPr="008A7C63">
        <w:rPr>
          <w:rFonts w:asciiTheme="minorHAnsi" w:hAnsiTheme="minorHAnsi" w:cstheme="minorHAnsi"/>
          <w:b/>
        </w:rPr>
        <w:t xml:space="preserve">odtajni zastrzeżoną część oferty bez dokonywania oceny zasadności objęcia </w:t>
      </w:r>
      <w:r w:rsidRPr="008A7C63">
        <w:rPr>
          <w:rFonts w:asciiTheme="minorHAnsi" w:hAnsiTheme="minorHAnsi" w:cstheme="minorHAnsi"/>
          <w:b/>
        </w:rPr>
        <w:lastRenderedPageBreak/>
        <w:t xml:space="preserve">informacji tajemnicą przedsiębiorstwa. </w:t>
      </w:r>
      <w:r w:rsidRPr="008A7C63">
        <w:rPr>
          <w:rFonts w:asciiTheme="minorHAnsi" w:hAnsiTheme="minorHAnsi" w:cstheme="minorHAnsi"/>
          <w:b/>
          <w:u w:val="single"/>
        </w:rPr>
        <w:t>Uzasadnienie zastrzeżenia informacji, stanowiących tajemnica przedsiębiorstwa Wykonawca dołącza do jawnej części oferty</w:t>
      </w:r>
      <w:r w:rsidRPr="008A7C63">
        <w:rPr>
          <w:rFonts w:asciiTheme="minorHAnsi" w:hAnsiTheme="minorHAnsi" w:cstheme="minorHAnsi"/>
        </w:rPr>
        <w:t>.</w:t>
      </w:r>
    </w:p>
    <w:p w:rsidR="0026161D" w:rsidRPr="0026161D" w:rsidRDefault="0026161D" w:rsidP="0026161D">
      <w:pPr>
        <w:tabs>
          <w:tab w:val="left" w:pos="397"/>
        </w:tabs>
        <w:jc w:val="both"/>
        <w:rPr>
          <w:rFonts w:asciiTheme="minorHAnsi" w:hAnsiTheme="minorHAnsi" w:cstheme="minorHAnsi"/>
        </w:rPr>
      </w:pPr>
      <w:r w:rsidRPr="0026161D">
        <w:rPr>
          <w:rFonts w:asciiTheme="minorHAnsi" w:hAnsiTheme="minorHAnsi" w:cstheme="minorHAnsi"/>
        </w:rPr>
        <w:t xml:space="preserve">23. </w:t>
      </w:r>
      <w:r w:rsidRPr="0026161D">
        <w:rPr>
          <w:rFonts w:asciiTheme="minorHAnsi" w:hAnsiTheme="minorHAnsi" w:cstheme="minorHAnsi"/>
          <w:b/>
        </w:rPr>
        <w:t>Do oferty Wy</w:t>
      </w:r>
      <w:r w:rsidR="00324CA5">
        <w:rPr>
          <w:rFonts w:asciiTheme="minorHAnsi" w:hAnsiTheme="minorHAnsi" w:cstheme="minorHAnsi"/>
          <w:b/>
        </w:rPr>
        <w:t>konawca dołącza Koncepcje scenariusza.</w:t>
      </w:r>
    </w:p>
    <w:p w:rsidR="0026161D" w:rsidRPr="0026161D" w:rsidRDefault="0026161D" w:rsidP="0026161D">
      <w:pPr>
        <w:tabs>
          <w:tab w:val="left" w:pos="397"/>
        </w:tabs>
        <w:jc w:val="both"/>
        <w:rPr>
          <w:rFonts w:asciiTheme="minorHAnsi" w:hAnsiTheme="minorHAnsi" w:cstheme="minorHAnsi"/>
        </w:rPr>
      </w:pPr>
      <w:r w:rsidRPr="0026161D">
        <w:rPr>
          <w:rFonts w:asciiTheme="minorHAnsi" w:hAnsiTheme="minorHAnsi" w:cstheme="minorHAnsi"/>
        </w:rPr>
        <w:t xml:space="preserve">UWAGA </w:t>
      </w:r>
      <w:r>
        <w:rPr>
          <w:rFonts w:asciiTheme="minorHAnsi" w:hAnsiTheme="minorHAnsi" w:cstheme="minorHAnsi"/>
        </w:rPr>
        <w:t>projekt scenariusza i realizacja jego koncepcji</w:t>
      </w:r>
      <w:r w:rsidRPr="0026161D">
        <w:rPr>
          <w:rFonts w:asciiTheme="minorHAnsi" w:hAnsiTheme="minorHAnsi" w:cstheme="minorHAnsi"/>
        </w:rPr>
        <w:t xml:space="preserve"> stanowić będzie podstawę do oceny w kryterium „</w:t>
      </w:r>
      <w:r w:rsidR="00324CA5">
        <w:rPr>
          <w:rFonts w:asciiTheme="minorHAnsi" w:hAnsiTheme="minorHAnsi" w:cstheme="minorHAnsi"/>
        </w:rPr>
        <w:t>K</w:t>
      </w:r>
      <w:r w:rsidRPr="0026161D">
        <w:rPr>
          <w:rFonts w:asciiTheme="minorHAnsi" w:hAnsiTheme="minorHAnsi" w:cstheme="minorHAnsi"/>
        </w:rPr>
        <w:t xml:space="preserve">oncepcja </w:t>
      </w:r>
      <w:r>
        <w:rPr>
          <w:rFonts w:asciiTheme="minorHAnsi" w:hAnsiTheme="minorHAnsi" w:cstheme="minorHAnsi"/>
        </w:rPr>
        <w:t>scenariusza</w:t>
      </w:r>
      <w:r w:rsidRPr="0026161D">
        <w:rPr>
          <w:rFonts w:asciiTheme="minorHAnsi" w:hAnsiTheme="minorHAnsi" w:cstheme="minorHAnsi"/>
        </w:rPr>
        <w:t>”, stanowi treść oferty i nie podl</w:t>
      </w:r>
      <w:r>
        <w:rPr>
          <w:rFonts w:asciiTheme="minorHAnsi" w:hAnsiTheme="minorHAnsi" w:cstheme="minorHAnsi"/>
        </w:rPr>
        <w:t xml:space="preserve">egają uzupełnieniu. Zamawiający </w:t>
      </w:r>
      <w:r w:rsidRPr="0026161D">
        <w:rPr>
          <w:rFonts w:asciiTheme="minorHAnsi" w:hAnsiTheme="minorHAnsi" w:cstheme="minorHAnsi"/>
        </w:rPr>
        <w:t xml:space="preserve">wymaga, aby przedłożone koncepcja odpowiadały opisom zawartym w opisie </w:t>
      </w:r>
      <w:r>
        <w:rPr>
          <w:rFonts w:asciiTheme="minorHAnsi" w:hAnsiTheme="minorHAnsi" w:cstheme="minorHAnsi"/>
        </w:rPr>
        <w:t xml:space="preserve">przedmiotu zamówienia. </w:t>
      </w:r>
    </w:p>
    <w:p w:rsidR="0026161D" w:rsidRDefault="0026161D" w:rsidP="0026161D">
      <w:pPr>
        <w:tabs>
          <w:tab w:val="left" w:pos="397"/>
        </w:tabs>
        <w:jc w:val="both"/>
        <w:rPr>
          <w:rFonts w:asciiTheme="minorHAnsi" w:hAnsiTheme="minorHAnsi" w:cstheme="minorHAnsi"/>
        </w:rPr>
      </w:pPr>
      <w:r w:rsidRPr="0026161D">
        <w:rPr>
          <w:rFonts w:asciiTheme="minorHAnsi" w:hAnsiTheme="minorHAnsi" w:cstheme="minorHAnsi"/>
        </w:rPr>
        <w:t xml:space="preserve">Jeżeli Wykonawca nie dołączy do oferty koncepcji </w:t>
      </w:r>
      <w:r>
        <w:rPr>
          <w:rFonts w:asciiTheme="minorHAnsi" w:hAnsiTheme="minorHAnsi" w:cstheme="minorHAnsi"/>
        </w:rPr>
        <w:t xml:space="preserve">scenariusza lub nie będzie ona zgodna </w:t>
      </w:r>
      <w:r w:rsidRPr="0026161D">
        <w:rPr>
          <w:rFonts w:asciiTheme="minorHAnsi" w:hAnsiTheme="minorHAnsi" w:cstheme="minorHAnsi"/>
        </w:rPr>
        <w:t>z</w:t>
      </w:r>
      <w:r>
        <w:rPr>
          <w:rFonts w:asciiTheme="minorHAnsi" w:hAnsiTheme="minorHAnsi" w:cstheme="minorHAnsi"/>
        </w:rPr>
        <w:t> </w:t>
      </w:r>
      <w:r w:rsidRPr="0026161D">
        <w:rPr>
          <w:rFonts w:asciiTheme="minorHAnsi" w:hAnsiTheme="minorHAnsi" w:cstheme="minorHAnsi"/>
        </w:rPr>
        <w:t>wymogami zawartymi w opisie przedmiotu zamówienia, jego oferta będzie podlegała odrzuceniu.</w:t>
      </w:r>
    </w:p>
    <w:p w:rsidR="00242039" w:rsidRDefault="00242039" w:rsidP="0026161D">
      <w:pPr>
        <w:tabs>
          <w:tab w:val="left" w:pos="397"/>
        </w:tabs>
        <w:jc w:val="both"/>
        <w:rPr>
          <w:rFonts w:asciiTheme="minorHAnsi" w:hAnsiTheme="minorHAnsi" w:cstheme="minorHAnsi"/>
        </w:rPr>
      </w:pPr>
      <w:r w:rsidRPr="00805BAE">
        <w:rPr>
          <w:rFonts w:asciiTheme="minorHAnsi" w:hAnsiTheme="minorHAnsi" w:cstheme="minorHAnsi"/>
        </w:rPr>
        <w:t xml:space="preserve">24. </w:t>
      </w:r>
      <w:r w:rsidRPr="00805BAE">
        <w:rPr>
          <w:rFonts w:asciiTheme="minorHAnsi" w:hAnsiTheme="minorHAnsi" w:cstheme="minorHAnsi"/>
          <w:b/>
        </w:rPr>
        <w:t xml:space="preserve">Do oferty Wykonawca dołącza </w:t>
      </w:r>
      <w:r w:rsidR="00324CA5" w:rsidRPr="00805BAE">
        <w:rPr>
          <w:rFonts w:asciiTheme="minorHAnsi" w:hAnsiTheme="minorHAnsi" w:cstheme="minorHAnsi"/>
          <w:b/>
        </w:rPr>
        <w:t>dokumenty potwierdzające doświadczenie dziennikarza</w:t>
      </w:r>
      <w:r w:rsidR="00324CA5">
        <w:rPr>
          <w:rFonts w:asciiTheme="minorHAnsi" w:hAnsiTheme="minorHAnsi" w:cstheme="minorHAnsi"/>
          <w:b/>
        </w:rPr>
        <w:t xml:space="preserve"> prowadzącego.</w:t>
      </w:r>
    </w:p>
    <w:p w:rsidR="00324CA5" w:rsidRPr="0026161D" w:rsidRDefault="00324CA5" w:rsidP="0026161D">
      <w:pPr>
        <w:tabs>
          <w:tab w:val="left" w:pos="397"/>
        </w:tabs>
        <w:jc w:val="both"/>
        <w:rPr>
          <w:rFonts w:asciiTheme="minorHAnsi" w:hAnsiTheme="minorHAnsi" w:cstheme="minorHAnsi"/>
        </w:rPr>
      </w:pPr>
      <w:r w:rsidRPr="00AE0BCF">
        <w:rPr>
          <w:rFonts w:asciiTheme="minorHAnsi" w:hAnsiTheme="minorHAnsi" w:cstheme="minorHAnsi"/>
        </w:rPr>
        <w:t>UWAGA doświadczenie dziennikarza prowadzącego stanowić będzie podstawę do oceny w</w:t>
      </w:r>
      <w:r w:rsidR="00061D4E" w:rsidRPr="00AE0BCF">
        <w:rPr>
          <w:rFonts w:asciiTheme="minorHAnsi" w:hAnsiTheme="minorHAnsi" w:cstheme="minorHAnsi"/>
        </w:rPr>
        <w:t> </w:t>
      </w:r>
      <w:r w:rsidRPr="00AE0BCF">
        <w:rPr>
          <w:rFonts w:asciiTheme="minorHAnsi" w:hAnsiTheme="minorHAnsi" w:cstheme="minorHAnsi"/>
        </w:rPr>
        <w:t xml:space="preserve">kryterium „Doświadczenie </w:t>
      </w:r>
      <w:r w:rsidR="00AE0BCF" w:rsidRPr="00AE0BCF">
        <w:rPr>
          <w:rFonts w:asciiTheme="minorHAnsi" w:hAnsiTheme="minorHAnsi" w:cstheme="minorHAnsi"/>
        </w:rPr>
        <w:t>dziennikarza prowadzącego</w:t>
      </w:r>
      <w:r w:rsidRPr="00AE0BCF">
        <w:rPr>
          <w:rFonts w:asciiTheme="minorHAnsi" w:hAnsiTheme="minorHAnsi" w:cstheme="minorHAnsi"/>
        </w:rPr>
        <w:t>”</w:t>
      </w:r>
      <w:r w:rsidR="00805BAE" w:rsidRPr="00AE0BCF">
        <w:rPr>
          <w:rFonts w:asciiTheme="minorHAnsi" w:hAnsiTheme="minorHAnsi" w:cstheme="minorHAnsi"/>
        </w:rPr>
        <w:t>. Stanowić będzie</w:t>
      </w:r>
      <w:r w:rsidRPr="00AE0BCF">
        <w:rPr>
          <w:rFonts w:asciiTheme="minorHAnsi" w:hAnsiTheme="minorHAnsi" w:cstheme="minorHAnsi"/>
        </w:rPr>
        <w:t xml:space="preserve"> treść oferty i nie </w:t>
      </w:r>
      <w:r w:rsidR="00805BAE" w:rsidRPr="00AE0BCF">
        <w:rPr>
          <w:rFonts w:asciiTheme="minorHAnsi" w:hAnsiTheme="minorHAnsi" w:cstheme="minorHAnsi"/>
        </w:rPr>
        <w:t>będzie podlegać</w:t>
      </w:r>
      <w:r w:rsidRPr="00AE0BCF">
        <w:rPr>
          <w:rFonts w:asciiTheme="minorHAnsi" w:hAnsiTheme="minorHAnsi" w:cstheme="minorHAnsi"/>
        </w:rPr>
        <w:t xml:space="preserve"> uzupełnieniu. Jeżeli Wykonawca nie dołączy do oferty </w:t>
      </w:r>
      <w:r w:rsidR="001B1A3D" w:rsidRPr="00AE0BCF">
        <w:rPr>
          <w:rFonts w:asciiTheme="minorHAnsi" w:hAnsiTheme="minorHAnsi" w:cstheme="minorHAnsi"/>
        </w:rPr>
        <w:t xml:space="preserve">informacji dot. </w:t>
      </w:r>
      <w:r w:rsidR="001B1A3D">
        <w:rPr>
          <w:rFonts w:asciiTheme="minorHAnsi" w:hAnsiTheme="minorHAnsi" w:cstheme="minorHAnsi"/>
        </w:rPr>
        <w:t xml:space="preserve">doświadczenia dziennikarza prowadzącego </w:t>
      </w:r>
      <w:r w:rsidRPr="0026161D">
        <w:rPr>
          <w:rFonts w:asciiTheme="minorHAnsi" w:hAnsiTheme="minorHAnsi" w:cstheme="minorHAnsi"/>
        </w:rPr>
        <w:t>jego oferta będzie podlegała odrzuceniu.</w:t>
      </w:r>
    </w:p>
    <w:p w:rsidR="008942CF" w:rsidRPr="001B1A3D" w:rsidRDefault="00242039" w:rsidP="008942CF">
      <w:pPr>
        <w:tabs>
          <w:tab w:val="left" w:pos="397"/>
        </w:tabs>
        <w:jc w:val="both"/>
        <w:rPr>
          <w:rFonts w:asciiTheme="minorHAnsi" w:hAnsiTheme="minorHAnsi" w:cstheme="minorHAnsi"/>
        </w:rPr>
      </w:pPr>
      <w:r w:rsidRPr="001B1A3D">
        <w:rPr>
          <w:rFonts w:asciiTheme="minorHAnsi" w:hAnsiTheme="minorHAnsi" w:cstheme="minorHAnsi"/>
        </w:rPr>
        <w:t>25</w:t>
      </w:r>
      <w:r w:rsidR="008942CF" w:rsidRPr="001B1A3D">
        <w:rPr>
          <w:rFonts w:asciiTheme="minorHAnsi" w:hAnsiTheme="minorHAnsi" w:cstheme="minorHAnsi"/>
        </w:rPr>
        <w:t>. Koszt przygotowania i złożenia oferty obciąża jedynie Wykonawcę.</w:t>
      </w:r>
    </w:p>
    <w:p w:rsidR="008942CF" w:rsidRDefault="008942CF" w:rsidP="008942CF">
      <w:pPr>
        <w:tabs>
          <w:tab w:val="left" w:pos="397"/>
        </w:tabs>
        <w:jc w:val="both"/>
        <w:rPr>
          <w:rFonts w:asciiTheme="minorHAnsi" w:hAnsiTheme="minorHAnsi" w:cstheme="minorHAnsi"/>
        </w:rPr>
      </w:pPr>
    </w:p>
    <w:p w:rsidR="008942CF" w:rsidRPr="00747BFA" w:rsidRDefault="008942CF" w:rsidP="008942CF">
      <w:pPr>
        <w:tabs>
          <w:tab w:val="left" w:pos="397"/>
        </w:tabs>
        <w:jc w:val="both"/>
        <w:rPr>
          <w:rFonts w:asciiTheme="minorHAnsi" w:hAnsiTheme="minorHAnsi" w:cstheme="minorHAnsi"/>
          <w:b/>
        </w:rPr>
      </w:pPr>
      <w:r w:rsidRPr="00747BFA">
        <w:rPr>
          <w:rFonts w:asciiTheme="minorHAnsi" w:hAnsiTheme="minorHAnsi" w:cstheme="minorHAnsi"/>
          <w:b/>
        </w:rPr>
        <w:t>§ 14. Sposób oraz termin składania ofert</w:t>
      </w:r>
    </w:p>
    <w:p w:rsidR="008942CF" w:rsidRDefault="008942CF" w:rsidP="008942CF">
      <w:pPr>
        <w:tabs>
          <w:tab w:val="left" w:pos="397"/>
        </w:tabs>
        <w:jc w:val="both"/>
        <w:rPr>
          <w:rFonts w:asciiTheme="minorHAnsi" w:hAnsiTheme="minorHAnsi" w:cstheme="minorHAnsi"/>
        </w:rPr>
      </w:pPr>
      <w:r w:rsidRPr="008A7C63">
        <w:rPr>
          <w:rFonts w:asciiTheme="minorHAnsi" w:hAnsiTheme="minorHAnsi" w:cstheme="minorHAnsi"/>
        </w:rPr>
        <w:t>1. Wykonawca składa ofertę wraz z załącznikami, przygotowaną w języku polskim, pod rygorem nieważności</w:t>
      </w:r>
      <w:r>
        <w:rPr>
          <w:rFonts w:asciiTheme="minorHAnsi" w:hAnsiTheme="minorHAnsi" w:cstheme="minorHAnsi"/>
        </w:rPr>
        <w:t xml:space="preserve"> </w:t>
      </w:r>
      <w:r w:rsidRPr="008A7C63">
        <w:rPr>
          <w:rFonts w:asciiTheme="minorHAnsi" w:hAnsiTheme="minorHAnsi" w:cstheme="minorHAnsi"/>
        </w:rPr>
        <w:t>wyłącznie w formie elektronicznej opatrzonej kwalifikowanym podpisem elektronicznym lub w postaci</w:t>
      </w:r>
      <w:r>
        <w:rPr>
          <w:rFonts w:asciiTheme="minorHAnsi" w:hAnsiTheme="minorHAnsi" w:cstheme="minorHAnsi"/>
        </w:rPr>
        <w:t xml:space="preserve"> </w:t>
      </w:r>
      <w:r w:rsidRPr="008A7C63">
        <w:rPr>
          <w:rFonts w:asciiTheme="minorHAnsi" w:hAnsiTheme="minorHAnsi" w:cstheme="minorHAnsi"/>
        </w:rPr>
        <w:t>elektronicznej opatrzonej podpisem zaufanym lub podpisem osobistym za pośrednictwem Platformy</w:t>
      </w:r>
      <w:r>
        <w:rPr>
          <w:rFonts w:asciiTheme="minorHAnsi" w:hAnsiTheme="minorHAnsi" w:cstheme="minorHAnsi"/>
        </w:rPr>
        <w:t xml:space="preserve"> </w:t>
      </w:r>
      <w:r w:rsidRPr="008A7C63">
        <w:rPr>
          <w:rFonts w:asciiTheme="minorHAnsi" w:hAnsiTheme="minorHAnsi" w:cstheme="minorHAnsi"/>
        </w:rPr>
        <w:t>Zakupowej.</w:t>
      </w:r>
    </w:p>
    <w:p w:rsidR="008942CF" w:rsidRPr="008A7C63" w:rsidRDefault="008942CF" w:rsidP="008942CF">
      <w:pPr>
        <w:tabs>
          <w:tab w:val="left" w:pos="397"/>
        </w:tabs>
        <w:jc w:val="both"/>
        <w:rPr>
          <w:rFonts w:asciiTheme="minorHAnsi" w:hAnsiTheme="minorHAnsi" w:cstheme="minorHAnsi"/>
        </w:rPr>
      </w:pPr>
      <w:r w:rsidRPr="008A7C63">
        <w:rPr>
          <w:rFonts w:asciiTheme="minorHAnsi" w:hAnsiTheme="minorHAnsi" w:cstheme="minorHAnsi"/>
        </w:rPr>
        <w:t>2. Wykonawca składa ofertę zgodnie z instrukcją wskazaną w § 9 SWZ, dostępną na Platformie Zakupowej.</w:t>
      </w:r>
    </w:p>
    <w:p w:rsidR="008942CF" w:rsidRPr="008A7C63" w:rsidRDefault="008942CF" w:rsidP="008942CF">
      <w:pPr>
        <w:tabs>
          <w:tab w:val="left" w:pos="397"/>
        </w:tabs>
        <w:jc w:val="both"/>
        <w:rPr>
          <w:rFonts w:asciiTheme="minorHAnsi" w:hAnsiTheme="minorHAnsi" w:cstheme="minorHAnsi"/>
        </w:rPr>
      </w:pPr>
      <w:r w:rsidRPr="008A7C63">
        <w:rPr>
          <w:rFonts w:asciiTheme="minorHAnsi" w:hAnsiTheme="minorHAnsi" w:cstheme="minorHAnsi"/>
        </w:rPr>
        <w:t>3. Wykonawca może, przed upływem terminu do składania ofert, zmienić lub wycofać ofertę za pośrednictwem</w:t>
      </w:r>
      <w:r>
        <w:rPr>
          <w:rFonts w:asciiTheme="minorHAnsi" w:hAnsiTheme="minorHAnsi" w:cstheme="minorHAnsi"/>
        </w:rPr>
        <w:t xml:space="preserve"> </w:t>
      </w:r>
      <w:r w:rsidRPr="008A7C63">
        <w:rPr>
          <w:rFonts w:asciiTheme="minorHAnsi" w:hAnsiTheme="minorHAnsi" w:cstheme="minorHAnsi"/>
        </w:rPr>
        <w:t>Platformy Zakupowej, zgodnie z instrukcją wskazaną w § 9 SWZ.</w:t>
      </w:r>
    </w:p>
    <w:p w:rsidR="008942CF" w:rsidRPr="005D1231" w:rsidRDefault="008942CF" w:rsidP="008942CF">
      <w:pPr>
        <w:tabs>
          <w:tab w:val="left" w:pos="397"/>
        </w:tabs>
        <w:jc w:val="both"/>
        <w:rPr>
          <w:rFonts w:asciiTheme="minorHAnsi" w:hAnsiTheme="minorHAnsi" w:cstheme="minorHAnsi"/>
          <w:color w:val="FF0000"/>
        </w:rPr>
      </w:pPr>
      <w:r w:rsidRPr="005D1231">
        <w:rPr>
          <w:rFonts w:asciiTheme="minorHAnsi" w:hAnsiTheme="minorHAnsi" w:cstheme="minorHAnsi"/>
          <w:color w:val="FF0000"/>
        </w:rPr>
        <w:t xml:space="preserve">4. Termin składania ofert upływa w dniu </w:t>
      </w:r>
      <w:r w:rsidR="00D93D4A" w:rsidRPr="005D1231">
        <w:rPr>
          <w:rFonts w:asciiTheme="minorHAnsi" w:hAnsiTheme="minorHAnsi" w:cstheme="minorHAnsi"/>
          <w:color w:val="FF0000"/>
        </w:rPr>
        <w:t>1</w:t>
      </w:r>
      <w:r w:rsidR="00D607BB">
        <w:rPr>
          <w:rFonts w:asciiTheme="minorHAnsi" w:hAnsiTheme="minorHAnsi" w:cstheme="minorHAnsi"/>
          <w:color w:val="FF0000"/>
        </w:rPr>
        <w:t>6</w:t>
      </w:r>
      <w:r w:rsidR="00D93D4A" w:rsidRPr="005D1231">
        <w:rPr>
          <w:rFonts w:asciiTheme="minorHAnsi" w:hAnsiTheme="minorHAnsi" w:cstheme="minorHAnsi"/>
          <w:color w:val="FF0000"/>
        </w:rPr>
        <w:t xml:space="preserve"> czerwca</w:t>
      </w:r>
      <w:r w:rsidRPr="005D1231">
        <w:rPr>
          <w:rFonts w:asciiTheme="minorHAnsi" w:hAnsiTheme="minorHAnsi" w:cstheme="minorHAnsi"/>
          <w:color w:val="FF0000"/>
        </w:rPr>
        <w:t xml:space="preserve"> 2021 roku godzina 1</w:t>
      </w:r>
      <w:r w:rsidR="001E21EA" w:rsidRPr="005D1231">
        <w:rPr>
          <w:rFonts w:asciiTheme="minorHAnsi" w:hAnsiTheme="minorHAnsi" w:cstheme="minorHAnsi"/>
          <w:color w:val="FF0000"/>
        </w:rPr>
        <w:t>0</w:t>
      </w:r>
      <w:r w:rsidRPr="005D1231">
        <w:rPr>
          <w:rFonts w:asciiTheme="minorHAnsi" w:hAnsiTheme="minorHAnsi" w:cstheme="minorHAnsi"/>
          <w:color w:val="FF0000"/>
        </w:rPr>
        <w:t>:00.</w:t>
      </w:r>
    </w:p>
    <w:p w:rsidR="008942CF" w:rsidRPr="00FB0B16" w:rsidRDefault="008942CF" w:rsidP="008942CF">
      <w:pPr>
        <w:tabs>
          <w:tab w:val="left" w:pos="397"/>
        </w:tabs>
        <w:jc w:val="both"/>
        <w:rPr>
          <w:rFonts w:asciiTheme="minorHAnsi" w:hAnsiTheme="minorHAnsi" w:cstheme="minorHAnsi"/>
        </w:rPr>
      </w:pPr>
    </w:p>
    <w:p w:rsidR="008942CF" w:rsidRPr="00747BFA" w:rsidRDefault="008942CF" w:rsidP="008942CF">
      <w:pPr>
        <w:tabs>
          <w:tab w:val="left" w:pos="397"/>
        </w:tabs>
        <w:jc w:val="both"/>
        <w:rPr>
          <w:rFonts w:asciiTheme="minorHAnsi" w:hAnsiTheme="minorHAnsi" w:cstheme="minorHAnsi"/>
          <w:b/>
        </w:rPr>
      </w:pPr>
      <w:r w:rsidRPr="00747BFA">
        <w:rPr>
          <w:rFonts w:asciiTheme="minorHAnsi" w:hAnsiTheme="minorHAnsi" w:cstheme="minorHAnsi"/>
          <w:b/>
        </w:rPr>
        <w:t>§ 15. Termin otwarcia ofert</w:t>
      </w:r>
    </w:p>
    <w:p w:rsidR="008942CF" w:rsidRPr="005D1231" w:rsidRDefault="008942CF" w:rsidP="008942CF">
      <w:pPr>
        <w:tabs>
          <w:tab w:val="left" w:pos="397"/>
        </w:tabs>
        <w:jc w:val="both"/>
        <w:rPr>
          <w:rFonts w:asciiTheme="minorHAnsi" w:hAnsiTheme="minorHAnsi" w:cstheme="minorHAnsi"/>
          <w:color w:val="FF0000"/>
        </w:rPr>
      </w:pPr>
      <w:r w:rsidRPr="005D1231">
        <w:rPr>
          <w:rFonts w:asciiTheme="minorHAnsi" w:hAnsiTheme="minorHAnsi" w:cstheme="minorHAnsi"/>
          <w:color w:val="FF0000"/>
        </w:rPr>
        <w:t xml:space="preserve">1. Otwarcie ofert nastąpi za pośrednictwem Platformy Zakupowej, w dniu </w:t>
      </w:r>
      <w:r w:rsidR="00D93D4A" w:rsidRPr="005D1231">
        <w:rPr>
          <w:rFonts w:asciiTheme="minorHAnsi" w:hAnsiTheme="minorHAnsi" w:cstheme="minorHAnsi"/>
          <w:color w:val="FF0000"/>
        </w:rPr>
        <w:t>1</w:t>
      </w:r>
      <w:r w:rsidR="00D607BB">
        <w:rPr>
          <w:rFonts w:asciiTheme="minorHAnsi" w:hAnsiTheme="minorHAnsi" w:cstheme="minorHAnsi"/>
          <w:color w:val="FF0000"/>
        </w:rPr>
        <w:t>6</w:t>
      </w:r>
      <w:r w:rsidR="00D93D4A" w:rsidRPr="005D1231">
        <w:rPr>
          <w:rFonts w:asciiTheme="minorHAnsi" w:hAnsiTheme="minorHAnsi" w:cstheme="minorHAnsi"/>
          <w:color w:val="FF0000"/>
        </w:rPr>
        <w:t xml:space="preserve"> czerwca</w:t>
      </w:r>
      <w:r w:rsidRPr="005D1231">
        <w:rPr>
          <w:rFonts w:asciiTheme="minorHAnsi" w:hAnsiTheme="minorHAnsi" w:cstheme="minorHAnsi"/>
          <w:color w:val="FF0000"/>
        </w:rPr>
        <w:t xml:space="preserve"> 2021 roku</w:t>
      </w:r>
      <w:r w:rsidR="001B3566" w:rsidRPr="005D1231">
        <w:rPr>
          <w:rFonts w:asciiTheme="minorHAnsi" w:hAnsiTheme="minorHAnsi" w:cstheme="minorHAnsi"/>
          <w:color w:val="FF0000"/>
        </w:rPr>
        <w:t xml:space="preserve"> </w:t>
      </w:r>
      <w:r w:rsidRPr="005D1231">
        <w:rPr>
          <w:rFonts w:asciiTheme="minorHAnsi" w:hAnsiTheme="minorHAnsi" w:cstheme="minorHAnsi"/>
          <w:color w:val="FF0000"/>
        </w:rPr>
        <w:t>o godzinie 11:</w:t>
      </w:r>
      <w:r w:rsidR="001E21EA" w:rsidRPr="005D1231">
        <w:rPr>
          <w:rFonts w:asciiTheme="minorHAnsi" w:hAnsiTheme="minorHAnsi" w:cstheme="minorHAnsi"/>
          <w:color w:val="FF0000"/>
        </w:rPr>
        <w:t>00</w:t>
      </w:r>
      <w:r w:rsidRPr="005D1231">
        <w:rPr>
          <w:rFonts w:asciiTheme="minorHAnsi" w:hAnsiTheme="minorHAnsi" w:cstheme="minorHAnsi"/>
          <w:color w:val="FF0000"/>
        </w:rPr>
        <w:t>.</w:t>
      </w:r>
    </w:p>
    <w:p w:rsidR="008942CF" w:rsidRPr="003676EF" w:rsidRDefault="008942CF" w:rsidP="008942CF">
      <w:pPr>
        <w:tabs>
          <w:tab w:val="left" w:pos="397"/>
        </w:tabs>
        <w:jc w:val="both"/>
        <w:rPr>
          <w:rFonts w:asciiTheme="minorHAnsi" w:hAnsiTheme="minorHAnsi" w:cstheme="minorHAnsi"/>
        </w:rPr>
      </w:pPr>
      <w:r w:rsidRPr="00FB0B16">
        <w:rPr>
          <w:rFonts w:asciiTheme="minorHAnsi" w:hAnsiTheme="minorHAnsi" w:cstheme="minorHAnsi"/>
        </w:rPr>
        <w:t xml:space="preserve">2. Najpóźniej przed otwarciem ofert, Zamawiający udostępni na stronie internetowej </w:t>
      </w:r>
      <w:r w:rsidRPr="003676EF">
        <w:rPr>
          <w:rFonts w:asciiTheme="minorHAnsi" w:hAnsiTheme="minorHAnsi" w:cstheme="minorHAnsi"/>
        </w:rPr>
        <w:t>prowadzonego postępowania</w:t>
      </w:r>
      <w:r>
        <w:rPr>
          <w:rFonts w:asciiTheme="minorHAnsi" w:hAnsiTheme="minorHAnsi" w:cstheme="minorHAnsi"/>
        </w:rPr>
        <w:t xml:space="preserve"> </w:t>
      </w:r>
      <w:r w:rsidRPr="003676EF">
        <w:rPr>
          <w:rFonts w:asciiTheme="minorHAnsi" w:hAnsiTheme="minorHAnsi" w:cstheme="minorHAnsi"/>
        </w:rPr>
        <w:t>informację o kwocie, jaką zamierza przeznaczyć na sfinansowanie zamówienia.</w:t>
      </w:r>
    </w:p>
    <w:p w:rsidR="008942CF" w:rsidRPr="003676EF" w:rsidRDefault="008942CF" w:rsidP="008942CF">
      <w:pPr>
        <w:tabs>
          <w:tab w:val="left" w:pos="397"/>
        </w:tabs>
        <w:jc w:val="both"/>
        <w:rPr>
          <w:rFonts w:asciiTheme="minorHAnsi" w:hAnsiTheme="minorHAnsi" w:cstheme="minorHAnsi"/>
        </w:rPr>
      </w:pPr>
      <w:r w:rsidRPr="003676EF">
        <w:rPr>
          <w:rFonts w:asciiTheme="minorHAnsi" w:hAnsiTheme="minorHAnsi" w:cstheme="minorHAnsi"/>
        </w:rPr>
        <w:t>3. Otwarcie ofert następuje za pośrednictwem Platformy Zakupowej. W przypadku awarii Platformy, która spowoduje</w:t>
      </w:r>
      <w:r>
        <w:rPr>
          <w:rFonts w:asciiTheme="minorHAnsi" w:hAnsiTheme="minorHAnsi" w:cstheme="minorHAnsi"/>
        </w:rPr>
        <w:t xml:space="preserve"> </w:t>
      </w:r>
      <w:r w:rsidRPr="003676EF">
        <w:rPr>
          <w:rFonts w:asciiTheme="minorHAnsi" w:hAnsiTheme="minorHAnsi" w:cstheme="minorHAnsi"/>
        </w:rPr>
        <w:t>brak możliwości otwarcia ofert w terminie określonym przez Zamawiającego, otwarcie ofert nastąpi niez</w:t>
      </w:r>
      <w:bookmarkStart w:id="0" w:name="_GoBack"/>
      <w:bookmarkEnd w:id="0"/>
      <w:r w:rsidRPr="003676EF">
        <w:rPr>
          <w:rFonts w:asciiTheme="minorHAnsi" w:hAnsiTheme="minorHAnsi" w:cstheme="minorHAnsi"/>
        </w:rPr>
        <w:t>włocznie</w:t>
      </w:r>
      <w:r>
        <w:rPr>
          <w:rFonts w:asciiTheme="minorHAnsi" w:hAnsiTheme="minorHAnsi" w:cstheme="minorHAnsi"/>
        </w:rPr>
        <w:t xml:space="preserve"> </w:t>
      </w:r>
      <w:r w:rsidRPr="003676EF">
        <w:rPr>
          <w:rFonts w:asciiTheme="minorHAnsi" w:hAnsiTheme="minorHAnsi" w:cstheme="minorHAnsi"/>
        </w:rPr>
        <w:t>po usunięciu awarii.</w:t>
      </w:r>
    </w:p>
    <w:p w:rsidR="008942CF" w:rsidRPr="003676EF" w:rsidRDefault="008942CF" w:rsidP="008942CF">
      <w:pPr>
        <w:tabs>
          <w:tab w:val="left" w:pos="397"/>
        </w:tabs>
        <w:jc w:val="both"/>
        <w:rPr>
          <w:rFonts w:asciiTheme="minorHAnsi" w:hAnsiTheme="minorHAnsi" w:cstheme="minorHAnsi"/>
        </w:rPr>
      </w:pPr>
      <w:r w:rsidRPr="003676EF">
        <w:rPr>
          <w:rFonts w:asciiTheme="minorHAnsi" w:hAnsiTheme="minorHAnsi" w:cstheme="minorHAnsi"/>
        </w:rPr>
        <w:t>4. Zamawiający informuje o zmianie terminu otwarcia ofert na stronie internetowej prowadzonego postępowania.</w:t>
      </w:r>
    </w:p>
    <w:p w:rsidR="008942CF" w:rsidRDefault="008942CF" w:rsidP="008942CF">
      <w:pPr>
        <w:tabs>
          <w:tab w:val="left" w:pos="397"/>
        </w:tabs>
        <w:jc w:val="both"/>
        <w:rPr>
          <w:rFonts w:asciiTheme="minorHAnsi" w:hAnsiTheme="minorHAnsi" w:cstheme="minorHAnsi"/>
          <w:b/>
        </w:rPr>
      </w:pPr>
    </w:p>
    <w:p w:rsidR="008942CF" w:rsidRPr="003676EF" w:rsidRDefault="008942CF" w:rsidP="008942CF">
      <w:pPr>
        <w:tabs>
          <w:tab w:val="left" w:pos="397"/>
        </w:tabs>
        <w:jc w:val="both"/>
        <w:rPr>
          <w:rFonts w:asciiTheme="minorHAnsi" w:hAnsiTheme="minorHAnsi" w:cstheme="minorHAnsi"/>
          <w:b/>
        </w:rPr>
      </w:pPr>
      <w:r w:rsidRPr="003676EF">
        <w:rPr>
          <w:rFonts w:asciiTheme="minorHAnsi" w:hAnsiTheme="minorHAnsi" w:cstheme="minorHAnsi"/>
          <w:b/>
        </w:rPr>
        <w:t xml:space="preserve">§ 16. Podstawy wykluczenia, o których mowa w art. 108 ust. 1 i 109 ust. 1 pkt 4 </w:t>
      </w:r>
      <w:proofErr w:type="spellStart"/>
      <w:r w:rsidR="004F6678">
        <w:rPr>
          <w:rFonts w:asciiTheme="minorHAnsi" w:hAnsiTheme="minorHAnsi" w:cstheme="minorHAnsi"/>
          <w:b/>
        </w:rPr>
        <w:t>uPzp</w:t>
      </w:r>
      <w:proofErr w:type="spellEnd"/>
    </w:p>
    <w:p w:rsidR="008942CF" w:rsidRPr="003676EF" w:rsidRDefault="008942CF" w:rsidP="008942CF">
      <w:pPr>
        <w:tabs>
          <w:tab w:val="left" w:pos="397"/>
        </w:tabs>
        <w:jc w:val="both"/>
        <w:rPr>
          <w:rFonts w:asciiTheme="minorHAnsi" w:hAnsiTheme="minorHAnsi" w:cstheme="minorHAnsi"/>
        </w:rPr>
      </w:pPr>
      <w:r w:rsidRPr="003676EF">
        <w:rPr>
          <w:rFonts w:asciiTheme="minorHAnsi" w:hAnsiTheme="minorHAnsi" w:cstheme="minorHAnsi"/>
        </w:rPr>
        <w:t>1. Zamawiający wykluczy z postępowania o udzielenie zamówienia Wykonawców, wobec których zachodzą</w:t>
      </w:r>
      <w:r>
        <w:rPr>
          <w:rFonts w:asciiTheme="minorHAnsi" w:hAnsiTheme="minorHAnsi" w:cstheme="minorHAnsi"/>
        </w:rPr>
        <w:t xml:space="preserve"> </w:t>
      </w:r>
      <w:r w:rsidRPr="003676EF">
        <w:rPr>
          <w:rFonts w:asciiTheme="minorHAnsi" w:hAnsiTheme="minorHAnsi" w:cstheme="minorHAnsi"/>
        </w:rPr>
        <w:t xml:space="preserve">przesłanki określone w art. 108 ust. 1 oraz art. 109 ust. 1 pkt 4 </w:t>
      </w:r>
      <w:proofErr w:type="spellStart"/>
      <w:r>
        <w:rPr>
          <w:rFonts w:asciiTheme="minorHAnsi" w:hAnsiTheme="minorHAnsi" w:cstheme="minorHAnsi"/>
        </w:rPr>
        <w:t>uPzp</w:t>
      </w:r>
      <w:proofErr w:type="spellEnd"/>
      <w:r w:rsidRPr="003676EF">
        <w:rPr>
          <w:rFonts w:asciiTheme="minorHAnsi" w:hAnsiTheme="minorHAnsi" w:cstheme="minorHAnsi"/>
        </w:rPr>
        <w:t>.</w:t>
      </w:r>
    </w:p>
    <w:p w:rsidR="00996E69" w:rsidRDefault="008942CF" w:rsidP="00996E69">
      <w:pPr>
        <w:tabs>
          <w:tab w:val="left" w:pos="397"/>
        </w:tabs>
        <w:jc w:val="both"/>
        <w:rPr>
          <w:rFonts w:asciiTheme="minorHAnsi" w:hAnsiTheme="minorHAnsi" w:cstheme="minorHAnsi"/>
        </w:rPr>
      </w:pPr>
      <w:r w:rsidRPr="003676EF">
        <w:rPr>
          <w:rFonts w:asciiTheme="minorHAnsi" w:hAnsiTheme="minorHAnsi" w:cstheme="minorHAnsi"/>
        </w:rPr>
        <w:t xml:space="preserve">2. </w:t>
      </w:r>
      <w:r w:rsidR="00996E69" w:rsidRPr="00996E69">
        <w:rPr>
          <w:rFonts w:asciiTheme="minorHAnsi" w:hAnsiTheme="minorHAnsi" w:cstheme="minorHAnsi"/>
        </w:rPr>
        <w:t>Zamawiający ocenia, czy udostępniane Wykonawcy przez inne podmioty zdolności zawodowe, pozwalają</w:t>
      </w:r>
      <w:r w:rsidR="00996E69">
        <w:rPr>
          <w:rFonts w:asciiTheme="minorHAnsi" w:hAnsiTheme="minorHAnsi" w:cstheme="minorHAnsi"/>
        </w:rPr>
        <w:t xml:space="preserve"> </w:t>
      </w:r>
      <w:r w:rsidR="00996E69" w:rsidRPr="00996E69">
        <w:rPr>
          <w:rFonts w:asciiTheme="minorHAnsi" w:hAnsiTheme="minorHAnsi" w:cstheme="minorHAnsi"/>
        </w:rPr>
        <w:t xml:space="preserve">na wykazanie przez Wykonawcę spełnianie warunków udziału </w:t>
      </w:r>
      <w:r w:rsidR="00996E69" w:rsidRPr="00996E69">
        <w:rPr>
          <w:rFonts w:asciiTheme="minorHAnsi" w:hAnsiTheme="minorHAnsi" w:cstheme="minorHAnsi"/>
        </w:rPr>
        <w:lastRenderedPageBreak/>
        <w:t>w</w:t>
      </w:r>
      <w:r w:rsidR="001E21EA">
        <w:rPr>
          <w:rFonts w:asciiTheme="minorHAnsi" w:hAnsiTheme="minorHAnsi" w:cstheme="minorHAnsi"/>
        </w:rPr>
        <w:t> </w:t>
      </w:r>
      <w:r w:rsidR="00996E69" w:rsidRPr="00996E69">
        <w:rPr>
          <w:rFonts w:asciiTheme="minorHAnsi" w:hAnsiTheme="minorHAnsi" w:cstheme="minorHAnsi"/>
        </w:rPr>
        <w:t>postępowaniu, o których mowa w § 17 ust. 1</w:t>
      </w:r>
      <w:r w:rsidR="00996E69">
        <w:rPr>
          <w:rFonts w:asciiTheme="minorHAnsi" w:hAnsiTheme="minorHAnsi" w:cstheme="minorHAnsi"/>
        </w:rPr>
        <w:t xml:space="preserve"> </w:t>
      </w:r>
      <w:r w:rsidR="00996E69" w:rsidRPr="00996E69">
        <w:rPr>
          <w:rFonts w:asciiTheme="minorHAnsi" w:hAnsiTheme="minorHAnsi" w:cstheme="minorHAnsi"/>
        </w:rPr>
        <w:t>SWZ oraz bada, czy nie zachodzą wobec tego podmiotu podstawy wykluczenia, o których mowa w ust. 1.</w:t>
      </w:r>
    </w:p>
    <w:p w:rsidR="008942CF" w:rsidRDefault="00996E69" w:rsidP="008942CF">
      <w:pPr>
        <w:tabs>
          <w:tab w:val="left" w:pos="397"/>
        </w:tabs>
        <w:jc w:val="both"/>
        <w:rPr>
          <w:rFonts w:asciiTheme="minorHAnsi" w:hAnsiTheme="minorHAnsi" w:cstheme="minorHAnsi"/>
        </w:rPr>
      </w:pPr>
      <w:r>
        <w:rPr>
          <w:rFonts w:asciiTheme="minorHAnsi" w:hAnsiTheme="minorHAnsi" w:cstheme="minorHAnsi"/>
        </w:rPr>
        <w:t xml:space="preserve">3. </w:t>
      </w:r>
      <w:r w:rsidR="008942CF" w:rsidRPr="003676EF">
        <w:rPr>
          <w:rFonts w:asciiTheme="minorHAnsi" w:hAnsiTheme="minorHAnsi" w:cstheme="minorHAnsi"/>
        </w:rPr>
        <w:t xml:space="preserve">W przypadku udziału w postępowaniu </w:t>
      </w:r>
      <w:r w:rsidR="008942CF">
        <w:rPr>
          <w:rFonts w:asciiTheme="minorHAnsi" w:hAnsiTheme="minorHAnsi" w:cstheme="minorHAnsi"/>
        </w:rPr>
        <w:t>w</w:t>
      </w:r>
      <w:r w:rsidR="008942CF" w:rsidRPr="003676EF">
        <w:rPr>
          <w:rFonts w:asciiTheme="minorHAnsi" w:hAnsiTheme="minorHAnsi" w:cstheme="minorHAnsi"/>
        </w:rPr>
        <w:t>ykonawców występujących wspólnie, okoliczności uzasadniające</w:t>
      </w:r>
      <w:r w:rsidR="008942CF">
        <w:rPr>
          <w:rFonts w:asciiTheme="minorHAnsi" w:hAnsiTheme="minorHAnsi" w:cstheme="minorHAnsi"/>
        </w:rPr>
        <w:t xml:space="preserve"> </w:t>
      </w:r>
      <w:r w:rsidR="008942CF" w:rsidRPr="003676EF">
        <w:rPr>
          <w:rFonts w:asciiTheme="minorHAnsi" w:hAnsiTheme="minorHAnsi" w:cstheme="minorHAnsi"/>
        </w:rPr>
        <w:t>wykluczenie z postępowania w oparciu o przepisy, o których mowa w ust. 1, zachodzące choćby względem</w:t>
      </w:r>
      <w:r w:rsidR="008942CF">
        <w:rPr>
          <w:rFonts w:asciiTheme="minorHAnsi" w:hAnsiTheme="minorHAnsi" w:cstheme="minorHAnsi"/>
        </w:rPr>
        <w:t xml:space="preserve"> </w:t>
      </w:r>
      <w:r w:rsidR="008942CF" w:rsidRPr="003676EF">
        <w:rPr>
          <w:rFonts w:asciiTheme="minorHAnsi" w:hAnsiTheme="minorHAnsi" w:cstheme="minorHAnsi"/>
        </w:rPr>
        <w:t xml:space="preserve">pojedynczego </w:t>
      </w:r>
      <w:r w:rsidR="008942CF">
        <w:rPr>
          <w:rFonts w:asciiTheme="minorHAnsi" w:hAnsiTheme="minorHAnsi" w:cstheme="minorHAnsi"/>
        </w:rPr>
        <w:t>w</w:t>
      </w:r>
      <w:r w:rsidR="008942CF" w:rsidRPr="003676EF">
        <w:rPr>
          <w:rFonts w:asciiTheme="minorHAnsi" w:hAnsiTheme="minorHAnsi" w:cstheme="minorHAnsi"/>
        </w:rPr>
        <w:t xml:space="preserve">ykonawcy dyskwalifikują całą grupę </w:t>
      </w:r>
      <w:r w:rsidR="008942CF">
        <w:rPr>
          <w:rFonts w:asciiTheme="minorHAnsi" w:hAnsiTheme="minorHAnsi" w:cstheme="minorHAnsi"/>
        </w:rPr>
        <w:t>w</w:t>
      </w:r>
      <w:r w:rsidR="008942CF" w:rsidRPr="003676EF">
        <w:rPr>
          <w:rFonts w:asciiTheme="minorHAnsi" w:hAnsiTheme="minorHAnsi" w:cstheme="minorHAnsi"/>
        </w:rPr>
        <w:t>ykonawców ubiegających się wspólnie o udzielenie</w:t>
      </w:r>
      <w:r w:rsidR="008942CF">
        <w:rPr>
          <w:rFonts w:asciiTheme="minorHAnsi" w:hAnsiTheme="minorHAnsi" w:cstheme="minorHAnsi"/>
        </w:rPr>
        <w:t xml:space="preserve"> </w:t>
      </w:r>
      <w:r w:rsidR="008942CF" w:rsidRPr="003676EF">
        <w:rPr>
          <w:rFonts w:asciiTheme="minorHAnsi" w:hAnsiTheme="minorHAnsi" w:cstheme="minorHAnsi"/>
        </w:rPr>
        <w:t>zamówienia.</w:t>
      </w:r>
    </w:p>
    <w:p w:rsidR="008942CF" w:rsidRDefault="008942CF" w:rsidP="008942CF">
      <w:pPr>
        <w:tabs>
          <w:tab w:val="left" w:pos="397"/>
        </w:tabs>
        <w:jc w:val="both"/>
        <w:rPr>
          <w:rFonts w:asciiTheme="minorHAnsi" w:hAnsiTheme="minorHAnsi" w:cstheme="minorHAnsi"/>
        </w:rPr>
      </w:pPr>
    </w:p>
    <w:p w:rsidR="008942CF" w:rsidRPr="003676EF" w:rsidRDefault="008942CF" w:rsidP="008942CF">
      <w:pPr>
        <w:tabs>
          <w:tab w:val="left" w:pos="397"/>
        </w:tabs>
        <w:jc w:val="both"/>
        <w:rPr>
          <w:rFonts w:asciiTheme="minorHAnsi" w:hAnsiTheme="minorHAnsi" w:cstheme="minorHAnsi"/>
          <w:b/>
        </w:rPr>
      </w:pPr>
      <w:r w:rsidRPr="003676EF">
        <w:rPr>
          <w:rFonts w:asciiTheme="minorHAnsi" w:hAnsiTheme="minorHAnsi" w:cstheme="minorHAnsi"/>
          <w:b/>
        </w:rPr>
        <w:t>§ 17. Informacje o warunkach udziału w postępowaniu, jeżeli Zamawiający je przewiduje</w:t>
      </w:r>
    </w:p>
    <w:p w:rsidR="00996E69" w:rsidRPr="00996E69" w:rsidRDefault="00996E69" w:rsidP="00996E69">
      <w:pPr>
        <w:tabs>
          <w:tab w:val="left" w:pos="397"/>
        </w:tabs>
        <w:jc w:val="both"/>
        <w:rPr>
          <w:rFonts w:asciiTheme="minorHAnsi" w:hAnsiTheme="minorHAnsi" w:cstheme="minorHAnsi"/>
        </w:rPr>
      </w:pPr>
      <w:r w:rsidRPr="00996E69">
        <w:rPr>
          <w:rFonts w:asciiTheme="minorHAnsi" w:hAnsiTheme="minorHAnsi" w:cstheme="minorHAnsi"/>
        </w:rPr>
        <w:t xml:space="preserve">1. O udzielenie zamówienia mogą ubiegać się Wykonawcy, którzy spełniają warunki dotyczące </w:t>
      </w:r>
      <w:r w:rsidRPr="00996E69">
        <w:rPr>
          <w:rFonts w:asciiTheme="minorHAnsi" w:hAnsiTheme="minorHAnsi" w:cstheme="minorHAnsi"/>
          <w:b/>
        </w:rPr>
        <w:t>zdolności zawodowej. Zamawiający uzna warunek za spełniony jeżeli Wykonawca</w:t>
      </w:r>
      <w:r w:rsidRPr="00996E69">
        <w:rPr>
          <w:rFonts w:asciiTheme="minorHAnsi" w:hAnsiTheme="minorHAnsi" w:cstheme="minorHAnsi"/>
        </w:rPr>
        <w:t>:</w:t>
      </w:r>
    </w:p>
    <w:p w:rsidR="00996E69" w:rsidRPr="00AE0BCF" w:rsidRDefault="00996E69" w:rsidP="0033354C">
      <w:pPr>
        <w:ind w:left="426"/>
        <w:jc w:val="both"/>
        <w:rPr>
          <w:rFonts w:asciiTheme="minorHAnsi" w:hAnsiTheme="minorHAnsi" w:cstheme="minorHAnsi"/>
        </w:rPr>
      </w:pPr>
      <w:r w:rsidRPr="00996E69">
        <w:rPr>
          <w:rFonts w:asciiTheme="minorHAnsi" w:hAnsiTheme="minorHAnsi" w:cstheme="minorHAnsi"/>
        </w:rPr>
        <w:t xml:space="preserve">1) w okresie ostatnich </w:t>
      </w:r>
      <w:r w:rsidR="007E3797">
        <w:rPr>
          <w:rFonts w:asciiTheme="minorHAnsi" w:hAnsiTheme="minorHAnsi" w:cstheme="minorHAnsi"/>
        </w:rPr>
        <w:t>3</w:t>
      </w:r>
      <w:r w:rsidRPr="00996E69">
        <w:rPr>
          <w:rFonts w:asciiTheme="minorHAnsi" w:hAnsiTheme="minorHAnsi" w:cstheme="minorHAnsi"/>
        </w:rPr>
        <w:t xml:space="preserve"> lat przed upływem terminu składania ofert, a jeżeli okres prowadzenia działalności jest</w:t>
      </w:r>
      <w:r>
        <w:rPr>
          <w:rFonts w:asciiTheme="minorHAnsi" w:hAnsiTheme="minorHAnsi" w:cstheme="minorHAnsi"/>
        </w:rPr>
        <w:t xml:space="preserve"> </w:t>
      </w:r>
      <w:r w:rsidRPr="00996E69">
        <w:rPr>
          <w:rFonts w:asciiTheme="minorHAnsi" w:hAnsiTheme="minorHAnsi" w:cstheme="minorHAnsi"/>
        </w:rPr>
        <w:t>krótszy – w tym okresie, należycie zrealizował (tj.</w:t>
      </w:r>
      <w:r w:rsidR="004434C7">
        <w:rPr>
          <w:rFonts w:asciiTheme="minorHAnsi" w:hAnsiTheme="minorHAnsi" w:cstheme="minorHAnsi"/>
        </w:rPr>
        <w:t> </w:t>
      </w:r>
      <w:r w:rsidRPr="00996E69">
        <w:rPr>
          <w:rFonts w:asciiTheme="minorHAnsi" w:hAnsiTheme="minorHAnsi" w:cstheme="minorHAnsi"/>
        </w:rPr>
        <w:t xml:space="preserve">przeprowadził i zakończył), co najmniej </w:t>
      </w:r>
      <w:r w:rsidR="00AF4DEA">
        <w:rPr>
          <w:rFonts w:asciiTheme="minorHAnsi" w:hAnsiTheme="minorHAnsi" w:cstheme="minorHAnsi"/>
        </w:rPr>
        <w:t>trzy kampanie</w:t>
      </w:r>
      <w:r w:rsidR="004434C7">
        <w:rPr>
          <w:rFonts w:asciiTheme="minorHAnsi" w:hAnsiTheme="minorHAnsi" w:cstheme="minorHAnsi"/>
        </w:rPr>
        <w:t xml:space="preserve"> reklamowe</w:t>
      </w:r>
      <w:r w:rsidRPr="00996E69">
        <w:rPr>
          <w:rFonts w:asciiTheme="minorHAnsi" w:hAnsiTheme="minorHAnsi" w:cstheme="minorHAnsi"/>
        </w:rPr>
        <w:t>,</w:t>
      </w:r>
      <w:r>
        <w:rPr>
          <w:rFonts w:asciiTheme="minorHAnsi" w:hAnsiTheme="minorHAnsi" w:cstheme="minorHAnsi"/>
        </w:rPr>
        <w:t xml:space="preserve"> </w:t>
      </w:r>
      <w:r w:rsidR="00AF4DEA" w:rsidRPr="00AF4DEA">
        <w:rPr>
          <w:rFonts w:asciiTheme="minorHAnsi" w:hAnsiTheme="minorHAnsi" w:cstheme="minorHAnsi"/>
        </w:rPr>
        <w:t>każdą o wartości minimum 100 000 zł brutto, obejmujące tematyką zakres</w:t>
      </w:r>
      <w:r w:rsidR="00AF4DEA">
        <w:rPr>
          <w:rFonts w:asciiTheme="minorHAnsi" w:hAnsiTheme="minorHAnsi" w:cstheme="minorHAnsi"/>
        </w:rPr>
        <w:t xml:space="preserve"> </w:t>
      </w:r>
      <w:r w:rsidR="00AF4DEA" w:rsidRPr="00AF4DEA">
        <w:rPr>
          <w:rFonts w:asciiTheme="minorHAnsi" w:hAnsiTheme="minorHAnsi" w:cstheme="minorHAnsi"/>
        </w:rPr>
        <w:t xml:space="preserve">podobny do przedmiotu </w:t>
      </w:r>
      <w:r w:rsidR="00AF4DEA" w:rsidRPr="00AE0BCF">
        <w:rPr>
          <w:rFonts w:asciiTheme="minorHAnsi" w:hAnsiTheme="minorHAnsi" w:cstheme="minorHAnsi"/>
        </w:rPr>
        <w:t>zamówienia Zamawiającego</w:t>
      </w:r>
      <w:r w:rsidRPr="00AE0BCF">
        <w:rPr>
          <w:rFonts w:asciiTheme="minorHAnsi" w:hAnsiTheme="minorHAnsi" w:cstheme="minorHAnsi"/>
        </w:rPr>
        <w:t>;</w:t>
      </w:r>
    </w:p>
    <w:p w:rsidR="00AF4DEA" w:rsidRPr="00AE0BCF" w:rsidRDefault="00996E69" w:rsidP="0033354C">
      <w:pPr>
        <w:ind w:left="426"/>
        <w:jc w:val="both"/>
        <w:rPr>
          <w:rFonts w:asciiTheme="minorHAnsi" w:hAnsiTheme="minorHAnsi" w:cstheme="minorHAnsi"/>
        </w:rPr>
      </w:pPr>
      <w:r w:rsidRPr="00AE0BCF">
        <w:rPr>
          <w:rFonts w:asciiTheme="minorHAnsi" w:hAnsiTheme="minorHAnsi" w:cstheme="minorHAnsi"/>
        </w:rPr>
        <w:t>2) dysponuje lub będzie dysponować na etapie realizacji zamówienia</w:t>
      </w:r>
      <w:r w:rsidR="00AF4DEA" w:rsidRPr="00AE0BCF">
        <w:rPr>
          <w:rFonts w:asciiTheme="minorHAnsi" w:hAnsiTheme="minorHAnsi" w:cstheme="minorHAnsi"/>
        </w:rPr>
        <w:t xml:space="preserve"> co najmniej</w:t>
      </w:r>
      <w:r w:rsidRPr="00AE0BCF">
        <w:rPr>
          <w:rFonts w:asciiTheme="minorHAnsi" w:hAnsiTheme="minorHAnsi" w:cstheme="minorHAnsi"/>
        </w:rPr>
        <w:t xml:space="preserve">: </w:t>
      </w:r>
    </w:p>
    <w:p w:rsidR="00AF4DEA" w:rsidRPr="00AE0BCF" w:rsidRDefault="00AF4DEA" w:rsidP="004434C7">
      <w:pPr>
        <w:ind w:left="426"/>
        <w:rPr>
          <w:rFonts w:asciiTheme="minorHAnsi" w:hAnsiTheme="minorHAnsi" w:cstheme="minorHAnsi"/>
        </w:rPr>
      </w:pPr>
      <w:r w:rsidRPr="00AE0BCF">
        <w:rPr>
          <w:rFonts w:asciiTheme="minorHAnsi" w:hAnsiTheme="minorHAnsi" w:cstheme="minorHAnsi"/>
        </w:rPr>
        <w:t xml:space="preserve">- </w:t>
      </w:r>
      <w:r w:rsidR="00AE0BCF" w:rsidRPr="00AE0BCF">
        <w:rPr>
          <w:rFonts w:asciiTheme="minorHAnsi" w:hAnsiTheme="minorHAnsi" w:cstheme="minorHAnsi"/>
        </w:rPr>
        <w:t>dziennikarzem prowadzącym posiadającym minimum 5 000 minut w roli prowadzącego</w:t>
      </w:r>
      <w:r w:rsidRPr="00AE0BCF">
        <w:rPr>
          <w:rFonts w:asciiTheme="minorHAnsi" w:hAnsiTheme="minorHAnsi" w:cstheme="minorHAnsi"/>
        </w:rPr>
        <w:t>;</w:t>
      </w:r>
    </w:p>
    <w:p w:rsidR="00AF4DEA" w:rsidRPr="00AE0BCF" w:rsidRDefault="00AF4DEA" w:rsidP="00AC4647">
      <w:pPr>
        <w:ind w:left="426"/>
        <w:rPr>
          <w:rFonts w:asciiTheme="minorHAnsi" w:hAnsiTheme="minorHAnsi" w:cstheme="minorHAnsi"/>
        </w:rPr>
      </w:pPr>
      <w:r w:rsidRPr="00AE0BCF">
        <w:rPr>
          <w:rFonts w:asciiTheme="minorHAnsi" w:hAnsiTheme="minorHAnsi" w:cstheme="minorHAnsi"/>
        </w:rPr>
        <w:t>- lektorem udostępniającym głosu w mediach ogólnopolskich;</w:t>
      </w:r>
    </w:p>
    <w:p w:rsidR="00AF4DEA" w:rsidRPr="00AE0BCF" w:rsidRDefault="00AF4DEA" w:rsidP="00AC4647">
      <w:pPr>
        <w:ind w:left="426"/>
        <w:rPr>
          <w:rFonts w:asciiTheme="minorHAnsi" w:hAnsiTheme="minorHAnsi" w:cstheme="minorHAnsi"/>
        </w:rPr>
      </w:pPr>
      <w:r w:rsidRPr="00AE0BCF">
        <w:rPr>
          <w:rFonts w:asciiTheme="minorHAnsi" w:hAnsiTheme="minorHAnsi" w:cstheme="minorHAnsi"/>
        </w:rPr>
        <w:t xml:space="preserve">- </w:t>
      </w:r>
      <w:r w:rsidR="00AE0BCF" w:rsidRPr="00AE0BCF">
        <w:rPr>
          <w:rFonts w:asciiTheme="minorHAnsi" w:hAnsiTheme="minorHAnsi" w:cstheme="minorHAnsi"/>
        </w:rPr>
        <w:t>ekipą posiadającą doświadczenie w produkcji filmowo-telewizyjnej w mediach koncesjonowanych, tzn. osoby wchodzące w skład ekipy (np. scenarzysta, operator kamery, reżyser, montażysta), brały udział w przygotowaniu i realizacji kampanii informacyjno-promocyjnej w formie prezentacji filmowej – telewizyjnej</w:t>
      </w:r>
      <w:r w:rsidRPr="00AE0BCF">
        <w:rPr>
          <w:rFonts w:asciiTheme="minorHAnsi" w:hAnsiTheme="minorHAnsi" w:cstheme="minorHAnsi"/>
        </w:rPr>
        <w:t>.</w:t>
      </w:r>
    </w:p>
    <w:p w:rsidR="00AF4DEA" w:rsidRPr="00AF4DEA" w:rsidRDefault="00AF4DEA" w:rsidP="00AC4647">
      <w:pPr>
        <w:ind w:left="426"/>
        <w:rPr>
          <w:rFonts w:asciiTheme="minorHAnsi" w:hAnsiTheme="minorHAnsi" w:cstheme="minorHAnsi"/>
          <w:b/>
        </w:rPr>
      </w:pPr>
      <w:r w:rsidRPr="00AE0BCF">
        <w:rPr>
          <w:rFonts w:asciiTheme="minorHAnsi" w:hAnsiTheme="minorHAnsi" w:cstheme="minorHAnsi"/>
          <w:b/>
        </w:rPr>
        <w:t xml:space="preserve">Osoby przedstawione w ofercie jako spełniające kryteria zamówienia muszą stanowić </w:t>
      </w:r>
      <w:r w:rsidRPr="00AF4DEA">
        <w:rPr>
          <w:rFonts w:asciiTheme="minorHAnsi" w:hAnsiTheme="minorHAnsi" w:cstheme="minorHAnsi"/>
          <w:b/>
        </w:rPr>
        <w:t>skład zespołu</w:t>
      </w:r>
      <w:r w:rsidR="00996E69" w:rsidRPr="00AF4DEA">
        <w:rPr>
          <w:rFonts w:asciiTheme="minorHAnsi" w:hAnsiTheme="minorHAnsi" w:cstheme="minorHAnsi"/>
          <w:b/>
        </w:rPr>
        <w:t xml:space="preserve"> </w:t>
      </w:r>
      <w:r w:rsidR="004434C7">
        <w:rPr>
          <w:rFonts w:asciiTheme="minorHAnsi" w:hAnsiTheme="minorHAnsi" w:cstheme="minorHAnsi"/>
          <w:b/>
        </w:rPr>
        <w:t xml:space="preserve">bezpośrednio </w:t>
      </w:r>
      <w:r w:rsidRPr="00AF4DEA">
        <w:rPr>
          <w:rFonts w:asciiTheme="minorHAnsi" w:hAnsiTheme="minorHAnsi" w:cstheme="minorHAnsi"/>
          <w:b/>
        </w:rPr>
        <w:t>realizującego zamówienie.</w:t>
      </w:r>
    </w:p>
    <w:p w:rsidR="00996E69" w:rsidRPr="00996E69" w:rsidRDefault="00996E69" w:rsidP="00996E69">
      <w:pPr>
        <w:tabs>
          <w:tab w:val="left" w:pos="397"/>
        </w:tabs>
        <w:jc w:val="both"/>
        <w:rPr>
          <w:rFonts w:asciiTheme="minorHAnsi" w:hAnsiTheme="minorHAnsi" w:cstheme="minorHAnsi"/>
        </w:rPr>
      </w:pPr>
      <w:r w:rsidRPr="00996E69">
        <w:rPr>
          <w:rFonts w:asciiTheme="minorHAnsi" w:hAnsiTheme="minorHAnsi" w:cstheme="minorHAnsi"/>
        </w:rPr>
        <w:t>2. Oceniając zdolność zawodową Zamawiający może na każdym etapie postępowania uznać, że Wykonawca</w:t>
      </w:r>
      <w:r>
        <w:rPr>
          <w:rFonts w:asciiTheme="minorHAnsi" w:hAnsiTheme="minorHAnsi" w:cstheme="minorHAnsi"/>
        </w:rPr>
        <w:t xml:space="preserve"> </w:t>
      </w:r>
      <w:r w:rsidRPr="00996E69">
        <w:rPr>
          <w:rFonts w:asciiTheme="minorHAnsi" w:hAnsiTheme="minorHAnsi" w:cstheme="minorHAnsi"/>
        </w:rPr>
        <w:t>nie posiada wymaganych zdolności, jeżeli posiadanie przez Wykonawcę sprzecznych interesów, w szczególności</w:t>
      </w:r>
      <w:r w:rsidR="00AF4DEA">
        <w:rPr>
          <w:rFonts w:asciiTheme="minorHAnsi" w:hAnsiTheme="minorHAnsi" w:cstheme="minorHAnsi"/>
        </w:rPr>
        <w:t xml:space="preserve"> </w:t>
      </w:r>
      <w:r w:rsidRPr="00996E69">
        <w:rPr>
          <w:rFonts w:asciiTheme="minorHAnsi" w:hAnsiTheme="minorHAnsi" w:cstheme="minorHAnsi"/>
        </w:rPr>
        <w:t>zaangażowanie zasobów zawodowych Wykonawcy w inne przedsięwzięcia gospodarcze Wykonawcy może mieć</w:t>
      </w:r>
      <w:r w:rsidR="00AF4DEA">
        <w:rPr>
          <w:rFonts w:asciiTheme="minorHAnsi" w:hAnsiTheme="minorHAnsi" w:cstheme="minorHAnsi"/>
        </w:rPr>
        <w:t xml:space="preserve"> </w:t>
      </w:r>
      <w:r w:rsidRPr="00996E69">
        <w:rPr>
          <w:rFonts w:asciiTheme="minorHAnsi" w:hAnsiTheme="minorHAnsi" w:cstheme="minorHAnsi"/>
        </w:rPr>
        <w:t>negatywny wpływ na realizację zamówienia.</w:t>
      </w:r>
    </w:p>
    <w:p w:rsidR="00996E69" w:rsidRPr="00996E69" w:rsidRDefault="00996E69" w:rsidP="00996E69">
      <w:pPr>
        <w:tabs>
          <w:tab w:val="left" w:pos="397"/>
        </w:tabs>
        <w:jc w:val="both"/>
        <w:rPr>
          <w:rFonts w:asciiTheme="minorHAnsi" w:hAnsiTheme="minorHAnsi" w:cstheme="minorHAnsi"/>
        </w:rPr>
      </w:pPr>
      <w:r w:rsidRPr="00996E69">
        <w:rPr>
          <w:rFonts w:asciiTheme="minorHAnsi" w:hAnsiTheme="minorHAnsi" w:cstheme="minorHAnsi"/>
        </w:rPr>
        <w:t>3. W przypadku udziału w postępowaniu Wykonawców występujących wspólnie, Zamawiający dopuszcza możliwość</w:t>
      </w:r>
      <w:r w:rsidR="00AF4DEA">
        <w:rPr>
          <w:rFonts w:asciiTheme="minorHAnsi" w:hAnsiTheme="minorHAnsi" w:cstheme="minorHAnsi"/>
        </w:rPr>
        <w:t xml:space="preserve"> </w:t>
      </w:r>
      <w:r w:rsidRPr="00996E69">
        <w:rPr>
          <w:rFonts w:asciiTheme="minorHAnsi" w:hAnsiTheme="minorHAnsi" w:cstheme="minorHAnsi"/>
        </w:rPr>
        <w:t>łącznego spełniania i dokumentowania warunków, o których mowa w ust.1.</w:t>
      </w:r>
    </w:p>
    <w:p w:rsidR="00996E69" w:rsidRPr="00996E69" w:rsidRDefault="00996E69" w:rsidP="00996E69">
      <w:pPr>
        <w:tabs>
          <w:tab w:val="left" w:pos="397"/>
        </w:tabs>
        <w:jc w:val="both"/>
        <w:rPr>
          <w:rFonts w:asciiTheme="minorHAnsi" w:hAnsiTheme="minorHAnsi" w:cstheme="minorHAnsi"/>
        </w:rPr>
      </w:pPr>
      <w:r w:rsidRPr="00996E69">
        <w:rPr>
          <w:rFonts w:asciiTheme="minorHAnsi" w:hAnsiTheme="minorHAnsi" w:cstheme="minorHAnsi"/>
        </w:rPr>
        <w:t>4. Wykonawca może w celu potwierdzenia spełniania warunku udziału w postępowaniu, o</w:t>
      </w:r>
      <w:r w:rsidR="00AF4DEA">
        <w:rPr>
          <w:rFonts w:asciiTheme="minorHAnsi" w:hAnsiTheme="minorHAnsi" w:cstheme="minorHAnsi"/>
        </w:rPr>
        <w:t> </w:t>
      </w:r>
      <w:r w:rsidRPr="00996E69">
        <w:rPr>
          <w:rFonts w:asciiTheme="minorHAnsi" w:hAnsiTheme="minorHAnsi" w:cstheme="minorHAnsi"/>
        </w:rPr>
        <w:t>którym mowa w ust. 1,</w:t>
      </w:r>
      <w:r w:rsidR="00AF4DEA">
        <w:rPr>
          <w:rFonts w:asciiTheme="minorHAnsi" w:hAnsiTheme="minorHAnsi" w:cstheme="minorHAnsi"/>
        </w:rPr>
        <w:t xml:space="preserve"> </w:t>
      </w:r>
      <w:r w:rsidRPr="00996E69">
        <w:rPr>
          <w:rFonts w:asciiTheme="minorHAnsi" w:hAnsiTheme="minorHAnsi" w:cstheme="minorHAnsi"/>
        </w:rPr>
        <w:t>w stosownych sytuacjach oraz w odniesieniu do konkretnego zamówienia, lub jego części, polegać</w:t>
      </w:r>
      <w:r w:rsidR="00AF4DEA">
        <w:rPr>
          <w:rFonts w:asciiTheme="minorHAnsi" w:hAnsiTheme="minorHAnsi" w:cstheme="minorHAnsi"/>
        </w:rPr>
        <w:t xml:space="preserve"> </w:t>
      </w:r>
      <w:r w:rsidRPr="00996E69">
        <w:rPr>
          <w:rFonts w:asciiTheme="minorHAnsi" w:hAnsiTheme="minorHAnsi" w:cstheme="minorHAnsi"/>
        </w:rPr>
        <w:t>na zdolnościach zawodowych podmiotów udostępniających zasoby, niezależnie od charakteru prawnego</w:t>
      </w:r>
      <w:r w:rsidR="00AF4DEA">
        <w:rPr>
          <w:rFonts w:asciiTheme="minorHAnsi" w:hAnsiTheme="minorHAnsi" w:cstheme="minorHAnsi"/>
        </w:rPr>
        <w:t xml:space="preserve"> </w:t>
      </w:r>
      <w:r w:rsidRPr="00996E69">
        <w:rPr>
          <w:rFonts w:asciiTheme="minorHAnsi" w:hAnsiTheme="minorHAnsi" w:cstheme="minorHAnsi"/>
        </w:rPr>
        <w:t xml:space="preserve">łączących go z nim stosunków prawnych, na zasadach określonych w art. 118 </w:t>
      </w:r>
      <w:proofErr w:type="spellStart"/>
      <w:r w:rsidR="00AF4DEA">
        <w:rPr>
          <w:rFonts w:asciiTheme="minorHAnsi" w:hAnsiTheme="minorHAnsi" w:cstheme="minorHAnsi"/>
        </w:rPr>
        <w:t>uPzp</w:t>
      </w:r>
      <w:proofErr w:type="spellEnd"/>
      <w:r w:rsidRPr="00996E69">
        <w:rPr>
          <w:rFonts w:asciiTheme="minorHAnsi" w:hAnsiTheme="minorHAnsi" w:cstheme="minorHAnsi"/>
        </w:rPr>
        <w:t>.</w:t>
      </w:r>
    </w:p>
    <w:p w:rsidR="00996E69" w:rsidRPr="00996E69" w:rsidRDefault="00996E69" w:rsidP="00996E69">
      <w:pPr>
        <w:tabs>
          <w:tab w:val="left" w:pos="397"/>
        </w:tabs>
        <w:jc w:val="both"/>
        <w:rPr>
          <w:rFonts w:asciiTheme="minorHAnsi" w:hAnsiTheme="minorHAnsi" w:cstheme="minorHAnsi"/>
        </w:rPr>
      </w:pPr>
      <w:r w:rsidRPr="00996E69">
        <w:rPr>
          <w:rFonts w:asciiTheme="minorHAnsi" w:hAnsiTheme="minorHAnsi" w:cstheme="minorHAnsi"/>
        </w:rPr>
        <w:t>5. W odniesieniu do warunków dotyczących wykształcenia, kwalifikacji zawodowych lub doświadczenia Wykonawcy</w:t>
      </w:r>
      <w:r w:rsidR="00AF4DEA">
        <w:rPr>
          <w:rFonts w:asciiTheme="minorHAnsi" w:hAnsiTheme="minorHAnsi" w:cstheme="minorHAnsi"/>
        </w:rPr>
        <w:t xml:space="preserve"> </w:t>
      </w:r>
      <w:r w:rsidRPr="00996E69">
        <w:rPr>
          <w:rFonts w:asciiTheme="minorHAnsi" w:hAnsiTheme="minorHAnsi" w:cstheme="minorHAnsi"/>
        </w:rPr>
        <w:t>mogą polegać na zdolnościach podmiotów udostępniających zasoby, jeśli podmioty te wykonają usługi, do</w:t>
      </w:r>
      <w:r w:rsidR="00AF4DEA">
        <w:rPr>
          <w:rFonts w:asciiTheme="minorHAnsi" w:hAnsiTheme="minorHAnsi" w:cstheme="minorHAnsi"/>
        </w:rPr>
        <w:t xml:space="preserve"> </w:t>
      </w:r>
      <w:r w:rsidRPr="00996E69">
        <w:rPr>
          <w:rFonts w:asciiTheme="minorHAnsi" w:hAnsiTheme="minorHAnsi" w:cstheme="minorHAnsi"/>
        </w:rPr>
        <w:t>realizacji których te zdolności są wymagane.</w:t>
      </w:r>
    </w:p>
    <w:p w:rsidR="00996E69" w:rsidRPr="00996E69" w:rsidRDefault="00996E69" w:rsidP="00996E69">
      <w:pPr>
        <w:tabs>
          <w:tab w:val="left" w:pos="397"/>
        </w:tabs>
        <w:jc w:val="both"/>
        <w:rPr>
          <w:rFonts w:asciiTheme="minorHAnsi" w:hAnsiTheme="minorHAnsi" w:cstheme="minorHAnsi"/>
        </w:rPr>
      </w:pPr>
      <w:r w:rsidRPr="00996E69">
        <w:rPr>
          <w:rFonts w:asciiTheme="minorHAnsi" w:hAnsiTheme="minorHAnsi" w:cstheme="minorHAnsi"/>
        </w:rPr>
        <w:t>6. Jeżeli zdolności zawodowe podmiotu udostępniającego zasoby nie potwierdzają spełniania przez Wykonawcę</w:t>
      </w:r>
      <w:r w:rsidR="00AF4DEA">
        <w:rPr>
          <w:rFonts w:asciiTheme="minorHAnsi" w:hAnsiTheme="minorHAnsi" w:cstheme="minorHAnsi"/>
        </w:rPr>
        <w:t xml:space="preserve"> </w:t>
      </w:r>
      <w:r w:rsidRPr="00996E69">
        <w:rPr>
          <w:rFonts w:asciiTheme="minorHAnsi" w:hAnsiTheme="minorHAnsi" w:cstheme="minorHAnsi"/>
        </w:rPr>
        <w:t>warunków udziału w postępowaniu lub zachodzą wobec tego podmiotu podstawy wykluczenia, Zamawiający może</w:t>
      </w:r>
      <w:r w:rsidR="00AF4DEA">
        <w:rPr>
          <w:rFonts w:asciiTheme="minorHAnsi" w:hAnsiTheme="minorHAnsi" w:cstheme="minorHAnsi"/>
        </w:rPr>
        <w:t xml:space="preserve"> </w:t>
      </w:r>
      <w:r w:rsidRPr="00996E69">
        <w:rPr>
          <w:rFonts w:asciiTheme="minorHAnsi" w:hAnsiTheme="minorHAnsi" w:cstheme="minorHAnsi"/>
        </w:rPr>
        <w:t>żądać, aby Wykonawca w terminie określonym przez Zamawiającego zastąpił ten podmiot innym podmiotem</w:t>
      </w:r>
      <w:r w:rsidR="00AF4DEA">
        <w:rPr>
          <w:rFonts w:asciiTheme="minorHAnsi" w:hAnsiTheme="minorHAnsi" w:cstheme="minorHAnsi"/>
        </w:rPr>
        <w:t xml:space="preserve"> </w:t>
      </w:r>
      <w:r w:rsidRPr="00996E69">
        <w:rPr>
          <w:rFonts w:asciiTheme="minorHAnsi" w:hAnsiTheme="minorHAnsi" w:cstheme="minorHAnsi"/>
        </w:rPr>
        <w:t>lub podmiotami albo wykazał, że samodzielnie spełnia warunki udziału w postępowaniu.</w:t>
      </w:r>
    </w:p>
    <w:p w:rsidR="00996E69" w:rsidRDefault="00996E69" w:rsidP="00996E69">
      <w:pPr>
        <w:tabs>
          <w:tab w:val="left" w:pos="397"/>
        </w:tabs>
        <w:jc w:val="both"/>
        <w:rPr>
          <w:rFonts w:asciiTheme="minorHAnsi" w:hAnsiTheme="minorHAnsi" w:cstheme="minorHAnsi"/>
        </w:rPr>
      </w:pPr>
      <w:r w:rsidRPr="00996E69">
        <w:rPr>
          <w:rFonts w:asciiTheme="minorHAnsi" w:hAnsiTheme="minorHAnsi" w:cstheme="minorHAnsi"/>
        </w:rPr>
        <w:lastRenderedPageBreak/>
        <w:t>7. Wykonawca nie może, po upływie terminu składania ofert, powoływać się na zdolności lub sytuację podmiotów</w:t>
      </w:r>
      <w:r w:rsidR="00AF4DEA">
        <w:rPr>
          <w:rFonts w:asciiTheme="minorHAnsi" w:hAnsiTheme="minorHAnsi" w:cstheme="minorHAnsi"/>
        </w:rPr>
        <w:t xml:space="preserve"> </w:t>
      </w:r>
      <w:r w:rsidRPr="00996E69">
        <w:rPr>
          <w:rFonts w:asciiTheme="minorHAnsi" w:hAnsiTheme="minorHAnsi" w:cstheme="minorHAnsi"/>
        </w:rPr>
        <w:t>udostępniających zasoby, jeżeli na etapie składania ofert nie polegał on w danym zakresie na zdolnościach</w:t>
      </w:r>
      <w:r w:rsidR="00AF4DEA">
        <w:rPr>
          <w:rFonts w:asciiTheme="minorHAnsi" w:hAnsiTheme="minorHAnsi" w:cstheme="minorHAnsi"/>
        </w:rPr>
        <w:t xml:space="preserve"> </w:t>
      </w:r>
      <w:r w:rsidRPr="00996E69">
        <w:rPr>
          <w:rFonts w:asciiTheme="minorHAnsi" w:hAnsiTheme="minorHAnsi" w:cstheme="minorHAnsi"/>
        </w:rPr>
        <w:t>lub sytuacji podmiotów udostępniających zasoby.</w:t>
      </w:r>
    </w:p>
    <w:p w:rsidR="00047C2A" w:rsidRDefault="00047C2A" w:rsidP="008942CF">
      <w:pPr>
        <w:tabs>
          <w:tab w:val="left" w:pos="397"/>
        </w:tabs>
        <w:jc w:val="both"/>
        <w:rPr>
          <w:rFonts w:asciiTheme="minorHAnsi" w:hAnsiTheme="minorHAnsi" w:cstheme="minorHAnsi"/>
          <w:b/>
        </w:rPr>
      </w:pPr>
    </w:p>
    <w:p w:rsidR="008942CF" w:rsidRPr="003676EF" w:rsidRDefault="008942CF" w:rsidP="008942CF">
      <w:pPr>
        <w:tabs>
          <w:tab w:val="left" w:pos="397"/>
        </w:tabs>
        <w:jc w:val="both"/>
        <w:rPr>
          <w:rFonts w:asciiTheme="minorHAnsi" w:hAnsiTheme="minorHAnsi" w:cstheme="minorHAnsi"/>
          <w:b/>
        </w:rPr>
      </w:pPr>
      <w:r w:rsidRPr="003676EF">
        <w:rPr>
          <w:rFonts w:asciiTheme="minorHAnsi" w:hAnsiTheme="minorHAnsi" w:cstheme="minorHAnsi"/>
          <w:b/>
        </w:rPr>
        <w:t xml:space="preserve">§ 18. Informacje o podmiotowych środkach dowodowych, jeżeli Zamawiający będzie wymagał ich złożenia </w:t>
      </w:r>
    </w:p>
    <w:p w:rsidR="0033354C" w:rsidRPr="0033354C" w:rsidRDefault="0033354C" w:rsidP="0033354C">
      <w:pPr>
        <w:tabs>
          <w:tab w:val="left" w:pos="397"/>
        </w:tabs>
        <w:jc w:val="both"/>
        <w:rPr>
          <w:rFonts w:asciiTheme="minorHAnsi" w:hAnsiTheme="minorHAnsi" w:cstheme="minorHAnsi"/>
        </w:rPr>
      </w:pPr>
      <w:r w:rsidRPr="0033354C">
        <w:rPr>
          <w:rFonts w:asciiTheme="minorHAnsi" w:hAnsiTheme="minorHAnsi" w:cstheme="minorHAnsi"/>
        </w:rPr>
        <w:t>1. Zamawiający przed wyborem najkorzystniejsze oferty wezwie Wykonawcę, którego oferta została najwyżej</w:t>
      </w:r>
      <w:r>
        <w:rPr>
          <w:rFonts w:asciiTheme="minorHAnsi" w:hAnsiTheme="minorHAnsi" w:cstheme="minorHAnsi"/>
        </w:rPr>
        <w:t xml:space="preserve"> </w:t>
      </w:r>
      <w:r w:rsidRPr="0033354C">
        <w:rPr>
          <w:rFonts w:asciiTheme="minorHAnsi" w:hAnsiTheme="minorHAnsi" w:cstheme="minorHAnsi"/>
        </w:rPr>
        <w:t>oceniona, do złożenia w wyznaczonym, nie krótszym niż 5 dni, terminie aktualnych na dzień złożenia</w:t>
      </w:r>
      <w:r>
        <w:rPr>
          <w:rFonts w:asciiTheme="minorHAnsi" w:hAnsiTheme="minorHAnsi" w:cstheme="minorHAnsi"/>
        </w:rPr>
        <w:t xml:space="preserve"> </w:t>
      </w:r>
      <w:r w:rsidRPr="0033354C">
        <w:rPr>
          <w:rFonts w:asciiTheme="minorHAnsi" w:hAnsiTheme="minorHAnsi" w:cstheme="minorHAnsi"/>
        </w:rPr>
        <w:t>podmiotowych środków dowodowych, o których mowa w ust. 2 i 3, potwierdzających spełnienie warunków udziału</w:t>
      </w:r>
      <w:r>
        <w:rPr>
          <w:rFonts w:asciiTheme="minorHAnsi" w:hAnsiTheme="minorHAnsi" w:cstheme="minorHAnsi"/>
        </w:rPr>
        <w:t xml:space="preserve"> </w:t>
      </w:r>
      <w:r w:rsidRPr="0033354C">
        <w:rPr>
          <w:rFonts w:asciiTheme="minorHAnsi" w:hAnsiTheme="minorHAnsi" w:cstheme="minorHAnsi"/>
        </w:rPr>
        <w:t>w postępowaniu oraz brak podstaw do wykluczenia.</w:t>
      </w:r>
    </w:p>
    <w:p w:rsidR="0033354C" w:rsidRPr="0033354C" w:rsidRDefault="0033354C" w:rsidP="0033354C">
      <w:pPr>
        <w:tabs>
          <w:tab w:val="left" w:pos="397"/>
        </w:tabs>
        <w:jc w:val="both"/>
        <w:rPr>
          <w:rFonts w:asciiTheme="minorHAnsi" w:hAnsiTheme="minorHAnsi" w:cstheme="minorHAnsi"/>
        </w:rPr>
      </w:pPr>
      <w:r w:rsidRPr="0033354C">
        <w:rPr>
          <w:rFonts w:asciiTheme="minorHAnsi" w:hAnsiTheme="minorHAnsi" w:cstheme="minorHAnsi"/>
        </w:rPr>
        <w:t>2. W celu potwierdzenia spełnienia przez Wykonawcę warunku udziału w postępowaniu, o</w:t>
      </w:r>
      <w:r>
        <w:rPr>
          <w:rFonts w:asciiTheme="minorHAnsi" w:hAnsiTheme="minorHAnsi" w:cstheme="minorHAnsi"/>
        </w:rPr>
        <w:t> </w:t>
      </w:r>
      <w:r w:rsidRPr="0033354C">
        <w:rPr>
          <w:rFonts w:asciiTheme="minorHAnsi" w:hAnsiTheme="minorHAnsi" w:cstheme="minorHAnsi"/>
        </w:rPr>
        <w:t>którym mowa w § 17</w:t>
      </w:r>
      <w:r>
        <w:rPr>
          <w:rFonts w:asciiTheme="minorHAnsi" w:hAnsiTheme="minorHAnsi" w:cstheme="minorHAnsi"/>
        </w:rPr>
        <w:t xml:space="preserve"> </w:t>
      </w:r>
      <w:r w:rsidRPr="0033354C">
        <w:rPr>
          <w:rFonts w:asciiTheme="minorHAnsi" w:hAnsiTheme="minorHAnsi" w:cstheme="minorHAnsi"/>
        </w:rPr>
        <w:t>ust. 1 SWZ, Zamawiający żąda złożenia:</w:t>
      </w:r>
    </w:p>
    <w:p w:rsidR="0033354C" w:rsidRPr="0033354C" w:rsidRDefault="0033354C" w:rsidP="0033354C">
      <w:pPr>
        <w:ind w:left="426"/>
        <w:jc w:val="both"/>
        <w:rPr>
          <w:rFonts w:asciiTheme="minorHAnsi" w:hAnsiTheme="minorHAnsi" w:cstheme="minorHAnsi"/>
        </w:rPr>
      </w:pPr>
      <w:r w:rsidRPr="0033354C">
        <w:rPr>
          <w:rFonts w:asciiTheme="minorHAnsi" w:hAnsiTheme="minorHAnsi" w:cstheme="minorHAnsi"/>
        </w:rPr>
        <w:t xml:space="preserve">1) </w:t>
      </w:r>
      <w:r w:rsidRPr="0033354C">
        <w:rPr>
          <w:rFonts w:asciiTheme="minorHAnsi" w:hAnsiTheme="minorHAnsi" w:cstheme="minorHAnsi"/>
          <w:b/>
        </w:rPr>
        <w:t>wykazu osób</w:t>
      </w:r>
      <w:r w:rsidRPr="0033354C">
        <w:rPr>
          <w:rFonts w:asciiTheme="minorHAnsi" w:hAnsiTheme="minorHAnsi" w:cstheme="minorHAnsi"/>
        </w:rPr>
        <w:t xml:space="preserve"> skierowanych przez Wykonawcę do realizacji zamówienia publicznego, w</w:t>
      </w:r>
      <w:r>
        <w:rPr>
          <w:rFonts w:asciiTheme="minorHAnsi" w:hAnsiTheme="minorHAnsi" w:cstheme="minorHAnsi"/>
        </w:rPr>
        <w:t> </w:t>
      </w:r>
      <w:r w:rsidRPr="0033354C">
        <w:rPr>
          <w:rFonts w:asciiTheme="minorHAnsi" w:hAnsiTheme="minorHAnsi" w:cstheme="minorHAnsi"/>
        </w:rPr>
        <w:t>szczególności</w:t>
      </w:r>
      <w:r>
        <w:rPr>
          <w:rFonts w:asciiTheme="minorHAnsi" w:hAnsiTheme="minorHAnsi" w:cstheme="minorHAnsi"/>
        </w:rPr>
        <w:t xml:space="preserve"> </w:t>
      </w:r>
      <w:r w:rsidRPr="0033354C">
        <w:rPr>
          <w:rFonts w:asciiTheme="minorHAnsi" w:hAnsiTheme="minorHAnsi" w:cstheme="minorHAnsi"/>
        </w:rPr>
        <w:t>odpowiedzialnych za świadczenie usług wraz z informacjami na temat ich doświadczenia i wykształcenia</w:t>
      </w:r>
      <w:r>
        <w:rPr>
          <w:rFonts w:asciiTheme="minorHAnsi" w:hAnsiTheme="minorHAnsi" w:cstheme="minorHAnsi"/>
        </w:rPr>
        <w:t xml:space="preserve"> </w:t>
      </w:r>
      <w:r w:rsidRPr="0033354C">
        <w:rPr>
          <w:rFonts w:asciiTheme="minorHAnsi" w:hAnsiTheme="minorHAnsi" w:cstheme="minorHAnsi"/>
        </w:rPr>
        <w:t>niezbędnych do wykonania zamówienia publicznego, a także zakresu wykonywanych przez nie czynności</w:t>
      </w:r>
      <w:r>
        <w:rPr>
          <w:rFonts w:asciiTheme="minorHAnsi" w:hAnsiTheme="minorHAnsi" w:cstheme="minorHAnsi"/>
        </w:rPr>
        <w:t xml:space="preserve"> </w:t>
      </w:r>
      <w:r w:rsidRPr="0033354C">
        <w:rPr>
          <w:rFonts w:asciiTheme="minorHAnsi" w:hAnsiTheme="minorHAnsi" w:cstheme="minorHAnsi"/>
        </w:rPr>
        <w:t>oraz informacją o podstawie do dysponowania tymi osobami</w:t>
      </w:r>
      <w:r w:rsidR="00267C1B">
        <w:rPr>
          <w:rFonts w:asciiTheme="minorHAnsi" w:hAnsiTheme="minorHAnsi" w:cstheme="minorHAnsi"/>
        </w:rPr>
        <w:t xml:space="preserve"> (wzór oświadczenia – załącznik nr 6 do SWZ)</w:t>
      </w:r>
      <w:r w:rsidRPr="0033354C">
        <w:rPr>
          <w:rFonts w:asciiTheme="minorHAnsi" w:hAnsiTheme="minorHAnsi" w:cstheme="minorHAnsi"/>
        </w:rPr>
        <w:t>;</w:t>
      </w:r>
      <w:r w:rsidR="00267C1B">
        <w:rPr>
          <w:rFonts w:asciiTheme="minorHAnsi" w:hAnsiTheme="minorHAnsi" w:cstheme="minorHAnsi"/>
        </w:rPr>
        <w:t xml:space="preserve"> </w:t>
      </w:r>
    </w:p>
    <w:p w:rsidR="004B00D6" w:rsidRDefault="0033354C" w:rsidP="0033354C">
      <w:pPr>
        <w:ind w:left="426"/>
        <w:jc w:val="both"/>
        <w:rPr>
          <w:rFonts w:asciiTheme="minorHAnsi" w:hAnsiTheme="minorHAnsi" w:cstheme="minorHAnsi"/>
        </w:rPr>
      </w:pPr>
      <w:r w:rsidRPr="0033354C">
        <w:rPr>
          <w:rFonts w:asciiTheme="minorHAnsi" w:hAnsiTheme="minorHAnsi" w:cstheme="minorHAnsi"/>
        </w:rPr>
        <w:t xml:space="preserve">2) </w:t>
      </w:r>
      <w:r w:rsidRPr="0033354C">
        <w:rPr>
          <w:rFonts w:asciiTheme="minorHAnsi" w:hAnsiTheme="minorHAnsi" w:cstheme="minorHAnsi"/>
          <w:b/>
        </w:rPr>
        <w:t>wykazu usług wykonanych</w:t>
      </w:r>
      <w:r w:rsidRPr="0033354C">
        <w:rPr>
          <w:rFonts w:asciiTheme="minorHAnsi" w:hAnsiTheme="minorHAnsi" w:cstheme="minorHAnsi"/>
        </w:rPr>
        <w:t xml:space="preserve"> w okresie ostatnich </w:t>
      </w:r>
      <w:r w:rsidR="007E3797">
        <w:rPr>
          <w:rFonts w:asciiTheme="minorHAnsi" w:hAnsiTheme="minorHAnsi" w:cstheme="minorHAnsi"/>
        </w:rPr>
        <w:t>3</w:t>
      </w:r>
      <w:r w:rsidRPr="0033354C">
        <w:rPr>
          <w:rFonts w:asciiTheme="minorHAnsi" w:hAnsiTheme="minorHAnsi" w:cstheme="minorHAnsi"/>
        </w:rPr>
        <w:t xml:space="preserve"> lat, a jeżeli okres prowadzenia działalności jest krótszy w</w:t>
      </w:r>
      <w:r>
        <w:rPr>
          <w:rFonts w:asciiTheme="minorHAnsi" w:hAnsiTheme="minorHAnsi" w:cstheme="minorHAnsi"/>
        </w:rPr>
        <w:t xml:space="preserve"> </w:t>
      </w:r>
      <w:r w:rsidRPr="0033354C">
        <w:rPr>
          <w:rFonts w:asciiTheme="minorHAnsi" w:hAnsiTheme="minorHAnsi" w:cstheme="minorHAnsi"/>
        </w:rPr>
        <w:t>tym okresie, wraz z podaniem przedmiotu, dat wykonania i</w:t>
      </w:r>
      <w:r w:rsidR="00324CA5">
        <w:rPr>
          <w:rFonts w:asciiTheme="minorHAnsi" w:hAnsiTheme="minorHAnsi" w:cstheme="minorHAnsi"/>
        </w:rPr>
        <w:t> </w:t>
      </w:r>
      <w:r w:rsidRPr="0033354C">
        <w:rPr>
          <w:rFonts w:asciiTheme="minorHAnsi" w:hAnsiTheme="minorHAnsi" w:cstheme="minorHAnsi"/>
        </w:rPr>
        <w:t>podmiotów, na rzecz których usługi zostały</w:t>
      </w:r>
      <w:r>
        <w:rPr>
          <w:rFonts w:asciiTheme="minorHAnsi" w:hAnsiTheme="minorHAnsi" w:cstheme="minorHAnsi"/>
        </w:rPr>
        <w:t xml:space="preserve"> </w:t>
      </w:r>
      <w:r w:rsidRPr="0033354C">
        <w:rPr>
          <w:rFonts w:asciiTheme="minorHAnsi" w:hAnsiTheme="minorHAnsi" w:cstheme="minorHAnsi"/>
        </w:rPr>
        <w:t>wykonane oraz załączenia dowodów określających, czy te usługi zostały wykonane należycie, przy czym</w:t>
      </w:r>
      <w:r>
        <w:rPr>
          <w:rFonts w:asciiTheme="minorHAnsi" w:hAnsiTheme="minorHAnsi" w:cstheme="minorHAnsi"/>
        </w:rPr>
        <w:t xml:space="preserve"> </w:t>
      </w:r>
      <w:r w:rsidRPr="0033354C">
        <w:rPr>
          <w:rFonts w:asciiTheme="minorHAnsi" w:hAnsiTheme="minorHAnsi" w:cstheme="minorHAnsi"/>
        </w:rPr>
        <w:t>dowodami o których mowa są referencje bądź inne dokumenty sporządzone przez podmiot, na rzecz którego</w:t>
      </w:r>
      <w:r>
        <w:rPr>
          <w:rFonts w:asciiTheme="minorHAnsi" w:hAnsiTheme="minorHAnsi" w:cstheme="minorHAnsi"/>
        </w:rPr>
        <w:t xml:space="preserve"> </w:t>
      </w:r>
      <w:r w:rsidRPr="0033354C">
        <w:rPr>
          <w:rFonts w:asciiTheme="minorHAnsi" w:hAnsiTheme="minorHAnsi" w:cstheme="minorHAnsi"/>
        </w:rPr>
        <w:t>usługi zostały wykonane, a jeżeli z przyczyn niezależnych od niego wykonawca nie jest w stanie uzyskać tych</w:t>
      </w:r>
      <w:r>
        <w:rPr>
          <w:rFonts w:asciiTheme="minorHAnsi" w:hAnsiTheme="minorHAnsi" w:cstheme="minorHAnsi"/>
        </w:rPr>
        <w:t xml:space="preserve"> </w:t>
      </w:r>
      <w:r w:rsidRPr="0033354C">
        <w:rPr>
          <w:rFonts w:asciiTheme="minorHAnsi" w:hAnsiTheme="minorHAnsi" w:cstheme="minorHAnsi"/>
        </w:rPr>
        <w:t xml:space="preserve">dokumentów - oświadczenie </w:t>
      </w:r>
      <w:r>
        <w:rPr>
          <w:rFonts w:asciiTheme="minorHAnsi" w:hAnsiTheme="minorHAnsi" w:cstheme="minorHAnsi"/>
        </w:rPr>
        <w:t>W</w:t>
      </w:r>
      <w:r w:rsidR="004B00D6">
        <w:rPr>
          <w:rFonts w:asciiTheme="minorHAnsi" w:hAnsiTheme="minorHAnsi" w:cstheme="minorHAnsi"/>
        </w:rPr>
        <w:t>ykonawcy (wzór oświadczenia – załącznik nr 7 do SWZ).</w:t>
      </w:r>
    </w:p>
    <w:p w:rsidR="0033354C" w:rsidRDefault="004434C7" w:rsidP="0033354C">
      <w:pPr>
        <w:ind w:left="426"/>
        <w:jc w:val="both"/>
        <w:rPr>
          <w:rFonts w:asciiTheme="minorHAnsi" w:hAnsiTheme="minorHAnsi" w:cstheme="minorHAnsi"/>
        </w:rPr>
      </w:pPr>
      <w:r w:rsidRPr="00D61E84">
        <w:rPr>
          <w:rFonts w:asciiTheme="minorHAnsi" w:hAnsiTheme="minorHAnsi" w:cstheme="minorHAnsi"/>
          <w:b/>
        </w:rPr>
        <w:t>UWAGA.</w:t>
      </w:r>
      <w:r>
        <w:rPr>
          <w:rFonts w:asciiTheme="minorHAnsi" w:hAnsiTheme="minorHAnsi" w:cstheme="minorHAnsi"/>
        </w:rPr>
        <w:t xml:space="preserve"> Jeżeli Wykonawca powołuje się na doświadczenie w realizacji usług, wykonywanych wspólnie z innymi Wykonawcami wykaz usług dotyczy usług, w których wykonaniu Wykonawca</w:t>
      </w:r>
      <w:r w:rsidR="00D61E84">
        <w:rPr>
          <w:rFonts w:asciiTheme="minorHAnsi" w:hAnsiTheme="minorHAnsi" w:cstheme="minorHAnsi"/>
        </w:rPr>
        <w:t xml:space="preserve"> sam bezpośrednio uczestniczył, a w przypadku świadczeń powtarzających się lub ciągłych, w których wykonaniu bezpośrednio uczestniczył lub uczestniczy.</w:t>
      </w:r>
    </w:p>
    <w:p w:rsidR="0033354C" w:rsidRPr="0033354C" w:rsidRDefault="0033354C" w:rsidP="0033354C">
      <w:pPr>
        <w:tabs>
          <w:tab w:val="left" w:pos="397"/>
        </w:tabs>
        <w:jc w:val="both"/>
        <w:rPr>
          <w:rFonts w:asciiTheme="minorHAnsi" w:hAnsiTheme="minorHAnsi" w:cstheme="minorHAnsi"/>
        </w:rPr>
      </w:pPr>
      <w:r w:rsidRPr="0033354C">
        <w:rPr>
          <w:rFonts w:asciiTheme="minorHAnsi" w:hAnsiTheme="minorHAnsi" w:cstheme="minorHAnsi"/>
        </w:rPr>
        <w:t>3. W celu potwierdzenia braku podstaw wykluczenia Wykonawcy z udziału w postępowaniu, Wykonawca składa</w:t>
      </w:r>
      <w:r>
        <w:rPr>
          <w:rFonts w:asciiTheme="minorHAnsi" w:hAnsiTheme="minorHAnsi" w:cstheme="minorHAnsi"/>
        </w:rPr>
        <w:t xml:space="preserve"> </w:t>
      </w:r>
      <w:r w:rsidRPr="0033354C">
        <w:rPr>
          <w:rFonts w:asciiTheme="minorHAnsi" w:hAnsiTheme="minorHAnsi" w:cstheme="minorHAnsi"/>
          <w:b/>
        </w:rPr>
        <w:t>oświadczenie o aktualności informacji zawartych w oświadczeniu</w:t>
      </w:r>
      <w:r w:rsidRPr="0033354C">
        <w:rPr>
          <w:rFonts w:asciiTheme="minorHAnsi" w:hAnsiTheme="minorHAnsi" w:cstheme="minorHAnsi"/>
        </w:rPr>
        <w:t>, o</w:t>
      </w:r>
      <w:r>
        <w:rPr>
          <w:rFonts w:asciiTheme="minorHAnsi" w:hAnsiTheme="minorHAnsi" w:cstheme="minorHAnsi"/>
        </w:rPr>
        <w:t> </w:t>
      </w:r>
      <w:r w:rsidRPr="0033354C">
        <w:rPr>
          <w:rFonts w:asciiTheme="minorHAnsi" w:hAnsiTheme="minorHAnsi" w:cstheme="minorHAnsi"/>
        </w:rPr>
        <w:t>którym mowa w § 13 ust. 12 SWZ,</w:t>
      </w:r>
      <w:r>
        <w:rPr>
          <w:rFonts w:asciiTheme="minorHAnsi" w:hAnsiTheme="minorHAnsi" w:cstheme="minorHAnsi"/>
        </w:rPr>
        <w:t xml:space="preserve"> </w:t>
      </w:r>
      <w:r w:rsidRPr="0033354C">
        <w:rPr>
          <w:rFonts w:asciiTheme="minorHAnsi" w:hAnsiTheme="minorHAnsi" w:cstheme="minorHAnsi"/>
        </w:rPr>
        <w:t>w zakresie podstaw wykluczenia z postępowania wskazanych przez Zamawiającego. Przedmiotowe</w:t>
      </w:r>
      <w:r>
        <w:rPr>
          <w:rFonts w:asciiTheme="minorHAnsi" w:hAnsiTheme="minorHAnsi" w:cstheme="minorHAnsi"/>
        </w:rPr>
        <w:t xml:space="preserve"> </w:t>
      </w:r>
      <w:r w:rsidRPr="0033354C">
        <w:rPr>
          <w:rFonts w:asciiTheme="minorHAnsi" w:hAnsiTheme="minorHAnsi" w:cstheme="minorHAnsi"/>
        </w:rPr>
        <w:t>oświadczenie stanowić będzie dowód potwierdzający brak podstaw wykluczenia.</w:t>
      </w:r>
    </w:p>
    <w:p w:rsidR="0033354C" w:rsidRPr="0033354C" w:rsidRDefault="0033354C" w:rsidP="0033354C">
      <w:pPr>
        <w:tabs>
          <w:tab w:val="left" w:pos="397"/>
        </w:tabs>
        <w:jc w:val="both"/>
        <w:rPr>
          <w:rFonts w:asciiTheme="minorHAnsi" w:hAnsiTheme="minorHAnsi" w:cstheme="minorHAnsi"/>
        </w:rPr>
      </w:pPr>
      <w:r w:rsidRPr="0033354C">
        <w:rPr>
          <w:rFonts w:asciiTheme="minorHAnsi" w:hAnsiTheme="minorHAnsi" w:cstheme="minorHAnsi"/>
        </w:rPr>
        <w:t>4. W przypadku Wykonawców wspólnie ubiegających się o udzielenie zamówienia do złożenia oświadczenia,</w:t>
      </w:r>
      <w:r>
        <w:rPr>
          <w:rFonts w:asciiTheme="minorHAnsi" w:hAnsiTheme="minorHAnsi" w:cstheme="minorHAnsi"/>
        </w:rPr>
        <w:t xml:space="preserve"> </w:t>
      </w:r>
      <w:r w:rsidRPr="0033354C">
        <w:rPr>
          <w:rFonts w:asciiTheme="minorHAnsi" w:hAnsiTheme="minorHAnsi" w:cstheme="minorHAnsi"/>
        </w:rPr>
        <w:t>o których mowa w ust. 3 zobowiązany jest każdy z Wykonawców występujących wspólnie (zależnie od statusu</w:t>
      </w:r>
      <w:r>
        <w:rPr>
          <w:rFonts w:asciiTheme="minorHAnsi" w:hAnsiTheme="minorHAnsi" w:cstheme="minorHAnsi"/>
        </w:rPr>
        <w:t xml:space="preserve"> </w:t>
      </w:r>
      <w:r w:rsidRPr="0033354C">
        <w:rPr>
          <w:rFonts w:asciiTheme="minorHAnsi" w:hAnsiTheme="minorHAnsi" w:cstheme="minorHAnsi"/>
        </w:rPr>
        <w:t>podmiotu).</w:t>
      </w:r>
    </w:p>
    <w:p w:rsidR="0033354C" w:rsidRPr="0033354C" w:rsidRDefault="0033354C" w:rsidP="0033354C">
      <w:pPr>
        <w:tabs>
          <w:tab w:val="left" w:pos="397"/>
        </w:tabs>
        <w:jc w:val="both"/>
        <w:rPr>
          <w:rFonts w:asciiTheme="minorHAnsi" w:hAnsiTheme="minorHAnsi" w:cstheme="minorHAnsi"/>
        </w:rPr>
      </w:pPr>
      <w:r w:rsidRPr="00FB0B16">
        <w:rPr>
          <w:rFonts w:asciiTheme="minorHAnsi" w:hAnsiTheme="minorHAnsi" w:cstheme="minorHAnsi"/>
        </w:rPr>
        <w:t>5. Wykonawca, w przypadku polegania na zdolnościach podmiotów udostępniających zasoby, przedstawia, wraz z oświadczeniem, o którym mowa w ust. 3, także oświadczenie podmiotu udostępniającego zasoby, potwierdzające brak podstaw wykluczenia tego podmiotu.</w:t>
      </w:r>
    </w:p>
    <w:p w:rsidR="0033354C" w:rsidRPr="0033354C" w:rsidRDefault="0033354C" w:rsidP="0033354C">
      <w:pPr>
        <w:tabs>
          <w:tab w:val="left" w:pos="397"/>
        </w:tabs>
        <w:jc w:val="both"/>
        <w:rPr>
          <w:rFonts w:asciiTheme="minorHAnsi" w:hAnsiTheme="minorHAnsi" w:cstheme="minorHAnsi"/>
        </w:rPr>
      </w:pPr>
      <w:r w:rsidRPr="0033354C">
        <w:rPr>
          <w:rFonts w:asciiTheme="minorHAnsi" w:hAnsiTheme="minorHAnsi" w:cstheme="minorHAnsi"/>
        </w:rPr>
        <w:t>6. W przypadku, gdy Wykonawca w celu potwierdzenia spełniania warunku udziału w postępowaniu polega</w:t>
      </w:r>
      <w:r>
        <w:rPr>
          <w:rFonts w:asciiTheme="minorHAnsi" w:hAnsiTheme="minorHAnsi" w:cstheme="minorHAnsi"/>
        </w:rPr>
        <w:t xml:space="preserve"> </w:t>
      </w:r>
      <w:r w:rsidRPr="0033354C">
        <w:rPr>
          <w:rFonts w:asciiTheme="minorHAnsi" w:hAnsiTheme="minorHAnsi" w:cstheme="minorHAnsi"/>
        </w:rPr>
        <w:t>na zdolnościach innych podmiotów udostępniających zasoby, Zamawiający, w celu potwierdzenia braku podstaw</w:t>
      </w:r>
      <w:r>
        <w:rPr>
          <w:rFonts w:asciiTheme="minorHAnsi" w:hAnsiTheme="minorHAnsi" w:cstheme="minorHAnsi"/>
        </w:rPr>
        <w:t xml:space="preserve"> </w:t>
      </w:r>
      <w:r w:rsidRPr="0033354C">
        <w:rPr>
          <w:rFonts w:asciiTheme="minorHAnsi" w:hAnsiTheme="minorHAnsi" w:cstheme="minorHAnsi"/>
        </w:rPr>
        <w:t>do wykluczenia z udziału w postępowaniu, żąda od Wykonawcy przedstawienia w odniesieniu do podmiotów</w:t>
      </w:r>
      <w:r>
        <w:rPr>
          <w:rFonts w:asciiTheme="minorHAnsi" w:hAnsiTheme="minorHAnsi" w:cstheme="minorHAnsi"/>
        </w:rPr>
        <w:t xml:space="preserve"> </w:t>
      </w:r>
      <w:r w:rsidRPr="0033354C">
        <w:rPr>
          <w:rFonts w:asciiTheme="minorHAnsi" w:hAnsiTheme="minorHAnsi" w:cstheme="minorHAnsi"/>
        </w:rPr>
        <w:t xml:space="preserve">udostępniających zasoby: </w:t>
      </w:r>
      <w:r w:rsidRPr="0033354C">
        <w:rPr>
          <w:rFonts w:asciiTheme="minorHAnsi" w:hAnsiTheme="minorHAnsi" w:cstheme="minorHAnsi"/>
        </w:rPr>
        <w:lastRenderedPageBreak/>
        <w:t>oświadczenia o aktualności informacji zawartych w oświadczeniu, o którym mowa</w:t>
      </w:r>
      <w:r>
        <w:rPr>
          <w:rFonts w:asciiTheme="minorHAnsi" w:hAnsiTheme="minorHAnsi" w:cstheme="minorHAnsi"/>
        </w:rPr>
        <w:t xml:space="preserve"> </w:t>
      </w:r>
      <w:r w:rsidRPr="0033354C">
        <w:rPr>
          <w:rFonts w:asciiTheme="minorHAnsi" w:hAnsiTheme="minorHAnsi" w:cstheme="minorHAnsi"/>
        </w:rPr>
        <w:t>w § 13 ust. 16 SWZ, w zakresie podstaw wykluczenia z postępowania wskazanych przez Zamawiającego.</w:t>
      </w:r>
    </w:p>
    <w:p w:rsidR="0033354C" w:rsidRPr="0033354C" w:rsidRDefault="0033354C" w:rsidP="0033354C">
      <w:pPr>
        <w:tabs>
          <w:tab w:val="left" w:pos="397"/>
        </w:tabs>
        <w:jc w:val="both"/>
        <w:rPr>
          <w:rFonts w:asciiTheme="minorHAnsi" w:hAnsiTheme="minorHAnsi" w:cstheme="minorHAnsi"/>
        </w:rPr>
      </w:pPr>
      <w:r w:rsidRPr="0033354C">
        <w:rPr>
          <w:rFonts w:asciiTheme="minorHAnsi" w:hAnsiTheme="minorHAnsi" w:cstheme="minorHAnsi"/>
        </w:rPr>
        <w:t>7. Jeżeli złożone przez Wykonawcę oświadczenie, o którym mowa w § 13 ust. 12 SWZ, lub podmiotowe środki</w:t>
      </w:r>
      <w:r>
        <w:rPr>
          <w:rFonts w:asciiTheme="minorHAnsi" w:hAnsiTheme="minorHAnsi" w:cstheme="minorHAnsi"/>
        </w:rPr>
        <w:t xml:space="preserve"> </w:t>
      </w:r>
      <w:r w:rsidRPr="0033354C">
        <w:rPr>
          <w:rFonts w:asciiTheme="minorHAnsi" w:hAnsiTheme="minorHAnsi" w:cstheme="minorHAnsi"/>
        </w:rPr>
        <w:t>dowodowe budzą wątpliwości Zamawiającego, może on zwrócić się bezpośrednio do podmiotu, który jest</w:t>
      </w:r>
      <w:r>
        <w:rPr>
          <w:rFonts w:asciiTheme="minorHAnsi" w:hAnsiTheme="minorHAnsi" w:cstheme="minorHAnsi"/>
        </w:rPr>
        <w:t xml:space="preserve"> </w:t>
      </w:r>
      <w:r w:rsidRPr="0033354C">
        <w:rPr>
          <w:rFonts w:asciiTheme="minorHAnsi" w:hAnsiTheme="minorHAnsi" w:cstheme="minorHAnsi"/>
        </w:rPr>
        <w:t>w posiadaniu informacji lub dokumentów istotnych w tym zakresie dla oceny spełniania przez Wykonawcę</w:t>
      </w:r>
      <w:r>
        <w:rPr>
          <w:rFonts w:asciiTheme="minorHAnsi" w:hAnsiTheme="minorHAnsi" w:cstheme="minorHAnsi"/>
        </w:rPr>
        <w:t xml:space="preserve"> </w:t>
      </w:r>
      <w:r w:rsidRPr="0033354C">
        <w:rPr>
          <w:rFonts w:asciiTheme="minorHAnsi" w:hAnsiTheme="minorHAnsi" w:cstheme="minorHAnsi"/>
        </w:rPr>
        <w:t>warunków udziału w postępowaniu lub braku podstaw wykluczenia, o przedstawienie takich informacji lub</w:t>
      </w:r>
      <w:r>
        <w:rPr>
          <w:rFonts w:asciiTheme="minorHAnsi" w:hAnsiTheme="minorHAnsi" w:cstheme="minorHAnsi"/>
        </w:rPr>
        <w:t xml:space="preserve"> </w:t>
      </w:r>
      <w:r w:rsidRPr="0033354C">
        <w:rPr>
          <w:rFonts w:asciiTheme="minorHAnsi" w:hAnsiTheme="minorHAnsi" w:cstheme="minorHAnsi"/>
        </w:rPr>
        <w:t>dokumentów.</w:t>
      </w:r>
    </w:p>
    <w:p w:rsidR="0033354C" w:rsidRPr="0033354C" w:rsidRDefault="0033354C" w:rsidP="0033354C">
      <w:pPr>
        <w:tabs>
          <w:tab w:val="left" w:pos="397"/>
        </w:tabs>
        <w:jc w:val="both"/>
        <w:rPr>
          <w:rFonts w:asciiTheme="minorHAnsi" w:hAnsiTheme="minorHAnsi" w:cstheme="minorHAnsi"/>
        </w:rPr>
      </w:pPr>
      <w:r w:rsidRPr="0033354C">
        <w:rPr>
          <w:rFonts w:asciiTheme="minorHAnsi" w:hAnsiTheme="minorHAnsi" w:cstheme="minorHAnsi"/>
        </w:rPr>
        <w:t>8. Zamawiający nie będzie wzywał Wykonawcy do złożenia podmiotowych środków dowodowych, jeżeli będzie mógł</w:t>
      </w:r>
      <w:r>
        <w:rPr>
          <w:rFonts w:asciiTheme="minorHAnsi" w:hAnsiTheme="minorHAnsi" w:cstheme="minorHAnsi"/>
        </w:rPr>
        <w:t xml:space="preserve"> </w:t>
      </w:r>
      <w:r w:rsidRPr="0033354C">
        <w:rPr>
          <w:rFonts w:asciiTheme="minorHAnsi" w:hAnsiTheme="minorHAnsi" w:cstheme="minorHAnsi"/>
        </w:rPr>
        <w:t>je uzyskać za pomocą bezpłatnych i ogólnodostępnych baz danych, w szczególności rejestrów publicznych</w:t>
      </w:r>
      <w:r w:rsidR="009F6F18">
        <w:rPr>
          <w:rFonts w:asciiTheme="minorHAnsi" w:hAnsiTheme="minorHAnsi" w:cstheme="minorHAnsi"/>
        </w:rPr>
        <w:t xml:space="preserve"> </w:t>
      </w:r>
      <w:r w:rsidRPr="0033354C">
        <w:rPr>
          <w:rFonts w:asciiTheme="minorHAnsi" w:hAnsiTheme="minorHAnsi" w:cstheme="minorHAnsi"/>
        </w:rPr>
        <w:t>w rozumieniu ustawy z dnia 17 lutego 2005 r. o informatyzacji działalności podmiotów realizujących zadania</w:t>
      </w:r>
      <w:r w:rsidR="009F6F18">
        <w:rPr>
          <w:rFonts w:asciiTheme="minorHAnsi" w:hAnsiTheme="minorHAnsi" w:cstheme="minorHAnsi"/>
        </w:rPr>
        <w:t xml:space="preserve"> </w:t>
      </w:r>
      <w:r w:rsidRPr="0033354C">
        <w:rPr>
          <w:rFonts w:asciiTheme="minorHAnsi" w:hAnsiTheme="minorHAnsi" w:cstheme="minorHAnsi"/>
        </w:rPr>
        <w:t>publiczne, o ile Wykonawca wskaże w oświadczeniu dane umożliwiające dostęp do tych środków i gdy</w:t>
      </w:r>
      <w:r w:rsidR="009F6F18">
        <w:rPr>
          <w:rFonts w:asciiTheme="minorHAnsi" w:hAnsiTheme="minorHAnsi" w:cstheme="minorHAnsi"/>
        </w:rPr>
        <w:t xml:space="preserve"> </w:t>
      </w:r>
      <w:r w:rsidRPr="0033354C">
        <w:rPr>
          <w:rFonts w:asciiTheme="minorHAnsi" w:hAnsiTheme="minorHAnsi" w:cstheme="minorHAnsi"/>
        </w:rPr>
        <w:t>podmiotowym środkiem dowodowym będzie oświadczenie, którego treść odpowiadać będzie zakresowi</w:t>
      </w:r>
    </w:p>
    <w:p w:rsidR="0033354C" w:rsidRPr="0033354C" w:rsidRDefault="0033354C" w:rsidP="0033354C">
      <w:pPr>
        <w:tabs>
          <w:tab w:val="left" w:pos="397"/>
        </w:tabs>
        <w:jc w:val="both"/>
        <w:rPr>
          <w:rFonts w:asciiTheme="minorHAnsi" w:hAnsiTheme="minorHAnsi" w:cstheme="minorHAnsi"/>
        </w:rPr>
      </w:pPr>
      <w:r w:rsidRPr="0033354C">
        <w:rPr>
          <w:rFonts w:asciiTheme="minorHAnsi" w:hAnsiTheme="minorHAnsi" w:cstheme="minorHAnsi"/>
        </w:rPr>
        <w:t>oświadczenia, o którym mowa w § 13 ust. 12 SWZ.</w:t>
      </w:r>
    </w:p>
    <w:p w:rsidR="008942CF" w:rsidRDefault="0033354C" w:rsidP="0033354C">
      <w:pPr>
        <w:tabs>
          <w:tab w:val="left" w:pos="397"/>
        </w:tabs>
        <w:jc w:val="both"/>
        <w:rPr>
          <w:rFonts w:asciiTheme="minorHAnsi" w:hAnsiTheme="minorHAnsi" w:cstheme="minorHAnsi"/>
        </w:rPr>
      </w:pPr>
      <w:r w:rsidRPr="0033354C">
        <w:rPr>
          <w:rFonts w:asciiTheme="minorHAnsi" w:hAnsiTheme="minorHAnsi" w:cstheme="minorHAnsi"/>
        </w:rPr>
        <w:t>9. Wykonawca nie będzie zobowiązany do złożenia podmiotowych środków dowodowych, które Zamawiający</w:t>
      </w:r>
      <w:r w:rsidR="009F6F18">
        <w:rPr>
          <w:rFonts w:asciiTheme="minorHAnsi" w:hAnsiTheme="minorHAnsi" w:cstheme="minorHAnsi"/>
        </w:rPr>
        <w:t xml:space="preserve"> </w:t>
      </w:r>
      <w:r w:rsidRPr="0033354C">
        <w:rPr>
          <w:rFonts w:asciiTheme="minorHAnsi" w:hAnsiTheme="minorHAnsi" w:cstheme="minorHAnsi"/>
        </w:rPr>
        <w:t>posiada, tylko wówczas jeżeli Wykonawca wskaże te środki oraz potwierdzi ich prawidłowość i aktualność.</w:t>
      </w:r>
    </w:p>
    <w:p w:rsidR="009F6F18" w:rsidRDefault="009F6F18" w:rsidP="0033354C">
      <w:pPr>
        <w:tabs>
          <w:tab w:val="left" w:pos="397"/>
        </w:tabs>
        <w:jc w:val="both"/>
        <w:rPr>
          <w:rFonts w:asciiTheme="minorHAnsi" w:hAnsiTheme="minorHAnsi" w:cstheme="minorHAnsi"/>
        </w:rPr>
      </w:pPr>
    </w:p>
    <w:p w:rsidR="008942CF" w:rsidRPr="003676EF" w:rsidRDefault="008942CF" w:rsidP="008942CF">
      <w:pPr>
        <w:tabs>
          <w:tab w:val="left" w:pos="397"/>
        </w:tabs>
        <w:jc w:val="both"/>
        <w:rPr>
          <w:rFonts w:asciiTheme="minorHAnsi" w:hAnsiTheme="minorHAnsi" w:cstheme="minorHAnsi"/>
          <w:b/>
        </w:rPr>
      </w:pPr>
      <w:r w:rsidRPr="003676EF">
        <w:rPr>
          <w:rFonts w:asciiTheme="minorHAnsi" w:hAnsiTheme="minorHAnsi" w:cstheme="minorHAnsi"/>
          <w:b/>
        </w:rPr>
        <w:t>§ 19. Sposób obliczenia ceny</w:t>
      </w:r>
    </w:p>
    <w:p w:rsidR="008942CF" w:rsidRPr="003676EF" w:rsidRDefault="008942CF" w:rsidP="008942CF">
      <w:pPr>
        <w:tabs>
          <w:tab w:val="left" w:pos="397"/>
        </w:tabs>
        <w:jc w:val="both"/>
        <w:rPr>
          <w:rFonts w:asciiTheme="minorHAnsi" w:hAnsiTheme="minorHAnsi" w:cstheme="minorHAnsi"/>
        </w:rPr>
      </w:pPr>
      <w:r w:rsidRPr="003676EF">
        <w:rPr>
          <w:rFonts w:asciiTheme="minorHAnsi" w:hAnsiTheme="minorHAnsi" w:cstheme="minorHAnsi"/>
        </w:rPr>
        <w:t>1. Wykonawca oblicza wartość zamówienia w oparciu o informacje zawarte w szczegółowym opisie przedmiotu</w:t>
      </w:r>
      <w:r>
        <w:rPr>
          <w:rFonts w:asciiTheme="minorHAnsi" w:hAnsiTheme="minorHAnsi" w:cstheme="minorHAnsi"/>
        </w:rPr>
        <w:t xml:space="preserve"> </w:t>
      </w:r>
      <w:r w:rsidRPr="003676EF">
        <w:rPr>
          <w:rFonts w:asciiTheme="minorHAnsi" w:hAnsiTheme="minorHAnsi" w:cstheme="minorHAnsi"/>
        </w:rPr>
        <w:t>zamówienia stanowiącym załącznik nr 2 do SWZ oraz wypełniając załącznik nr 1 do SWZ – formularz oferty.</w:t>
      </w:r>
    </w:p>
    <w:p w:rsidR="008942CF" w:rsidRPr="003676EF" w:rsidRDefault="008942CF" w:rsidP="008942CF">
      <w:pPr>
        <w:tabs>
          <w:tab w:val="left" w:pos="397"/>
        </w:tabs>
        <w:jc w:val="both"/>
        <w:rPr>
          <w:rFonts w:asciiTheme="minorHAnsi" w:hAnsiTheme="minorHAnsi" w:cstheme="minorHAnsi"/>
        </w:rPr>
      </w:pPr>
      <w:r w:rsidRPr="003676EF">
        <w:rPr>
          <w:rFonts w:asciiTheme="minorHAnsi" w:hAnsiTheme="minorHAnsi" w:cstheme="minorHAnsi"/>
        </w:rPr>
        <w:t>2. Całkowita cena brutto z Vat za przedmiot zamówienia, musi być podana z dokładnością do dwóch miejsc po</w:t>
      </w:r>
      <w:r>
        <w:rPr>
          <w:rFonts w:asciiTheme="minorHAnsi" w:hAnsiTheme="minorHAnsi" w:cstheme="minorHAnsi"/>
        </w:rPr>
        <w:t xml:space="preserve"> </w:t>
      </w:r>
      <w:r w:rsidRPr="003676EF">
        <w:rPr>
          <w:rFonts w:asciiTheme="minorHAnsi" w:hAnsiTheme="minorHAnsi" w:cstheme="minorHAnsi"/>
        </w:rPr>
        <w:t>przecinku.</w:t>
      </w:r>
    </w:p>
    <w:p w:rsidR="008942CF" w:rsidRPr="003676EF" w:rsidRDefault="00FB0B16" w:rsidP="008942CF">
      <w:pPr>
        <w:tabs>
          <w:tab w:val="left" w:pos="397"/>
        </w:tabs>
        <w:jc w:val="both"/>
        <w:rPr>
          <w:rFonts w:asciiTheme="minorHAnsi" w:hAnsiTheme="minorHAnsi" w:cstheme="minorHAnsi"/>
        </w:rPr>
      </w:pPr>
      <w:r>
        <w:rPr>
          <w:rFonts w:asciiTheme="minorHAnsi" w:hAnsiTheme="minorHAnsi" w:cstheme="minorHAnsi"/>
        </w:rPr>
        <w:t>3</w:t>
      </w:r>
      <w:r w:rsidR="008942CF" w:rsidRPr="003676EF">
        <w:rPr>
          <w:rFonts w:asciiTheme="minorHAnsi" w:hAnsiTheme="minorHAnsi" w:cstheme="minorHAnsi"/>
        </w:rPr>
        <w:t>. Jeżeli zaoferowana cena lub jej istotne części składowe wydają się rażąco niskie w stosunku do przedmiotu</w:t>
      </w:r>
      <w:r w:rsidR="008942CF">
        <w:rPr>
          <w:rFonts w:asciiTheme="minorHAnsi" w:hAnsiTheme="minorHAnsi" w:cstheme="minorHAnsi"/>
        </w:rPr>
        <w:t xml:space="preserve"> </w:t>
      </w:r>
      <w:r w:rsidR="008942CF" w:rsidRPr="003676EF">
        <w:rPr>
          <w:rFonts w:asciiTheme="minorHAnsi" w:hAnsiTheme="minorHAnsi" w:cstheme="minorHAnsi"/>
        </w:rPr>
        <w:t xml:space="preserve">zamówienia lub budzą wątpliwości </w:t>
      </w:r>
      <w:r w:rsidR="008942CF">
        <w:rPr>
          <w:rFonts w:asciiTheme="minorHAnsi" w:hAnsiTheme="minorHAnsi" w:cstheme="minorHAnsi"/>
        </w:rPr>
        <w:t>z</w:t>
      </w:r>
      <w:r w:rsidR="008942CF" w:rsidRPr="003676EF">
        <w:rPr>
          <w:rFonts w:asciiTheme="minorHAnsi" w:hAnsiTheme="minorHAnsi" w:cstheme="minorHAnsi"/>
        </w:rPr>
        <w:t>amawiającego co do możliwości wykonania przedmiotu zamówienia zgodnie</w:t>
      </w:r>
      <w:r w:rsidR="008942CF">
        <w:rPr>
          <w:rFonts w:asciiTheme="minorHAnsi" w:hAnsiTheme="minorHAnsi" w:cstheme="minorHAnsi"/>
        </w:rPr>
        <w:t xml:space="preserve"> </w:t>
      </w:r>
      <w:r w:rsidR="008942CF" w:rsidRPr="003676EF">
        <w:rPr>
          <w:rFonts w:asciiTheme="minorHAnsi" w:hAnsiTheme="minorHAnsi" w:cstheme="minorHAnsi"/>
        </w:rPr>
        <w:t xml:space="preserve">z wymaganiami określonymi w dokumentach zamówienia lub wynikającymi z odrębnych przepisów, </w:t>
      </w:r>
      <w:r w:rsidR="008942CF">
        <w:rPr>
          <w:rFonts w:asciiTheme="minorHAnsi" w:hAnsiTheme="minorHAnsi" w:cstheme="minorHAnsi"/>
        </w:rPr>
        <w:t>z</w:t>
      </w:r>
      <w:r w:rsidR="008942CF" w:rsidRPr="003676EF">
        <w:rPr>
          <w:rFonts w:asciiTheme="minorHAnsi" w:hAnsiTheme="minorHAnsi" w:cstheme="minorHAnsi"/>
        </w:rPr>
        <w:t>amawiający</w:t>
      </w:r>
      <w:r w:rsidR="008942CF">
        <w:rPr>
          <w:rFonts w:asciiTheme="minorHAnsi" w:hAnsiTheme="minorHAnsi" w:cstheme="minorHAnsi"/>
        </w:rPr>
        <w:t xml:space="preserve"> </w:t>
      </w:r>
      <w:r w:rsidR="008942CF" w:rsidRPr="003676EF">
        <w:rPr>
          <w:rFonts w:asciiTheme="minorHAnsi" w:hAnsiTheme="minorHAnsi" w:cstheme="minorHAnsi"/>
        </w:rPr>
        <w:t xml:space="preserve">żąda od </w:t>
      </w:r>
      <w:r w:rsidR="008942CF">
        <w:rPr>
          <w:rFonts w:asciiTheme="minorHAnsi" w:hAnsiTheme="minorHAnsi" w:cstheme="minorHAnsi"/>
        </w:rPr>
        <w:t>w</w:t>
      </w:r>
      <w:r w:rsidR="008942CF" w:rsidRPr="003676EF">
        <w:rPr>
          <w:rFonts w:asciiTheme="minorHAnsi" w:hAnsiTheme="minorHAnsi" w:cstheme="minorHAnsi"/>
        </w:rPr>
        <w:t>ykonawcy wyjaśnień, w tym złożenia dowodów, w zakresie wyliczenia ceny lub jej istotnych części</w:t>
      </w:r>
      <w:r w:rsidR="008942CF">
        <w:rPr>
          <w:rFonts w:asciiTheme="minorHAnsi" w:hAnsiTheme="minorHAnsi" w:cstheme="minorHAnsi"/>
        </w:rPr>
        <w:t xml:space="preserve"> </w:t>
      </w:r>
      <w:r w:rsidR="008942CF" w:rsidRPr="003676EF">
        <w:rPr>
          <w:rFonts w:asciiTheme="minorHAnsi" w:hAnsiTheme="minorHAnsi" w:cstheme="minorHAnsi"/>
        </w:rPr>
        <w:t>składowych.</w:t>
      </w:r>
    </w:p>
    <w:p w:rsidR="008942CF" w:rsidRPr="003676EF" w:rsidRDefault="00FB0B16" w:rsidP="008942CF">
      <w:pPr>
        <w:tabs>
          <w:tab w:val="left" w:pos="397"/>
        </w:tabs>
        <w:jc w:val="both"/>
        <w:rPr>
          <w:rFonts w:asciiTheme="minorHAnsi" w:hAnsiTheme="minorHAnsi" w:cstheme="minorHAnsi"/>
        </w:rPr>
      </w:pPr>
      <w:r>
        <w:rPr>
          <w:rFonts w:asciiTheme="minorHAnsi" w:hAnsiTheme="minorHAnsi" w:cstheme="minorHAnsi"/>
        </w:rPr>
        <w:t>4</w:t>
      </w:r>
      <w:r w:rsidR="008942CF" w:rsidRPr="003676EF">
        <w:rPr>
          <w:rFonts w:asciiTheme="minorHAnsi" w:hAnsiTheme="minorHAnsi" w:cstheme="minorHAnsi"/>
        </w:rPr>
        <w:t>. W przypadku, gdy cena całkowita oferty złożonej w terminie jest niższa o co najmniej 30% od:</w:t>
      </w:r>
    </w:p>
    <w:p w:rsidR="008942CF" w:rsidRPr="009F6F18" w:rsidRDefault="008942CF" w:rsidP="001E21EA">
      <w:pPr>
        <w:tabs>
          <w:tab w:val="left" w:pos="397"/>
        </w:tabs>
        <w:ind w:left="284"/>
        <w:jc w:val="both"/>
        <w:rPr>
          <w:rFonts w:asciiTheme="minorHAnsi" w:hAnsiTheme="minorHAnsi" w:cstheme="minorHAnsi"/>
        </w:rPr>
      </w:pPr>
      <w:r w:rsidRPr="003676EF">
        <w:rPr>
          <w:rFonts w:asciiTheme="minorHAnsi" w:hAnsiTheme="minorHAnsi" w:cstheme="minorHAnsi"/>
        </w:rPr>
        <w:t>1) wartości zamówienia powiększonej o należny podatek od towarów i usług, ustalonej przed wszczęciem</w:t>
      </w:r>
      <w:r>
        <w:rPr>
          <w:rFonts w:asciiTheme="minorHAnsi" w:hAnsiTheme="minorHAnsi" w:cstheme="minorHAnsi"/>
        </w:rPr>
        <w:t xml:space="preserve"> </w:t>
      </w:r>
      <w:r w:rsidRPr="003676EF">
        <w:rPr>
          <w:rFonts w:asciiTheme="minorHAnsi" w:hAnsiTheme="minorHAnsi" w:cstheme="minorHAnsi"/>
        </w:rPr>
        <w:t>postępowania lub średniej arytmetycznej cen wszystkich złożonych ofert niepodlegających odrzuceniu na</w:t>
      </w:r>
      <w:r>
        <w:rPr>
          <w:rFonts w:asciiTheme="minorHAnsi" w:hAnsiTheme="minorHAnsi" w:cstheme="minorHAnsi"/>
        </w:rPr>
        <w:t xml:space="preserve"> </w:t>
      </w:r>
      <w:r w:rsidRPr="003676EF">
        <w:rPr>
          <w:rFonts w:asciiTheme="minorHAnsi" w:hAnsiTheme="minorHAnsi" w:cstheme="minorHAnsi"/>
        </w:rPr>
        <w:t>podstawie art. 226 ust. 1 pkt 1 i 10</w:t>
      </w:r>
      <w:r>
        <w:rPr>
          <w:rFonts w:asciiTheme="minorHAnsi" w:hAnsiTheme="minorHAnsi" w:cstheme="minorHAnsi"/>
        </w:rPr>
        <w:t xml:space="preserve"> </w:t>
      </w:r>
      <w:proofErr w:type="spellStart"/>
      <w:r>
        <w:rPr>
          <w:rFonts w:asciiTheme="minorHAnsi" w:hAnsiTheme="minorHAnsi" w:cstheme="minorHAnsi"/>
        </w:rPr>
        <w:t>uPzp</w:t>
      </w:r>
      <w:proofErr w:type="spellEnd"/>
      <w:r w:rsidRPr="003676EF">
        <w:rPr>
          <w:rFonts w:asciiTheme="minorHAnsi" w:hAnsiTheme="minorHAnsi" w:cstheme="minorHAnsi"/>
        </w:rPr>
        <w:t xml:space="preserve">, </w:t>
      </w:r>
      <w:r>
        <w:rPr>
          <w:rFonts w:asciiTheme="minorHAnsi" w:hAnsiTheme="minorHAnsi" w:cstheme="minorHAnsi"/>
        </w:rPr>
        <w:t>z</w:t>
      </w:r>
      <w:r w:rsidRPr="003676EF">
        <w:rPr>
          <w:rFonts w:asciiTheme="minorHAnsi" w:hAnsiTheme="minorHAnsi" w:cstheme="minorHAnsi"/>
        </w:rPr>
        <w:t xml:space="preserve">amawiający zwraca się o udzielenie wyjaśnień, o których mowa w ust. </w:t>
      </w:r>
      <w:r w:rsidR="00FB0B16">
        <w:rPr>
          <w:rFonts w:asciiTheme="minorHAnsi" w:hAnsiTheme="minorHAnsi" w:cstheme="minorHAnsi"/>
        </w:rPr>
        <w:t>3</w:t>
      </w:r>
      <w:r w:rsidRPr="003676EF">
        <w:rPr>
          <w:rFonts w:asciiTheme="minorHAnsi" w:hAnsiTheme="minorHAnsi" w:cstheme="minorHAnsi"/>
        </w:rPr>
        <w:t>,</w:t>
      </w:r>
      <w:r>
        <w:rPr>
          <w:rFonts w:asciiTheme="minorHAnsi" w:hAnsiTheme="minorHAnsi" w:cstheme="minorHAnsi"/>
        </w:rPr>
        <w:t xml:space="preserve"> </w:t>
      </w:r>
      <w:r w:rsidRPr="003676EF">
        <w:rPr>
          <w:rFonts w:asciiTheme="minorHAnsi" w:hAnsiTheme="minorHAnsi" w:cstheme="minorHAnsi"/>
        </w:rPr>
        <w:t xml:space="preserve">chyba że rozbieżność wynika </w:t>
      </w:r>
      <w:r w:rsidRPr="009F6F18">
        <w:rPr>
          <w:rFonts w:asciiTheme="minorHAnsi" w:hAnsiTheme="minorHAnsi" w:cstheme="minorHAnsi"/>
        </w:rPr>
        <w:t>z okoliczności oczywistych, które nie wymagają wyjaśnień;</w:t>
      </w:r>
    </w:p>
    <w:p w:rsidR="008942CF" w:rsidRPr="00DD5F17" w:rsidRDefault="008942CF" w:rsidP="001E21EA">
      <w:pPr>
        <w:tabs>
          <w:tab w:val="left" w:pos="397"/>
        </w:tabs>
        <w:ind w:left="284"/>
        <w:jc w:val="both"/>
        <w:rPr>
          <w:rFonts w:asciiTheme="minorHAnsi" w:hAnsiTheme="minorHAnsi" w:cstheme="minorHAnsi"/>
        </w:rPr>
      </w:pPr>
      <w:r w:rsidRPr="009F6F18">
        <w:rPr>
          <w:rFonts w:asciiTheme="minorHAnsi" w:hAnsiTheme="minorHAnsi" w:cstheme="minorHAnsi"/>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Pr="00DD5F17">
        <w:rPr>
          <w:rFonts w:asciiTheme="minorHAnsi" w:hAnsiTheme="minorHAnsi" w:cstheme="minorHAnsi"/>
        </w:rPr>
        <w:t xml:space="preserve">o których mowa w ust. </w:t>
      </w:r>
      <w:r w:rsidR="00FB0B16">
        <w:rPr>
          <w:rFonts w:asciiTheme="minorHAnsi" w:hAnsiTheme="minorHAnsi" w:cstheme="minorHAnsi"/>
        </w:rPr>
        <w:t>3</w:t>
      </w:r>
      <w:r w:rsidRPr="00DD5F17">
        <w:rPr>
          <w:rFonts w:asciiTheme="minorHAnsi" w:hAnsiTheme="minorHAnsi" w:cstheme="minorHAnsi"/>
        </w:rPr>
        <w:t>.</w:t>
      </w:r>
    </w:p>
    <w:p w:rsidR="008942CF" w:rsidRPr="00DD5F17" w:rsidRDefault="00FB0B16" w:rsidP="008942CF">
      <w:pPr>
        <w:tabs>
          <w:tab w:val="left" w:pos="397"/>
        </w:tabs>
        <w:jc w:val="both"/>
        <w:rPr>
          <w:rFonts w:asciiTheme="minorHAnsi" w:hAnsiTheme="minorHAnsi" w:cstheme="minorHAnsi"/>
        </w:rPr>
      </w:pPr>
      <w:r>
        <w:rPr>
          <w:rFonts w:asciiTheme="minorHAnsi" w:hAnsiTheme="minorHAnsi" w:cstheme="minorHAnsi"/>
        </w:rPr>
        <w:t>5</w:t>
      </w:r>
      <w:r w:rsidR="008942CF" w:rsidRPr="00DD5F17">
        <w:rPr>
          <w:rFonts w:asciiTheme="minorHAnsi" w:hAnsiTheme="minorHAnsi" w:cstheme="minorHAnsi"/>
        </w:rPr>
        <w:t xml:space="preserve">. Wyjaśnienia, o których mowa w ust. </w:t>
      </w:r>
      <w:r>
        <w:rPr>
          <w:rFonts w:asciiTheme="minorHAnsi" w:hAnsiTheme="minorHAnsi" w:cstheme="minorHAnsi"/>
        </w:rPr>
        <w:t>3</w:t>
      </w:r>
      <w:r w:rsidR="008942CF" w:rsidRPr="00DD5F17">
        <w:rPr>
          <w:rFonts w:asciiTheme="minorHAnsi" w:hAnsiTheme="minorHAnsi" w:cstheme="minorHAnsi"/>
        </w:rPr>
        <w:t>, mogą dotyczyć w szczególności:</w:t>
      </w:r>
    </w:p>
    <w:p w:rsidR="008942CF" w:rsidRPr="00DD5F17" w:rsidRDefault="008942CF" w:rsidP="001E21EA">
      <w:pPr>
        <w:tabs>
          <w:tab w:val="left" w:pos="397"/>
        </w:tabs>
        <w:ind w:left="284"/>
        <w:jc w:val="both"/>
        <w:rPr>
          <w:rFonts w:asciiTheme="minorHAnsi" w:hAnsiTheme="minorHAnsi" w:cstheme="minorHAnsi"/>
        </w:rPr>
      </w:pPr>
      <w:r w:rsidRPr="00DD5F17">
        <w:rPr>
          <w:rFonts w:asciiTheme="minorHAnsi" w:hAnsiTheme="minorHAnsi" w:cstheme="minorHAnsi"/>
        </w:rPr>
        <w:t>1) zarządzania procesem produkcji, świadczonych usług lub metody budowy;</w:t>
      </w:r>
    </w:p>
    <w:p w:rsidR="008942CF" w:rsidRPr="00DD5F17" w:rsidRDefault="008942CF" w:rsidP="001E21EA">
      <w:pPr>
        <w:tabs>
          <w:tab w:val="left" w:pos="397"/>
        </w:tabs>
        <w:ind w:left="284"/>
        <w:jc w:val="both"/>
        <w:rPr>
          <w:rFonts w:asciiTheme="minorHAnsi" w:hAnsiTheme="minorHAnsi" w:cstheme="minorHAnsi"/>
        </w:rPr>
      </w:pPr>
      <w:r w:rsidRPr="00DD5F17">
        <w:rPr>
          <w:rFonts w:asciiTheme="minorHAnsi" w:hAnsiTheme="minorHAnsi" w:cstheme="minorHAnsi"/>
        </w:rPr>
        <w:t>2) wybranych rozwiązań technicznych, wyjątkowo korzystnych warunków dostaw, usług albo związanych z realizacją robót budowlanych;</w:t>
      </w:r>
    </w:p>
    <w:p w:rsidR="008942CF" w:rsidRPr="00DD5F17" w:rsidRDefault="008942CF" w:rsidP="001E21EA">
      <w:pPr>
        <w:tabs>
          <w:tab w:val="left" w:pos="397"/>
        </w:tabs>
        <w:ind w:left="284"/>
        <w:jc w:val="both"/>
        <w:rPr>
          <w:rFonts w:asciiTheme="minorHAnsi" w:hAnsiTheme="minorHAnsi" w:cstheme="minorHAnsi"/>
        </w:rPr>
      </w:pPr>
      <w:r w:rsidRPr="00DD5F17">
        <w:rPr>
          <w:rFonts w:asciiTheme="minorHAnsi" w:hAnsiTheme="minorHAnsi" w:cstheme="minorHAnsi"/>
        </w:rPr>
        <w:t>3) oryginalności dostaw, usług lub robót budowlanych oferowanych przez Wykonawcę;</w:t>
      </w:r>
    </w:p>
    <w:p w:rsidR="008942CF" w:rsidRPr="00DD5F17" w:rsidRDefault="008942CF" w:rsidP="001E21EA">
      <w:pPr>
        <w:tabs>
          <w:tab w:val="left" w:pos="397"/>
        </w:tabs>
        <w:ind w:left="284"/>
        <w:jc w:val="both"/>
        <w:rPr>
          <w:rFonts w:asciiTheme="minorHAnsi" w:hAnsiTheme="minorHAnsi" w:cstheme="minorHAnsi"/>
        </w:rPr>
      </w:pPr>
      <w:r w:rsidRPr="00DD5F17">
        <w:rPr>
          <w:rFonts w:asciiTheme="minorHAnsi" w:hAnsiTheme="minorHAnsi" w:cstheme="minorHAnsi"/>
        </w:rPr>
        <w:lastRenderedPageBreak/>
        <w:t xml:space="preserve">4) zgodności z przepisami dotyczącymi kosztów pracy, których wartość przyjęta do ustalania ceny nie może być niższa od minimalnego wynagrodzenia za pracę albo minimalnej stawki godzinowej, ustalonych na podstawie przepisów ustawy z dnia 10 października 2002 r. o minimalnym wynagrodzeniu za pracę (Dz.U.2020.2207 </w:t>
      </w:r>
      <w:proofErr w:type="spellStart"/>
      <w:r w:rsidRPr="00DD5F17">
        <w:rPr>
          <w:rFonts w:asciiTheme="minorHAnsi" w:hAnsiTheme="minorHAnsi" w:cstheme="minorHAnsi"/>
        </w:rPr>
        <w:t>t.j</w:t>
      </w:r>
      <w:proofErr w:type="spellEnd"/>
      <w:r w:rsidRPr="00DD5F17">
        <w:rPr>
          <w:rFonts w:asciiTheme="minorHAnsi" w:hAnsiTheme="minorHAnsi" w:cstheme="minorHAnsi"/>
        </w:rPr>
        <w:t>.)</w:t>
      </w:r>
      <w:r w:rsidR="009F6F18" w:rsidRPr="00DD5F17">
        <w:rPr>
          <w:rFonts w:asciiTheme="minorHAnsi" w:hAnsiTheme="minorHAnsi" w:cstheme="minorHAnsi"/>
        </w:rPr>
        <w:t xml:space="preserve"> </w:t>
      </w:r>
      <w:r w:rsidRPr="00DD5F17">
        <w:rPr>
          <w:rFonts w:asciiTheme="minorHAnsi" w:hAnsiTheme="minorHAnsi" w:cstheme="minorHAnsi"/>
        </w:rPr>
        <w:t>lub przepisów odrębnych właściwych dla spraw, z którymi związane jest realizowane zamówienie;</w:t>
      </w:r>
    </w:p>
    <w:p w:rsidR="008942CF" w:rsidRPr="00DD5F17" w:rsidRDefault="008942CF" w:rsidP="001E21EA">
      <w:pPr>
        <w:tabs>
          <w:tab w:val="left" w:pos="397"/>
        </w:tabs>
        <w:ind w:left="284"/>
        <w:jc w:val="both"/>
        <w:rPr>
          <w:rFonts w:asciiTheme="minorHAnsi" w:hAnsiTheme="minorHAnsi" w:cstheme="minorHAnsi"/>
        </w:rPr>
      </w:pPr>
      <w:r w:rsidRPr="00DD5F17">
        <w:rPr>
          <w:rFonts w:asciiTheme="minorHAnsi" w:hAnsiTheme="minorHAnsi" w:cstheme="minorHAnsi"/>
        </w:rPr>
        <w:t>5) zgodności z prawem w rozumieniu przepisów o postępowaniu w sprawach dotyczących pomocy publicznej;</w:t>
      </w:r>
    </w:p>
    <w:p w:rsidR="008942CF" w:rsidRPr="00DD5F17" w:rsidRDefault="008942CF" w:rsidP="001E21EA">
      <w:pPr>
        <w:tabs>
          <w:tab w:val="left" w:pos="397"/>
        </w:tabs>
        <w:ind w:left="284"/>
        <w:jc w:val="both"/>
        <w:rPr>
          <w:rFonts w:asciiTheme="minorHAnsi" w:hAnsiTheme="minorHAnsi" w:cstheme="minorHAnsi"/>
        </w:rPr>
      </w:pPr>
      <w:r w:rsidRPr="00DD5F17">
        <w:rPr>
          <w:rFonts w:asciiTheme="minorHAnsi" w:hAnsiTheme="minorHAnsi" w:cstheme="minorHAnsi"/>
        </w:rPr>
        <w:t>6) zgodności z przepisami z zakresu prawa pracy i zabezpieczenia społecznego, obowiązującymi w miejscu, w którym realizowane jest zamówienie;</w:t>
      </w:r>
    </w:p>
    <w:p w:rsidR="008942CF" w:rsidRPr="00DD5F17" w:rsidRDefault="008942CF" w:rsidP="001E21EA">
      <w:pPr>
        <w:tabs>
          <w:tab w:val="left" w:pos="397"/>
        </w:tabs>
        <w:ind w:left="284"/>
        <w:jc w:val="both"/>
        <w:rPr>
          <w:rFonts w:asciiTheme="minorHAnsi" w:hAnsiTheme="minorHAnsi" w:cstheme="minorHAnsi"/>
        </w:rPr>
      </w:pPr>
      <w:r w:rsidRPr="00DD5F17">
        <w:rPr>
          <w:rFonts w:asciiTheme="minorHAnsi" w:hAnsiTheme="minorHAnsi" w:cstheme="minorHAnsi"/>
        </w:rPr>
        <w:t>7) zgodności z przepisami z zakresu ochrony środowiska;</w:t>
      </w:r>
    </w:p>
    <w:p w:rsidR="008942CF" w:rsidRPr="00DD5F17" w:rsidRDefault="008942CF" w:rsidP="001E21EA">
      <w:pPr>
        <w:tabs>
          <w:tab w:val="left" w:pos="397"/>
        </w:tabs>
        <w:ind w:left="284"/>
        <w:jc w:val="both"/>
        <w:rPr>
          <w:rFonts w:asciiTheme="minorHAnsi" w:hAnsiTheme="minorHAnsi" w:cstheme="minorHAnsi"/>
        </w:rPr>
      </w:pPr>
      <w:r w:rsidRPr="00DD5F17">
        <w:rPr>
          <w:rFonts w:asciiTheme="minorHAnsi" w:hAnsiTheme="minorHAnsi" w:cstheme="minorHAnsi"/>
        </w:rPr>
        <w:t>8) wypełniania obowiązków związanych z powierzeniem wykonania części zamówienia podwykonawcy.</w:t>
      </w:r>
    </w:p>
    <w:p w:rsidR="008942CF" w:rsidRPr="00FB0B16" w:rsidRDefault="00FB0B16" w:rsidP="008942CF">
      <w:pPr>
        <w:tabs>
          <w:tab w:val="left" w:pos="397"/>
        </w:tabs>
        <w:jc w:val="both"/>
        <w:rPr>
          <w:rFonts w:asciiTheme="minorHAnsi" w:hAnsiTheme="minorHAnsi" w:cstheme="minorHAnsi"/>
        </w:rPr>
      </w:pPr>
      <w:r w:rsidRPr="00FB0B16">
        <w:rPr>
          <w:rFonts w:asciiTheme="minorHAnsi" w:hAnsiTheme="minorHAnsi" w:cstheme="minorHAnsi"/>
        </w:rPr>
        <w:t>6</w:t>
      </w:r>
      <w:r w:rsidR="008942CF" w:rsidRPr="00FB0B16">
        <w:rPr>
          <w:rFonts w:asciiTheme="minorHAnsi" w:hAnsiTheme="minorHAnsi" w:cstheme="minorHAnsi"/>
        </w:rPr>
        <w:t>. Obowiązek wykazania, że oferta nie zawiera rażąco niskiej ceny lub kosztu spoczywa na Wykonawcy.</w:t>
      </w:r>
    </w:p>
    <w:p w:rsidR="008942CF" w:rsidRPr="00FB0B16" w:rsidRDefault="00FB0B16" w:rsidP="008942CF">
      <w:pPr>
        <w:tabs>
          <w:tab w:val="left" w:pos="397"/>
        </w:tabs>
        <w:jc w:val="both"/>
        <w:rPr>
          <w:rFonts w:asciiTheme="minorHAnsi" w:hAnsiTheme="minorHAnsi" w:cstheme="minorHAnsi"/>
        </w:rPr>
      </w:pPr>
      <w:r w:rsidRPr="00FB0B16">
        <w:rPr>
          <w:rFonts w:asciiTheme="minorHAnsi" w:hAnsiTheme="minorHAnsi" w:cstheme="minorHAnsi"/>
        </w:rPr>
        <w:t>7</w:t>
      </w:r>
      <w:r w:rsidR="008942CF" w:rsidRPr="00FB0B16">
        <w:rPr>
          <w:rFonts w:asciiTheme="minorHAnsi" w:hAnsiTheme="minorHAnsi" w:cstheme="minorHAnsi"/>
        </w:rPr>
        <w:t>. Odrzuceniu, jako oferta z rażąco niską ceną, podlega oferta wykonawcy, który nie udzieli w wyznaczonym terminie, lub jeżeli złożone wyjaśnienia wraz z dowodami nie uzasadniają podanej w ofercie ceny.</w:t>
      </w:r>
    </w:p>
    <w:p w:rsidR="008942CF" w:rsidRPr="00FB0B16" w:rsidRDefault="00FB0B16" w:rsidP="008942CF">
      <w:pPr>
        <w:tabs>
          <w:tab w:val="left" w:pos="397"/>
        </w:tabs>
        <w:jc w:val="both"/>
        <w:rPr>
          <w:rFonts w:asciiTheme="minorHAnsi" w:hAnsiTheme="minorHAnsi" w:cstheme="minorHAnsi"/>
        </w:rPr>
      </w:pPr>
      <w:r w:rsidRPr="00FB0B16">
        <w:rPr>
          <w:rFonts w:asciiTheme="minorHAnsi" w:hAnsiTheme="minorHAnsi" w:cstheme="minorHAnsi"/>
        </w:rPr>
        <w:t>8</w:t>
      </w:r>
      <w:r w:rsidR="008942CF" w:rsidRPr="00FB0B16">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(Dz.U.2020.106 z </w:t>
      </w:r>
      <w:proofErr w:type="spellStart"/>
      <w:r w:rsidR="008942CF" w:rsidRPr="00FB0B16">
        <w:rPr>
          <w:rFonts w:asciiTheme="minorHAnsi" w:hAnsiTheme="minorHAnsi" w:cstheme="minorHAnsi"/>
        </w:rPr>
        <w:t>późn</w:t>
      </w:r>
      <w:proofErr w:type="spellEnd"/>
      <w:r w:rsidR="008942CF" w:rsidRPr="00FB0B16">
        <w:rPr>
          <w:rFonts w:asciiTheme="minorHAnsi" w:hAnsiTheme="minorHAnsi" w:cstheme="minorHAnsi"/>
        </w:rPr>
        <w:t>. zm.) dla celów zastosowania kryterium ceny, zamawiający dolicza do przedstawionej w tej ofercie ceny kwotę podatku od towarów i usług, którą miałby obowiązek rozliczyć.</w:t>
      </w:r>
    </w:p>
    <w:p w:rsidR="008942CF" w:rsidRPr="00FB0B16" w:rsidRDefault="00FB0B16" w:rsidP="008942CF">
      <w:pPr>
        <w:tabs>
          <w:tab w:val="left" w:pos="397"/>
        </w:tabs>
        <w:jc w:val="both"/>
        <w:rPr>
          <w:rFonts w:asciiTheme="minorHAnsi" w:hAnsiTheme="minorHAnsi" w:cstheme="minorHAnsi"/>
        </w:rPr>
      </w:pPr>
      <w:r w:rsidRPr="00FB0B16">
        <w:rPr>
          <w:rFonts w:asciiTheme="minorHAnsi" w:hAnsiTheme="minorHAnsi" w:cstheme="minorHAnsi"/>
        </w:rPr>
        <w:t>9</w:t>
      </w:r>
      <w:r w:rsidR="008942CF" w:rsidRPr="00FB0B16">
        <w:rPr>
          <w:rFonts w:asciiTheme="minorHAnsi" w:hAnsiTheme="minorHAnsi" w:cstheme="minorHAnsi"/>
        </w:rPr>
        <w:t>. W ofercie, o której mowa w ust. 9 wykonawca ma obowiązek:</w:t>
      </w:r>
    </w:p>
    <w:p w:rsidR="008942CF" w:rsidRPr="00FB0B16" w:rsidRDefault="008942CF" w:rsidP="001E21EA">
      <w:pPr>
        <w:tabs>
          <w:tab w:val="left" w:pos="397"/>
        </w:tabs>
        <w:ind w:left="284"/>
        <w:jc w:val="both"/>
        <w:rPr>
          <w:rFonts w:asciiTheme="minorHAnsi" w:hAnsiTheme="minorHAnsi" w:cstheme="minorHAnsi"/>
        </w:rPr>
      </w:pPr>
      <w:r w:rsidRPr="00FB0B16">
        <w:rPr>
          <w:rFonts w:asciiTheme="minorHAnsi" w:hAnsiTheme="minorHAnsi" w:cstheme="minorHAnsi"/>
        </w:rPr>
        <w:t>1) poinformowania Zamawiającego, że wybór jego oferty będzie prowadził do powstania u Zamawiającego obowiązku podatkowego;</w:t>
      </w:r>
    </w:p>
    <w:p w:rsidR="008942CF" w:rsidRPr="00FB0B16" w:rsidRDefault="008942CF" w:rsidP="001E21EA">
      <w:pPr>
        <w:tabs>
          <w:tab w:val="left" w:pos="397"/>
        </w:tabs>
        <w:ind w:left="284"/>
        <w:jc w:val="both"/>
        <w:rPr>
          <w:rFonts w:asciiTheme="minorHAnsi" w:hAnsiTheme="minorHAnsi" w:cstheme="minorHAnsi"/>
        </w:rPr>
      </w:pPr>
      <w:r w:rsidRPr="00FB0B16">
        <w:rPr>
          <w:rFonts w:asciiTheme="minorHAnsi" w:hAnsiTheme="minorHAnsi" w:cstheme="minorHAnsi"/>
        </w:rPr>
        <w:t>2) wskazania nazwy (rodzaju) towaru lub usługi, których dostawa lub świadczenie będą prowadziły do powstania obowiązku podatkowego;</w:t>
      </w:r>
    </w:p>
    <w:p w:rsidR="008942CF" w:rsidRPr="00FB0B16" w:rsidRDefault="008942CF" w:rsidP="001E21EA">
      <w:pPr>
        <w:tabs>
          <w:tab w:val="left" w:pos="397"/>
        </w:tabs>
        <w:ind w:left="284"/>
        <w:jc w:val="both"/>
        <w:rPr>
          <w:rFonts w:asciiTheme="minorHAnsi" w:hAnsiTheme="minorHAnsi" w:cstheme="minorHAnsi"/>
        </w:rPr>
      </w:pPr>
      <w:r w:rsidRPr="00FB0B16">
        <w:rPr>
          <w:rFonts w:asciiTheme="minorHAnsi" w:hAnsiTheme="minorHAnsi" w:cstheme="minorHAnsi"/>
        </w:rPr>
        <w:t>3) wskazania wartości towaru lub usługi objętego obowiązkiem podatkowym zamawiającego, bez kwoty podatku;</w:t>
      </w:r>
    </w:p>
    <w:p w:rsidR="008942CF" w:rsidRPr="00FB0B16" w:rsidRDefault="008942CF" w:rsidP="001E21EA">
      <w:pPr>
        <w:tabs>
          <w:tab w:val="left" w:pos="397"/>
        </w:tabs>
        <w:ind w:left="284"/>
        <w:jc w:val="both"/>
        <w:rPr>
          <w:rFonts w:asciiTheme="minorHAnsi" w:hAnsiTheme="minorHAnsi" w:cstheme="minorHAnsi"/>
        </w:rPr>
      </w:pPr>
      <w:r w:rsidRPr="00FB0B16">
        <w:rPr>
          <w:rFonts w:asciiTheme="minorHAnsi" w:hAnsiTheme="minorHAnsi" w:cstheme="minorHAnsi"/>
        </w:rPr>
        <w:t>4) wskazania stawki podatku od towarów i usług, która zgodnie z wiedzą wykonawcy, będzie miała zastosowanie.</w:t>
      </w:r>
    </w:p>
    <w:p w:rsidR="00D82C39" w:rsidRPr="00FB0B16" w:rsidRDefault="00D82C39" w:rsidP="004F6678">
      <w:pPr>
        <w:tabs>
          <w:tab w:val="left" w:pos="397"/>
        </w:tabs>
        <w:jc w:val="both"/>
        <w:rPr>
          <w:rFonts w:asciiTheme="minorHAnsi" w:hAnsiTheme="minorHAnsi" w:cstheme="minorHAnsi"/>
        </w:rPr>
      </w:pPr>
    </w:p>
    <w:p w:rsidR="004F6678" w:rsidRPr="00FB0B16" w:rsidRDefault="004F6678" w:rsidP="004F6678">
      <w:pPr>
        <w:tabs>
          <w:tab w:val="left" w:pos="397"/>
        </w:tabs>
        <w:jc w:val="both"/>
        <w:rPr>
          <w:rFonts w:asciiTheme="minorHAnsi" w:hAnsiTheme="minorHAnsi" w:cstheme="minorHAnsi"/>
        </w:rPr>
      </w:pPr>
      <w:r w:rsidRPr="00FB0B16">
        <w:rPr>
          <w:rFonts w:asciiTheme="minorHAnsi" w:hAnsiTheme="minorHAnsi" w:cstheme="minorHAnsi"/>
          <w:b/>
        </w:rPr>
        <w:t>§ 20. Opis kryteriów oceny ofert, wraz z podaniem wag tych kryteriów i sposobu oceny ofert</w:t>
      </w:r>
      <w:r w:rsidRPr="00FB0B16">
        <w:rPr>
          <w:rFonts w:asciiTheme="minorHAnsi" w:hAnsiTheme="minorHAnsi" w:cstheme="minorHAnsi"/>
        </w:rPr>
        <w:t xml:space="preserve"> </w:t>
      </w:r>
    </w:p>
    <w:p w:rsidR="004F6678" w:rsidRPr="00DD5F17" w:rsidRDefault="004F6678" w:rsidP="004F6678">
      <w:pPr>
        <w:numPr>
          <w:ilvl w:val="0"/>
          <w:numId w:val="1"/>
        </w:numPr>
        <w:tabs>
          <w:tab w:val="clear" w:pos="360"/>
          <w:tab w:val="left" w:pos="426"/>
        </w:tabs>
        <w:ind w:left="0" w:firstLine="0"/>
        <w:jc w:val="both"/>
        <w:rPr>
          <w:rFonts w:asciiTheme="minorHAnsi" w:hAnsiTheme="minorHAnsi" w:cstheme="minorHAnsi"/>
          <w:u w:val="single"/>
        </w:rPr>
      </w:pPr>
      <w:r w:rsidRPr="00DD5F17">
        <w:rPr>
          <w:rFonts w:asciiTheme="minorHAnsi" w:hAnsiTheme="minorHAnsi" w:cstheme="minorHAnsi"/>
        </w:rPr>
        <w:t>W celu wyboru najkorzystniejszej oferty zamawiający przyjął następujące kryteria przypisując im odpowiednio wagi procentowe i punktowe.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521"/>
        <w:gridCol w:w="1701"/>
      </w:tblGrid>
      <w:tr w:rsidR="004F6678" w:rsidRPr="00DD5F17" w:rsidTr="00FA0B30">
        <w:trPr>
          <w:trHeight w:val="477"/>
        </w:trPr>
        <w:tc>
          <w:tcPr>
            <w:tcW w:w="567" w:type="dxa"/>
            <w:vAlign w:val="center"/>
          </w:tcPr>
          <w:p w:rsidR="004F6678" w:rsidRPr="00DD5F17" w:rsidRDefault="004F6678" w:rsidP="00FA0B30">
            <w:pPr>
              <w:jc w:val="center"/>
              <w:rPr>
                <w:rFonts w:asciiTheme="minorHAnsi" w:hAnsiTheme="minorHAnsi" w:cstheme="minorHAnsi"/>
                <w:b/>
              </w:rPr>
            </w:pPr>
            <w:r w:rsidRPr="00DD5F17">
              <w:rPr>
                <w:rFonts w:asciiTheme="minorHAnsi" w:hAnsiTheme="minorHAnsi" w:cstheme="minorHAnsi"/>
                <w:b/>
              </w:rPr>
              <w:t>Lp.</w:t>
            </w:r>
          </w:p>
        </w:tc>
        <w:tc>
          <w:tcPr>
            <w:tcW w:w="6521" w:type="dxa"/>
            <w:vAlign w:val="center"/>
          </w:tcPr>
          <w:p w:rsidR="004F6678" w:rsidRPr="00DD5F17" w:rsidRDefault="004F6678" w:rsidP="00FA0B30">
            <w:pPr>
              <w:jc w:val="center"/>
              <w:rPr>
                <w:rFonts w:asciiTheme="minorHAnsi" w:hAnsiTheme="minorHAnsi" w:cstheme="minorHAnsi"/>
                <w:b/>
              </w:rPr>
            </w:pPr>
            <w:r w:rsidRPr="00DD5F17">
              <w:rPr>
                <w:rFonts w:asciiTheme="minorHAnsi" w:hAnsiTheme="minorHAnsi" w:cstheme="minorHAnsi"/>
                <w:b/>
              </w:rPr>
              <w:t>Nazwa kryterium</w:t>
            </w:r>
          </w:p>
        </w:tc>
        <w:tc>
          <w:tcPr>
            <w:tcW w:w="1701" w:type="dxa"/>
            <w:vAlign w:val="center"/>
          </w:tcPr>
          <w:p w:rsidR="004F6678" w:rsidRPr="00DD5F17" w:rsidRDefault="004F6678" w:rsidP="00FA0B30">
            <w:pPr>
              <w:jc w:val="center"/>
              <w:rPr>
                <w:rFonts w:asciiTheme="minorHAnsi" w:hAnsiTheme="minorHAnsi" w:cstheme="minorHAnsi"/>
                <w:b/>
              </w:rPr>
            </w:pPr>
            <w:r w:rsidRPr="00DD5F17">
              <w:rPr>
                <w:rFonts w:asciiTheme="minorHAnsi" w:hAnsiTheme="minorHAnsi" w:cstheme="minorHAnsi"/>
                <w:b/>
              </w:rPr>
              <w:t>Waga</w:t>
            </w:r>
          </w:p>
        </w:tc>
      </w:tr>
      <w:tr w:rsidR="004F6678" w:rsidRPr="00DD5F17" w:rsidTr="00FA0B30">
        <w:trPr>
          <w:trHeight w:val="340"/>
        </w:trPr>
        <w:tc>
          <w:tcPr>
            <w:tcW w:w="567" w:type="dxa"/>
            <w:vAlign w:val="center"/>
          </w:tcPr>
          <w:p w:rsidR="004F6678" w:rsidRPr="00DD5F17" w:rsidRDefault="004F6678" w:rsidP="00FA0B30">
            <w:pPr>
              <w:rPr>
                <w:rFonts w:asciiTheme="minorHAnsi" w:hAnsiTheme="minorHAnsi" w:cstheme="minorHAnsi"/>
                <w:b/>
              </w:rPr>
            </w:pPr>
            <w:r w:rsidRPr="00DD5F17">
              <w:rPr>
                <w:rFonts w:asciiTheme="minorHAnsi" w:hAnsiTheme="minorHAnsi" w:cstheme="minorHAnsi"/>
                <w:b/>
              </w:rPr>
              <w:t>I.</w:t>
            </w:r>
          </w:p>
        </w:tc>
        <w:tc>
          <w:tcPr>
            <w:tcW w:w="6521" w:type="dxa"/>
            <w:vAlign w:val="center"/>
          </w:tcPr>
          <w:p w:rsidR="004F6678" w:rsidRPr="00DD5F17" w:rsidRDefault="004F6678" w:rsidP="00FA0B30">
            <w:pPr>
              <w:rPr>
                <w:rFonts w:asciiTheme="minorHAnsi" w:hAnsiTheme="minorHAnsi" w:cstheme="minorHAnsi"/>
                <w:b/>
              </w:rPr>
            </w:pPr>
            <w:r w:rsidRPr="00DD5F17">
              <w:rPr>
                <w:rFonts w:asciiTheme="minorHAnsi" w:hAnsiTheme="minorHAnsi" w:cstheme="minorHAnsi"/>
                <w:b/>
              </w:rPr>
              <w:t>Cena</w:t>
            </w:r>
          </w:p>
        </w:tc>
        <w:tc>
          <w:tcPr>
            <w:tcW w:w="1701" w:type="dxa"/>
            <w:vAlign w:val="center"/>
          </w:tcPr>
          <w:p w:rsidR="004F6678" w:rsidRPr="00DD5F17" w:rsidRDefault="004F6678" w:rsidP="00FA0B30">
            <w:pPr>
              <w:jc w:val="center"/>
              <w:rPr>
                <w:rFonts w:asciiTheme="minorHAnsi" w:hAnsiTheme="minorHAnsi" w:cstheme="minorHAnsi"/>
                <w:b/>
              </w:rPr>
            </w:pPr>
            <w:r w:rsidRPr="00DD5F17">
              <w:rPr>
                <w:rFonts w:asciiTheme="minorHAnsi" w:hAnsiTheme="minorHAnsi" w:cstheme="minorHAnsi"/>
                <w:b/>
              </w:rPr>
              <w:t>40%</w:t>
            </w:r>
          </w:p>
        </w:tc>
      </w:tr>
      <w:tr w:rsidR="004F6678" w:rsidRPr="00DD5F17" w:rsidTr="00FA0B30">
        <w:trPr>
          <w:trHeight w:val="340"/>
        </w:trPr>
        <w:tc>
          <w:tcPr>
            <w:tcW w:w="567" w:type="dxa"/>
            <w:vAlign w:val="center"/>
          </w:tcPr>
          <w:p w:rsidR="004F6678" w:rsidRPr="00DD5F17" w:rsidRDefault="004F6678" w:rsidP="00FA0B30">
            <w:pPr>
              <w:rPr>
                <w:rFonts w:asciiTheme="minorHAnsi" w:hAnsiTheme="minorHAnsi" w:cstheme="minorHAnsi"/>
                <w:b/>
              </w:rPr>
            </w:pPr>
            <w:r w:rsidRPr="00DD5F17">
              <w:rPr>
                <w:rFonts w:asciiTheme="minorHAnsi" w:hAnsiTheme="minorHAnsi" w:cstheme="minorHAnsi"/>
                <w:b/>
              </w:rPr>
              <w:t>II.</w:t>
            </w:r>
          </w:p>
        </w:tc>
        <w:tc>
          <w:tcPr>
            <w:tcW w:w="6521" w:type="dxa"/>
            <w:vAlign w:val="center"/>
          </w:tcPr>
          <w:p w:rsidR="004F6678" w:rsidRPr="00DD5F17" w:rsidRDefault="004F6678" w:rsidP="00FA0B30">
            <w:pPr>
              <w:rPr>
                <w:rFonts w:asciiTheme="minorHAnsi" w:hAnsiTheme="minorHAnsi" w:cstheme="minorHAnsi"/>
                <w:b/>
              </w:rPr>
            </w:pPr>
            <w:r w:rsidRPr="00DD5F17">
              <w:rPr>
                <w:rFonts w:asciiTheme="minorHAnsi" w:hAnsiTheme="minorHAnsi" w:cstheme="minorHAnsi"/>
                <w:b/>
              </w:rPr>
              <w:t xml:space="preserve">Doświadczenie </w:t>
            </w:r>
            <w:r w:rsidR="005D38BD" w:rsidRPr="005D38BD">
              <w:rPr>
                <w:rFonts w:asciiTheme="minorHAnsi" w:hAnsiTheme="minorHAnsi" w:cstheme="minorHAnsi"/>
                <w:b/>
              </w:rPr>
              <w:t>dziennikarza prowadzącego</w:t>
            </w:r>
          </w:p>
        </w:tc>
        <w:tc>
          <w:tcPr>
            <w:tcW w:w="1701" w:type="dxa"/>
            <w:vAlign w:val="center"/>
          </w:tcPr>
          <w:p w:rsidR="004F6678" w:rsidRPr="00DD5F17" w:rsidRDefault="004F6678" w:rsidP="00FA0B30">
            <w:pPr>
              <w:jc w:val="center"/>
              <w:rPr>
                <w:rFonts w:asciiTheme="minorHAnsi" w:hAnsiTheme="minorHAnsi" w:cstheme="minorHAnsi"/>
                <w:b/>
              </w:rPr>
            </w:pPr>
            <w:r w:rsidRPr="00DD5F17">
              <w:rPr>
                <w:rFonts w:asciiTheme="minorHAnsi" w:hAnsiTheme="minorHAnsi" w:cstheme="minorHAnsi"/>
                <w:b/>
              </w:rPr>
              <w:t>30 %</w:t>
            </w:r>
          </w:p>
        </w:tc>
      </w:tr>
      <w:tr w:rsidR="004F6678" w:rsidRPr="00DD5F17" w:rsidTr="00FA0B30">
        <w:trPr>
          <w:trHeight w:val="340"/>
        </w:trPr>
        <w:tc>
          <w:tcPr>
            <w:tcW w:w="567" w:type="dxa"/>
            <w:vAlign w:val="center"/>
          </w:tcPr>
          <w:p w:rsidR="004F6678" w:rsidRPr="00DD5F17" w:rsidRDefault="004F6678" w:rsidP="00FA0B30">
            <w:pPr>
              <w:rPr>
                <w:rFonts w:asciiTheme="minorHAnsi" w:hAnsiTheme="minorHAnsi" w:cstheme="minorHAnsi"/>
                <w:b/>
              </w:rPr>
            </w:pPr>
            <w:r w:rsidRPr="00DD5F17">
              <w:rPr>
                <w:rFonts w:asciiTheme="minorHAnsi" w:hAnsiTheme="minorHAnsi" w:cstheme="minorHAnsi"/>
                <w:b/>
              </w:rPr>
              <w:t>III.</w:t>
            </w:r>
          </w:p>
        </w:tc>
        <w:tc>
          <w:tcPr>
            <w:tcW w:w="6521" w:type="dxa"/>
            <w:vAlign w:val="center"/>
          </w:tcPr>
          <w:p w:rsidR="004F6678" w:rsidRPr="00DD5F17" w:rsidRDefault="004F6678" w:rsidP="00FA0B30">
            <w:pPr>
              <w:rPr>
                <w:rFonts w:asciiTheme="minorHAnsi" w:hAnsiTheme="minorHAnsi" w:cstheme="minorHAnsi"/>
                <w:b/>
              </w:rPr>
            </w:pPr>
            <w:r w:rsidRPr="00DD5F17">
              <w:rPr>
                <w:rFonts w:asciiTheme="minorHAnsi" w:hAnsiTheme="minorHAnsi" w:cstheme="minorHAnsi"/>
                <w:b/>
              </w:rPr>
              <w:t>Koncepcja scenariusza</w:t>
            </w:r>
          </w:p>
        </w:tc>
        <w:tc>
          <w:tcPr>
            <w:tcW w:w="1701" w:type="dxa"/>
            <w:vAlign w:val="center"/>
          </w:tcPr>
          <w:p w:rsidR="004F6678" w:rsidRPr="00DD5F17" w:rsidRDefault="004F6678" w:rsidP="00FA0B30">
            <w:pPr>
              <w:jc w:val="center"/>
              <w:rPr>
                <w:rFonts w:asciiTheme="minorHAnsi" w:hAnsiTheme="minorHAnsi" w:cstheme="minorHAnsi"/>
                <w:b/>
              </w:rPr>
            </w:pPr>
            <w:r w:rsidRPr="00DD5F17">
              <w:rPr>
                <w:rFonts w:asciiTheme="minorHAnsi" w:hAnsiTheme="minorHAnsi" w:cstheme="minorHAnsi"/>
                <w:b/>
              </w:rPr>
              <w:t>30 %</w:t>
            </w:r>
          </w:p>
        </w:tc>
      </w:tr>
      <w:tr w:rsidR="004F6678" w:rsidRPr="00DD5F17" w:rsidTr="00FA0B30">
        <w:trPr>
          <w:trHeight w:val="340"/>
        </w:trPr>
        <w:tc>
          <w:tcPr>
            <w:tcW w:w="567" w:type="dxa"/>
            <w:tcBorders>
              <w:left w:val="nil"/>
              <w:bottom w:val="nil"/>
            </w:tcBorders>
            <w:vAlign w:val="center"/>
          </w:tcPr>
          <w:p w:rsidR="004F6678" w:rsidRPr="00DD5F17" w:rsidRDefault="004F6678" w:rsidP="00FA0B30">
            <w:pPr>
              <w:rPr>
                <w:rFonts w:asciiTheme="minorHAnsi" w:hAnsiTheme="minorHAnsi" w:cstheme="minorHAnsi"/>
                <w:b/>
              </w:rPr>
            </w:pPr>
          </w:p>
        </w:tc>
        <w:tc>
          <w:tcPr>
            <w:tcW w:w="6521" w:type="dxa"/>
            <w:vAlign w:val="center"/>
          </w:tcPr>
          <w:p w:rsidR="004F6678" w:rsidRPr="00DD5F17" w:rsidRDefault="004F6678" w:rsidP="00FA0B30">
            <w:pPr>
              <w:rPr>
                <w:rFonts w:asciiTheme="minorHAnsi" w:hAnsiTheme="minorHAnsi" w:cstheme="minorHAnsi"/>
                <w:b/>
              </w:rPr>
            </w:pPr>
            <w:r w:rsidRPr="00DD5F17">
              <w:rPr>
                <w:rFonts w:asciiTheme="minorHAnsi" w:hAnsiTheme="minorHAnsi" w:cstheme="minorHAnsi"/>
                <w:b/>
              </w:rPr>
              <w:t>Razem</w:t>
            </w:r>
          </w:p>
        </w:tc>
        <w:tc>
          <w:tcPr>
            <w:tcW w:w="1701" w:type="dxa"/>
            <w:vAlign w:val="center"/>
          </w:tcPr>
          <w:p w:rsidR="004F6678" w:rsidRPr="00DD5F17" w:rsidRDefault="004F6678" w:rsidP="00FA0B30">
            <w:pPr>
              <w:jc w:val="center"/>
              <w:rPr>
                <w:rFonts w:asciiTheme="minorHAnsi" w:hAnsiTheme="minorHAnsi" w:cstheme="minorHAnsi"/>
                <w:b/>
              </w:rPr>
            </w:pPr>
            <w:r w:rsidRPr="00DD5F17">
              <w:rPr>
                <w:rFonts w:asciiTheme="minorHAnsi" w:hAnsiTheme="minorHAnsi" w:cstheme="minorHAnsi"/>
                <w:b/>
              </w:rPr>
              <w:t>100 %</w:t>
            </w:r>
          </w:p>
        </w:tc>
      </w:tr>
    </w:tbl>
    <w:p w:rsidR="004F6678" w:rsidRPr="00DD5F17" w:rsidRDefault="004F6678" w:rsidP="004F6678">
      <w:pPr>
        <w:rPr>
          <w:rFonts w:asciiTheme="minorHAnsi" w:hAnsiTheme="minorHAnsi" w:cstheme="minorHAnsi"/>
        </w:rPr>
      </w:pPr>
    </w:p>
    <w:p w:rsidR="004F6678" w:rsidRPr="00DD5F17" w:rsidRDefault="004F6678" w:rsidP="004F6678">
      <w:pPr>
        <w:pStyle w:val="Akapitzlist"/>
        <w:numPr>
          <w:ilvl w:val="0"/>
          <w:numId w:val="2"/>
        </w:numPr>
        <w:spacing w:after="0"/>
        <w:ind w:left="426" w:hanging="284"/>
        <w:jc w:val="both"/>
        <w:rPr>
          <w:rFonts w:asciiTheme="minorHAnsi" w:hAnsiTheme="minorHAnsi" w:cstheme="minorHAnsi"/>
          <w:iCs/>
          <w:sz w:val="24"/>
          <w:szCs w:val="24"/>
        </w:rPr>
      </w:pPr>
      <w:r w:rsidRPr="00DD5F17">
        <w:rPr>
          <w:rFonts w:asciiTheme="minorHAnsi" w:hAnsiTheme="minorHAnsi" w:cstheme="minorHAnsi"/>
          <w:iCs/>
          <w:sz w:val="24"/>
          <w:szCs w:val="24"/>
        </w:rPr>
        <w:t xml:space="preserve">Kryterium Cena - waga 40 %, co odpowiada maksymalnie 40 pkt. - ocenie podlega łączna cena brutto (Element </w:t>
      </w:r>
      <w:proofErr w:type="spellStart"/>
      <w:r w:rsidRPr="00DD5F17">
        <w:rPr>
          <w:rFonts w:asciiTheme="minorHAnsi" w:hAnsiTheme="minorHAnsi" w:cstheme="minorHAnsi"/>
          <w:iCs/>
          <w:sz w:val="24"/>
          <w:szCs w:val="24"/>
        </w:rPr>
        <w:t>Ec</w:t>
      </w:r>
      <w:proofErr w:type="spellEnd"/>
      <w:r w:rsidRPr="00DD5F17">
        <w:rPr>
          <w:rFonts w:asciiTheme="minorHAnsi" w:hAnsiTheme="minorHAnsi" w:cstheme="minorHAnsi"/>
          <w:iCs/>
          <w:sz w:val="24"/>
          <w:szCs w:val="24"/>
        </w:rPr>
        <w:t>)</w:t>
      </w:r>
    </w:p>
    <w:p w:rsidR="004F6678" w:rsidRPr="00DD5F17" w:rsidRDefault="004F6678" w:rsidP="004F6678">
      <w:pPr>
        <w:ind w:left="426"/>
        <w:jc w:val="both"/>
        <w:rPr>
          <w:rFonts w:asciiTheme="minorHAnsi" w:hAnsiTheme="minorHAnsi" w:cstheme="minorHAnsi"/>
          <w:iCs/>
          <w:lang w:eastAsia="en-US"/>
        </w:rPr>
      </w:pPr>
      <w:proofErr w:type="spellStart"/>
      <w:r w:rsidRPr="00DD5F17">
        <w:rPr>
          <w:rFonts w:asciiTheme="minorHAnsi" w:hAnsiTheme="minorHAnsi" w:cstheme="minorHAnsi"/>
          <w:iCs/>
        </w:rPr>
        <w:t>Ec</w:t>
      </w:r>
      <w:proofErr w:type="spellEnd"/>
      <w:r w:rsidRPr="00DD5F17">
        <w:rPr>
          <w:rFonts w:asciiTheme="minorHAnsi" w:hAnsiTheme="minorHAnsi" w:cstheme="minorHAnsi"/>
          <w:iCs/>
          <w:lang w:eastAsia="en-US"/>
        </w:rPr>
        <w:t xml:space="preserve"> = X ÷Y* 40 pkt.</w:t>
      </w:r>
    </w:p>
    <w:p w:rsidR="004F6678" w:rsidRPr="00DD5F17" w:rsidRDefault="004F6678" w:rsidP="004F6678">
      <w:pPr>
        <w:ind w:left="426"/>
        <w:jc w:val="both"/>
        <w:rPr>
          <w:rFonts w:asciiTheme="minorHAnsi" w:hAnsiTheme="minorHAnsi" w:cstheme="minorHAnsi"/>
          <w:lang w:eastAsia="en-US"/>
        </w:rPr>
      </w:pPr>
      <w:r w:rsidRPr="00DD5F17">
        <w:rPr>
          <w:rFonts w:asciiTheme="minorHAnsi" w:hAnsiTheme="minorHAnsi" w:cstheme="minorHAnsi"/>
          <w:lang w:eastAsia="en-US"/>
        </w:rPr>
        <w:lastRenderedPageBreak/>
        <w:t xml:space="preserve">X- </w:t>
      </w:r>
      <w:r w:rsidR="00FA0B30" w:rsidRPr="00DD5F17">
        <w:rPr>
          <w:rFonts w:asciiTheme="minorHAnsi" w:hAnsiTheme="minorHAnsi" w:cstheme="minorHAnsi"/>
          <w:lang w:eastAsia="en-US"/>
        </w:rPr>
        <w:t>najniższa cena wynikająca ze złożonych ofert</w:t>
      </w:r>
      <w:r w:rsidRPr="00DD5F17">
        <w:rPr>
          <w:rFonts w:asciiTheme="minorHAnsi" w:hAnsiTheme="minorHAnsi" w:cstheme="minorHAnsi"/>
          <w:lang w:eastAsia="en-US"/>
        </w:rPr>
        <w:t>,</w:t>
      </w:r>
    </w:p>
    <w:p w:rsidR="004F6678" w:rsidRPr="00DD5F17" w:rsidRDefault="004F6678" w:rsidP="004F6678">
      <w:pPr>
        <w:ind w:left="426"/>
        <w:jc w:val="both"/>
        <w:rPr>
          <w:rFonts w:asciiTheme="minorHAnsi" w:hAnsiTheme="minorHAnsi" w:cstheme="minorHAnsi"/>
          <w:lang w:eastAsia="en-US"/>
        </w:rPr>
      </w:pPr>
      <w:r w:rsidRPr="00DD5F17">
        <w:rPr>
          <w:rFonts w:asciiTheme="minorHAnsi" w:hAnsiTheme="minorHAnsi" w:cstheme="minorHAnsi"/>
          <w:lang w:eastAsia="en-US"/>
        </w:rPr>
        <w:t xml:space="preserve">Y- </w:t>
      </w:r>
      <w:r w:rsidR="00FA0B30" w:rsidRPr="00DD5F17">
        <w:rPr>
          <w:rFonts w:asciiTheme="minorHAnsi" w:hAnsiTheme="minorHAnsi" w:cstheme="minorHAnsi"/>
          <w:lang w:eastAsia="en-US"/>
        </w:rPr>
        <w:t>cena oferty badanej</w:t>
      </w:r>
      <w:r w:rsidRPr="00DD5F17">
        <w:rPr>
          <w:rFonts w:asciiTheme="minorHAnsi" w:hAnsiTheme="minorHAnsi" w:cstheme="minorHAnsi"/>
          <w:lang w:eastAsia="en-US"/>
        </w:rPr>
        <w:t>.</w:t>
      </w:r>
    </w:p>
    <w:p w:rsidR="004F6678" w:rsidRPr="00DD5F17" w:rsidRDefault="004F6678" w:rsidP="004F6678">
      <w:pPr>
        <w:ind w:left="426"/>
        <w:jc w:val="both"/>
        <w:rPr>
          <w:rFonts w:asciiTheme="minorHAnsi" w:hAnsiTheme="minorHAnsi" w:cstheme="minorHAnsi"/>
          <w:lang w:eastAsia="en-US"/>
        </w:rPr>
      </w:pPr>
      <w:r w:rsidRPr="00DD5F17">
        <w:rPr>
          <w:rFonts w:asciiTheme="minorHAnsi" w:hAnsiTheme="minorHAnsi" w:cstheme="minorHAnsi"/>
          <w:lang w:eastAsia="en-US"/>
        </w:rPr>
        <w:t>W celu obliczenia punktów wyniki poszczególnych działań matematycznych będą zaokrąglone do dwóch miejsc po przecinku.</w:t>
      </w:r>
    </w:p>
    <w:p w:rsidR="001B1A3D" w:rsidRPr="00DD5F17" w:rsidRDefault="001B1A3D" w:rsidP="004F6678">
      <w:pPr>
        <w:ind w:left="426"/>
        <w:jc w:val="both"/>
        <w:rPr>
          <w:rFonts w:asciiTheme="minorHAnsi" w:hAnsiTheme="minorHAnsi" w:cstheme="minorHAnsi"/>
          <w:lang w:eastAsia="en-US"/>
        </w:rPr>
      </w:pPr>
    </w:p>
    <w:p w:rsidR="004F6678" w:rsidRPr="00AE0BCF" w:rsidRDefault="004F6678" w:rsidP="001B3566">
      <w:pPr>
        <w:pStyle w:val="Akapitzlist"/>
        <w:numPr>
          <w:ilvl w:val="0"/>
          <w:numId w:val="2"/>
        </w:numPr>
        <w:spacing w:after="0"/>
        <w:ind w:left="426" w:hanging="284"/>
        <w:jc w:val="both"/>
        <w:rPr>
          <w:rFonts w:asciiTheme="minorHAnsi" w:hAnsiTheme="minorHAnsi" w:cstheme="minorHAnsi"/>
          <w:iCs/>
          <w:sz w:val="24"/>
          <w:szCs w:val="24"/>
        </w:rPr>
      </w:pPr>
      <w:r w:rsidRPr="00AE0BCF">
        <w:rPr>
          <w:rFonts w:asciiTheme="minorHAnsi" w:hAnsiTheme="minorHAnsi" w:cstheme="minorHAnsi"/>
          <w:iCs/>
          <w:sz w:val="24"/>
          <w:szCs w:val="24"/>
        </w:rPr>
        <w:t xml:space="preserve">Kryterium Doświadczenie </w:t>
      </w:r>
      <w:r w:rsidR="005D38BD" w:rsidRPr="00AE0BCF">
        <w:rPr>
          <w:rFonts w:asciiTheme="minorHAnsi" w:hAnsiTheme="minorHAnsi" w:cstheme="minorHAnsi"/>
          <w:iCs/>
          <w:sz w:val="24"/>
          <w:szCs w:val="24"/>
        </w:rPr>
        <w:t>dziennikarza prowadzącego</w:t>
      </w:r>
      <w:r w:rsidRPr="00AE0BCF">
        <w:rPr>
          <w:rFonts w:asciiTheme="minorHAnsi" w:hAnsiTheme="minorHAnsi" w:cstheme="minorHAnsi"/>
          <w:iCs/>
          <w:sz w:val="24"/>
          <w:szCs w:val="24"/>
        </w:rPr>
        <w:t xml:space="preserve"> - waga 30 %, co </w:t>
      </w:r>
      <w:r w:rsidR="00D61E84" w:rsidRPr="00AE0BCF">
        <w:rPr>
          <w:rFonts w:asciiTheme="minorHAnsi" w:hAnsiTheme="minorHAnsi" w:cstheme="minorHAnsi"/>
          <w:iCs/>
          <w:sz w:val="24"/>
          <w:szCs w:val="24"/>
        </w:rPr>
        <w:t xml:space="preserve">odpowiada maksymalnie 30 pkt. </w:t>
      </w:r>
      <w:r w:rsidRPr="00AE0BCF">
        <w:rPr>
          <w:rFonts w:asciiTheme="minorHAnsi" w:hAnsiTheme="minorHAnsi" w:cstheme="minorHAnsi"/>
          <w:iCs/>
          <w:sz w:val="24"/>
          <w:szCs w:val="24"/>
        </w:rPr>
        <w:t>(Element Ed)</w:t>
      </w:r>
    </w:p>
    <w:p w:rsidR="004F6678" w:rsidRPr="00AE0BCF" w:rsidRDefault="004F6678" w:rsidP="004F6678">
      <w:pPr>
        <w:pStyle w:val="Akapitzlist"/>
        <w:spacing w:after="0"/>
        <w:ind w:left="426"/>
        <w:jc w:val="both"/>
        <w:rPr>
          <w:rFonts w:asciiTheme="minorHAnsi" w:hAnsiTheme="minorHAnsi" w:cstheme="minorHAnsi"/>
          <w:iCs/>
          <w:sz w:val="24"/>
          <w:szCs w:val="24"/>
        </w:rPr>
      </w:pPr>
    </w:p>
    <w:p w:rsidR="004F6678" w:rsidRPr="00AE0BCF" w:rsidRDefault="004F6678" w:rsidP="004F6678">
      <w:pPr>
        <w:tabs>
          <w:tab w:val="left" w:pos="397"/>
        </w:tabs>
        <w:jc w:val="both"/>
        <w:rPr>
          <w:rFonts w:asciiTheme="minorHAnsi" w:hAnsiTheme="minorHAnsi" w:cstheme="minorHAnsi"/>
        </w:rPr>
      </w:pPr>
      <w:r w:rsidRPr="00AE0BCF">
        <w:rPr>
          <w:rFonts w:asciiTheme="minorHAnsi" w:hAnsiTheme="minorHAnsi" w:cstheme="minorHAnsi"/>
        </w:rPr>
        <w:t>Punkty za to kryterium zostaną przyznane za kwalifikacje zawodowe i doświadcz</w:t>
      </w:r>
      <w:r w:rsidR="00D61E84" w:rsidRPr="00AE0BCF">
        <w:rPr>
          <w:rFonts w:asciiTheme="minorHAnsi" w:hAnsiTheme="minorHAnsi" w:cstheme="minorHAnsi"/>
        </w:rPr>
        <w:t>enie osoby wyznaczonej</w:t>
      </w:r>
      <w:r w:rsidRPr="00AE0BCF">
        <w:rPr>
          <w:rFonts w:asciiTheme="minorHAnsi" w:hAnsiTheme="minorHAnsi" w:cstheme="minorHAnsi"/>
        </w:rPr>
        <w:t xml:space="preserve"> do realizacji zamówienia</w:t>
      </w:r>
      <w:r w:rsidR="005E67F6" w:rsidRPr="00AE0BCF">
        <w:rPr>
          <w:rFonts w:asciiTheme="minorHAnsi" w:hAnsiTheme="minorHAnsi" w:cstheme="minorHAnsi"/>
        </w:rPr>
        <w:t xml:space="preserve"> </w:t>
      </w:r>
      <w:r w:rsidR="00AE0BCF" w:rsidRPr="00AE0BCF">
        <w:rPr>
          <w:rFonts w:asciiTheme="minorHAnsi" w:hAnsiTheme="minorHAnsi" w:cstheme="minorHAnsi"/>
        </w:rPr>
        <w:t>(tzn. dziennikarza prowadzącego posiadającego doświadczenie w produkcji radiowej i filmowo-telewizyjnej w mediach koncesjonowanych)</w:t>
      </w:r>
      <w:r w:rsidRPr="00AE0BCF">
        <w:rPr>
          <w:rFonts w:asciiTheme="minorHAnsi" w:hAnsiTheme="minorHAnsi" w:cstheme="minorHAnsi"/>
        </w:rPr>
        <w:t xml:space="preserve">, mające znaczący wpływ </w:t>
      </w:r>
      <w:r w:rsidR="009F6F18" w:rsidRPr="00AE0BCF">
        <w:rPr>
          <w:rFonts w:asciiTheme="minorHAnsi" w:hAnsiTheme="minorHAnsi" w:cstheme="minorHAnsi"/>
        </w:rPr>
        <w:t>na jakość wykonania zamówienia.</w:t>
      </w:r>
    </w:p>
    <w:p w:rsidR="004F6678" w:rsidRPr="00AE0BCF" w:rsidRDefault="004F6678" w:rsidP="004F6678">
      <w:pPr>
        <w:tabs>
          <w:tab w:val="left" w:pos="397"/>
        </w:tabs>
        <w:jc w:val="both"/>
        <w:rPr>
          <w:rFonts w:asciiTheme="minorHAnsi" w:hAnsiTheme="minorHAnsi" w:cstheme="minorHAnsi"/>
        </w:rPr>
      </w:pPr>
    </w:p>
    <w:p w:rsidR="004F6678" w:rsidRPr="00AE0BCF" w:rsidRDefault="004F6678" w:rsidP="004F6678">
      <w:pPr>
        <w:tabs>
          <w:tab w:val="left" w:pos="397"/>
        </w:tabs>
        <w:jc w:val="both"/>
        <w:rPr>
          <w:rFonts w:asciiTheme="minorHAnsi" w:hAnsiTheme="minorHAnsi" w:cstheme="minorHAnsi"/>
        </w:rPr>
      </w:pPr>
      <w:r w:rsidRPr="00AE0BCF">
        <w:rPr>
          <w:rFonts w:asciiTheme="minorHAnsi" w:hAnsiTheme="minorHAnsi" w:cstheme="minorHAnsi"/>
        </w:rPr>
        <w:t>Skala punktacji:</w:t>
      </w:r>
    </w:p>
    <w:p w:rsidR="004F6678" w:rsidRPr="00AE0BCF" w:rsidRDefault="004F6678" w:rsidP="004F6678">
      <w:pPr>
        <w:tabs>
          <w:tab w:val="left" w:pos="397"/>
        </w:tabs>
        <w:jc w:val="both"/>
        <w:rPr>
          <w:rFonts w:asciiTheme="minorHAnsi" w:hAnsiTheme="minorHAnsi" w:cstheme="minorHAnsi"/>
        </w:rPr>
      </w:pPr>
      <w:r w:rsidRPr="00AE0BCF">
        <w:rPr>
          <w:rFonts w:asciiTheme="minorHAnsi" w:hAnsiTheme="minorHAnsi" w:cstheme="minorHAnsi"/>
          <w:b/>
        </w:rPr>
        <w:t>10 pkt</w:t>
      </w:r>
      <w:r w:rsidRPr="00AE0BCF">
        <w:rPr>
          <w:rFonts w:asciiTheme="minorHAnsi" w:hAnsiTheme="minorHAnsi" w:cstheme="minorHAnsi"/>
        </w:rPr>
        <w:t xml:space="preserve"> </w:t>
      </w:r>
      <w:r w:rsidR="009F6F18" w:rsidRPr="00AE0BCF">
        <w:rPr>
          <w:rFonts w:asciiTheme="minorHAnsi" w:hAnsiTheme="minorHAnsi" w:cstheme="minorHAnsi"/>
        </w:rPr>
        <w:t>-</w:t>
      </w:r>
      <w:r w:rsidRPr="00AE0BCF">
        <w:rPr>
          <w:rFonts w:asciiTheme="minorHAnsi" w:hAnsiTheme="minorHAnsi" w:cstheme="minorHAnsi"/>
        </w:rPr>
        <w:t xml:space="preserve"> posiadanie przez dziennikarza prowadzącego </w:t>
      </w:r>
      <w:r w:rsidR="009F6F18" w:rsidRPr="00AE0BCF">
        <w:rPr>
          <w:rFonts w:asciiTheme="minorHAnsi" w:hAnsiTheme="minorHAnsi" w:cstheme="minorHAnsi"/>
        </w:rPr>
        <w:t>od</w:t>
      </w:r>
      <w:r w:rsidRPr="00AE0BCF">
        <w:rPr>
          <w:rFonts w:asciiTheme="minorHAnsi" w:hAnsiTheme="minorHAnsi" w:cstheme="minorHAnsi"/>
        </w:rPr>
        <w:t xml:space="preserve"> 500</w:t>
      </w:r>
      <w:r w:rsidR="009F6F18" w:rsidRPr="00AE0BCF">
        <w:rPr>
          <w:rFonts w:asciiTheme="minorHAnsi" w:hAnsiTheme="minorHAnsi" w:cstheme="minorHAnsi"/>
        </w:rPr>
        <w:t>1</w:t>
      </w:r>
      <w:r w:rsidRPr="00AE0BCF">
        <w:rPr>
          <w:rFonts w:asciiTheme="minorHAnsi" w:hAnsiTheme="minorHAnsi" w:cstheme="minorHAnsi"/>
        </w:rPr>
        <w:t xml:space="preserve"> minut </w:t>
      </w:r>
      <w:r w:rsidR="009F6F18" w:rsidRPr="00AE0BCF">
        <w:rPr>
          <w:rFonts w:asciiTheme="minorHAnsi" w:hAnsiTheme="minorHAnsi" w:cstheme="minorHAnsi"/>
        </w:rPr>
        <w:t xml:space="preserve">do 10000 minut w roli prowadzącego rozmowę w produkcji radiowej </w:t>
      </w:r>
      <w:r w:rsidR="00AE0BCF" w:rsidRPr="00AE0BCF">
        <w:rPr>
          <w:rFonts w:asciiTheme="minorHAnsi" w:hAnsiTheme="minorHAnsi" w:cstheme="minorHAnsi"/>
        </w:rPr>
        <w:t>i</w:t>
      </w:r>
      <w:r w:rsidR="009F6F18" w:rsidRPr="00AE0BCF">
        <w:rPr>
          <w:rFonts w:asciiTheme="minorHAnsi" w:hAnsiTheme="minorHAnsi" w:cstheme="minorHAnsi"/>
        </w:rPr>
        <w:t xml:space="preserve"> filmowo-telewizyjnej w mediach koncesjonowanych</w:t>
      </w:r>
      <w:r w:rsidRPr="00AE0BCF">
        <w:rPr>
          <w:rFonts w:asciiTheme="minorHAnsi" w:hAnsiTheme="minorHAnsi" w:cstheme="minorHAnsi"/>
        </w:rPr>
        <w:t>.</w:t>
      </w:r>
    </w:p>
    <w:p w:rsidR="004F6678" w:rsidRPr="00AE0BCF" w:rsidRDefault="004F6678" w:rsidP="004F6678">
      <w:pPr>
        <w:tabs>
          <w:tab w:val="left" w:pos="397"/>
        </w:tabs>
        <w:jc w:val="both"/>
        <w:rPr>
          <w:rFonts w:asciiTheme="minorHAnsi" w:hAnsiTheme="minorHAnsi" w:cstheme="minorHAnsi"/>
        </w:rPr>
      </w:pPr>
      <w:r w:rsidRPr="00AE0BCF">
        <w:rPr>
          <w:rFonts w:asciiTheme="minorHAnsi" w:hAnsiTheme="minorHAnsi" w:cstheme="minorHAnsi"/>
          <w:b/>
        </w:rPr>
        <w:t>20 pkt</w:t>
      </w:r>
      <w:r w:rsidRPr="00AE0BCF">
        <w:rPr>
          <w:rFonts w:asciiTheme="minorHAnsi" w:hAnsiTheme="minorHAnsi" w:cstheme="minorHAnsi"/>
        </w:rPr>
        <w:t xml:space="preserve"> - </w:t>
      </w:r>
      <w:r w:rsidR="009F6F18" w:rsidRPr="00AE0BCF">
        <w:rPr>
          <w:rFonts w:asciiTheme="minorHAnsi" w:hAnsiTheme="minorHAnsi" w:cstheme="minorHAnsi"/>
        </w:rPr>
        <w:t xml:space="preserve">posiadanie przez dziennikarza prowadzącego od 10001 minut do 20000 minut w roli prowadzącego rozmowę w produkcji radiowej </w:t>
      </w:r>
      <w:r w:rsidR="00AE0BCF" w:rsidRPr="00AE0BCF">
        <w:rPr>
          <w:rFonts w:asciiTheme="minorHAnsi" w:hAnsiTheme="minorHAnsi" w:cstheme="minorHAnsi"/>
        </w:rPr>
        <w:t>i</w:t>
      </w:r>
      <w:r w:rsidR="009F6F18" w:rsidRPr="00AE0BCF">
        <w:rPr>
          <w:rFonts w:asciiTheme="minorHAnsi" w:hAnsiTheme="minorHAnsi" w:cstheme="minorHAnsi"/>
        </w:rPr>
        <w:t xml:space="preserve"> filmowo-telewizyjnej w mediach koncesjonowanych</w:t>
      </w:r>
      <w:r w:rsidRPr="00AE0BCF">
        <w:rPr>
          <w:rFonts w:asciiTheme="minorHAnsi" w:hAnsiTheme="minorHAnsi" w:cstheme="minorHAnsi"/>
        </w:rPr>
        <w:t>.</w:t>
      </w:r>
    </w:p>
    <w:p w:rsidR="004F6678" w:rsidRPr="00AE0BCF" w:rsidRDefault="004F6678" w:rsidP="00FB0B16">
      <w:pPr>
        <w:tabs>
          <w:tab w:val="left" w:pos="397"/>
        </w:tabs>
        <w:jc w:val="both"/>
        <w:rPr>
          <w:rFonts w:asciiTheme="minorHAnsi" w:hAnsiTheme="minorHAnsi" w:cstheme="minorHAnsi"/>
        </w:rPr>
      </w:pPr>
      <w:r w:rsidRPr="00AE0BCF">
        <w:rPr>
          <w:rFonts w:asciiTheme="minorHAnsi" w:hAnsiTheme="minorHAnsi" w:cstheme="minorHAnsi"/>
          <w:b/>
        </w:rPr>
        <w:t>30 pkt</w:t>
      </w:r>
      <w:r w:rsidRPr="00AE0BCF">
        <w:rPr>
          <w:rFonts w:asciiTheme="minorHAnsi" w:hAnsiTheme="minorHAnsi" w:cstheme="minorHAnsi"/>
        </w:rPr>
        <w:t xml:space="preserve"> - </w:t>
      </w:r>
      <w:r w:rsidR="009F6F18" w:rsidRPr="00AE0BCF">
        <w:rPr>
          <w:rFonts w:asciiTheme="minorHAnsi" w:hAnsiTheme="minorHAnsi" w:cstheme="minorHAnsi"/>
        </w:rPr>
        <w:t xml:space="preserve">posiadanie przez dziennikarza prowadzącego od 20001 minut w roli prowadzącego rozmowę w produkcji radiowej </w:t>
      </w:r>
      <w:r w:rsidR="00AE0BCF" w:rsidRPr="00AE0BCF">
        <w:rPr>
          <w:rFonts w:asciiTheme="minorHAnsi" w:hAnsiTheme="minorHAnsi" w:cstheme="minorHAnsi"/>
        </w:rPr>
        <w:t>i</w:t>
      </w:r>
      <w:r w:rsidR="009F6F18" w:rsidRPr="00AE0BCF">
        <w:rPr>
          <w:rFonts w:asciiTheme="minorHAnsi" w:hAnsiTheme="minorHAnsi" w:cstheme="minorHAnsi"/>
        </w:rPr>
        <w:t xml:space="preserve"> filmowo-telewizyjnej w mediach koncesjonowanych</w:t>
      </w:r>
      <w:r w:rsidRPr="00AE0BCF">
        <w:rPr>
          <w:rFonts w:asciiTheme="minorHAnsi" w:hAnsiTheme="minorHAnsi" w:cstheme="minorHAnsi"/>
        </w:rPr>
        <w:t>.</w:t>
      </w:r>
    </w:p>
    <w:p w:rsidR="004F6678" w:rsidRPr="00AE0BCF" w:rsidRDefault="004F6678" w:rsidP="00FB0B16">
      <w:pPr>
        <w:tabs>
          <w:tab w:val="left" w:pos="397"/>
        </w:tabs>
        <w:jc w:val="both"/>
        <w:rPr>
          <w:rFonts w:asciiTheme="minorHAnsi" w:hAnsiTheme="minorHAnsi" w:cstheme="minorHAnsi"/>
        </w:rPr>
      </w:pPr>
    </w:p>
    <w:p w:rsidR="004F6678" w:rsidRPr="00AE0BCF" w:rsidRDefault="004F6678" w:rsidP="00FB0B16">
      <w:pPr>
        <w:tabs>
          <w:tab w:val="left" w:pos="397"/>
        </w:tabs>
        <w:jc w:val="both"/>
        <w:rPr>
          <w:rFonts w:asciiTheme="minorHAnsi" w:hAnsiTheme="minorHAnsi" w:cstheme="minorHAnsi"/>
        </w:rPr>
      </w:pPr>
      <w:r w:rsidRPr="00AE0BCF">
        <w:rPr>
          <w:rFonts w:asciiTheme="minorHAnsi" w:hAnsiTheme="minorHAnsi" w:cstheme="minorHAnsi"/>
        </w:rPr>
        <w:t xml:space="preserve">Potencjalny Wykonawca przekaże Zamawiającemu na etapie składania ofert dokument potwierdzający i opisujący doświadczenie </w:t>
      </w:r>
      <w:r w:rsidR="00D61E84" w:rsidRPr="00AE0BCF">
        <w:rPr>
          <w:rFonts w:asciiTheme="minorHAnsi" w:hAnsiTheme="minorHAnsi" w:cstheme="minorHAnsi"/>
        </w:rPr>
        <w:t>dziennikarza</w:t>
      </w:r>
      <w:r w:rsidRPr="00AE0BCF">
        <w:rPr>
          <w:rFonts w:asciiTheme="minorHAnsi" w:hAnsiTheme="minorHAnsi" w:cstheme="minorHAnsi"/>
        </w:rPr>
        <w:t>.</w:t>
      </w:r>
    </w:p>
    <w:p w:rsidR="004F6678" w:rsidRPr="00AE0BCF" w:rsidRDefault="004F6678" w:rsidP="00FB0B16">
      <w:pPr>
        <w:tabs>
          <w:tab w:val="left" w:pos="397"/>
        </w:tabs>
        <w:jc w:val="both"/>
        <w:rPr>
          <w:rFonts w:asciiTheme="minorHAnsi" w:hAnsiTheme="minorHAnsi" w:cstheme="minorHAnsi"/>
        </w:rPr>
      </w:pPr>
    </w:p>
    <w:p w:rsidR="00FA0B30" w:rsidRPr="00FA0B30" w:rsidRDefault="00FA0B30" w:rsidP="00FB0B16">
      <w:pPr>
        <w:pStyle w:val="Akapitzlist"/>
        <w:numPr>
          <w:ilvl w:val="0"/>
          <w:numId w:val="2"/>
        </w:numPr>
        <w:spacing w:after="0" w:line="240" w:lineRule="auto"/>
        <w:ind w:left="426" w:hanging="284"/>
        <w:jc w:val="both"/>
        <w:rPr>
          <w:rFonts w:asciiTheme="minorHAnsi" w:hAnsiTheme="minorHAnsi" w:cstheme="minorHAnsi"/>
          <w:iCs/>
          <w:sz w:val="24"/>
          <w:szCs w:val="24"/>
        </w:rPr>
      </w:pPr>
      <w:r w:rsidRPr="00AE0BCF">
        <w:rPr>
          <w:rFonts w:asciiTheme="minorHAnsi" w:hAnsiTheme="minorHAnsi" w:cstheme="minorHAnsi"/>
          <w:iCs/>
          <w:sz w:val="24"/>
          <w:szCs w:val="24"/>
        </w:rPr>
        <w:t xml:space="preserve">Kryterium </w:t>
      </w:r>
      <w:r w:rsidRPr="00AE0BCF">
        <w:rPr>
          <w:rFonts w:asciiTheme="minorHAnsi" w:hAnsiTheme="minorHAnsi" w:cstheme="minorHAnsi"/>
          <w:sz w:val="24"/>
          <w:szCs w:val="24"/>
        </w:rPr>
        <w:t>Koncepcja scenariusza</w:t>
      </w:r>
      <w:r w:rsidRPr="00AE0BCF">
        <w:rPr>
          <w:rFonts w:asciiTheme="minorHAnsi" w:hAnsiTheme="minorHAnsi" w:cstheme="minorHAnsi"/>
          <w:iCs/>
          <w:sz w:val="24"/>
          <w:szCs w:val="24"/>
        </w:rPr>
        <w:t xml:space="preserve"> - waga 30 %, co odpowiada maksymalnie 30 pkt</w:t>
      </w:r>
      <w:r w:rsidR="00D61E84" w:rsidRPr="00AE0BCF">
        <w:rPr>
          <w:rFonts w:asciiTheme="minorHAnsi" w:hAnsiTheme="minorHAnsi" w:cstheme="minorHAnsi"/>
          <w:iCs/>
          <w:sz w:val="24"/>
          <w:szCs w:val="24"/>
        </w:rPr>
        <w:t>.</w:t>
      </w:r>
      <w:r w:rsidRPr="00AE0BCF">
        <w:rPr>
          <w:rFonts w:asciiTheme="minorHAnsi" w:hAnsiTheme="minorHAnsi" w:cstheme="minorHAnsi"/>
          <w:iCs/>
          <w:sz w:val="24"/>
          <w:szCs w:val="24"/>
        </w:rPr>
        <w:t xml:space="preserve"> </w:t>
      </w:r>
      <w:r w:rsidRPr="00FA0B30">
        <w:rPr>
          <w:rFonts w:asciiTheme="minorHAnsi" w:hAnsiTheme="minorHAnsi" w:cstheme="minorHAnsi"/>
          <w:iCs/>
          <w:sz w:val="24"/>
          <w:szCs w:val="24"/>
        </w:rPr>
        <w:t>(Element Ek)</w:t>
      </w:r>
    </w:p>
    <w:p w:rsidR="00FA0B30" w:rsidRPr="008D48C4" w:rsidRDefault="00FA0B30" w:rsidP="00FB0B16">
      <w:pPr>
        <w:shd w:val="clear" w:color="auto" w:fill="FFFFFF" w:themeFill="background1"/>
        <w:jc w:val="both"/>
        <w:rPr>
          <w:rFonts w:asciiTheme="minorHAnsi" w:hAnsiTheme="minorHAnsi" w:cstheme="minorHAnsi"/>
          <w:b/>
          <w:bCs/>
          <w:sz w:val="22"/>
          <w:szCs w:val="22"/>
        </w:rPr>
      </w:pPr>
    </w:p>
    <w:p w:rsidR="00FA0B30" w:rsidRPr="008D48C4" w:rsidRDefault="008D48C4" w:rsidP="00FB0B16">
      <w:pPr>
        <w:shd w:val="clear" w:color="auto" w:fill="FFFFFF" w:themeFill="background1"/>
        <w:jc w:val="both"/>
        <w:rPr>
          <w:rFonts w:asciiTheme="minorHAnsi" w:hAnsiTheme="minorHAnsi" w:cstheme="minorHAnsi"/>
          <w:b/>
          <w:bCs/>
          <w:szCs w:val="22"/>
        </w:rPr>
      </w:pPr>
      <w:r w:rsidRPr="008D48C4">
        <w:rPr>
          <w:rFonts w:asciiTheme="minorHAnsi" w:hAnsiTheme="minorHAnsi" w:cstheme="minorHAnsi"/>
          <w:b/>
          <w:bCs/>
          <w:szCs w:val="22"/>
        </w:rPr>
        <w:t xml:space="preserve">Zamawiający oczekuje od Wykonawcy zaprezentowania scenariusza audycji </w:t>
      </w:r>
      <w:r w:rsidRPr="008D48C4">
        <w:rPr>
          <w:rFonts w:asciiTheme="minorHAnsi" w:hAnsiTheme="minorHAnsi" w:cstheme="minorHAnsi"/>
          <w:b/>
          <w:bCs/>
          <w:color w:val="FF0000"/>
          <w:szCs w:val="22"/>
        </w:rPr>
        <w:t xml:space="preserve">radiowej wraz z materiałem wideo jako całości </w:t>
      </w:r>
      <w:r w:rsidRPr="008D48C4">
        <w:rPr>
          <w:rFonts w:asciiTheme="minorHAnsi" w:hAnsiTheme="minorHAnsi" w:cstheme="minorHAnsi"/>
          <w:b/>
          <w:bCs/>
          <w:szCs w:val="22"/>
        </w:rPr>
        <w:t xml:space="preserve">w formie materiału opisowego obrazującego ogólny zarys/pomysł na </w:t>
      </w:r>
      <w:r w:rsidRPr="008D48C4">
        <w:rPr>
          <w:rFonts w:asciiTheme="minorHAnsi" w:hAnsiTheme="minorHAnsi" w:cstheme="minorHAnsi"/>
          <w:b/>
          <w:bCs/>
          <w:color w:val="FF0000"/>
          <w:szCs w:val="22"/>
        </w:rPr>
        <w:t>audycję radiową o charakterze reporterskim wraz z materiałem wideo</w:t>
      </w:r>
      <w:r w:rsidRPr="008D48C4">
        <w:rPr>
          <w:rFonts w:asciiTheme="minorHAnsi" w:hAnsiTheme="minorHAnsi" w:cstheme="minorHAnsi"/>
          <w:b/>
          <w:bCs/>
          <w:szCs w:val="22"/>
        </w:rPr>
        <w:t xml:space="preserve">. Przedstawiony przez potencjalnych Wykonawców projekt scenariusza służy ocenie kreatywności i możliwości twórczych Wykonawców.  Projekt scenariusza powinien obejmować również koncepcję realizacji </w:t>
      </w:r>
      <w:r w:rsidRPr="008D48C4">
        <w:rPr>
          <w:rFonts w:asciiTheme="minorHAnsi" w:hAnsiTheme="minorHAnsi" w:cstheme="minorHAnsi"/>
          <w:b/>
          <w:bCs/>
          <w:color w:val="FF0000"/>
          <w:szCs w:val="22"/>
        </w:rPr>
        <w:t>audycji radiowej wraz z materiałem wideo</w:t>
      </w:r>
      <w:r w:rsidR="00FA0B30" w:rsidRPr="008D48C4">
        <w:rPr>
          <w:rFonts w:asciiTheme="minorHAnsi" w:hAnsiTheme="minorHAnsi" w:cstheme="minorHAnsi"/>
          <w:b/>
          <w:bCs/>
          <w:szCs w:val="22"/>
        </w:rPr>
        <w:t>.</w:t>
      </w:r>
    </w:p>
    <w:p w:rsidR="00FA0B30" w:rsidRPr="001E21EA" w:rsidRDefault="00FA0B30" w:rsidP="00FB0B16">
      <w:pPr>
        <w:shd w:val="clear" w:color="auto" w:fill="FFFFFF" w:themeFill="background1"/>
        <w:jc w:val="both"/>
        <w:rPr>
          <w:rFonts w:asciiTheme="minorHAnsi" w:hAnsiTheme="minorHAnsi" w:cstheme="minorHAnsi"/>
          <w:szCs w:val="22"/>
        </w:rPr>
      </w:pPr>
    </w:p>
    <w:p w:rsidR="00FA0B30" w:rsidRPr="001E21EA" w:rsidRDefault="00FA0B30" w:rsidP="00FB0B16">
      <w:pPr>
        <w:jc w:val="both"/>
        <w:rPr>
          <w:rFonts w:asciiTheme="minorHAnsi" w:hAnsiTheme="minorHAnsi" w:cstheme="minorHAnsi"/>
          <w:szCs w:val="22"/>
        </w:rPr>
      </w:pPr>
      <w:r w:rsidRPr="001E21EA">
        <w:rPr>
          <w:rFonts w:asciiTheme="minorHAnsi" w:hAnsiTheme="minorHAnsi" w:cstheme="minorHAnsi"/>
          <w:szCs w:val="22"/>
        </w:rPr>
        <w:t>Punkty</w:t>
      </w:r>
      <w:r w:rsidRPr="001E21EA">
        <w:rPr>
          <w:rFonts w:asciiTheme="minorHAnsi" w:hAnsiTheme="minorHAnsi" w:cstheme="minorHAnsi"/>
          <w:spacing w:val="-19"/>
          <w:szCs w:val="22"/>
        </w:rPr>
        <w:t xml:space="preserve"> </w:t>
      </w:r>
      <w:r w:rsidRPr="001E21EA">
        <w:rPr>
          <w:rFonts w:asciiTheme="minorHAnsi" w:hAnsiTheme="minorHAnsi" w:cstheme="minorHAnsi"/>
          <w:szCs w:val="22"/>
        </w:rPr>
        <w:t>za</w:t>
      </w:r>
      <w:r w:rsidRPr="001E21EA">
        <w:rPr>
          <w:rFonts w:asciiTheme="minorHAnsi" w:hAnsiTheme="minorHAnsi" w:cstheme="minorHAnsi"/>
          <w:spacing w:val="-18"/>
          <w:szCs w:val="22"/>
        </w:rPr>
        <w:t xml:space="preserve"> </w:t>
      </w:r>
      <w:r w:rsidRPr="001E21EA">
        <w:rPr>
          <w:rFonts w:asciiTheme="minorHAnsi" w:hAnsiTheme="minorHAnsi" w:cstheme="minorHAnsi"/>
          <w:szCs w:val="22"/>
        </w:rPr>
        <w:t>to</w:t>
      </w:r>
      <w:r w:rsidRPr="001E21EA">
        <w:rPr>
          <w:rFonts w:asciiTheme="minorHAnsi" w:hAnsiTheme="minorHAnsi" w:cstheme="minorHAnsi"/>
          <w:spacing w:val="-18"/>
          <w:szCs w:val="22"/>
        </w:rPr>
        <w:t xml:space="preserve"> </w:t>
      </w:r>
      <w:r w:rsidRPr="001E21EA">
        <w:rPr>
          <w:rFonts w:asciiTheme="minorHAnsi" w:hAnsiTheme="minorHAnsi" w:cstheme="minorHAnsi"/>
          <w:szCs w:val="22"/>
        </w:rPr>
        <w:t>kryterium</w:t>
      </w:r>
      <w:r w:rsidRPr="001E21EA">
        <w:rPr>
          <w:rFonts w:asciiTheme="minorHAnsi" w:hAnsiTheme="minorHAnsi" w:cstheme="minorHAnsi"/>
          <w:spacing w:val="-17"/>
          <w:szCs w:val="22"/>
        </w:rPr>
        <w:t xml:space="preserve"> </w:t>
      </w:r>
      <w:r w:rsidRPr="001E21EA">
        <w:rPr>
          <w:rFonts w:asciiTheme="minorHAnsi" w:hAnsiTheme="minorHAnsi" w:cstheme="minorHAnsi"/>
          <w:szCs w:val="22"/>
        </w:rPr>
        <w:t>zostaną</w:t>
      </w:r>
      <w:r w:rsidRPr="001E21EA">
        <w:rPr>
          <w:rFonts w:asciiTheme="minorHAnsi" w:hAnsiTheme="minorHAnsi" w:cstheme="minorHAnsi"/>
          <w:spacing w:val="-19"/>
          <w:szCs w:val="22"/>
        </w:rPr>
        <w:t xml:space="preserve"> </w:t>
      </w:r>
      <w:r w:rsidRPr="001E21EA">
        <w:rPr>
          <w:rFonts w:asciiTheme="minorHAnsi" w:hAnsiTheme="minorHAnsi" w:cstheme="minorHAnsi"/>
          <w:szCs w:val="22"/>
        </w:rPr>
        <w:t>przyznane</w:t>
      </w:r>
      <w:r w:rsidRPr="001E21EA">
        <w:rPr>
          <w:rFonts w:asciiTheme="minorHAnsi" w:hAnsiTheme="minorHAnsi" w:cstheme="minorHAnsi"/>
          <w:spacing w:val="-17"/>
          <w:szCs w:val="22"/>
        </w:rPr>
        <w:t xml:space="preserve"> </w:t>
      </w:r>
      <w:r w:rsidRPr="001E21EA">
        <w:rPr>
          <w:rFonts w:asciiTheme="minorHAnsi" w:hAnsiTheme="minorHAnsi" w:cstheme="minorHAnsi"/>
          <w:szCs w:val="22"/>
        </w:rPr>
        <w:t>przez</w:t>
      </w:r>
      <w:r w:rsidRPr="001E21EA">
        <w:rPr>
          <w:rFonts w:asciiTheme="minorHAnsi" w:hAnsiTheme="minorHAnsi" w:cstheme="minorHAnsi"/>
          <w:spacing w:val="-19"/>
          <w:szCs w:val="22"/>
        </w:rPr>
        <w:t xml:space="preserve"> </w:t>
      </w:r>
      <w:r w:rsidRPr="001E21EA">
        <w:rPr>
          <w:rFonts w:asciiTheme="minorHAnsi" w:hAnsiTheme="minorHAnsi" w:cstheme="minorHAnsi"/>
          <w:szCs w:val="22"/>
        </w:rPr>
        <w:t>członków</w:t>
      </w:r>
      <w:r w:rsidRPr="001E21EA">
        <w:rPr>
          <w:rFonts w:asciiTheme="minorHAnsi" w:hAnsiTheme="minorHAnsi" w:cstheme="minorHAnsi"/>
          <w:spacing w:val="-19"/>
          <w:szCs w:val="22"/>
        </w:rPr>
        <w:t xml:space="preserve"> </w:t>
      </w:r>
      <w:r w:rsidRPr="001E21EA">
        <w:rPr>
          <w:rFonts w:asciiTheme="minorHAnsi" w:hAnsiTheme="minorHAnsi" w:cstheme="minorHAnsi"/>
          <w:szCs w:val="22"/>
        </w:rPr>
        <w:t>komisji</w:t>
      </w:r>
      <w:r w:rsidRPr="001E21EA">
        <w:rPr>
          <w:rFonts w:asciiTheme="minorHAnsi" w:hAnsiTheme="minorHAnsi" w:cstheme="minorHAnsi"/>
          <w:spacing w:val="-18"/>
          <w:szCs w:val="22"/>
        </w:rPr>
        <w:t xml:space="preserve"> </w:t>
      </w:r>
      <w:r w:rsidRPr="001E21EA">
        <w:rPr>
          <w:rFonts w:asciiTheme="minorHAnsi" w:hAnsiTheme="minorHAnsi" w:cstheme="minorHAnsi"/>
          <w:szCs w:val="22"/>
        </w:rPr>
        <w:t>dokonującej</w:t>
      </w:r>
      <w:r w:rsidRPr="001E21EA">
        <w:rPr>
          <w:rFonts w:asciiTheme="minorHAnsi" w:hAnsiTheme="minorHAnsi" w:cstheme="minorHAnsi"/>
          <w:spacing w:val="-18"/>
          <w:szCs w:val="22"/>
        </w:rPr>
        <w:t xml:space="preserve"> </w:t>
      </w:r>
      <w:r w:rsidRPr="001E21EA">
        <w:rPr>
          <w:rFonts w:asciiTheme="minorHAnsi" w:hAnsiTheme="minorHAnsi" w:cstheme="minorHAnsi"/>
          <w:szCs w:val="22"/>
        </w:rPr>
        <w:t xml:space="preserve">oceny. Kryteria oceny oraz waga punktowa kryterium Koncepcja scenariusza zostały wskazane w tab.1. </w:t>
      </w:r>
    </w:p>
    <w:p w:rsidR="00FA0B30" w:rsidRPr="001E21EA" w:rsidRDefault="00FA0B30" w:rsidP="00FA0B30">
      <w:pPr>
        <w:spacing w:line="276" w:lineRule="auto"/>
        <w:jc w:val="both"/>
        <w:rPr>
          <w:rFonts w:asciiTheme="minorHAnsi" w:hAnsiTheme="minorHAnsi" w:cstheme="minorHAnsi"/>
          <w:szCs w:val="22"/>
        </w:rPr>
      </w:pPr>
      <w:r w:rsidRPr="001E21EA">
        <w:rPr>
          <w:rFonts w:asciiTheme="minorHAnsi" w:hAnsiTheme="minorHAnsi" w:cstheme="minorHAnsi"/>
          <w:szCs w:val="22"/>
        </w:rPr>
        <w:t>W ocenie projektu scenariusza i koncepcji jego realizacji pod uwagę będą brane następujące elementy:</w:t>
      </w:r>
    </w:p>
    <w:p w:rsidR="00FA0B30" w:rsidRPr="00B23F85" w:rsidRDefault="00FA0B30" w:rsidP="00FA0B30">
      <w:pPr>
        <w:widowControl w:val="0"/>
        <w:tabs>
          <w:tab w:val="left" w:pos="534"/>
          <w:tab w:val="left" w:pos="535"/>
        </w:tabs>
        <w:autoSpaceDE w:val="0"/>
        <w:autoSpaceDN w:val="0"/>
        <w:spacing w:before="59" w:line="276" w:lineRule="auto"/>
        <w:jc w:val="both"/>
        <w:rPr>
          <w:rFonts w:asciiTheme="minorHAnsi" w:hAnsiTheme="minorHAnsi" w:cstheme="minorHAnsi"/>
          <w:sz w:val="22"/>
          <w:szCs w:val="22"/>
        </w:rPr>
      </w:pPr>
      <w:r w:rsidRPr="00B23F85">
        <w:rPr>
          <w:rFonts w:asciiTheme="minorHAnsi" w:hAnsiTheme="minorHAnsi" w:cstheme="minorHAnsi"/>
          <w:sz w:val="22"/>
          <w:szCs w:val="22"/>
        </w:rPr>
        <w:t>Tab. 1</w:t>
      </w:r>
    </w:p>
    <w:tbl>
      <w:tblPr>
        <w:tblStyle w:val="Tabela-Siatka"/>
        <w:tblW w:w="9634" w:type="dxa"/>
        <w:tblLayout w:type="fixed"/>
        <w:tblLook w:val="04A0" w:firstRow="1" w:lastRow="0" w:firstColumn="1" w:lastColumn="0" w:noHBand="0" w:noVBand="1"/>
      </w:tblPr>
      <w:tblGrid>
        <w:gridCol w:w="614"/>
        <w:gridCol w:w="2245"/>
        <w:gridCol w:w="2794"/>
        <w:gridCol w:w="3981"/>
      </w:tblGrid>
      <w:tr w:rsidR="00FA0B30" w:rsidRPr="00B23F85" w:rsidTr="00FA0B30">
        <w:tc>
          <w:tcPr>
            <w:tcW w:w="614" w:type="dxa"/>
          </w:tcPr>
          <w:p w:rsidR="00FA0B30" w:rsidRPr="00B23F85" w:rsidRDefault="00FA0B30" w:rsidP="00FA0B30">
            <w:pPr>
              <w:spacing w:line="276" w:lineRule="auto"/>
              <w:jc w:val="both"/>
              <w:rPr>
                <w:rFonts w:asciiTheme="minorHAnsi" w:hAnsiTheme="minorHAnsi" w:cstheme="minorHAnsi"/>
                <w:b/>
                <w:sz w:val="22"/>
                <w:szCs w:val="22"/>
              </w:rPr>
            </w:pPr>
            <w:r w:rsidRPr="00B23F85">
              <w:rPr>
                <w:rFonts w:asciiTheme="minorHAnsi" w:hAnsiTheme="minorHAnsi" w:cstheme="minorHAnsi"/>
                <w:b/>
                <w:sz w:val="22"/>
                <w:szCs w:val="22"/>
              </w:rPr>
              <w:t>L.p.</w:t>
            </w:r>
          </w:p>
        </w:tc>
        <w:tc>
          <w:tcPr>
            <w:tcW w:w="2245" w:type="dxa"/>
          </w:tcPr>
          <w:p w:rsidR="00FA0B30" w:rsidRPr="00B23F85" w:rsidRDefault="00FA0B30" w:rsidP="00FA0B30">
            <w:pPr>
              <w:spacing w:line="276" w:lineRule="auto"/>
              <w:jc w:val="both"/>
              <w:rPr>
                <w:rFonts w:asciiTheme="minorHAnsi" w:hAnsiTheme="minorHAnsi" w:cstheme="minorHAnsi"/>
                <w:b/>
                <w:sz w:val="22"/>
                <w:szCs w:val="22"/>
              </w:rPr>
            </w:pPr>
            <w:r w:rsidRPr="00B23F85">
              <w:rPr>
                <w:rFonts w:asciiTheme="minorHAnsi" w:hAnsiTheme="minorHAnsi" w:cstheme="minorHAnsi"/>
                <w:b/>
                <w:sz w:val="22"/>
                <w:szCs w:val="22"/>
              </w:rPr>
              <w:t>Elementy</w:t>
            </w:r>
          </w:p>
        </w:tc>
        <w:tc>
          <w:tcPr>
            <w:tcW w:w="2794" w:type="dxa"/>
          </w:tcPr>
          <w:p w:rsidR="00FA0B30" w:rsidRPr="00B23F85" w:rsidRDefault="00FA0B30" w:rsidP="00FA0B30">
            <w:pPr>
              <w:spacing w:line="276" w:lineRule="auto"/>
              <w:jc w:val="both"/>
              <w:rPr>
                <w:rFonts w:asciiTheme="minorHAnsi" w:hAnsiTheme="minorHAnsi" w:cstheme="minorHAnsi"/>
                <w:b/>
                <w:sz w:val="22"/>
                <w:szCs w:val="22"/>
              </w:rPr>
            </w:pPr>
            <w:r w:rsidRPr="00B23F85">
              <w:rPr>
                <w:rFonts w:asciiTheme="minorHAnsi" w:hAnsiTheme="minorHAnsi" w:cstheme="minorHAnsi"/>
                <w:b/>
                <w:sz w:val="22"/>
                <w:szCs w:val="22"/>
              </w:rPr>
              <w:t>Cechy</w:t>
            </w:r>
          </w:p>
        </w:tc>
        <w:tc>
          <w:tcPr>
            <w:tcW w:w="3981" w:type="dxa"/>
          </w:tcPr>
          <w:p w:rsidR="00FA0B30" w:rsidRPr="00B23F85" w:rsidRDefault="00FA0B30" w:rsidP="00FA0B30">
            <w:pPr>
              <w:spacing w:line="276" w:lineRule="auto"/>
              <w:jc w:val="both"/>
              <w:rPr>
                <w:rFonts w:asciiTheme="minorHAnsi" w:hAnsiTheme="minorHAnsi" w:cstheme="minorHAnsi"/>
                <w:b/>
                <w:sz w:val="22"/>
                <w:szCs w:val="22"/>
              </w:rPr>
            </w:pPr>
            <w:r w:rsidRPr="00B23F85">
              <w:rPr>
                <w:rFonts w:asciiTheme="minorHAnsi" w:hAnsiTheme="minorHAnsi" w:cstheme="minorHAnsi"/>
                <w:b/>
                <w:sz w:val="22"/>
                <w:szCs w:val="22"/>
              </w:rPr>
              <w:t>Skala punktacji</w:t>
            </w:r>
          </w:p>
        </w:tc>
      </w:tr>
      <w:tr w:rsidR="00FA0B30" w:rsidRPr="00B23F85" w:rsidTr="00FA0B30">
        <w:tc>
          <w:tcPr>
            <w:tcW w:w="614" w:type="dxa"/>
          </w:tcPr>
          <w:p w:rsidR="00FA0B30" w:rsidRPr="00B23F85" w:rsidRDefault="00FA0B30" w:rsidP="00FA0B30">
            <w:pPr>
              <w:spacing w:line="276" w:lineRule="auto"/>
              <w:jc w:val="both"/>
              <w:rPr>
                <w:rFonts w:asciiTheme="minorHAnsi" w:hAnsiTheme="minorHAnsi" w:cstheme="minorHAnsi"/>
                <w:b/>
                <w:sz w:val="22"/>
                <w:szCs w:val="22"/>
              </w:rPr>
            </w:pPr>
            <w:r w:rsidRPr="00B23F85">
              <w:rPr>
                <w:rFonts w:asciiTheme="minorHAnsi" w:hAnsiTheme="minorHAnsi" w:cstheme="minorHAnsi"/>
                <w:b/>
                <w:sz w:val="22"/>
                <w:szCs w:val="22"/>
              </w:rPr>
              <w:t>1</w:t>
            </w:r>
          </w:p>
        </w:tc>
        <w:tc>
          <w:tcPr>
            <w:tcW w:w="2245" w:type="dxa"/>
          </w:tcPr>
          <w:p w:rsidR="00FA0B30" w:rsidRPr="00B23F85" w:rsidRDefault="00FA0B30" w:rsidP="00FA0B30">
            <w:pPr>
              <w:spacing w:line="276" w:lineRule="auto"/>
              <w:jc w:val="both"/>
              <w:rPr>
                <w:rFonts w:asciiTheme="minorHAnsi" w:hAnsiTheme="minorHAnsi" w:cstheme="minorHAnsi"/>
                <w:sz w:val="22"/>
                <w:szCs w:val="22"/>
              </w:rPr>
            </w:pPr>
            <w:r w:rsidRPr="00B23F85">
              <w:rPr>
                <w:rFonts w:asciiTheme="minorHAnsi" w:hAnsiTheme="minorHAnsi" w:cstheme="minorHAnsi"/>
                <w:sz w:val="22"/>
                <w:szCs w:val="22"/>
              </w:rPr>
              <w:t>Oryginalność/</w:t>
            </w:r>
          </w:p>
          <w:p w:rsidR="00FA0B30" w:rsidRPr="00B23F85" w:rsidRDefault="00FA0B30" w:rsidP="00FA0B30">
            <w:pPr>
              <w:spacing w:line="276" w:lineRule="auto"/>
              <w:jc w:val="both"/>
              <w:rPr>
                <w:rFonts w:asciiTheme="minorHAnsi" w:hAnsiTheme="minorHAnsi" w:cstheme="minorHAnsi"/>
                <w:b/>
                <w:sz w:val="22"/>
                <w:szCs w:val="22"/>
              </w:rPr>
            </w:pPr>
            <w:r w:rsidRPr="00B23F85">
              <w:rPr>
                <w:rFonts w:asciiTheme="minorHAnsi" w:hAnsiTheme="minorHAnsi" w:cstheme="minorHAnsi"/>
                <w:sz w:val="22"/>
                <w:szCs w:val="22"/>
              </w:rPr>
              <w:t>kreatywność scenariusza</w:t>
            </w:r>
          </w:p>
        </w:tc>
        <w:tc>
          <w:tcPr>
            <w:tcW w:w="2794" w:type="dxa"/>
          </w:tcPr>
          <w:p w:rsidR="00FA0B30" w:rsidRPr="00B23F85" w:rsidRDefault="00FA0B30" w:rsidP="00FA0B30">
            <w:pPr>
              <w:spacing w:line="276" w:lineRule="auto"/>
              <w:rPr>
                <w:rFonts w:asciiTheme="minorHAnsi" w:hAnsiTheme="minorHAnsi"/>
                <w:sz w:val="22"/>
                <w:szCs w:val="22"/>
              </w:rPr>
            </w:pPr>
            <w:r w:rsidRPr="00B23F85">
              <w:rPr>
                <w:rFonts w:asciiTheme="minorHAnsi" w:hAnsiTheme="minorHAnsi"/>
                <w:sz w:val="22"/>
                <w:szCs w:val="22"/>
              </w:rPr>
              <w:t xml:space="preserve">Oceniana jest oryginalność oraz kreatywność scenariusza rozumiana jako </w:t>
            </w:r>
            <w:r w:rsidRPr="00B23F85">
              <w:rPr>
                <w:rFonts w:asciiTheme="minorHAnsi" w:hAnsiTheme="minorHAnsi"/>
                <w:sz w:val="22"/>
                <w:szCs w:val="22"/>
              </w:rPr>
              <w:lastRenderedPageBreak/>
              <w:t>walor zastosowania pomysłowej, wyjątkowej, niepowtarzalnej i nowatorskiej formy filmu, zgodnie ze współczesnymi trendami w produkcji  filmów edukacyjno-promocyjnych,</w:t>
            </w:r>
            <w:r w:rsidRPr="00B23F85">
              <w:rPr>
                <w:rFonts w:asciiTheme="minorHAnsi" w:hAnsiTheme="minorHAnsi"/>
                <w:sz w:val="22"/>
                <w:szCs w:val="22"/>
              </w:rPr>
              <w:br/>
              <w:t>do 10 pkt.</w:t>
            </w:r>
          </w:p>
        </w:tc>
        <w:tc>
          <w:tcPr>
            <w:tcW w:w="3981" w:type="dxa"/>
          </w:tcPr>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lastRenderedPageBreak/>
              <w:t>3 punkty: projekt scenariusza o niskim walorze oryginalności kreacji,</w:t>
            </w:r>
          </w:p>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lastRenderedPageBreak/>
              <w:t>6 punktów: projekt scenariusza o przeciętnym walorze oryginalności kreacji,</w:t>
            </w:r>
          </w:p>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8 punktów: projekt scenariusza o ponadprzeciętnym walorze oryginalności kreacji,</w:t>
            </w:r>
          </w:p>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10 punktów: projekt scenariusza o bardzo wysokim walorze oryginalności kreacji.</w:t>
            </w:r>
          </w:p>
          <w:p w:rsidR="00FA0B30" w:rsidRPr="00B23F85" w:rsidRDefault="00FA0B30" w:rsidP="00FA0B30">
            <w:pPr>
              <w:spacing w:line="276" w:lineRule="auto"/>
              <w:jc w:val="both"/>
              <w:rPr>
                <w:rFonts w:asciiTheme="minorHAnsi" w:hAnsiTheme="minorHAnsi" w:cstheme="minorHAnsi"/>
                <w:b/>
                <w:sz w:val="22"/>
                <w:szCs w:val="22"/>
              </w:rPr>
            </w:pPr>
          </w:p>
        </w:tc>
      </w:tr>
      <w:tr w:rsidR="00FA0B30" w:rsidRPr="00B23F85" w:rsidTr="00FA0B30">
        <w:tc>
          <w:tcPr>
            <w:tcW w:w="614" w:type="dxa"/>
          </w:tcPr>
          <w:p w:rsidR="00FA0B30" w:rsidRPr="00B23F85" w:rsidRDefault="00FA0B30" w:rsidP="00FA0B30">
            <w:pPr>
              <w:spacing w:line="276" w:lineRule="auto"/>
              <w:jc w:val="both"/>
              <w:rPr>
                <w:rFonts w:asciiTheme="minorHAnsi" w:hAnsiTheme="minorHAnsi" w:cstheme="minorHAnsi"/>
                <w:sz w:val="22"/>
                <w:szCs w:val="22"/>
              </w:rPr>
            </w:pPr>
            <w:r w:rsidRPr="00B23F85">
              <w:rPr>
                <w:rFonts w:asciiTheme="minorHAnsi" w:hAnsiTheme="minorHAnsi" w:cstheme="minorHAnsi"/>
                <w:sz w:val="22"/>
                <w:szCs w:val="22"/>
              </w:rPr>
              <w:lastRenderedPageBreak/>
              <w:t>2</w:t>
            </w:r>
          </w:p>
        </w:tc>
        <w:tc>
          <w:tcPr>
            <w:tcW w:w="2245" w:type="dxa"/>
          </w:tcPr>
          <w:p w:rsidR="00FA0B30" w:rsidRPr="00B23F85" w:rsidRDefault="00FA0B30" w:rsidP="00FA0B30">
            <w:pPr>
              <w:widowControl w:val="0"/>
              <w:tabs>
                <w:tab w:val="left" w:pos="535"/>
              </w:tabs>
              <w:autoSpaceDE w:val="0"/>
              <w:autoSpaceDN w:val="0"/>
              <w:spacing w:line="276" w:lineRule="auto"/>
              <w:jc w:val="both"/>
              <w:rPr>
                <w:rFonts w:asciiTheme="minorHAnsi" w:hAnsiTheme="minorHAnsi" w:cstheme="minorHAnsi"/>
                <w:sz w:val="22"/>
                <w:szCs w:val="22"/>
              </w:rPr>
            </w:pPr>
            <w:r w:rsidRPr="00B23F85">
              <w:rPr>
                <w:rFonts w:asciiTheme="minorHAnsi" w:hAnsiTheme="minorHAnsi" w:cstheme="minorHAnsi"/>
                <w:sz w:val="22"/>
                <w:szCs w:val="22"/>
              </w:rPr>
              <w:t>Komunikatywność</w:t>
            </w:r>
            <w:r w:rsidRPr="00B23F85">
              <w:rPr>
                <w:rFonts w:asciiTheme="minorHAnsi" w:hAnsiTheme="minorHAnsi" w:cstheme="minorHAnsi"/>
                <w:spacing w:val="-13"/>
                <w:sz w:val="22"/>
                <w:szCs w:val="22"/>
              </w:rPr>
              <w:t xml:space="preserve"> /prostota/ uniwersalność </w:t>
            </w:r>
            <w:r w:rsidRPr="00B23F85">
              <w:rPr>
                <w:rFonts w:asciiTheme="minorHAnsi" w:hAnsiTheme="minorHAnsi" w:cstheme="minorHAnsi"/>
                <w:sz w:val="22"/>
                <w:szCs w:val="22"/>
              </w:rPr>
              <w:t>przekazu</w:t>
            </w:r>
          </w:p>
          <w:p w:rsidR="00FA0B30" w:rsidRPr="00B23F85" w:rsidRDefault="00FA0B30" w:rsidP="00FA0B30">
            <w:pPr>
              <w:spacing w:line="276" w:lineRule="auto"/>
              <w:jc w:val="both"/>
              <w:rPr>
                <w:rFonts w:asciiTheme="minorHAnsi" w:hAnsiTheme="minorHAnsi" w:cstheme="minorHAnsi"/>
                <w:sz w:val="22"/>
                <w:szCs w:val="22"/>
              </w:rPr>
            </w:pPr>
          </w:p>
        </w:tc>
        <w:tc>
          <w:tcPr>
            <w:tcW w:w="2794" w:type="dxa"/>
          </w:tcPr>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Rozumie się przez to, że komunikat został przekazany w sposób prosty, klarowny, zrozumiały i zmniejszający ryzyko błędnego odczytania przez odbiorcę, a także uwzględniający tematykę i cele audycji wraz z jego planowanymi rezultatami oraz czy zakłada dostosowanie wyprodukowanych treści zgodnie z zasadą równego dostępu do informacji tj. czy scenariusz uwzględnia potrzeby osób z różnymi niepełnosprawnościami, do</w:t>
            </w:r>
            <w:r>
              <w:rPr>
                <w:rFonts w:asciiTheme="minorHAnsi" w:hAnsiTheme="minorHAnsi" w:cstheme="minorHAnsi"/>
                <w:spacing w:val="-15"/>
                <w:sz w:val="22"/>
                <w:szCs w:val="22"/>
              </w:rPr>
              <w:t> </w:t>
            </w:r>
            <w:r w:rsidRPr="00B23F85">
              <w:rPr>
                <w:rFonts w:asciiTheme="minorHAnsi" w:hAnsiTheme="minorHAnsi" w:cstheme="minorHAnsi"/>
                <w:sz w:val="22"/>
                <w:szCs w:val="22"/>
              </w:rPr>
              <w:t>10</w:t>
            </w:r>
            <w:r w:rsidRPr="00B23F85">
              <w:rPr>
                <w:rFonts w:asciiTheme="minorHAnsi" w:hAnsiTheme="minorHAnsi" w:cstheme="minorHAnsi"/>
                <w:spacing w:val="-14"/>
                <w:sz w:val="22"/>
                <w:szCs w:val="22"/>
              </w:rPr>
              <w:t xml:space="preserve"> </w:t>
            </w:r>
            <w:r w:rsidRPr="00B23F85">
              <w:rPr>
                <w:rFonts w:asciiTheme="minorHAnsi" w:hAnsiTheme="minorHAnsi" w:cstheme="minorHAnsi"/>
                <w:sz w:val="22"/>
                <w:szCs w:val="22"/>
              </w:rPr>
              <w:t>pkt.</w:t>
            </w:r>
          </w:p>
        </w:tc>
        <w:tc>
          <w:tcPr>
            <w:tcW w:w="3981" w:type="dxa"/>
          </w:tcPr>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3 punkty: projekt scenariusza o niskim stopniu komunikatywności,</w:t>
            </w:r>
          </w:p>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6 punktów: projekt scenariusza o dostatecznym stopniu komunikatywności,</w:t>
            </w:r>
          </w:p>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8 punktów: projekt scenariusza o ponadprzeciętnym stopniu komunikatywności,</w:t>
            </w:r>
          </w:p>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10 punktów: projekt scenariusza o bardzo wysokim stopniu komunikatywności.</w:t>
            </w:r>
          </w:p>
          <w:p w:rsidR="00FA0B30" w:rsidRPr="00B23F85" w:rsidRDefault="00FA0B30" w:rsidP="00FA0B30">
            <w:pPr>
              <w:spacing w:line="276" w:lineRule="auto"/>
              <w:jc w:val="both"/>
              <w:rPr>
                <w:rFonts w:asciiTheme="minorHAnsi" w:hAnsiTheme="minorHAnsi" w:cstheme="minorHAnsi"/>
                <w:sz w:val="22"/>
                <w:szCs w:val="22"/>
              </w:rPr>
            </w:pPr>
          </w:p>
        </w:tc>
      </w:tr>
      <w:tr w:rsidR="00FA0B30" w:rsidRPr="00B23F85" w:rsidTr="00FA0B30">
        <w:trPr>
          <w:trHeight w:val="708"/>
        </w:trPr>
        <w:tc>
          <w:tcPr>
            <w:tcW w:w="614" w:type="dxa"/>
          </w:tcPr>
          <w:p w:rsidR="00FA0B30" w:rsidRPr="00B23F85" w:rsidRDefault="00FA0B30" w:rsidP="00FA0B30">
            <w:pPr>
              <w:spacing w:line="276" w:lineRule="auto"/>
              <w:jc w:val="both"/>
              <w:rPr>
                <w:rFonts w:asciiTheme="minorHAnsi" w:hAnsiTheme="minorHAnsi" w:cstheme="minorHAnsi"/>
                <w:sz w:val="22"/>
                <w:szCs w:val="22"/>
              </w:rPr>
            </w:pPr>
            <w:r w:rsidRPr="00B23F85">
              <w:rPr>
                <w:rFonts w:asciiTheme="minorHAnsi" w:hAnsiTheme="minorHAnsi" w:cstheme="minorHAnsi"/>
                <w:sz w:val="22"/>
                <w:szCs w:val="22"/>
              </w:rPr>
              <w:t>3</w:t>
            </w:r>
          </w:p>
        </w:tc>
        <w:tc>
          <w:tcPr>
            <w:tcW w:w="2245" w:type="dxa"/>
          </w:tcPr>
          <w:p w:rsidR="00FA0B30" w:rsidRPr="00B23F85" w:rsidRDefault="00FA0B30" w:rsidP="00FA0B30">
            <w:pPr>
              <w:widowControl w:val="0"/>
              <w:tabs>
                <w:tab w:val="left" w:pos="535"/>
              </w:tabs>
              <w:autoSpaceDE w:val="0"/>
              <w:autoSpaceDN w:val="0"/>
              <w:spacing w:line="276" w:lineRule="auto"/>
              <w:jc w:val="both"/>
              <w:rPr>
                <w:rFonts w:asciiTheme="minorHAnsi" w:hAnsiTheme="minorHAnsi" w:cstheme="minorHAnsi"/>
                <w:sz w:val="22"/>
                <w:szCs w:val="22"/>
              </w:rPr>
            </w:pPr>
            <w:r w:rsidRPr="00B23F85">
              <w:rPr>
                <w:rFonts w:asciiTheme="minorHAnsi" w:hAnsiTheme="minorHAnsi" w:cstheme="minorHAnsi"/>
                <w:sz w:val="22"/>
                <w:szCs w:val="22"/>
              </w:rPr>
              <w:t>Klimat/nastrój</w:t>
            </w:r>
            <w:r w:rsidRPr="00B23F85">
              <w:rPr>
                <w:rFonts w:asciiTheme="minorHAnsi" w:hAnsiTheme="minorHAnsi" w:cstheme="minorHAnsi"/>
                <w:spacing w:val="-15"/>
                <w:sz w:val="22"/>
                <w:szCs w:val="22"/>
              </w:rPr>
              <w:t xml:space="preserve"> </w:t>
            </w:r>
            <w:r w:rsidRPr="00B23F85">
              <w:rPr>
                <w:rFonts w:asciiTheme="minorHAnsi" w:hAnsiTheme="minorHAnsi" w:cstheme="minorHAnsi"/>
                <w:sz w:val="22"/>
                <w:szCs w:val="22"/>
              </w:rPr>
              <w:t>audycji:</w:t>
            </w:r>
          </w:p>
          <w:p w:rsidR="00FA0B30" w:rsidRPr="00B23F85" w:rsidRDefault="00FA0B30" w:rsidP="00FA0B30">
            <w:pPr>
              <w:spacing w:line="276" w:lineRule="auto"/>
              <w:jc w:val="both"/>
              <w:rPr>
                <w:rFonts w:asciiTheme="minorHAnsi" w:hAnsiTheme="minorHAnsi" w:cstheme="minorHAnsi"/>
                <w:sz w:val="22"/>
                <w:szCs w:val="22"/>
              </w:rPr>
            </w:pPr>
          </w:p>
        </w:tc>
        <w:tc>
          <w:tcPr>
            <w:tcW w:w="2794" w:type="dxa"/>
          </w:tcPr>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 xml:space="preserve">Oceniany jest klimat audycji rozumiany jako walor opracowania linii przekazu audycji, który oddziałuje na odbiorcę (uczestnika grupy docelowej) kształtując odpowiednie wrażenie i określone, zakładane odczucia, stan psychiczny i emocjonalny (oddziaływanie na płaszczyźnie emocjonalnej, psychologicznej), np. zabawny, radosny, optymistyczny, podniosły, poważny, ironiczny, </w:t>
            </w:r>
            <w:r w:rsidRPr="00B23F85">
              <w:rPr>
                <w:rFonts w:asciiTheme="minorHAnsi" w:hAnsiTheme="minorHAnsi" w:cstheme="minorHAnsi"/>
                <w:sz w:val="22"/>
                <w:szCs w:val="22"/>
              </w:rPr>
              <w:lastRenderedPageBreak/>
              <w:t>beztroski, relaksujący, intrygujący, do</w:t>
            </w:r>
            <w:r w:rsidRPr="00B23F85">
              <w:rPr>
                <w:rFonts w:asciiTheme="minorHAnsi" w:hAnsiTheme="minorHAnsi" w:cstheme="minorHAnsi"/>
                <w:spacing w:val="-15"/>
                <w:sz w:val="22"/>
                <w:szCs w:val="22"/>
              </w:rPr>
              <w:t xml:space="preserve"> </w:t>
            </w:r>
            <w:r w:rsidRPr="00B23F85">
              <w:rPr>
                <w:rFonts w:asciiTheme="minorHAnsi" w:hAnsiTheme="minorHAnsi" w:cstheme="minorHAnsi"/>
                <w:sz w:val="22"/>
                <w:szCs w:val="22"/>
              </w:rPr>
              <w:t>10</w:t>
            </w:r>
            <w:r w:rsidRPr="00B23F85">
              <w:rPr>
                <w:rFonts w:asciiTheme="minorHAnsi" w:hAnsiTheme="minorHAnsi" w:cstheme="minorHAnsi"/>
                <w:spacing w:val="-14"/>
                <w:sz w:val="22"/>
                <w:szCs w:val="22"/>
              </w:rPr>
              <w:t xml:space="preserve"> </w:t>
            </w:r>
            <w:r w:rsidRPr="00B23F85">
              <w:rPr>
                <w:rFonts w:asciiTheme="minorHAnsi" w:hAnsiTheme="minorHAnsi" w:cstheme="minorHAnsi"/>
                <w:sz w:val="22"/>
                <w:szCs w:val="22"/>
              </w:rPr>
              <w:t>pkt.</w:t>
            </w:r>
          </w:p>
        </w:tc>
        <w:tc>
          <w:tcPr>
            <w:tcW w:w="3981" w:type="dxa"/>
          </w:tcPr>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lastRenderedPageBreak/>
              <w:t>3 punkty: projekt scenariusza o niskiej wyrazistości i oryginalności,</w:t>
            </w:r>
          </w:p>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6 punktów: projekt scenariusza o dostatecznym stopniu wyrazistości i oryginalności,</w:t>
            </w:r>
          </w:p>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8 punktów: projekt scenariusza o ponadprzeciętnym stopniu wyrazistości i oryginalności,</w:t>
            </w:r>
          </w:p>
          <w:p w:rsidR="00FA0B30" w:rsidRPr="00B23F85" w:rsidRDefault="00FA0B30" w:rsidP="00FA0B30">
            <w:pPr>
              <w:spacing w:line="276" w:lineRule="auto"/>
              <w:rPr>
                <w:rFonts w:asciiTheme="minorHAnsi" w:hAnsiTheme="minorHAnsi" w:cstheme="minorHAnsi"/>
                <w:sz w:val="22"/>
                <w:szCs w:val="22"/>
              </w:rPr>
            </w:pPr>
            <w:r w:rsidRPr="00B23F85">
              <w:rPr>
                <w:rFonts w:asciiTheme="minorHAnsi" w:hAnsiTheme="minorHAnsi" w:cstheme="minorHAnsi"/>
                <w:sz w:val="22"/>
                <w:szCs w:val="22"/>
              </w:rPr>
              <w:t>10 punktów: projekt scenariusza o bardzo wysokim stopniu wyrazistości i oryginalności,</w:t>
            </w:r>
          </w:p>
          <w:p w:rsidR="00FA0B30" w:rsidRPr="00B23F85" w:rsidRDefault="00FA0B30" w:rsidP="00FA0B30">
            <w:pPr>
              <w:spacing w:line="276" w:lineRule="auto"/>
              <w:jc w:val="both"/>
              <w:rPr>
                <w:rFonts w:asciiTheme="minorHAnsi" w:hAnsiTheme="minorHAnsi" w:cstheme="minorHAnsi"/>
                <w:sz w:val="22"/>
                <w:szCs w:val="22"/>
              </w:rPr>
            </w:pPr>
          </w:p>
        </w:tc>
      </w:tr>
    </w:tbl>
    <w:p w:rsidR="00FB0B16" w:rsidRDefault="00FB0B16" w:rsidP="006B74F4">
      <w:pPr>
        <w:jc w:val="both"/>
        <w:rPr>
          <w:rFonts w:asciiTheme="minorHAnsi" w:hAnsiTheme="minorHAnsi"/>
          <w:bCs/>
          <w:iCs/>
        </w:rPr>
      </w:pPr>
    </w:p>
    <w:p w:rsidR="006B74F4" w:rsidRPr="006B74F4" w:rsidRDefault="006B74F4" w:rsidP="006B74F4">
      <w:pPr>
        <w:jc w:val="both"/>
        <w:rPr>
          <w:rFonts w:asciiTheme="minorHAnsi" w:hAnsiTheme="minorHAnsi"/>
          <w:bCs/>
          <w:iCs/>
        </w:rPr>
      </w:pPr>
      <w:r w:rsidRPr="006B74F4">
        <w:rPr>
          <w:rFonts w:asciiTheme="minorHAnsi" w:hAnsiTheme="minorHAnsi"/>
          <w:bCs/>
          <w:iCs/>
        </w:rPr>
        <w:t xml:space="preserve">Zespół </w:t>
      </w:r>
      <w:r>
        <w:rPr>
          <w:rFonts w:asciiTheme="minorHAnsi" w:hAnsiTheme="minorHAnsi"/>
          <w:bCs/>
          <w:iCs/>
        </w:rPr>
        <w:t xml:space="preserve">osób odpowiedzialnych za ocenę </w:t>
      </w:r>
      <w:r w:rsidRPr="006B74F4">
        <w:rPr>
          <w:rFonts w:asciiTheme="minorHAnsi" w:hAnsiTheme="minorHAnsi"/>
          <w:bCs/>
          <w:iCs/>
        </w:rPr>
        <w:t>merytoryczn</w:t>
      </w:r>
      <w:r>
        <w:rPr>
          <w:rFonts w:asciiTheme="minorHAnsi" w:hAnsiTheme="minorHAnsi"/>
          <w:bCs/>
          <w:iCs/>
        </w:rPr>
        <w:t>ą</w:t>
      </w:r>
      <w:r w:rsidRPr="006B74F4">
        <w:rPr>
          <w:rFonts w:asciiTheme="minorHAnsi" w:hAnsiTheme="minorHAnsi"/>
          <w:bCs/>
          <w:iCs/>
        </w:rPr>
        <w:t xml:space="preserve"> </w:t>
      </w:r>
      <w:r>
        <w:rPr>
          <w:rFonts w:asciiTheme="minorHAnsi" w:hAnsiTheme="minorHAnsi"/>
          <w:bCs/>
          <w:iCs/>
        </w:rPr>
        <w:t>w kryterium „</w:t>
      </w:r>
      <w:r w:rsidRPr="00FA0B30">
        <w:rPr>
          <w:rFonts w:asciiTheme="minorHAnsi" w:hAnsiTheme="minorHAnsi" w:cstheme="minorHAnsi"/>
        </w:rPr>
        <w:t>Koncepcja scenariusza</w:t>
      </w:r>
      <w:r>
        <w:rPr>
          <w:rFonts w:asciiTheme="minorHAnsi" w:hAnsiTheme="minorHAnsi" w:cstheme="minorHAnsi"/>
        </w:rPr>
        <w:t>”</w:t>
      </w:r>
      <w:r>
        <w:rPr>
          <w:rFonts w:asciiTheme="minorHAnsi" w:hAnsiTheme="minorHAnsi"/>
          <w:bCs/>
          <w:iCs/>
        </w:rPr>
        <w:t xml:space="preserve"> </w:t>
      </w:r>
      <w:r w:rsidRPr="006B74F4">
        <w:rPr>
          <w:rFonts w:asciiTheme="minorHAnsi" w:hAnsiTheme="minorHAnsi"/>
          <w:bCs/>
          <w:iCs/>
        </w:rPr>
        <w:t>składa</w:t>
      </w:r>
      <w:r>
        <w:rPr>
          <w:rFonts w:asciiTheme="minorHAnsi" w:hAnsiTheme="minorHAnsi"/>
          <w:bCs/>
          <w:iCs/>
        </w:rPr>
        <w:t>ł</w:t>
      </w:r>
      <w:r w:rsidRPr="006B74F4">
        <w:rPr>
          <w:rFonts w:asciiTheme="minorHAnsi" w:hAnsiTheme="minorHAnsi"/>
          <w:bCs/>
          <w:iCs/>
        </w:rPr>
        <w:t xml:space="preserve"> się </w:t>
      </w:r>
      <w:r>
        <w:rPr>
          <w:rFonts w:asciiTheme="minorHAnsi" w:hAnsiTheme="minorHAnsi"/>
          <w:bCs/>
          <w:iCs/>
        </w:rPr>
        <w:t xml:space="preserve">będzie </w:t>
      </w:r>
      <w:r w:rsidRPr="006B74F4">
        <w:rPr>
          <w:rFonts w:asciiTheme="minorHAnsi" w:hAnsiTheme="minorHAnsi"/>
          <w:bCs/>
          <w:iCs/>
        </w:rPr>
        <w:t xml:space="preserve">z trzech osób. Każdy członek Zespołu dokona oceny w skali od 0 do </w:t>
      </w:r>
      <w:r>
        <w:rPr>
          <w:rFonts w:asciiTheme="minorHAnsi" w:hAnsiTheme="minorHAnsi"/>
          <w:bCs/>
          <w:iCs/>
        </w:rPr>
        <w:t>10</w:t>
      </w:r>
      <w:r w:rsidRPr="006B74F4">
        <w:rPr>
          <w:rFonts w:asciiTheme="minorHAnsi" w:hAnsiTheme="minorHAnsi"/>
          <w:bCs/>
          <w:iCs/>
        </w:rPr>
        <w:t xml:space="preserve"> dla 3 różnych elementów, przedstawiając pisemne wyjaśnienie i uzasadnienie punktacji. </w:t>
      </w:r>
    </w:p>
    <w:p w:rsidR="006B74F4" w:rsidRPr="006B74F4" w:rsidRDefault="006B74F4" w:rsidP="006B74F4">
      <w:pPr>
        <w:jc w:val="both"/>
        <w:rPr>
          <w:rFonts w:asciiTheme="minorHAnsi" w:hAnsiTheme="minorHAnsi"/>
          <w:bCs/>
          <w:iCs/>
        </w:rPr>
      </w:pPr>
      <w:r w:rsidRPr="006B74F4">
        <w:rPr>
          <w:rFonts w:asciiTheme="minorHAnsi" w:hAnsiTheme="minorHAnsi"/>
          <w:bCs/>
          <w:iCs/>
        </w:rPr>
        <w:t>Pod uwagę brana będzie średnia ocena punktowa Zespołu dla każdego z trzech elementów podlegających ocenie.</w:t>
      </w:r>
    </w:p>
    <w:p w:rsidR="006B74F4" w:rsidRPr="006B74F4" w:rsidRDefault="006B74F4" w:rsidP="00FA0B30">
      <w:pPr>
        <w:pStyle w:val="Akapitzlist"/>
        <w:ind w:left="0"/>
        <w:jc w:val="both"/>
        <w:rPr>
          <w:rFonts w:asciiTheme="minorHAnsi" w:hAnsiTheme="minorHAnsi"/>
          <w:sz w:val="24"/>
          <w:szCs w:val="24"/>
        </w:rPr>
      </w:pPr>
      <w:r w:rsidRPr="006B74F4">
        <w:rPr>
          <w:rFonts w:asciiTheme="minorHAnsi" w:hAnsiTheme="minorHAnsi"/>
          <w:sz w:val="24"/>
          <w:szCs w:val="24"/>
        </w:rPr>
        <w:t>Punktacja zostanie podana z dokładnością do dwóch miejsc po przecinku</w:t>
      </w:r>
      <w:r>
        <w:rPr>
          <w:rFonts w:asciiTheme="minorHAnsi" w:hAnsiTheme="minorHAnsi"/>
          <w:sz w:val="24"/>
          <w:szCs w:val="24"/>
        </w:rPr>
        <w:t>.</w:t>
      </w:r>
    </w:p>
    <w:p w:rsidR="006B74F4" w:rsidRPr="006B74F4" w:rsidRDefault="006B74F4" w:rsidP="00FA0B30">
      <w:pPr>
        <w:pStyle w:val="Akapitzlist"/>
        <w:ind w:left="0"/>
        <w:jc w:val="both"/>
        <w:rPr>
          <w:rFonts w:asciiTheme="minorHAnsi" w:hAnsiTheme="minorHAnsi"/>
          <w:sz w:val="24"/>
          <w:szCs w:val="24"/>
        </w:rPr>
      </w:pPr>
    </w:p>
    <w:p w:rsidR="001B1A3D" w:rsidRPr="00996A6B" w:rsidRDefault="001B1A3D" w:rsidP="00047C2A">
      <w:pPr>
        <w:numPr>
          <w:ilvl w:val="0"/>
          <w:numId w:val="1"/>
        </w:numPr>
        <w:jc w:val="both"/>
        <w:rPr>
          <w:rFonts w:asciiTheme="minorHAnsi" w:hAnsiTheme="minorHAnsi" w:cstheme="minorHAnsi"/>
        </w:rPr>
      </w:pPr>
      <w:r w:rsidRPr="00996A6B">
        <w:rPr>
          <w:rFonts w:asciiTheme="minorHAnsi" w:hAnsiTheme="minorHAnsi" w:cstheme="minorHAnsi"/>
        </w:rPr>
        <w:t>Łączna suma uzyskanych punktów z wszystkich kryteriów stanowić będzie końcową ocenę danej oferty. Całkowita liczba punktów zostanie obliczona wg wzoru:</w:t>
      </w:r>
    </w:p>
    <w:p w:rsidR="001B1A3D" w:rsidRDefault="001B1A3D" w:rsidP="00FA0B30">
      <w:pPr>
        <w:jc w:val="both"/>
        <w:rPr>
          <w:rFonts w:asciiTheme="minorHAnsi" w:hAnsiTheme="minorHAnsi"/>
          <w:b/>
          <w:bCs/>
          <w:lang w:eastAsia="en-US"/>
        </w:rPr>
      </w:pPr>
    </w:p>
    <w:p w:rsidR="00FA0B30" w:rsidRPr="001B1A3D" w:rsidRDefault="00FA0B30" w:rsidP="00FA0B30">
      <w:pPr>
        <w:jc w:val="both"/>
        <w:rPr>
          <w:rFonts w:asciiTheme="minorHAnsi" w:hAnsiTheme="minorHAnsi"/>
          <w:b/>
          <w:bCs/>
          <w:vertAlign w:val="subscript"/>
          <w:lang w:eastAsia="en-US"/>
        </w:rPr>
      </w:pPr>
      <w:r w:rsidRPr="001B1A3D">
        <w:rPr>
          <w:rFonts w:asciiTheme="minorHAnsi" w:hAnsiTheme="minorHAnsi"/>
          <w:b/>
          <w:bCs/>
          <w:lang w:eastAsia="en-US"/>
        </w:rPr>
        <w:t>O</w:t>
      </w:r>
      <w:r w:rsidRPr="001B1A3D">
        <w:rPr>
          <w:rFonts w:asciiTheme="minorHAnsi" w:hAnsiTheme="minorHAnsi"/>
          <w:b/>
          <w:bCs/>
          <w:vertAlign w:val="subscript"/>
          <w:lang w:eastAsia="en-US"/>
        </w:rPr>
        <w:t>k</w:t>
      </w:r>
      <w:r w:rsidR="001B1A3D">
        <w:rPr>
          <w:rFonts w:asciiTheme="minorHAnsi" w:hAnsiTheme="minorHAnsi"/>
          <w:b/>
          <w:bCs/>
          <w:lang w:eastAsia="en-US"/>
        </w:rPr>
        <w:t xml:space="preserve"> </w:t>
      </w:r>
      <w:r w:rsidRPr="001B1A3D">
        <w:rPr>
          <w:rFonts w:asciiTheme="minorHAnsi" w:hAnsiTheme="minorHAnsi"/>
          <w:b/>
          <w:bCs/>
          <w:lang w:eastAsia="en-US"/>
        </w:rPr>
        <w:t xml:space="preserve">= </w:t>
      </w:r>
      <w:proofErr w:type="spellStart"/>
      <w:r w:rsidRPr="001B1A3D">
        <w:rPr>
          <w:rFonts w:asciiTheme="minorHAnsi" w:hAnsiTheme="minorHAnsi"/>
          <w:b/>
          <w:bCs/>
          <w:lang w:eastAsia="en-US"/>
        </w:rPr>
        <w:t>E</w:t>
      </w:r>
      <w:r w:rsidRPr="001B1A3D">
        <w:rPr>
          <w:rFonts w:asciiTheme="minorHAnsi" w:hAnsiTheme="minorHAnsi"/>
          <w:b/>
          <w:bCs/>
          <w:vertAlign w:val="subscript"/>
          <w:lang w:eastAsia="en-US"/>
        </w:rPr>
        <w:t>c</w:t>
      </w:r>
      <w:proofErr w:type="spellEnd"/>
      <w:r w:rsidRPr="001B1A3D">
        <w:rPr>
          <w:rFonts w:asciiTheme="minorHAnsi" w:hAnsiTheme="minorHAnsi"/>
          <w:b/>
          <w:bCs/>
          <w:vertAlign w:val="subscript"/>
          <w:lang w:eastAsia="en-US"/>
        </w:rPr>
        <w:t xml:space="preserve"> </w:t>
      </w:r>
      <w:r w:rsidRPr="001B1A3D">
        <w:rPr>
          <w:rFonts w:asciiTheme="minorHAnsi" w:hAnsiTheme="minorHAnsi"/>
          <w:b/>
          <w:bCs/>
          <w:lang w:eastAsia="en-US"/>
        </w:rPr>
        <w:t>+ E</w:t>
      </w:r>
      <w:r w:rsidRPr="001B1A3D">
        <w:rPr>
          <w:rFonts w:asciiTheme="minorHAnsi" w:hAnsiTheme="minorHAnsi"/>
          <w:b/>
          <w:bCs/>
          <w:vertAlign w:val="subscript"/>
          <w:lang w:eastAsia="en-US"/>
        </w:rPr>
        <w:t xml:space="preserve">d </w:t>
      </w:r>
      <w:r w:rsidRPr="001B1A3D">
        <w:rPr>
          <w:rFonts w:asciiTheme="minorHAnsi" w:hAnsiTheme="minorHAnsi"/>
          <w:b/>
          <w:bCs/>
          <w:lang w:eastAsia="en-US"/>
        </w:rPr>
        <w:t>+ E</w:t>
      </w:r>
      <w:r w:rsidRPr="001B1A3D">
        <w:rPr>
          <w:rFonts w:asciiTheme="minorHAnsi" w:hAnsiTheme="minorHAnsi"/>
          <w:b/>
          <w:bCs/>
          <w:vertAlign w:val="subscript"/>
          <w:lang w:eastAsia="en-US"/>
        </w:rPr>
        <w:t>k</w:t>
      </w:r>
    </w:p>
    <w:p w:rsidR="001B1A3D" w:rsidRDefault="001B1A3D" w:rsidP="00FA0B30">
      <w:pPr>
        <w:jc w:val="both"/>
        <w:rPr>
          <w:rFonts w:asciiTheme="minorHAnsi" w:hAnsiTheme="minorHAnsi"/>
          <w:bCs/>
          <w:iCs/>
        </w:rPr>
      </w:pPr>
    </w:p>
    <w:p w:rsidR="001B1A3D" w:rsidRDefault="001B1A3D" w:rsidP="00FA0B30">
      <w:pPr>
        <w:jc w:val="both"/>
        <w:rPr>
          <w:rFonts w:asciiTheme="minorHAnsi" w:hAnsiTheme="minorHAnsi"/>
          <w:bCs/>
          <w:iCs/>
        </w:rPr>
      </w:pPr>
      <w:r>
        <w:rPr>
          <w:rFonts w:asciiTheme="minorHAnsi" w:hAnsiTheme="minorHAnsi"/>
          <w:bCs/>
          <w:iCs/>
        </w:rPr>
        <w:t>O</w:t>
      </w:r>
      <w:r w:rsidRPr="00DD5F17">
        <w:rPr>
          <w:rFonts w:asciiTheme="minorHAnsi" w:hAnsiTheme="minorHAnsi"/>
          <w:bCs/>
          <w:iCs/>
          <w:vertAlign w:val="subscript"/>
        </w:rPr>
        <w:t>k</w:t>
      </w:r>
      <w:r>
        <w:rPr>
          <w:rFonts w:asciiTheme="minorHAnsi" w:hAnsiTheme="minorHAnsi"/>
          <w:bCs/>
          <w:iCs/>
        </w:rPr>
        <w:t xml:space="preserve"> </w:t>
      </w:r>
      <w:r w:rsidR="00DD5F17">
        <w:rPr>
          <w:rFonts w:asciiTheme="minorHAnsi" w:hAnsiTheme="minorHAnsi"/>
          <w:bCs/>
          <w:iCs/>
        </w:rPr>
        <w:t>-</w:t>
      </w:r>
      <w:r>
        <w:rPr>
          <w:rFonts w:asciiTheme="minorHAnsi" w:hAnsiTheme="minorHAnsi"/>
          <w:bCs/>
          <w:iCs/>
        </w:rPr>
        <w:t xml:space="preserve"> wynik oceny </w:t>
      </w:r>
      <w:r w:rsidR="00DD5F17">
        <w:rPr>
          <w:rFonts w:asciiTheme="minorHAnsi" w:hAnsiTheme="minorHAnsi"/>
          <w:bCs/>
          <w:iCs/>
        </w:rPr>
        <w:t>-</w:t>
      </w:r>
      <w:r>
        <w:rPr>
          <w:rFonts w:asciiTheme="minorHAnsi" w:hAnsiTheme="minorHAnsi"/>
          <w:bCs/>
          <w:iCs/>
        </w:rPr>
        <w:t xml:space="preserve"> całkowita liczba punktów</w:t>
      </w:r>
    </w:p>
    <w:p w:rsidR="001B1A3D" w:rsidRDefault="001B1A3D" w:rsidP="00FA0B30">
      <w:pPr>
        <w:jc w:val="both"/>
        <w:rPr>
          <w:rFonts w:asciiTheme="minorHAnsi" w:hAnsiTheme="minorHAnsi"/>
          <w:bCs/>
          <w:iCs/>
        </w:rPr>
      </w:pPr>
      <w:proofErr w:type="spellStart"/>
      <w:r>
        <w:rPr>
          <w:rFonts w:asciiTheme="minorHAnsi" w:hAnsiTheme="minorHAnsi"/>
          <w:bCs/>
          <w:iCs/>
        </w:rPr>
        <w:t>E</w:t>
      </w:r>
      <w:r w:rsidRPr="00DD5F17">
        <w:rPr>
          <w:rFonts w:asciiTheme="minorHAnsi" w:hAnsiTheme="minorHAnsi"/>
          <w:bCs/>
          <w:iCs/>
          <w:vertAlign w:val="subscript"/>
        </w:rPr>
        <w:t>c</w:t>
      </w:r>
      <w:proofErr w:type="spellEnd"/>
      <w:r>
        <w:rPr>
          <w:rFonts w:asciiTheme="minorHAnsi" w:hAnsiTheme="minorHAnsi"/>
          <w:bCs/>
          <w:iCs/>
        </w:rPr>
        <w:t xml:space="preserve"> </w:t>
      </w:r>
      <w:r w:rsidR="00DD5F17">
        <w:rPr>
          <w:rFonts w:asciiTheme="minorHAnsi" w:hAnsiTheme="minorHAnsi"/>
          <w:bCs/>
          <w:iCs/>
        </w:rPr>
        <w:t>-</w:t>
      </w:r>
      <w:r>
        <w:rPr>
          <w:rFonts w:asciiTheme="minorHAnsi" w:hAnsiTheme="minorHAnsi"/>
          <w:bCs/>
          <w:iCs/>
        </w:rPr>
        <w:t xml:space="preserve"> </w:t>
      </w:r>
      <w:r w:rsidR="00DD5F17">
        <w:rPr>
          <w:rFonts w:asciiTheme="minorHAnsi" w:hAnsiTheme="minorHAnsi"/>
          <w:bCs/>
          <w:iCs/>
        </w:rPr>
        <w:t>ilość punktów w kryterium cena</w:t>
      </w:r>
    </w:p>
    <w:p w:rsidR="00DD5F17" w:rsidRPr="00DD5F17" w:rsidRDefault="00DD5F17" w:rsidP="00FA0B30">
      <w:pPr>
        <w:jc w:val="both"/>
        <w:rPr>
          <w:rFonts w:asciiTheme="minorHAnsi" w:hAnsiTheme="minorHAnsi" w:cstheme="minorHAnsi"/>
        </w:rPr>
      </w:pPr>
      <w:r w:rsidRPr="00DD5F17">
        <w:rPr>
          <w:rFonts w:asciiTheme="minorHAnsi" w:hAnsiTheme="minorHAnsi"/>
          <w:bCs/>
          <w:iCs/>
        </w:rPr>
        <w:t>E</w:t>
      </w:r>
      <w:r w:rsidRPr="00DD5F17">
        <w:rPr>
          <w:rFonts w:asciiTheme="minorHAnsi" w:hAnsiTheme="minorHAnsi"/>
          <w:bCs/>
          <w:iCs/>
          <w:vertAlign w:val="subscript"/>
        </w:rPr>
        <w:t>d</w:t>
      </w:r>
      <w:r w:rsidRPr="00DD5F17">
        <w:rPr>
          <w:rFonts w:asciiTheme="minorHAnsi" w:hAnsiTheme="minorHAnsi"/>
          <w:bCs/>
          <w:iCs/>
        </w:rPr>
        <w:t xml:space="preserve"> - ilość punktów w kryterium </w:t>
      </w:r>
      <w:r w:rsidRPr="00DD5F17">
        <w:rPr>
          <w:rFonts w:asciiTheme="minorHAnsi" w:hAnsiTheme="minorHAnsi" w:cstheme="minorHAnsi"/>
        </w:rPr>
        <w:t>doświadczenie ekipy</w:t>
      </w:r>
    </w:p>
    <w:p w:rsidR="00DD5F17" w:rsidRPr="00DD5F17" w:rsidRDefault="00DD5F17" w:rsidP="00FA0B30">
      <w:pPr>
        <w:jc w:val="both"/>
        <w:rPr>
          <w:rFonts w:asciiTheme="minorHAnsi" w:hAnsiTheme="minorHAnsi"/>
          <w:bCs/>
          <w:iCs/>
        </w:rPr>
      </w:pPr>
      <w:r w:rsidRPr="00DD5F17">
        <w:rPr>
          <w:rFonts w:asciiTheme="minorHAnsi" w:hAnsiTheme="minorHAnsi" w:cstheme="minorHAnsi"/>
        </w:rPr>
        <w:t>E</w:t>
      </w:r>
      <w:r w:rsidRPr="00DD5F17">
        <w:rPr>
          <w:rFonts w:asciiTheme="minorHAnsi" w:hAnsiTheme="minorHAnsi" w:cstheme="minorHAnsi"/>
          <w:vertAlign w:val="subscript"/>
        </w:rPr>
        <w:t>k</w:t>
      </w:r>
      <w:r w:rsidRPr="00DD5F17">
        <w:rPr>
          <w:rFonts w:asciiTheme="minorHAnsi" w:hAnsiTheme="minorHAnsi" w:cstheme="minorHAnsi"/>
        </w:rPr>
        <w:t xml:space="preserve"> - </w:t>
      </w:r>
      <w:r w:rsidRPr="00DD5F17">
        <w:rPr>
          <w:rFonts w:asciiTheme="minorHAnsi" w:hAnsiTheme="minorHAnsi"/>
          <w:bCs/>
          <w:iCs/>
        </w:rPr>
        <w:t>ilość punktów w kryterium</w:t>
      </w:r>
      <w:r>
        <w:rPr>
          <w:rFonts w:asciiTheme="minorHAnsi" w:hAnsiTheme="minorHAnsi"/>
          <w:bCs/>
          <w:iCs/>
        </w:rPr>
        <w:t xml:space="preserve"> k</w:t>
      </w:r>
      <w:r w:rsidRPr="00DD5F17">
        <w:rPr>
          <w:rFonts w:asciiTheme="minorHAnsi" w:hAnsiTheme="minorHAnsi"/>
          <w:bCs/>
          <w:iCs/>
        </w:rPr>
        <w:t>oncepcja scenariusza</w:t>
      </w:r>
    </w:p>
    <w:p w:rsidR="001B1A3D" w:rsidRDefault="001B1A3D" w:rsidP="00FA0B30">
      <w:pPr>
        <w:jc w:val="both"/>
        <w:rPr>
          <w:rFonts w:asciiTheme="minorHAnsi" w:hAnsiTheme="minorHAnsi"/>
          <w:bCs/>
          <w:iCs/>
        </w:rPr>
      </w:pPr>
    </w:p>
    <w:p w:rsidR="006B74F4" w:rsidRDefault="006B74F4" w:rsidP="006B74F4">
      <w:pPr>
        <w:jc w:val="both"/>
        <w:rPr>
          <w:rFonts w:asciiTheme="minorHAnsi" w:hAnsiTheme="minorHAnsi"/>
          <w:bCs/>
          <w:iCs/>
        </w:rPr>
      </w:pPr>
      <w:r w:rsidRPr="006B74F4">
        <w:rPr>
          <w:rFonts w:asciiTheme="minorHAnsi" w:hAnsiTheme="minorHAnsi"/>
          <w:bCs/>
          <w:iCs/>
        </w:rPr>
        <w:t xml:space="preserve">Zamawiający na podstawie przyznanej punktacji przez Zespół oraz punktacji </w:t>
      </w:r>
      <w:r>
        <w:rPr>
          <w:rFonts w:asciiTheme="minorHAnsi" w:hAnsiTheme="minorHAnsi"/>
          <w:bCs/>
          <w:iCs/>
        </w:rPr>
        <w:t>w pozostałych kryteriach</w:t>
      </w:r>
      <w:r w:rsidRPr="006B74F4">
        <w:rPr>
          <w:rFonts w:asciiTheme="minorHAnsi" w:hAnsiTheme="minorHAnsi"/>
          <w:bCs/>
          <w:iCs/>
        </w:rPr>
        <w:t xml:space="preserve"> dokona ostatecznej oceny ofert i wyboru oferty najkorzystniejszej.</w:t>
      </w:r>
    </w:p>
    <w:p w:rsidR="006B74F4" w:rsidRDefault="006B74F4" w:rsidP="00FA0B30">
      <w:pPr>
        <w:jc w:val="both"/>
        <w:rPr>
          <w:rFonts w:asciiTheme="minorHAnsi" w:hAnsiTheme="minorHAnsi"/>
          <w:bCs/>
          <w:iCs/>
        </w:rPr>
      </w:pPr>
    </w:p>
    <w:p w:rsidR="00FA0B30" w:rsidRPr="00FA0B30" w:rsidRDefault="00FA0B30" w:rsidP="00FA0B30">
      <w:pPr>
        <w:numPr>
          <w:ilvl w:val="0"/>
          <w:numId w:val="1"/>
        </w:numPr>
        <w:jc w:val="both"/>
        <w:rPr>
          <w:rFonts w:asciiTheme="minorHAnsi" w:hAnsiTheme="minorHAnsi" w:cstheme="minorHAnsi"/>
        </w:rPr>
      </w:pPr>
      <w:r w:rsidRPr="00FA0B30">
        <w:rPr>
          <w:rFonts w:asciiTheme="minorHAnsi" w:hAnsiTheme="minorHAnsi" w:cstheme="minorHAnsi"/>
        </w:rPr>
        <w:t>Punktacja zostanie podana z dokładnością do dwóch miejsc po przecinku.</w:t>
      </w:r>
    </w:p>
    <w:p w:rsidR="00FA0B30" w:rsidRPr="00FA0B30" w:rsidRDefault="00FA0B30" w:rsidP="00FA0B30">
      <w:pPr>
        <w:numPr>
          <w:ilvl w:val="0"/>
          <w:numId w:val="1"/>
        </w:numPr>
        <w:jc w:val="both"/>
        <w:rPr>
          <w:rFonts w:asciiTheme="minorHAnsi" w:hAnsiTheme="minorHAnsi" w:cstheme="minorHAnsi"/>
        </w:rPr>
      </w:pPr>
      <w:r w:rsidRPr="00FA0B30">
        <w:rPr>
          <w:rFonts w:asciiTheme="minorHAnsi" w:hAnsiTheme="minorHAnsi" w:cstheme="minorHAnsi"/>
        </w:rPr>
        <w:t>Przez pojęcia „oferta badana” oraz „złożonych ofert” Zamawiający rozumie oferty niepodlegające odrzuceniu.</w:t>
      </w:r>
    </w:p>
    <w:p w:rsidR="00FA0B30" w:rsidRPr="00EF3638" w:rsidRDefault="00FA0B30"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21. Informacja o formalnościach, jakie muszą zostać dopełnione po wyborze oferty w celu zawarcia umowy w sprawie zamówienia publicznego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1. Niezwłocznie po wyborze najkorzystniejszej oferty Zamawiający informuje równocześnie Wykonawców, którzy złożyli oferty, o: </w:t>
      </w:r>
    </w:p>
    <w:p w:rsidR="00EF3638" w:rsidRDefault="00EF3638" w:rsidP="006B74F4">
      <w:pPr>
        <w:pStyle w:val="Akapitzlist"/>
        <w:ind w:left="284"/>
        <w:jc w:val="both"/>
        <w:rPr>
          <w:rFonts w:asciiTheme="minorHAnsi" w:hAnsiTheme="minorHAnsi" w:cstheme="minorHAnsi"/>
          <w:sz w:val="24"/>
          <w:szCs w:val="24"/>
        </w:rPr>
      </w:pPr>
      <w:r w:rsidRPr="00EF3638">
        <w:rPr>
          <w:rFonts w:asciiTheme="minorHAnsi" w:hAnsiTheme="minorHAnsi" w:cstheme="minorHAnsi"/>
          <w:sz w:val="24"/>
          <w:szCs w:val="24"/>
        </w:rPr>
        <w:t>1) wyborze najkorzystniejszej oferty, podając nazwę albo imię i nazwisko, siedzibę albo miejsce zamieszkania, jeżeli jest miejscem wykonywania działalności Wykonawcy, którego ofertę wybrano, oraz nazwy albo imiona i nazwiska, siedziby albo miejsca zamieszkania i</w:t>
      </w:r>
      <w:r>
        <w:rPr>
          <w:rFonts w:asciiTheme="minorHAnsi" w:hAnsiTheme="minorHAnsi" w:cstheme="minorHAnsi"/>
          <w:sz w:val="24"/>
          <w:szCs w:val="24"/>
        </w:rPr>
        <w:t> </w:t>
      </w:r>
      <w:r w:rsidRPr="00EF3638">
        <w:rPr>
          <w:rFonts w:asciiTheme="minorHAnsi" w:hAnsiTheme="minorHAnsi" w:cstheme="minorHAnsi"/>
          <w:sz w:val="24"/>
          <w:szCs w:val="24"/>
        </w:rPr>
        <w:t>adresy, jeżeli są miejscami wykonywania działalności Wykonawców, którzy złożyli oferty, a</w:t>
      </w:r>
      <w:r>
        <w:rPr>
          <w:rFonts w:asciiTheme="minorHAnsi" w:hAnsiTheme="minorHAnsi" w:cstheme="minorHAnsi"/>
          <w:sz w:val="24"/>
          <w:szCs w:val="24"/>
        </w:rPr>
        <w:t> </w:t>
      </w:r>
      <w:r w:rsidRPr="00EF3638">
        <w:rPr>
          <w:rFonts w:asciiTheme="minorHAnsi" w:hAnsiTheme="minorHAnsi" w:cstheme="minorHAnsi"/>
          <w:sz w:val="24"/>
          <w:szCs w:val="24"/>
        </w:rPr>
        <w:t xml:space="preserve">także punktację przyznaną ofertom w każdym kryterium oceny ofert i łączną punktację; </w:t>
      </w:r>
    </w:p>
    <w:p w:rsidR="00EF3638" w:rsidRDefault="00EF3638" w:rsidP="006B74F4">
      <w:pPr>
        <w:pStyle w:val="Akapitzlist"/>
        <w:ind w:left="284"/>
        <w:jc w:val="both"/>
        <w:rPr>
          <w:rFonts w:asciiTheme="minorHAnsi" w:hAnsiTheme="minorHAnsi" w:cstheme="minorHAnsi"/>
          <w:sz w:val="24"/>
          <w:szCs w:val="24"/>
        </w:rPr>
      </w:pPr>
      <w:r w:rsidRPr="00EF3638">
        <w:rPr>
          <w:rFonts w:asciiTheme="minorHAnsi" w:hAnsiTheme="minorHAnsi" w:cstheme="minorHAnsi"/>
          <w:sz w:val="24"/>
          <w:szCs w:val="24"/>
        </w:rPr>
        <w:t xml:space="preserve">2) Wykonawcach, których oferty zostały odrzucone; </w:t>
      </w:r>
    </w:p>
    <w:p w:rsidR="00EF3638" w:rsidRDefault="00EF3638" w:rsidP="006B74F4">
      <w:pPr>
        <w:pStyle w:val="Akapitzlist"/>
        <w:ind w:left="284"/>
        <w:jc w:val="both"/>
        <w:rPr>
          <w:rFonts w:asciiTheme="minorHAnsi" w:hAnsiTheme="minorHAnsi" w:cstheme="minorHAnsi"/>
          <w:sz w:val="24"/>
          <w:szCs w:val="24"/>
        </w:rPr>
      </w:pPr>
      <w:r w:rsidRPr="00EF3638">
        <w:rPr>
          <w:rFonts w:asciiTheme="minorHAnsi" w:hAnsiTheme="minorHAnsi" w:cstheme="minorHAnsi"/>
          <w:sz w:val="24"/>
          <w:szCs w:val="24"/>
        </w:rPr>
        <w:t>– podając uzasadnienie prawne i</w:t>
      </w:r>
      <w:r>
        <w:rPr>
          <w:rFonts w:asciiTheme="minorHAnsi" w:hAnsiTheme="minorHAnsi" w:cstheme="minorHAnsi"/>
          <w:sz w:val="24"/>
          <w:szCs w:val="24"/>
        </w:rPr>
        <w:t> </w:t>
      </w:r>
      <w:r w:rsidRPr="00EF3638">
        <w:rPr>
          <w:rFonts w:asciiTheme="minorHAnsi" w:hAnsiTheme="minorHAnsi" w:cstheme="minorHAnsi"/>
          <w:sz w:val="24"/>
          <w:szCs w:val="24"/>
        </w:rPr>
        <w:t xml:space="preserve">faktyczne.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2. Zamawiający udostępnia niezwłocznie informacje, o których mowa w ust. 1 pkt 1 na stronie internetowej prowadzonego postępowania (Platforma Zakupowa).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3. Zamawiający przewiduje zawarcie umowy w sprawie zamówienia publicznego w terminie nie krótszym niż 5 dni od dnia przesłania przy użyciu środków komunikacji elektronicznej zawiadomienia o wyborze najkorzystniejszej oferty.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lastRenderedPageBreak/>
        <w:t xml:space="preserve">4. Zamawiający może zawrzeć umowę w sprawie zamówienia publicznego przed upływem terminu, o którym mowa w ust. 3, jeżeli w przedmiotowym postępowaniu o udzielenie zamówienia złożono tylko jedną ofertę.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5. Zamawiający poinformuje Wykonawcę, którego oferta została wybrana, o terminie i miejscu spotkania w celu uzgodnienia wszelkich szczegółowych kwestii zawieranej umowy. </w:t>
      </w:r>
    </w:p>
    <w:p w:rsidR="00DD5F17" w:rsidRDefault="00DD5F17"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22. Pouczenie o środkach ochrony prawnej przysługujących wykonawcy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Wykonawcy przysługują środki ochrony prawnej w okolicznościach i na zasadach określonych w dziale IX </w:t>
      </w:r>
      <w:proofErr w:type="spellStart"/>
      <w:r>
        <w:rPr>
          <w:rFonts w:asciiTheme="minorHAnsi" w:hAnsiTheme="minorHAnsi" w:cstheme="minorHAnsi"/>
          <w:sz w:val="24"/>
          <w:szCs w:val="24"/>
        </w:rPr>
        <w:t>uPzp</w:t>
      </w:r>
      <w:proofErr w:type="spellEnd"/>
      <w:r w:rsidRPr="00EF3638">
        <w:rPr>
          <w:rFonts w:asciiTheme="minorHAnsi" w:hAnsiTheme="minorHAnsi" w:cstheme="minorHAnsi"/>
          <w:sz w:val="24"/>
          <w:szCs w:val="24"/>
        </w:rPr>
        <w:t xml:space="preserve">. </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23. Opis części zamówienia, jeżeli </w:t>
      </w:r>
      <w:r>
        <w:rPr>
          <w:rFonts w:asciiTheme="minorHAnsi" w:hAnsiTheme="minorHAnsi" w:cstheme="minorHAnsi"/>
          <w:b/>
          <w:sz w:val="24"/>
          <w:szCs w:val="24"/>
        </w:rPr>
        <w:t>z</w:t>
      </w:r>
      <w:r w:rsidRPr="00EF3638">
        <w:rPr>
          <w:rFonts w:asciiTheme="minorHAnsi" w:hAnsiTheme="minorHAnsi" w:cstheme="minorHAnsi"/>
          <w:b/>
          <w:sz w:val="24"/>
          <w:szCs w:val="24"/>
        </w:rPr>
        <w:t xml:space="preserve">amawiający dopuszcza składanie ofert częściowych </w:t>
      </w:r>
    </w:p>
    <w:p w:rsidR="00DA710D" w:rsidRDefault="00DA710D" w:rsidP="00DA710D">
      <w:pPr>
        <w:pStyle w:val="Akapitzlist"/>
        <w:ind w:left="0"/>
        <w:jc w:val="both"/>
        <w:rPr>
          <w:rFonts w:asciiTheme="minorHAnsi" w:hAnsiTheme="minorHAnsi" w:cstheme="minorHAnsi"/>
          <w:sz w:val="24"/>
          <w:szCs w:val="24"/>
        </w:rPr>
      </w:pPr>
      <w:r w:rsidRPr="001D79F8">
        <w:rPr>
          <w:rFonts w:asciiTheme="minorHAnsi" w:hAnsiTheme="minorHAnsi" w:cstheme="minorHAnsi"/>
          <w:sz w:val="24"/>
          <w:szCs w:val="24"/>
        </w:rPr>
        <w:t>1. Zamawiający podzielił zamówienia na dwie kampanie promocyjne, aktualnie udzielana część zamówienia nie została podzielona na części i Zamawiający nie dopuszcza składania ofert częściowych, gdyż przedmiot zamówienia ze względów technicznych i organizacyjnych tworzy nierozerwalną całość a jego podział ze względów organizacyjnych i celowościowych, jak również technicznych nie jest możliwy. Zakres i wartość przedmiotowego zamówienia nie utrudnia także dostępu MŚP do udziału w postępowaniu, ani też nie ogranicza konkurencyjności. Potrzeba skoordynowania działań różnych wykonawców realizujących poszczególne części zamówienia mogłaby poważnie zagrozić właściwemu wykonaniu zamówienia, spowodować nadmierne trudności techniczne lub nadmierne koszty wykonania zamówienia.</w:t>
      </w:r>
    </w:p>
    <w:p w:rsidR="00FA0B30" w:rsidRPr="00EF3638" w:rsidRDefault="00FA0B30"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24. Liczba części zamówienia, na którą </w:t>
      </w:r>
      <w:r>
        <w:rPr>
          <w:rFonts w:asciiTheme="minorHAnsi" w:hAnsiTheme="minorHAnsi" w:cstheme="minorHAnsi"/>
          <w:b/>
          <w:sz w:val="24"/>
          <w:szCs w:val="24"/>
        </w:rPr>
        <w:t>w</w:t>
      </w:r>
      <w:r w:rsidRPr="00EF3638">
        <w:rPr>
          <w:rFonts w:asciiTheme="minorHAnsi" w:hAnsiTheme="minorHAnsi" w:cstheme="minorHAnsi"/>
          <w:b/>
          <w:sz w:val="24"/>
          <w:szCs w:val="24"/>
        </w:rPr>
        <w:t xml:space="preserve">ykonawca może złożyć ofertę, lub maksymalną liczbę części, na które zamówienie może być udzielone temu samemu </w:t>
      </w:r>
      <w:r>
        <w:rPr>
          <w:rFonts w:asciiTheme="minorHAnsi" w:hAnsiTheme="minorHAnsi" w:cstheme="minorHAnsi"/>
          <w:b/>
          <w:sz w:val="24"/>
          <w:szCs w:val="24"/>
        </w:rPr>
        <w:t>w</w:t>
      </w:r>
      <w:r w:rsidRPr="00EF3638">
        <w:rPr>
          <w:rFonts w:asciiTheme="minorHAnsi" w:hAnsiTheme="minorHAnsi" w:cstheme="minorHAnsi"/>
          <w:b/>
          <w:sz w:val="24"/>
          <w:szCs w:val="24"/>
        </w:rPr>
        <w:t xml:space="preserve">ykonawcy, oraz kryteria lub zasady, mające zastosowanie do ustalenia, które części zamówienia zostaną udzielone jednemu </w:t>
      </w:r>
      <w:r>
        <w:rPr>
          <w:rFonts w:asciiTheme="minorHAnsi" w:hAnsiTheme="minorHAnsi" w:cstheme="minorHAnsi"/>
          <w:b/>
          <w:sz w:val="24"/>
          <w:szCs w:val="24"/>
        </w:rPr>
        <w:t>w</w:t>
      </w:r>
      <w:r w:rsidRPr="00EF3638">
        <w:rPr>
          <w:rFonts w:asciiTheme="minorHAnsi" w:hAnsiTheme="minorHAnsi" w:cstheme="minorHAnsi"/>
          <w:b/>
          <w:sz w:val="24"/>
          <w:szCs w:val="24"/>
        </w:rPr>
        <w:t xml:space="preserve">ykonawcy, w przypadku wyboru jego oferty w większej niż maksymalna liczbie części </w:t>
      </w:r>
    </w:p>
    <w:p w:rsidR="00FA0B30"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Zamawiający nie podzielił zamówienia na części i nie dopuszcza składanie ofert częściowych.</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25. Informacje dotyczące ofert wariantowych, w tym informacje o sposobie przedstawiania ofert wariantowych oraz minimalne warunki, jakim muszą odpowiadać oferty wariantowe, jeżeli </w:t>
      </w:r>
      <w:r>
        <w:rPr>
          <w:rFonts w:asciiTheme="minorHAnsi" w:hAnsiTheme="minorHAnsi" w:cstheme="minorHAnsi"/>
          <w:b/>
          <w:sz w:val="24"/>
          <w:szCs w:val="24"/>
        </w:rPr>
        <w:t>z</w:t>
      </w:r>
      <w:r w:rsidRPr="00EF3638">
        <w:rPr>
          <w:rFonts w:asciiTheme="minorHAnsi" w:hAnsiTheme="minorHAnsi" w:cstheme="minorHAnsi"/>
          <w:b/>
          <w:sz w:val="24"/>
          <w:szCs w:val="24"/>
        </w:rPr>
        <w:t xml:space="preserve">amawiający wymaga lub dopuszcza ich składanie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Zamawiający nie dopuszcza składania ofert wariantowych. </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26. Wymagania w zakresie zatrudnienia na podstawie stosunku pracy, w okolicznościach, o których mowa w art. 95 </w:t>
      </w:r>
      <w:proofErr w:type="spellStart"/>
      <w:r w:rsidRPr="00EF3638">
        <w:rPr>
          <w:rFonts w:asciiTheme="minorHAnsi" w:hAnsiTheme="minorHAnsi" w:cstheme="minorHAnsi"/>
          <w:b/>
          <w:sz w:val="24"/>
          <w:szCs w:val="24"/>
        </w:rPr>
        <w:t>uPzp</w:t>
      </w:r>
      <w:proofErr w:type="spellEnd"/>
      <w:r w:rsidRPr="00EF3638">
        <w:rPr>
          <w:rFonts w:asciiTheme="minorHAnsi" w:hAnsiTheme="minorHAnsi" w:cstheme="minorHAnsi"/>
          <w:b/>
          <w:sz w:val="24"/>
          <w:szCs w:val="24"/>
        </w:rPr>
        <w:t xml:space="preserve"> </w:t>
      </w:r>
    </w:p>
    <w:p w:rsidR="00EF3638" w:rsidRDefault="00CF1C6F" w:rsidP="00CF1C6F">
      <w:pPr>
        <w:pStyle w:val="Akapitzlist"/>
        <w:ind w:left="0"/>
        <w:jc w:val="both"/>
        <w:rPr>
          <w:rFonts w:asciiTheme="minorHAnsi" w:hAnsiTheme="minorHAnsi" w:cstheme="minorHAnsi"/>
          <w:sz w:val="24"/>
          <w:szCs w:val="24"/>
        </w:rPr>
      </w:pPr>
      <w:r w:rsidRPr="00CF1C6F">
        <w:rPr>
          <w:rFonts w:asciiTheme="minorHAnsi" w:hAnsiTheme="minorHAnsi" w:cstheme="minorHAnsi"/>
          <w:sz w:val="24"/>
          <w:szCs w:val="24"/>
        </w:rPr>
        <w:t>W usłudze będącej przedmiotem zamówienia nie ma czynności polegających na wykonywaniu pracy w sposób</w:t>
      </w:r>
      <w:r>
        <w:rPr>
          <w:rFonts w:asciiTheme="minorHAnsi" w:hAnsiTheme="minorHAnsi" w:cstheme="minorHAnsi"/>
          <w:sz w:val="24"/>
          <w:szCs w:val="24"/>
        </w:rPr>
        <w:t xml:space="preserve"> </w:t>
      </w:r>
      <w:r w:rsidRPr="00CF1C6F">
        <w:rPr>
          <w:rFonts w:asciiTheme="minorHAnsi" w:hAnsiTheme="minorHAnsi" w:cstheme="minorHAnsi"/>
          <w:sz w:val="24"/>
          <w:szCs w:val="24"/>
        </w:rPr>
        <w:t xml:space="preserve">określony w art. 22 § 1 ustawy z dnia 26 czerwca 1974 r. - Kodeks pracy </w:t>
      </w:r>
      <w:r>
        <w:rPr>
          <w:rFonts w:asciiTheme="minorHAnsi" w:hAnsiTheme="minorHAnsi" w:cstheme="minorHAnsi"/>
          <w:sz w:val="24"/>
          <w:szCs w:val="24"/>
        </w:rPr>
        <w:br/>
      </w:r>
      <w:r w:rsidRPr="00CF1C6F">
        <w:rPr>
          <w:rFonts w:asciiTheme="minorHAnsi" w:hAnsiTheme="minorHAnsi" w:cstheme="minorHAnsi"/>
          <w:sz w:val="24"/>
          <w:szCs w:val="24"/>
        </w:rPr>
        <w:t>(Dz. U. z 2019 r. poz. 1040, 1043 i 1495)</w:t>
      </w:r>
      <w:r w:rsidR="00E16F5B">
        <w:rPr>
          <w:rFonts w:asciiTheme="minorHAnsi" w:hAnsiTheme="minorHAnsi" w:cstheme="minorHAnsi"/>
          <w:sz w:val="24"/>
          <w:szCs w:val="24"/>
        </w:rPr>
        <w:t xml:space="preserve"> dlatego też nie ma zastosowania art. 95 ust. 1 </w:t>
      </w:r>
      <w:proofErr w:type="spellStart"/>
      <w:r w:rsidR="00E16F5B">
        <w:rPr>
          <w:rFonts w:asciiTheme="minorHAnsi" w:hAnsiTheme="minorHAnsi" w:cstheme="minorHAnsi"/>
          <w:sz w:val="24"/>
          <w:szCs w:val="24"/>
        </w:rPr>
        <w:t>uPzp</w:t>
      </w:r>
      <w:proofErr w:type="spellEnd"/>
      <w:r w:rsidR="00EF3638" w:rsidRPr="00EF3638">
        <w:rPr>
          <w:rFonts w:asciiTheme="minorHAnsi" w:hAnsiTheme="minorHAnsi" w:cstheme="minorHAnsi"/>
          <w:sz w:val="24"/>
          <w:szCs w:val="24"/>
        </w:rPr>
        <w:t xml:space="preserve">. </w:t>
      </w:r>
    </w:p>
    <w:p w:rsidR="00CF1C6F" w:rsidRDefault="00CF1C6F"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lastRenderedPageBreak/>
        <w:t xml:space="preserve">§ 27. Wymagania w zakresie zatrudnienia osób, o których mowa w art. 96 ust. 2 pkt 2 </w:t>
      </w:r>
      <w:proofErr w:type="spellStart"/>
      <w:r>
        <w:rPr>
          <w:rFonts w:asciiTheme="minorHAnsi" w:hAnsiTheme="minorHAnsi" w:cstheme="minorHAnsi"/>
          <w:b/>
          <w:sz w:val="24"/>
          <w:szCs w:val="24"/>
        </w:rPr>
        <w:t>uPzp</w:t>
      </w:r>
      <w:proofErr w:type="spellEnd"/>
      <w:r w:rsidRPr="00EF3638">
        <w:rPr>
          <w:rFonts w:asciiTheme="minorHAnsi" w:hAnsiTheme="minorHAnsi" w:cstheme="minorHAnsi"/>
          <w:b/>
          <w:sz w:val="24"/>
          <w:szCs w:val="24"/>
        </w:rPr>
        <w:t xml:space="preserve">, jeżeli </w:t>
      </w:r>
      <w:r>
        <w:rPr>
          <w:rFonts w:asciiTheme="minorHAnsi" w:hAnsiTheme="minorHAnsi" w:cstheme="minorHAnsi"/>
          <w:b/>
          <w:sz w:val="24"/>
          <w:szCs w:val="24"/>
        </w:rPr>
        <w:t>z</w:t>
      </w:r>
      <w:r w:rsidRPr="00EF3638">
        <w:rPr>
          <w:rFonts w:asciiTheme="minorHAnsi" w:hAnsiTheme="minorHAnsi" w:cstheme="minorHAnsi"/>
          <w:b/>
          <w:sz w:val="24"/>
          <w:szCs w:val="24"/>
        </w:rPr>
        <w:t xml:space="preserve">amawiający przewiduje takie wymagania </w:t>
      </w:r>
    </w:p>
    <w:p w:rsidR="00EF3638" w:rsidRDefault="00EF3638" w:rsidP="00FA0B30">
      <w:pPr>
        <w:pStyle w:val="Akapitzlist"/>
        <w:ind w:left="0"/>
        <w:jc w:val="both"/>
        <w:rPr>
          <w:rFonts w:asciiTheme="minorHAnsi" w:hAnsiTheme="minorHAnsi" w:cstheme="minorHAnsi"/>
          <w:sz w:val="24"/>
          <w:szCs w:val="24"/>
        </w:rPr>
      </w:pPr>
      <w:r w:rsidRPr="00AE0BCF">
        <w:rPr>
          <w:rFonts w:asciiTheme="minorHAnsi" w:hAnsiTheme="minorHAnsi" w:cstheme="minorHAnsi"/>
          <w:sz w:val="24"/>
          <w:szCs w:val="24"/>
        </w:rPr>
        <w:t xml:space="preserve">Zamawiający nie określił dodatkowych wymagań związanych z zatrudnieniem osób, o których mowa w art. 96 ust. 2 pkt 2 </w:t>
      </w:r>
      <w:proofErr w:type="spellStart"/>
      <w:r w:rsidRPr="00AE0BCF">
        <w:rPr>
          <w:rFonts w:asciiTheme="minorHAnsi" w:hAnsiTheme="minorHAnsi" w:cstheme="minorHAnsi"/>
          <w:sz w:val="24"/>
          <w:szCs w:val="24"/>
        </w:rPr>
        <w:t>uPzp</w:t>
      </w:r>
      <w:proofErr w:type="spellEnd"/>
      <w:r w:rsidRPr="00EF3638">
        <w:rPr>
          <w:rFonts w:asciiTheme="minorHAnsi" w:hAnsiTheme="minorHAnsi" w:cstheme="minorHAnsi"/>
          <w:sz w:val="24"/>
          <w:szCs w:val="24"/>
        </w:rPr>
        <w:t xml:space="preserve"> </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28. Informację o zastrzeżeniu możliwości ubiegania się o udzielenie zamówienia wyłącznie przez wykonawców, o których mowa w art. 94 </w:t>
      </w:r>
      <w:proofErr w:type="spellStart"/>
      <w:r w:rsidRPr="00EF3638">
        <w:rPr>
          <w:rFonts w:asciiTheme="minorHAnsi" w:hAnsiTheme="minorHAnsi" w:cstheme="minorHAnsi"/>
          <w:b/>
          <w:sz w:val="24"/>
          <w:szCs w:val="24"/>
        </w:rPr>
        <w:t>uPzp</w:t>
      </w:r>
      <w:proofErr w:type="spellEnd"/>
      <w:r w:rsidRPr="00EF3638">
        <w:rPr>
          <w:rFonts w:asciiTheme="minorHAnsi" w:hAnsiTheme="minorHAnsi" w:cstheme="minorHAnsi"/>
          <w:b/>
          <w:sz w:val="24"/>
          <w:szCs w:val="24"/>
        </w:rPr>
        <w:t xml:space="preserve"> jeżeli zamawiający przewiduje takie wymagania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Zamawiający nie zastrzegł możliwości ubiegania się o udzielenie zamówienia wyłącznie przez Wykonawców, o których mowa w art. 94 </w:t>
      </w:r>
      <w:proofErr w:type="spellStart"/>
      <w:r>
        <w:rPr>
          <w:rFonts w:asciiTheme="minorHAnsi" w:hAnsiTheme="minorHAnsi" w:cstheme="minorHAnsi"/>
          <w:sz w:val="24"/>
          <w:szCs w:val="24"/>
        </w:rPr>
        <w:t>uPzp</w:t>
      </w:r>
      <w:proofErr w:type="spellEnd"/>
      <w:r>
        <w:rPr>
          <w:rFonts w:asciiTheme="minorHAnsi" w:hAnsiTheme="minorHAnsi" w:cstheme="minorHAnsi"/>
          <w:sz w:val="24"/>
          <w:szCs w:val="24"/>
        </w:rPr>
        <w:t>.</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 </w:t>
      </w: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29. Wymagania dotyczące wadium, w tym jego kwotę, jeżeli zamawiający przewiduje obowiązek wniesienia wadium </w:t>
      </w:r>
    </w:p>
    <w:p w:rsidR="00EF3638" w:rsidRDefault="00EF3638" w:rsidP="00FA0B30">
      <w:pPr>
        <w:pStyle w:val="Akapitzlist"/>
        <w:ind w:left="0"/>
        <w:jc w:val="both"/>
        <w:rPr>
          <w:rFonts w:asciiTheme="minorHAnsi" w:hAnsiTheme="minorHAnsi" w:cstheme="minorHAnsi"/>
          <w:sz w:val="24"/>
          <w:szCs w:val="24"/>
        </w:rPr>
      </w:pPr>
      <w:r>
        <w:rPr>
          <w:rFonts w:asciiTheme="minorHAnsi" w:hAnsiTheme="minorHAnsi" w:cstheme="minorHAnsi"/>
          <w:sz w:val="24"/>
          <w:szCs w:val="24"/>
        </w:rPr>
        <w:t>Z</w:t>
      </w:r>
      <w:r w:rsidRPr="00EF3638">
        <w:rPr>
          <w:rFonts w:asciiTheme="minorHAnsi" w:hAnsiTheme="minorHAnsi" w:cstheme="minorHAnsi"/>
          <w:sz w:val="24"/>
          <w:szCs w:val="24"/>
        </w:rPr>
        <w:t xml:space="preserve">amawiający nie żąda od </w:t>
      </w:r>
      <w:r>
        <w:rPr>
          <w:rFonts w:asciiTheme="minorHAnsi" w:hAnsiTheme="minorHAnsi" w:cstheme="minorHAnsi"/>
          <w:sz w:val="24"/>
          <w:szCs w:val="24"/>
        </w:rPr>
        <w:t>w</w:t>
      </w:r>
      <w:r w:rsidRPr="00EF3638">
        <w:rPr>
          <w:rFonts w:asciiTheme="minorHAnsi" w:hAnsiTheme="minorHAnsi" w:cstheme="minorHAnsi"/>
          <w:sz w:val="24"/>
          <w:szCs w:val="24"/>
        </w:rPr>
        <w:t xml:space="preserve">ykonawców składających oferty wniesienia wadium. </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30. Informacja o przewidywanych zamówieniach, o których mowa w art. 214 ust. 1 pkt 7 i</w:t>
      </w:r>
      <w:r w:rsidR="00E16F5B">
        <w:rPr>
          <w:rFonts w:asciiTheme="minorHAnsi" w:hAnsiTheme="minorHAnsi" w:cstheme="minorHAnsi"/>
          <w:b/>
          <w:sz w:val="24"/>
          <w:szCs w:val="24"/>
        </w:rPr>
        <w:t> </w:t>
      </w:r>
      <w:r w:rsidRPr="00EF3638">
        <w:rPr>
          <w:rFonts w:asciiTheme="minorHAnsi" w:hAnsiTheme="minorHAnsi" w:cstheme="minorHAnsi"/>
          <w:b/>
          <w:sz w:val="24"/>
          <w:szCs w:val="24"/>
        </w:rPr>
        <w:t xml:space="preserve">8 </w:t>
      </w:r>
      <w:proofErr w:type="spellStart"/>
      <w:r w:rsidRPr="00EF3638">
        <w:rPr>
          <w:rFonts w:asciiTheme="minorHAnsi" w:hAnsiTheme="minorHAnsi" w:cstheme="minorHAnsi"/>
          <w:b/>
          <w:sz w:val="24"/>
          <w:szCs w:val="24"/>
        </w:rPr>
        <w:t>uPzp</w:t>
      </w:r>
      <w:proofErr w:type="spellEnd"/>
      <w:r w:rsidRPr="00EF3638">
        <w:rPr>
          <w:rFonts w:asciiTheme="minorHAnsi" w:hAnsiTheme="minorHAnsi" w:cstheme="minorHAnsi"/>
          <w:b/>
          <w:sz w:val="24"/>
          <w:szCs w:val="24"/>
        </w:rPr>
        <w:t xml:space="preserve">, jeżeli zamawiający przewiduje udzielenie takich zamówień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Zamawiający nie przewiduje udzielenia zamówienia polegającego na powtórzeniu podobnych dostaw, o którym mowa w art. 214 ust. 1 pkt 8 </w:t>
      </w:r>
      <w:proofErr w:type="spellStart"/>
      <w:r>
        <w:rPr>
          <w:rFonts w:asciiTheme="minorHAnsi" w:hAnsiTheme="minorHAnsi" w:cstheme="minorHAnsi"/>
          <w:sz w:val="24"/>
          <w:szCs w:val="24"/>
        </w:rPr>
        <w:t>uPzp</w:t>
      </w:r>
      <w:proofErr w:type="spellEnd"/>
      <w:r>
        <w:rPr>
          <w:rFonts w:asciiTheme="minorHAnsi" w:hAnsiTheme="minorHAnsi" w:cstheme="minorHAnsi"/>
          <w:sz w:val="24"/>
          <w:szCs w:val="24"/>
        </w:rPr>
        <w:t>.</w:t>
      </w:r>
      <w:r w:rsidRPr="00EF3638">
        <w:rPr>
          <w:rFonts w:asciiTheme="minorHAnsi" w:hAnsiTheme="minorHAnsi" w:cstheme="minorHAnsi"/>
          <w:sz w:val="24"/>
          <w:szCs w:val="24"/>
        </w:rPr>
        <w:t xml:space="preserve"> </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31. Informacje dotyczące przeprowadzenia przez </w:t>
      </w:r>
      <w:r w:rsidR="00CF1C6F">
        <w:rPr>
          <w:rFonts w:asciiTheme="minorHAnsi" w:hAnsiTheme="minorHAnsi" w:cstheme="minorHAnsi"/>
          <w:b/>
          <w:sz w:val="24"/>
          <w:szCs w:val="24"/>
        </w:rPr>
        <w:t>W</w:t>
      </w:r>
      <w:r w:rsidRPr="00EF3638">
        <w:rPr>
          <w:rFonts w:asciiTheme="minorHAnsi" w:hAnsiTheme="minorHAnsi" w:cstheme="minorHAnsi"/>
          <w:b/>
          <w:sz w:val="24"/>
          <w:szCs w:val="24"/>
        </w:rPr>
        <w:t xml:space="preserve">ykonawcę wizji lokalnej lub sprawdzenia przez niego dokumentów niezbędnych do realizacji zamówienia, o których mowa w art. 131 ust. 2 </w:t>
      </w:r>
      <w:proofErr w:type="spellStart"/>
      <w:r w:rsidRPr="00EF3638">
        <w:rPr>
          <w:rFonts w:asciiTheme="minorHAnsi" w:hAnsiTheme="minorHAnsi" w:cstheme="minorHAnsi"/>
          <w:b/>
          <w:sz w:val="24"/>
          <w:szCs w:val="24"/>
        </w:rPr>
        <w:t>uPzp</w:t>
      </w:r>
      <w:proofErr w:type="spellEnd"/>
      <w:r w:rsidRPr="00EF3638">
        <w:rPr>
          <w:rFonts w:asciiTheme="minorHAnsi" w:hAnsiTheme="minorHAnsi" w:cstheme="minorHAnsi"/>
          <w:b/>
          <w:sz w:val="24"/>
          <w:szCs w:val="24"/>
        </w:rPr>
        <w:t xml:space="preserve">, jeżeli zamawiający przewiduje możliwość albo wymaga złożenia oferty po odbyciu wizji lokalnej lub sprawdzeniu tych dokumentów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Nie dotyczy. </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32. Informacje dotyczące walut obcych, w jakich mogą być prowadzone rozliczenia między </w:t>
      </w:r>
      <w:r w:rsidR="00CF1C6F">
        <w:rPr>
          <w:rFonts w:asciiTheme="minorHAnsi" w:hAnsiTheme="minorHAnsi" w:cstheme="minorHAnsi"/>
          <w:b/>
          <w:sz w:val="24"/>
          <w:szCs w:val="24"/>
        </w:rPr>
        <w:t>Z</w:t>
      </w:r>
      <w:r w:rsidRPr="00EF3638">
        <w:rPr>
          <w:rFonts w:asciiTheme="minorHAnsi" w:hAnsiTheme="minorHAnsi" w:cstheme="minorHAnsi"/>
          <w:b/>
          <w:sz w:val="24"/>
          <w:szCs w:val="24"/>
        </w:rPr>
        <w:t xml:space="preserve">amawiającym a </w:t>
      </w:r>
      <w:r w:rsidR="00CF1C6F">
        <w:rPr>
          <w:rFonts w:asciiTheme="minorHAnsi" w:hAnsiTheme="minorHAnsi" w:cstheme="minorHAnsi"/>
          <w:b/>
          <w:sz w:val="24"/>
          <w:szCs w:val="24"/>
        </w:rPr>
        <w:t>W</w:t>
      </w:r>
      <w:r w:rsidRPr="00EF3638">
        <w:rPr>
          <w:rFonts w:asciiTheme="minorHAnsi" w:hAnsiTheme="minorHAnsi" w:cstheme="minorHAnsi"/>
          <w:b/>
          <w:sz w:val="24"/>
          <w:szCs w:val="24"/>
        </w:rPr>
        <w:t xml:space="preserve">ykonawcą, jeżeli zamawiający przewiduje rozliczenia w walutach obcych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Rozliczenia między </w:t>
      </w:r>
      <w:r w:rsidR="00CF1C6F">
        <w:rPr>
          <w:rFonts w:asciiTheme="minorHAnsi" w:hAnsiTheme="minorHAnsi" w:cstheme="minorHAnsi"/>
          <w:sz w:val="24"/>
          <w:szCs w:val="24"/>
        </w:rPr>
        <w:t>Z</w:t>
      </w:r>
      <w:r w:rsidRPr="00EF3638">
        <w:rPr>
          <w:rFonts w:asciiTheme="minorHAnsi" w:hAnsiTheme="minorHAnsi" w:cstheme="minorHAnsi"/>
          <w:sz w:val="24"/>
          <w:szCs w:val="24"/>
        </w:rPr>
        <w:t xml:space="preserve">amawiającym a </w:t>
      </w:r>
      <w:r w:rsidR="00CF1C6F">
        <w:rPr>
          <w:rFonts w:asciiTheme="minorHAnsi" w:hAnsiTheme="minorHAnsi" w:cstheme="minorHAnsi"/>
          <w:sz w:val="24"/>
          <w:szCs w:val="24"/>
        </w:rPr>
        <w:t>W</w:t>
      </w:r>
      <w:r w:rsidRPr="00EF3638">
        <w:rPr>
          <w:rFonts w:asciiTheme="minorHAnsi" w:hAnsiTheme="minorHAnsi" w:cstheme="minorHAnsi"/>
          <w:sz w:val="24"/>
          <w:szCs w:val="24"/>
        </w:rPr>
        <w:t xml:space="preserve">ykonawcą będą prowadzone wyłącznie w złotych polskich. </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33. Informacje dotyczące zwrotu kosztów udziału w postępowaniu, jeżeli </w:t>
      </w:r>
      <w:r w:rsidR="00CF1C6F">
        <w:rPr>
          <w:rFonts w:asciiTheme="minorHAnsi" w:hAnsiTheme="minorHAnsi" w:cstheme="minorHAnsi"/>
          <w:b/>
          <w:sz w:val="24"/>
          <w:szCs w:val="24"/>
        </w:rPr>
        <w:t>Z</w:t>
      </w:r>
      <w:r w:rsidRPr="00EF3638">
        <w:rPr>
          <w:rFonts w:asciiTheme="minorHAnsi" w:hAnsiTheme="minorHAnsi" w:cstheme="minorHAnsi"/>
          <w:b/>
          <w:sz w:val="24"/>
          <w:szCs w:val="24"/>
        </w:rPr>
        <w:t xml:space="preserve">amawiający przewiduje ich zwrot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Zamawiający nie przewiduje zwrotu kosztów udziału w postępowaniu; wszelkie koszty przygotowania oferty i udziału w postępowaniu obciążają </w:t>
      </w:r>
      <w:r w:rsidR="00CF1C6F">
        <w:rPr>
          <w:rFonts w:asciiTheme="minorHAnsi" w:hAnsiTheme="minorHAnsi" w:cstheme="minorHAnsi"/>
          <w:sz w:val="24"/>
          <w:szCs w:val="24"/>
        </w:rPr>
        <w:t>W</w:t>
      </w:r>
      <w:r w:rsidRPr="00EF3638">
        <w:rPr>
          <w:rFonts w:asciiTheme="minorHAnsi" w:hAnsiTheme="minorHAnsi" w:cstheme="minorHAnsi"/>
          <w:sz w:val="24"/>
          <w:szCs w:val="24"/>
        </w:rPr>
        <w:t xml:space="preserve">ykonawcę. </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34. Informacje o obowiązku osobistego wykonania przez wykonawcę kluczowych zadań, jeżeli zamawiający dokonuje takiego zastrzeżenia zgodnie z art. 60 i art. 121 </w:t>
      </w:r>
      <w:proofErr w:type="spellStart"/>
      <w:r w:rsidRPr="00EF3638">
        <w:rPr>
          <w:rFonts w:asciiTheme="minorHAnsi" w:hAnsiTheme="minorHAnsi" w:cstheme="minorHAnsi"/>
          <w:b/>
          <w:sz w:val="24"/>
          <w:szCs w:val="24"/>
        </w:rPr>
        <w:t>uPzp</w:t>
      </w:r>
      <w:proofErr w:type="spellEnd"/>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Zamawiający nie zastrzega obowiązku osobistego wykonania przez </w:t>
      </w:r>
      <w:r>
        <w:rPr>
          <w:rFonts w:asciiTheme="minorHAnsi" w:hAnsiTheme="minorHAnsi" w:cstheme="minorHAnsi"/>
          <w:sz w:val="24"/>
          <w:szCs w:val="24"/>
        </w:rPr>
        <w:t>w</w:t>
      </w:r>
      <w:r w:rsidRPr="00EF3638">
        <w:rPr>
          <w:rFonts w:asciiTheme="minorHAnsi" w:hAnsiTheme="minorHAnsi" w:cstheme="minorHAnsi"/>
          <w:sz w:val="24"/>
          <w:szCs w:val="24"/>
        </w:rPr>
        <w:t xml:space="preserve">ykonawcę kluczowych zadań. </w:t>
      </w:r>
    </w:p>
    <w:p w:rsidR="00CF1C6F" w:rsidRDefault="00CF1C6F" w:rsidP="00FA0B30">
      <w:pPr>
        <w:pStyle w:val="Akapitzlist"/>
        <w:ind w:left="0"/>
        <w:jc w:val="both"/>
        <w:rPr>
          <w:rFonts w:asciiTheme="minorHAnsi" w:hAnsiTheme="minorHAnsi" w:cstheme="minorHAnsi"/>
          <w:sz w:val="24"/>
          <w:szCs w:val="24"/>
        </w:rPr>
      </w:pPr>
    </w:p>
    <w:p w:rsidR="00EF3638" w:rsidRPr="00FC0B50" w:rsidRDefault="00EF3638" w:rsidP="00FA0B30">
      <w:pPr>
        <w:pStyle w:val="Akapitzlist"/>
        <w:ind w:left="0"/>
        <w:jc w:val="both"/>
        <w:rPr>
          <w:rFonts w:asciiTheme="minorHAnsi" w:hAnsiTheme="minorHAnsi" w:cstheme="minorHAnsi"/>
          <w:b/>
          <w:sz w:val="24"/>
          <w:szCs w:val="24"/>
        </w:rPr>
      </w:pPr>
      <w:r w:rsidRPr="00FC0B50">
        <w:rPr>
          <w:rFonts w:asciiTheme="minorHAnsi" w:hAnsiTheme="minorHAnsi" w:cstheme="minorHAnsi"/>
          <w:b/>
          <w:sz w:val="24"/>
          <w:szCs w:val="24"/>
        </w:rPr>
        <w:t xml:space="preserve">§ 35. Maksymalna liczba wykonawców, z którymi zamawiający zawrze umowę ramową, jeżeli zamawiający przewiduje zawarcie umowy ramowej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Zamawiający nie przewiduje zawarcia umowy ramowej. </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36. Informacja o przewidywanym wyborze najkorzystniejszej oferty z zastosowaniem aukcji elektronicznej wraz z informacjami, o których mowa w art. 230 </w:t>
      </w:r>
      <w:proofErr w:type="spellStart"/>
      <w:r w:rsidRPr="00EF3638">
        <w:rPr>
          <w:rFonts w:asciiTheme="minorHAnsi" w:hAnsiTheme="minorHAnsi" w:cstheme="minorHAnsi"/>
          <w:b/>
          <w:sz w:val="24"/>
          <w:szCs w:val="24"/>
        </w:rPr>
        <w:t>uPzp</w:t>
      </w:r>
      <w:proofErr w:type="spellEnd"/>
      <w:r w:rsidRPr="00EF3638">
        <w:rPr>
          <w:rFonts w:asciiTheme="minorHAnsi" w:hAnsiTheme="minorHAnsi" w:cstheme="minorHAnsi"/>
          <w:b/>
          <w:sz w:val="24"/>
          <w:szCs w:val="24"/>
        </w:rPr>
        <w:t xml:space="preserve">, jeżeli zamawiający przewiduje aukcję elektroniczną </w:t>
      </w:r>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 xml:space="preserve">Zamawiający nie przewiduje przeprowadzenia aukcji elektronicznej na podstawie art. 227 </w:t>
      </w:r>
      <w:proofErr w:type="spellStart"/>
      <w:r>
        <w:rPr>
          <w:rFonts w:asciiTheme="minorHAnsi" w:hAnsiTheme="minorHAnsi" w:cstheme="minorHAnsi"/>
          <w:sz w:val="24"/>
          <w:szCs w:val="24"/>
        </w:rPr>
        <w:t>uPzp</w:t>
      </w:r>
      <w:proofErr w:type="spellEnd"/>
      <w:r w:rsidRPr="00EF3638">
        <w:rPr>
          <w:rFonts w:asciiTheme="minorHAnsi" w:hAnsiTheme="minorHAnsi" w:cstheme="minorHAnsi"/>
          <w:sz w:val="24"/>
          <w:szCs w:val="24"/>
        </w:rPr>
        <w:t xml:space="preserve">. </w:t>
      </w:r>
    </w:p>
    <w:p w:rsidR="00EF3638" w:rsidRDefault="00EF3638" w:rsidP="00FA0B30">
      <w:pPr>
        <w:pStyle w:val="Akapitzlist"/>
        <w:ind w:left="0"/>
        <w:jc w:val="both"/>
        <w:rPr>
          <w:rFonts w:asciiTheme="minorHAnsi" w:hAnsiTheme="minorHAnsi" w:cstheme="minorHAnsi"/>
          <w:sz w:val="24"/>
          <w:szCs w:val="24"/>
        </w:rPr>
      </w:pPr>
    </w:p>
    <w:p w:rsidR="00EF3638" w:rsidRPr="00EF3638" w:rsidRDefault="00EF3638" w:rsidP="00FA0B30">
      <w:pPr>
        <w:pStyle w:val="Akapitzlist"/>
        <w:ind w:left="0"/>
        <w:jc w:val="both"/>
        <w:rPr>
          <w:rFonts w:asciiTheme="minorHAnsi" w:hAnsiTheme="minorHAnsi" w:cstheme="minorHAnsi"/>
          <w:b/>
          <w:sz w:val="24"/>
          <w:szCs w:val="24"/>
        </w:rPr>
      </w:pPr>
      <w:r w:rsidRPr="00EF3638">
        <w:rPr>
          <w:rFonts w:asciiTheme="minorHAnsi" w:hAnsiTheme="minorHAnsi" w:cstheme="minorHAnsi"/>
          <w:b/>
          <w:sz w:val="24"/>
          <w:szCs w:val="24"/>
        </w:rPr>
        <w:t xml:space="preserve">§ 37. Wymóg lub możliwość złożenia ofert w postaci katalogów elektronicznych lub dołączenia katalogów elektronicznych do oferty, w sytuacji określonej w art. 93 </w:t>
      </w:r>
      <w:proofErr w:type="spellStart"/>
      <w:r w:rsidRPr="00EF3638">
        <w:rPr>
          <w:rFonts w:asciiTheme="minorHAnsi" w:hAnsiTheme="minorHAnsi" w:cstheme="minorHAnsi"/>
          <w:b/>
          <w:sz w:val="24"/>
          <w:szCs w:val="24"/>
        </w:rPr>
        <w:t>uPzp</w:t>
      </w:r>
      <w:proofErr w:type="spellEnd"/>
    </w:p>
    <w:p w:rsidR="00EF3638" w:rsidRDefault="00EF3638" w:rsidP="00FA0B30">
      <w:pPr>
        <w:pStyle w:val="Akapitzlist"/>
        <w:ind w:left="0"/>
        <w:jc w:val="both"/>
        <w:rPr>
          <w:rFonts w:asciiTheme="minorHAnsi" w:hAnsiTheme="minorHAnsi" w:cstheme="minorHAnsi"/>
          <w:sz w:val="24"/>
          <w:szCs w:val="24"/>
        </w:rPr>
      </w:pPr>
      <w:r w:rsidRPr="00EF3638">
        <w:rPr>
          <w:rFonts w:asciiTheme="minorHAnsi" w:hAnsiTheme="minorHAnsi" w:cstheme="minorHAnsi"/>
          <w:sz w:val="24"/>
          <w:szCs w:val="24"/>
        </w:rPr>
        <w:t>Zamawiający nie przewiduje możliwości złożenia oferty w postaci katalogów elektronicznych lub dołączenia katalogów elektronicznych do oferty.</w:t>
      </w:r>
    </w:p>
    <w:p w:rsidR="00FC0B50" w:rsidRDefault="00FC0B50" w:rsidP="00FA0B30">
      <w:pPr>
        <w:pStyle w:val="Akapitzlist"/>
        <w:ind w:left="0"/>
        <w:jc w:val="both"/>
        <w:rPr>
          <w:rFonts w:asciiTheme="minorHAnsi" w:hAnsiTheme="minorHAnsi" w:cstheme="minorHAnsi"/>
          <w:sz w:val="24"/>
          <w:szCs w:val="24"/>
        </w:rPr>
      </w:pPr>
    </w:p>
    <w:p w:rsidR="00FC0B50" w:rsidRPr="00FC0B50" w:rsidRDefault="00FC0B50" w:rsidP="00FA0B30">
      <w:pPr>
        <w:pStyle w:val="Akapitzlist"/>
        <w:ind w:left="0"/>
        <w:jc w:val="both"/>
        <w:rPr>
          <w:rFonts w:asciiTheme="minorHAnsi" w:hAnsiTheme="minorHAnsi" w:cstheme="minorHAnsi"/>
          <w:b/>
          <w:sz w:val="24"/>
          <w:szCs w:val="24"/>
        </w:rPr>
      </w:pPr>
      <w:r w:rsidRPr="00FC0B50">
        <w:rPr>
          <w:rFonts w:asciiTheme="minorHAnsi" w:hAnsiTheme="minorHAnsi" w:cstheme="minorHAnsi"/>
          <w:b/>
          <w:sz w:val="24"/>
          <w:szCs w:val="24"/>
        </w:rPr>
        <w:t xml:space="preserve">§ 38. Informacje dotyczące zabezpieczenia należytego wykonania umowy, jeżeli zamawiający przewiduje obowiązek jego wniesienia </w:t>
      </w:r>
    </w:p>
    <w:p w:rsidR="00FC0B50" w:rsidRDefault="00FC0B50" w:rsidP="00FA0B30">
      <w:pPr>
        <w:pStyle w:val="Akapitzlist"/>
        <w:ind w:left="0"/>
        <w:jc w:val="both"/>
        <w:rPr>
          <w:rFonts w:asciiTheme="minorHAnsi" w:hAnsiTheme="minorHAnsi" w:cstheme="minorHAnsi"/>
          <w:sz w:val="24"/>
          <w:szCs w:val="24"/>
        </w:rPr>
      </w:pPr>
      <w:r w:rsidRPr="00FC0B50">
        <w:rPr>
          <w:rFonts w:asciiTheme="minorHAnsi" w:hAnsiTheme="minorHAnsi" w:cstheme="minorHAnsi"/>
          <w:sz w:val="24"/>
          <w:szCs w:val="24"/>
        </w:rPr>
        <w:t xml:space="preserve">Zamawiający nie będzie żądał zabezpieczenia należytego wykonania umowy. </w:t>
      </w:r>
    </w:p>
    <w:p w:rsidR="00FC0B50" w:rsidRDefault="00FC0B50" w:rsidP="00FA0B30">
      <w:pPr>
        <w:pStyle w:val="Akapitzlist"/>
        <w:ind w:left="0"/>
        <w:jc w:val="both"/>
        <w:rPr>
          <w:rFonts w:asciiTheme="minorHAnsi" w:hAnsiTheme="minorHAnsi" w:cstheme="minorHAnsi"/>
          <w:sz w:val="24"/>
          <w:szCs w:val="24"/>
        </w:rPr>
      </w:pPr>
    </w:p>
    <w:p w:rsidR="00FC0B50" w:rsidRDefault="00FC0B50" w:rsidP="00FA0B30">
      <w:pPr>
        <w:pStyle w:val="Akapitzlist"/>
        <w:ind w:left="0"/>
        <w:jc w:val="both"/>
        <w:rPr>
          <w:rFonts w:asciiTheme="minorHAnsi" w:hAnsiTheme="minorHAnsi" w:cstheme="minorHAnsi"/>
          <w:b/>
          <w:sz w:val="24"/>
          <w:szCs w:val="24"/>
        </w:rPr>
      </w:pPr>
      <w:r w:rsidRPr="00FC0B50">
        <w:rPr>
          <w:rFonts w:asciiTheme="minorHAnsi" w:hAnsiTheme="minorHAnsi" w:cstheme="minorHAnsi"/>
          <w:b/>
          <w:sz w:val="24"/>
          <w:szCs w:val="24"/>
        </w:rPr>
        <w:t>§ 39. 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5B47DF" w:rsidRDefault="005B47DF" w:rsidP="00FA0B30">
      <w:pPr>
        <w:pStyle w:val="Akapitzlist"/>
        <w:ind w:left="0"/>
        <w:jc w:val="both"/>
        <w:rPr>
          <w:rFonts w:asciiTheme="minorHAnsi" w:hAnsiTheme="minorHAnsi" w:cstheme="minorHAnsi"/>
          <w:b/>
          <w:sz w:val="24"/>
          <w:szCs w:val="24"/>
        </w:rPr>
      </w:pPr>
    </w:p>
    <w:tbl>
      <w:tblPr>
        <w:tblStyle w:val="Tabela-Siatka"/>
        <w:tblW w:w="9072" w:type="dxa"/>
        <w:tblInd w:w="-5" w:type="dxa"/>
        <w:tblLook w:val="04A0" w:firstRow="1" w:lastRow="0" w:firstColumn="1" w:lastColumn="0" w:noHBand="0" w:noVBand="1"/>
      </w:tblPr>
      <w:tblGrid>
        <w:gridCol w:w="2694"/>
        <w:gridCol w:w="6378"/>
      </w:tblGrid>
      <w:tr w:rsidR="00996A6B" w:rsidRPr="00996A6B" w:rsidTr="00996A6B">
        <w:tc>
          <w:tcPr>
            <w:tcW w:w="9072" w:type="dxa"/>
            <w:gridSpan w:val="2"/>
            <w:shd w:val="clear" w:color="auto" w:fill="EDEDED" w:themeFill="accent3" w:themeFillTint="33"/>
          </w:tcPr>
          <w:p w:rsidR="00996A6B" w:rsidRPr="00996A6B" w:rsidRDefault="00996A6B" w:rsidP="00047C2A">
            <w:pPr>
              <w:spacing w:after="120"/>
              <w:jc w:val="both"/>
              <w:rPr>
                <w:rFonts w:asciiTheme="minorHAnsi" w:hAnsiTheme="minorHAnsi" w:cstheme="minorHAnsi"/>
              </w:rPr>
            </w:pPr>
            <w:r w:rsidRPr="00996A6B">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996A6B" w:rsidRPr="00996A6B" w:rsidTr="00996A6B">
        <w:tc>
          <w:tcPr>
            <w:tcW w:w="2694" w:type="dxa"/>
            <w:shd w:val="clear" w:color="auto" w:fill="EDEDED" w:themeFill="accent3" w:themeFillTint="33"/>
            <w:vAlign w:val="center"/>
          </w:tcPr>
          <w:p w:rsidR="00996A6B" w:rsidRPr="00996A6B" w:rsidRDefault="00996A6B" w:rsidP="00047C2A">
            <w:pPr>
              <w:rPr>
                <w:rFonts w:asciiTheme="minorHAnsi" w:hAnsiTheme="minorHAnsi" w:cstheme="minorHAnsi"/>
                <w:b/>
              </w:rPr>
            </w:pPr>
            <w:r w:rsidRPr="00996A6B">
              <w:rPr>
                <w:rFonts w:asciiTheme="minorHAnsi" w:hAnsiTheme="minorHAnsi" w:cstheme="minorHAnsi"/>
                <w:b/>
              </w:rPr>
              <w:t>Administrator Danych Osobowych</w:t>
            </w:r>
          </w:p>
        </w:tc>
        <w:tc>
          <w:tcPr>
            <w:tcW w:w="6378" w:type="dxa"/>
            <w:shd w:val="clear" w:color="auto" w:fill="auto"/>
            <w:vAlign w:val="center"/>
          </w:tcPr>
          <w:p w:rsidR="00996A6B" w:rsidRPr="00996A6B" w:rsidRDefault="00996A6B" w:rsidP="00996A6B">
            <w:pPr>
              <w:spacing w:after="120"/>
              <w:rPr>
                <w:rFonts w:asciiTheme="minorHAnsi" w:hAnsiTheme="minorHAnsi" w:cstheme="minorHAnsi"/>
              </w:rPr>
            </w:pPr>
            <w:r w:rsidRPr="00996A6B">
              <w:rPr>
                <w:rFonts w:asciiTheme="minorHAnsi" w:hAnsiTheme="minorHAnsi" w:cstheme="minorHAnsi"/>
              </w:rPr>
              <w:t>Administratorem Pani/Pana danych osobowych jest Wojewódzki Urząd Pracy w Warszawie (dalej „WUP”) ul.</w:t>
            </w:r>
            <w:r>
              <w:rPr>
                <w:rFonts w:asciiTheme="minorHAnsi" w:hAnsiTheme="minorHAnsi" w:cstheme="minorHAnsi"/>
              </w:rPr>
              <w:t> </w:t>
            </w:r>
            <w:r w:rsidRPr="00996A6B">
              <w:rPr>
                <w:rFonts w:asciiTheme="minorHAnsi" w:hAnsiTheme="minorHAnsi" w:cstheme="minorHAnsi"/>
              </w:rPr>
              <w:t xml:space="preserve">Młynarska 16, 01-205 Warszawa, z którym można się skontaktować poprzez adres mailowy: </w:t>
            </w:r>
            <w:hyperlink r:id="rId14" w:history="1">
              <w:r w:rsidRPr="00996A6B">
                <w:rPr>
                  <w:rStyle w:val="Hipercze"/>
                  <w:rFonts w:asciiTheme="minorHAnsi" w:hAnsiTheme="minorHAnsi" w:cstheme="minorHAnsi"/>
                </w:rPr>
                <w:t>wup@wup.mazowsze.pl</w:t>
              </w:r>
            </w:hyperlink>
            <w:r w:rsidRPr="00996A6B">
              <w:rPr>
                <w:rFonts w:asciiTheme="minorHAnsi" w:hAnsiTheme="minorHAnsi" w:cstheme="minorHAnsi"/>
              </w:rPr>
              <w:t>, telefonicznie (22) 578 44 00 lub pisemnie na w/w adres siedziby administratora.</w:t>
            </w:r>
          </w:p>
        </w:tc>
      </w:tr>
      <w:tr w:rsidR="00996A6B" w:rsidRPr="00996A6B" w:rsidTr="00996A6B">
        <w:tc>
          <w:tcPr>
            <w:tcW w:w="2694" w:type="dxa"/>
            <w:shd w:val="clear" w:color="auto" w:fill="EDEDED" w:themeFill="accent3" w:themeFillTint="33"/>
            <w:vAlign w:val="center"/>
          </w:tcPr>
          <w:p w:rsidR="00996A6B" w:rsidRPr="00996A6B" w:rsidRDefault="00996A6B" w:rsidP="00047C2A">
            <w:pPr>
              <w:rPr>
                <w:rFonts w:asciiTheme="minorHAnsi" w:hAnsiTheme="minorHAnsi" w:cstheme="minorHAnsi"/>
                <w:b/>
              </w:rPr>
            </w:pPr>
            <w:r w:rsidRPr="00996A6B">
              <w:rPr>
                <w:rFonts w:asciiTheme="minorHAnsi" w:hAnsiTheme="minorHAnsi" w:cstheme="minorHAnsi"/>
                <w:b/>
              </w:rPr>
              <w:t>Inspektor Ochrony Danych</w:t>
            </w:r>
          </w:p>
        </w:tc>
        <w:tc>
          <w:tcPr>
            <w:tcW w:w="6378" w:type="dxa"/>
            <w:shd w:val="clear" w:color="auto" w:fill="auto"/>
            <w:vAlign w:val="center"/>
          </w:tcPr>
          <w:p w:rsidR="00996A6B" w:rsidRPr="00996A6B" w:rsidRDefault="00996A6B" w:rsidP="00047C2A">
            <w:pPr>
              <w:spacing w:after="120"/>
              <w:rPr>
                <w:rFonts w:asciiTheme="minorHAnsi" w:hAnsiTheme="minorHAnsi" w:cstheme="minorHAnsi"/>
                <w:color w:val="0563C1" w:themeColor="hyperlink"/>
                <w:u w:val="single"/>
              </w:rPr>
            </w:pPr>
            <w:r w:rsidRPr="00996A6B">
              <w:rPr>
                <w:rFonts w:asciiTheme="minorHAnsi" w:hAnsiTheme="minorHAnsi" w:cstheme="minorHAnsi"/>
              </w:rPr>
              <w:t xml:space="preserve">We wszystkich sprawach dotyczących przetwarzania danych osobowych oraz korzystania z praw związanych z przetwarzaniem danych może się Pani/Pan skontaktować poprzez adres mailowy: </w:t>
            </w:r>
            <w:hyperlink r:id="rId15" w:history="1">
              <w:r w:rsidRPr="00996A6B">
                <w:rPr>
                  <w:rStyle w:val="Hipercze"/>
                  <w:rFonts w:asciiTheme="minorHAnsi" w:hAnsiTheme="minorHAnsi" w:cstheme="minorHAnsi"/>
                </w:rPr>
                <w:t>iod@wup.mazowsze.pl</w:t>
              </w:r>
            </w:hyperlink>
          </w:p>
        </w:tc>
      </w:tr>
      <w:tr w:rsidR="00996A6B" w:rsidRPr="00996A6B" w:rsidTr="00996A6B">
        <w:tc>
          <w:tcPr>
            <w:tcW w:w="2694" w:type="dxa"/>
            <w:shd w:val="clear" w:color="auto" w:fill="EDEDED" w:themeFill="accent3" w:themeFillTint="33"/>
            <w:vAlign w:val="center"/>
          </w:tcPr>
          <w:p w:rsidR="00996A6B" w:rsidRPr="00996A6B" w:rsidRDefault="00996A6B" w:rsidP="00047C2A">
            <w:pPr>
              <w:rPr>
                <w:rFonts w:asciiTheme="minorHAnsi" w:hAnsiTheme="minorHAnsi" w:cstheme="minorHAnsi"/>
                <w:b/>
              </w:rPr>
            </w:pPr>
            <w:r w:rsidRPr="00996A6B">
              <w:rPr>
                <w:rFonts w:asciiTheme="minorHAnsi" w:hAnsiTheme="minorHAnsi" w:cstheme="minorHAnsi"/>
                <w:b/>
              </w:rPr>
              <w:lastRenderedPageBreak/>
              <w:t>Cel i podstawa prawna przetwarzania danych osobowych</w:t>
            </w:r>
          </w:p>
        </w:tc>
        <w:tc>
          <w:tcPr>
            <w:tcW w:w="6378" w:type="dxa"/>
            <w:shd w:val="clear" w:color="auto" w:fill="auto"/>
            <w:vAlign w:val="center"/>
          </w:tcPr>
          <w:p w:rsidR="00996A6B" w:rsidRPr="00996A6B" w:rsidRDefault="00996A6B" w:rsidP="00047C2A">
            <w:pPr>
              <w:rPr>
                <w:rFonts w:asciiTheme="minorHAnsi" w:hAnsiTheme="minorHAnsi" w:cstheme="minorHAnsi"/>
              </w:rPr>
            </w:pPr>
            <w:r w:rsidRPr="00996A6B">
              <w:rPr>
                <w:rFonts w:asciiTheme="minorHAnsi" w:hAnsiTheme="minorHAnsi" w:cstheme="minorHAnsi"/>
              </w:rPr>
              <w:t>Pani/Pana dane osobowe przetwarzane będą w celu:</w:t>
            </w:r>
          </w:p>
          <w:p w:rsidR="00996A6B" w:rsidRPr="00996A6B" w:rsidRDefault="00996A6B" w:rsidP="00996A6B">
            <w:pPr>
              <w:pStyle w:val="Akapitzlist"/>
              <w:numPr>
                <w:ilvl w:val="0"/>
                <w:numId w:val="4"/>
              </w:numPr>
              <w:spacing w:after="0" w:line="240" w:lineRule="auto"/>
              <w:ind w:left="316" w:hanging="316"/>
              <w:contextualSpacing w:val="0"/>
              <w:rPr>
                <w:rFonts w:asciiTheme="minorHAnsi" w:hAnsiTheme="minorHAnsi" w:cstheme="minorHAnsi"/>
                <w:sz w:val="24"/>
                <w:szCs w:val="24"/>
              </w:rPr>
            </w:pPr>
            <w:r w:rsidRPr="00996A6B">
              <w:rPr>
                <w:rFonts w:asciiTheme="minorHAnsi" w:hAnsiTheme="minorHAnsi" w:cstheme="minorHAnsi"/>
                <w:sz w:val="24"/>
                <w:szCs w:val="24"/>
              </w:rPr>
              <w:t xml:space="preserve">udziału w postępowaniu o udzielenie zamówienia publicznego prowadzonego w trybie ……………………………………………………… </w:t>
            </w:r>
          </w:p>
          <w:p w:rsidR="00996A6B" w:rsidRPr="00996A6B" w:rsidRDefault="00996A6B" w:rsidP="00996A6B">
            <w:pPr>
              <w:pStyle w:val="Akapitzlist"/>
              <w:numPr>
                <w:ilvl w:val="0"/>
                <w:numId w:val="4"/>
              </w:numPr>
              <w:spacing w:after="120" w:line="240" w:lineRule="auto"/>
              <w:ind w:left="318" w:hanging="318"/>
              <w:contextualSpacing w:val="0"/>
              <w:rPr>
                <w:rFonts w:asciiTheme="minorHAnsi" w:hAnsiTheme="minorHAnsi" w:cstheme="minorHAnsi"/>
                <w:sz w:val="24"/>
                <w:szCs w:val="24"/>
              </w:rPr>
            </w:pPr>
            <w:r w:rsidRPr="00996A6B">
              <w:rPr>
                <w:rFonts w:asciiTheme="minorHAnsi" w:hAnsiTheme="minorHAnsi" w:cstheme="minorHAnsi"/>
                <w:sz w:val="24"/>
                <w:szCs w:val="24"/>
              </w:rPr>
              <w:t xml:space="preserve">zawarcia, wykonania i rozliczenia wykonania umowy w przypadku wybrania Pani/Pana oferty jako Wykonawcy zamówienia publicznego. </w:t>
            </w:r>
          </w:p>
          <w:p w:rsidR="00996A6B" w:rsidRPr="00996A6B" w:rsidRDefault="00996A6B" w:rsidP="00047C2A">
            <w:pPr>
              <w:jc w:val="both"/>
              <w:rPr>
                <w:rFonts w:asciiTheme="minorHAnsi" w:hAnsiTheme="minorHAnsi" w:cstheme="minorHAnsi"/>
              </w:rPr>
            </w:pPr>
            <w:r w:rsidRPr="00996A6B">
              <w:rPr>
                <w:rFonts w:asciiTheme="minorHAnsi" w:hAnsiTheme="minorHAnsi" w:cstheme="minorHAnsi"/>
              </w:rPr>
              <w:t>Podstawami prawnych przetwarzania Pani/Pana danych osobowych są:</w:t>
            </w:r>
          </w:p>
          <w:p w:rsidR="00996A6B" w:rsidRPr="00996A6B" w:rsidRDefault="00996A6B" w:rsidP="00996A6B">
            <w:pPr>
              <w:pStyle w:val="Akapitzlist"/>
              <w:numPr>
                <w:ilvl w:val="0"/>
                <w:numId w:val="5"/>
              </w:numPr>
              <w:spacing w:after="120" w:line="240" w:lineRule="auto"/>
              <w:ind w:left="318" w:hanging="318"/>
              <w:jc w:val="both"/>
              <w:rPr>
                <w:rFonts w:asciiTheme="minorHAnsi" w:hAnsiTheme="minorHAnsi" w:cstheme="minorHAnsi"/>
                <w:sz w:val="24"/>
                <w:szCs w:val="24"/>
              </w:rPr>
            </w:pPr>
            <w:r w:rsidRPr="00996A6B">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Pr>
                <w:rFonts w:asciiTheme="minorHAnsi" w:hAnsiTheme="minorHAnsi" w:cstheme="minorHAnsi"/>
                <w:sz w:val="24"/>
                <w:szCs w:val="24"/>
              </w:rPr>
              <w:t>uPzp</w:t>
            </w:r>
            <w:proofErr w:type="spellEnd"/>
            <w:r w:rsidRPr="00996A6B">
              <w:rPr>
                <w:rFonts w:asciiTheme="minorHAnsi" w:hAnsiTheme="minorHAnsi" w:cstheme="minorHAnsi"/>
                <w:sz w:val="24"/>
                <w:szCs w:val="24"/>
              </w:rPr>
              <w:t>”,</w:t>
            </w:r>
          </w:p>
          <w:p w:rsidR="00996A6B" w:rsidRPr="00996A6B" w:rsidRDefault="00996A6B" w:rsidP="00996A6B">
            <w:pPr>
              <w:pStyle w:val="Akapitzlist"/>
              <w:numPr>
                <w:ilvl w:val="0"/>
                <w:numId w:val="5"/>
              </w:numPr>
              <w:spacing w:after="120" w:line="240" w:lineRule="auto"/>
              <w:ind w:left="318" w:hanging="318"/>
              <w:contextualSpacing w:val="0"/>
              <w:jc w:val="both"/>
              <w:rPr>
                <w:rFonts w:asciiTheme="minorHAnsi" w:hAnsiTheme="minorHAnsi" w:cstheme="minorHAnsi"/>
                <w:sz w:val="24"/>
                <w:szCs w:val="24"/>
              </w:rPr>
            </w:pPr>
            <w:r w:rsidRPr="00996A6B">
              <w:rPr>
                <w:rFonts w:asciiTheme="minorHAnsi" w:hAnsiTheme="minorHAnsi" w:cstheme="minorHAnsi"/>
                <w:sz w:val="24"/>
                <w:szCs w:val="24"/>
              </w:rPr>
              <w:t>art. 6 ust. 1 lit. b RODO, tj. przetwarzanie danych osobowych jest niezbędne do wykonania umowy lub podjęcia działań przed jej zawarciem.</w:t>
            </w:r>
          </w:p>
        </w:tc>
      </w:tr>
      <w:tr w:rsidR="00996A6B" w:rsidRPr="00996A6B" w:rsidTr="00996A6B">
        <w:tc>
          <w:tcPr>
            <w:tcW w:w="2694" w:type="dxa"/>
            <w:shd w:val="clear" w:color="auto" w:fill="EDEDED" w:themeFill="accent3" w:themeFillTint="33"/>
            <w:vAlign w:val="center"/>
          </w:tcPr>
          <w:p w:rsidR="00996A6B" w:rsidRPr="00996A6B" w:rsidRDefault="00996A6B" w:rsidP="00047C2A">
            <w:pPr>
              <w:spacing w:after="120"/>
              <w:rPr>
                <w:rFonts w:asciiTheme="minorHAnsi" w:hAnsiTheme="minorHAnsi" w:cstheme="minorHAnsi"/>
                <w:b/>
              </w:rPr>
            </w:pPr>
            <w:r w:rsidRPr="00996A6B">
              <w:rPr>
                <w:rFonts w:asciiTheme="minorHAnsi" w:hAnsiTheme="minorHAnsi" w:cstheme="minorHAnsi"/>
                <w:b/>
              </w:rPr>
              <w:t>Okres przechowywania danych osobowych</w:t>
            </w:r>
          </w:p>
        </w:tc>
        <w:tc>
          <w:tcPr>
            <w:tcW w:w="6378" w:type="dxa"/>
            <w:shd w:val="clear" w:color="auto" w:fill="auto"/>
            <w:vAlign w:val="center"/>
          </w:tcPr>
          <w:p w:rsidR="00996A6B" w:rsidRPr="00996A6B" w:rsidRDefault="00996A6B" w:rsidP="00996A6B">
            <w:pPr>
              <w:spacing w:after="120"/>
              <w:rPr>
                <w:rFonts w:asciiTheme="minorHAnsi" w:hAnsiTheme="minorHAnsi" w:cstheme="minorHAnsi"/>
                <w:color w:val="FF0000"/>
              </w:rPr>
            </w:pPr>
            <w:r w:rsidRPr="00996A6B">
              <w:rPr>
                <w:rFonts w:asciiTheme="minorHAnsi" w:hAnsiTheme="minorHAnsi" w:cstheme="minorHAnsi"/>
              </w:rPr>
              <w:t xml:space="preserve">Pani/Pana dane osobowe będą przechowywane, zgodnie z art. 78 ust. 1 </w:t>
            </w:r>
            <w:proofErr w:type="spellStart"/>
            <w:r>
              <w:rPr>
                <w:rFonts w:asciiTheme="minorHAnsi" w:hAnsiTheme="minorHAnsi" w:cstheme="minorHAnsi"/>
              </w:rPr>
              <w:t>uPzp</w:t>
            </w:r>
            <w:proofErr w:type="spellEnd"/>
            <w:r w:rsidRPr="00996A6B">
              <w:rPr>
                <w:rFonts w:asciiTheme="minorHAnsi" w:hAnsiTheme="minorHAnsi" w:cstheme="minorHAnsi"/>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996A6B" w:rsidRPr="00996A6B" w:rsidTr="00996A6B">
        <w:tc>
          <w:tcPr>
            <w:tcW w:w="2694" w:type="dxa"/>
            <w:shd w:val="clear" w:color="auto" w:fill="EDEDED" w:themeFill="accent3" w:themeFillTint="33"/>
            <w:vAlign w:val="center"/>
          </w:tcPr>
          <w:p w:rsidR="00996A6B" w:rsidRPr="00996A6B" w:rsidRDefault="00996A6B" w:rsidP="00047C2A">
            <w:pPr>
              <w:spacing w:after="120"/>
              <w:rPr>
                <w:rFonts w:asciiTheme="minorHAnsi" w:hAnsiTheme="minorHAnsi" w:cstheme="minorHAnsi"/>
                <w:b/>
              </w:rPr>
            </w:pPr>
            <w:r w:rsidRPr="00996A6B">
              <w:rPr>
                <w:rFonts w:asciiTheme="minorHAnsi" w:hAnsiTheme="minorHAnsi" w:cstheme="minorHAnsi"/>
                <w:b/>
              </w:rPr>
              <w:t>Odbiorcy danych osobowych</w:t>
            </w:r>
          </w:p>
        </w:tc>
        <w:tc>
          <w:tcPr>
            <w:tcW w:w="6378" w:type="dxa"/>
            <w:shd w:val="clear" w:color="auto" w:fill="auto"/>
            <w:vAlign w:val="center"/>
          </w:tcPr>
          <w:p w:rsidR="00996A6B" w:rsidRPr="00996A6B" w:rsidRDefault="00996A6B" w:rsidP="00996A6B">
            <w:pPr>
              <w:spacing w:after="120"/>
              <w:jc w:val="both"/>
              <w:rPr>
                <w:rFonts w:asciiTheme="minorHAnsi" w:hAnsiTheme="minorHAnsi" w:cstheme="minorHAnsi"/>
              </w:rPr>
            </w:pPr>
            <w:r w:rsidRPr="00996A6B">
              <w:rPr>
                <w:rFonts w:asciiTheme="minorHAnsi" w:hAnsiTheme="minorHAnsi" w:cstheme="minorHAnsi"/>
              </w:rPr>
              <w:t xml:space="preserve">Odbiorcami Pani/Pana danych osobowych będą osoby lub podmioty, którym udostępniona zostanie dokumentacja postępowania w oparciu o jawność postępowania (m.in. art. 18, art. 74, art. 118, art. 252 art. 260 </w:t>
            </w:r>
            <w:proofErr w:type="spellStart"/>
            <w:r>
              <w:rPr>
                <w:rFonts w:asciiTheme="minorHAnsi" w:hAnsiTheme="minorHAnsi" w:cstheme="minorHAnsi"/>
              </w:rPr>
              <w:t>uPzp</w:t>
            </w:r>
            <w:proofErr w:type="spellEnd"/>
            <w:r w:rsidRPr="00996A6B">
              <w:rPr>
                <w:rFonts w:asciiTheme="minorHAnsi" w:hAnsiTheme="minorHAnsi" w:cstheme="minorHAnsi"/>
              </w:rPr>
              <w:t xml:space="preserve">). </w:t>
            </w:r>
          </w:p>
        </w:tc>
      </w:tr>
      <w:tr w:rsidR="00996A6B" w:rsidRPr="00996A6B" w:rsidTr="00996A6B">
        <w:tc>
          <w:tcPr>
            <w:tcW w:w="2694" w:type="dxa"/>
            <w:shd w:val="clear" w:color="auto" w:fill="EDEDED" w:themeFill="accent3" w:themeFillTint="33"/>
            <w:vAlign w:val="center"/>
          </w:tcPr>
          <w:p w:rsidR="00996A6B" w:rsidRPr="00996A6B" w:rsidRDefault="00996A6B" w:rsidP="00047C2A">
            <w:pPr>
              <w:spacing w:after="120"/>
              <w:rPr>
                <w:rFonts w:asciiTheme="minorHAnsi" w:hAnsiTheme="minorHAnsi" w:cstheme="minorHAnsi"/>
                <w:b/>
              </w:rPr>
            </w:pPr>
            <w:r w:rsidRPr="00996A6B">
              <w:rPr>
                <w:rFonts w:asciiTheme="minorHAnsi" w:hAnsiTheme="minorHAnsi" w:cstheme="minorHAnsi"/>
                <w:b/>
              </w:rPr>
              <w:t>Prawa osób, których dane dotyczą</w:t>
            </w:r>
          </w:p>
        </w:tc>
        <w:tc>
          <w:tcPr>
            <w:tcW w:w="6378" w:type="dxa"/>
            <w:shd w:val="clear" w:color="auto" w:fill="auto"/>
            <w:vAlign w:val="center"/>
          </w:tcPr>
          <w:p w:rsidR="00996A6B" w:rsidRPr="00996A6B" w:rsidRDefault="00996A6B" w:rsidP="00047C2A">
            <w:pPr>
              <w:jc w:val="both"/>
              <w:rPr>
                <w:rFonts w:asciiTheme="minorHAnsi" w:hAnsiTheme="minorHAnsi" w:cstheme="minorHAnsi"/>
              </w:rPr>
            </w:pPr>
            <w:r w:rsidRPr="00996A6B">
              <w:rPr>
                <w:rFonts w:asciiTheme="minorHAnsi" w:hAnsiTheme="minorHAnsi" w:cstheme="minorHAnsi"/>
              </w:rPr>
              <w:t>Przysługuje Pani/Panu prawo:</w:t>
            </w:r>
          </w:p>
          <w:p w:rsidR="00996A6B" w:rsidRPr="00996A6B" w:rsidRDefault="00996A6B" w:rsidP="00996A6B">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996A6B">
              <w:rPr>
                <w:rFonts w:asciiTheme="minorHAnsi" w:hAnsiTheme="minorHAnsi" w:cstheme="minorHAnsi"/>
                <w:sz w:val="24"/>
                <w:szCs w:val="24"/>
              </w:rPr>
              <w:t xml:space="preserve">dostępu do swoich danych osobowych na podstawie art. 15 RODO; </w:t>
            </w:r>
          </w:p>
          <w:p w:rsidR="00996A6B" w:rsidRPr="00996A6B" w:rsidRDefault="00996A6B" w:rsidP="00996A6B">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996A6B">
              <w:rPr>
                <w:rFonts w:asciiTheme="minorHAnsi" w:hAnsiTheme="minorHAnsi" w:cstheme="minorHAnsi"/>
                <w:sz w:val="24"/>
                <w:szCs w:val="24"/>
              </w:rPr>
              <w:t>prawo sprostowania swoich danych osobowych zgodnie z</w:t>
            </w:r>
            <w:r>
              <w:rPr>
                <w:rFonts w:asciiTheme="minorHAnsi" w:hAnsiTheme="minorHAnsi" w:cstheme="minorHAnsi"/>
                <w:sz w:val="24"/>
                <w:szCs w:val="24"/>
              </w:rPr>
              <w:t> </w:t>
            </w:r>
            <w:r w:rsidRPr="00996A6B">
              <w:rPr>
                <w:rFonts w:asciiTheme="minorHAnsi" w:hAnsiTheme="minorHAnsi" w:cstheme="minorHAnsi"/>
                <w:sz w:val="24"/>
                <w:szCs w:val="24"/>
              </w:rPr>
              <w:t xml:space="preserve">art. 16 RODO; </w:t>
            </w:r>
          </w:p>
          <w:p w:rsidR="00996A6B" w:rsidRPr="00996A6B" w:rsidRDefault="00996A6B" w:rsidP="00996A6B">
            <w:pPr>
              <w:pStyle w:val="Akapitzlist"/>
              <w:numPr>
                <w:ilvl w:val="0"/>
                <w:numId w:val="6"/>
              </w:numPr>
              <w:spacing w:after="0" w:line="240" w:lineRule="auto"/>
              <w:ind w:left="316" w:hanging="316"/>
              <w:contextualSpacing w:val="0"/>
              <w:jc w:val="both"/>
              <w:rPr>
                <w:rFonts w:asciiTheme="minorHAnsi" w:hAnsiTheme="minorHAnsi" w:cstheme="minorHAnsi"/>
                <w:sz w:val="24"/>
                <w:szCs w:val="24"/>
              </w:rPr>
            </w:pPr>
            <w:r w:rsidRPr="00996A6B">
              <w:rPr>
                <w:rFonts w:asciiTheme="minorHAnsi" w:hAnsiTheme="minorHAnsi" w:cstheme="minorHAnsi"/>
                <w:sz w:val="24"/>
                <w:szCs w:val="24"/>
              </w:rPr>
              <w:t>ograniczenia przetwarzania z zastrzeżeniem przypadków, o</w:t>
            </w:r>
            <w:r>
              <w:rPr>
                <w:rFonts w:asciiTheme="minorHAnsi" w:hAnsiTheme="minorHAnsi" w:cstheme="minorHAnsi"/>
                <w:sz w:val="24"/>
                <w:szCs w:val="24"/>
              </w:rPr>
              <w:t> </w:t>
            </w:r>
            <w:r w:rsidRPr="00996A6B">
              <w:rPr>
                <w:rFonts w:asciiTheme="minorHAnsi" w:hAnsiTheme="minorHAnsi" w:cstheme="minorHAnsi"/>
                <w:sz w:val="24"/>
                <w:szCs w:val="24"/>
              </w:rPr>
              <w:t>których mowa w art. 18 ust. 2 RODO;</w:t>
            </w:r>
          </w:p>
          <w:p w:rsidR="00996A6B" w:rsidRPr="00996A6B" w:rsidRDefault="00996A6B" w:rsidP="00996A6B">
            <w:pPr>
              <w:pStyle w:val="Akapitzlist"/>
              <w:numPr>
                <w:ilvl w:val="0"/>
                <w:numId w:val="6"/>
              </w:numPr>
              <w:spacing w:after="120" w:line="240" w:lineRule="auto"/>
              <w:ind w:left="318" w:hanging="318"/>
              <w:contextualSpacing w:val="0"/>
              <w:jc w:val="both"/>
              <w:rPr>
                <w:rFonts w:asciiTheme="minorHAnsi" w:hAnsiTheme="minorHAnsi" w:cstheme="minorHAnsi"/>
                <w:sz w:val="24"/>
                <w:szCs w:val="24"/>
              </w:rPr>
            </w:pPr>
            <w:r w:rsidRPr="00996A6B">
              <w:rPr>
                <w:rFonts w:asciiTheme="minorHAnsi" w:hAnsiTheme="minorHAnsi" w:cstheme="minorHAnsi"/>
                <w:sz w:val="24"/>
                <w:szCs w:val="24"/>
              </w:rPr>
              <w:t xml:space="preserve">wniesienia skargi do organu nadzorczego, którym jest Prezes Urzędu Ochrony Danych Osobowych (szczegóły na stronie internetowej </w:t>
            </w:r>
            <w:hyperlink r:id="rId16" w:history="1">
              <w:r w:rsidRPr="00996A6B">
                <w:rPr>
                  <w:rStyle w:val="Hipercze"/>
                  <w:rFonts w:asciiTheme="minorHAnsi" w:hAnsiTheme="minorHAnsi" w:cstheme="minorHAnsi"/>
                  <w:sz w:val="24"/>
                  <w:szCs w:val="24"/>
                </w:rPr>
                <w:t>https://uodo.gov.pl/</w:t>
              </w:r>
            </w:hyperlink>
            <w:r w:rsidRPr="00996A6B">
              <w:rPr>
                <w:rFonts w:asciiTheme="minorHAnsi" w:hAnsiTheme="minorHAnsi" w:cstheme="minorHAnsi"/>
                <w:sz w:val="24"/>
                <w:szCs w:val="24"/>
              </w:rPr>
              <w:t xml:space="preserve"> ), gdy uzna Pani/Pan, ze przetwarzanie Pani/Pana danych osobowych narusza przepisy RODO.</w:t>
            </w:r>
          </w:p>
          <w:p w:rsidR="00996A6B" w:rsidRPr="00996A6B" w:rsidRDefault="00996A6B" w:rsidP="00047C2A">
            <w:pPr>
              <w:spacing w:after="120"/>
              <w:jc w:val="both"/>
              <w:rPr>
                <w:rFonts w:asciiTheme="minorHAnsi" w:hAnsiTheme="minorHAnsi" w:cstheme="minorHAnsi"/>
              </w:rPr>
            </w:pPr>
            <w:r w:rsidRPr="00996A6B">
              <w:rPr>
                <w:rFonts w:asciiTheme="minorHAnsi" w:hAnsiTheme="minorHAnsi" w:cstheme="minorHAnsi"/>
              </w:rPr>
              <w:lastRenderedPageBreak/>
              <w:t>Przetwarzanie Pani/Pana danych osobowych nie będzie poddawane profilowaniu lub/i zautomatyzowanemu podejmowaniu decyzji.</w:t>
            </w:r>
          </w:p>
        </w:tc>
      </w:tr>
      <w:tr w:rsidR="00996A6B" w:rsidRPr="00996A6B" w:rsidTr="00996A6B">
        <w:trPr>
          <w:trHeight w:val="70"/>
        </w:trPr>
        <w:tc>
          <w:tcPr>
            <w:tcW w:w="2694" w:type="dxa"/>
            <w:shd w:val="clear" w:color="auto" w:fill="EDEDED" w:themeFill="accent3" w:themeFillTint="33"/>
            <w:vAlign w:val="center"/>
          </w:tcPr>
          <w:p w:rsidR="00996A6B" w:rsidRPr="00996A6B" w:rsidRDefault="00996A6B" w:rsidP="00047C2A">
            <w:pPr>
              <w:spacing w:after="120"/>
              <w:rPr>
                <w:rFonts w:asciiTheme="minorHAnsi" w:hAnsiTheme="minorHAnsi" w:cstheme="minorHAnsi"/>
                <w:b/>
              </w:rPr>
            </w:pPr>
            <w:r w:rsidRPr="00996A6B">
              <w:rPr>
                <w:rFonts w:asciiTheme="minorHAnsi" w:hAnsiTheme="minorHAnsi" w:cstheme="minorHAnsi"/>
                <w:b/>
              </w:rPr>
              <w:lastRenderedPageBreak/>
              <w:t>Informacje o zbieranych danych osobowych</w:t>
            </w:r>
          </w:p>
        </w:tc>
        <w:tc>
          <w:tcPr>
            <w:tcW w:w="6378" w:type="dxa"/>
            <w:shd w:val="clear" w:color="auto" w:fill="auto"/>
            <w:vAlign w:val="center"/>
          </w:tcPr>
          <w:p w:rsidR="00996A6B" w:rsidRPr="00996A6B" w:rsidRDefault="00996A6B" w:rsidP="00047C2A">
            <w:pPr>
              <w:spacing w:after="120"/>
              <w:jc w:val="both"/>
              <w:rPr>
                <w:rFonts w:asciiTheme="minorHAnsi" w:hAnsiTheme="minorHAnsi" w:cstheme="minorHAnsi"/>
              </w:rPr>
            </w:pPr>
            <w:r w:rsidRPr="00996A6B">
              <w:rPr>
                <w:rFonts w:asciiTheme="minorHAnsi" w:hAnsiTheme="minorHAnsi" w:cstheme="minorHAnsi"/>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FC0B50" w:rsidRPr="00EF3638" w:rsidRDefault="00FC0B50" w:rsidP="00B43AE2">
      <w:pPr>
        <w:spacing w:after="160" w:line="259" w:lineRule="auto"/>
        <w:rPr>
          <w:rFonts w:asciiTheme="minorHAnsi" w:hAnsiTheme="minorHAnsi" w:cstheme="minorHAnsi"/>
        </w:rPr>
      </w:pPr>
    </w:p>
    <w:sectPr w:rsidR="00FC0B50" w:rsidRPr="00EF3638" w:rsidSect="008942CF">
      <w:footerReference w:type="default" r:id="rId17"/>
      <w:pgSz w:w="11906" w:h="16838" w:code="9"/>
      <w:pgMar w:top="1417" w:right="1417" w:bottom="1417" w:left="1417"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D6" w:rsidRDefault="004B00D6" w:rsidP="008942CF">
      <w:r>
        <w:separator/>
      </w:r>
    </w:p>
  </w:endnote>
  <w:endnote w:type="continuationSeparator" w:id="0">
    <w:p w:rsidR="004B00D6" w:rsidRDefault="004B00D6" w:rsidP="008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charset w:val="00"/>
    <w:family w:val="swiss"/>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tblBorders>
        <w:top w:val="dotted" w:sz="4"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00D6" w:rsidRPr="00EE7E5A" w:rsidTr="00FA0B30">
      <w:trPr>
        <w:trHeight w:hRule="exact" w:val="1134"/>
      </w:trPr>
      <w:tc>
        <w:tcPr>
          <w:tcW w:w="5000" w:type="pct"/>
          <w:tcBorders>
            <w:top w:val="dotted" w:sz="4" w:space="0" w:color="auto"/>
            <w:bottom w:val="nil"/>
          </w:tcBorders>
          <w:vAlign w:val="center"/>
        </w:tcPr>
        <w:tbl>
          <w:tblPr>
            <w:tblStyle w:val="Tabela-Siatka"/>
            <w:tblW w:w="12277" w:type="dxa"/>
            <w:tblLayout w:type="fixed"/>
            <w:tblLook w:val="04A0" w:firstRow="1" w:lastRow="0" w:firstColumn="1" w:lastColumn="0" w:noHBand="0" w:noVBand="1"/>
          </w:tblPr>
          <w:tblGrid>
            <w:gridCol w:w="3204"/>
            <w:gridCol w:w="2183"/>
            <w:gridCol w:w="3685"/>
            <w:gridCol w:w="3205"/>
          </w:tblGrid>
          <w:tr w:rsidR="004B00D6" w:rsidTr="00FA0B30">
            <w:tc>
              <w:tcPr>
                <w:tcW w:w="3204" w:type="dxa"/>
                <w:tcBorders>
                  <w:top w:val="nil"/>
                  <w:left w:val="nil"/>
                  <w:bottom w:val="nil"/>
                  <w:right w:val="nil"/>
                </w:tcBorders>
                <w:tcMar>
                  <w:left w:w="0" w:type="dxa"/>
                  <w:right w:w="0" w:type="dxa"/>
                </w:tcMar>
                <w:vAlign w:val="center"/>
              </w:tcPr>
              <w:p w:rsidR="004B00D6" w:rsidRDefault="004B00D6" w:rsidP="008942CF">
                <w:pPr>
                  <w:pStyle w:val="tekst"/>
                  <w:spacing w:line="240" w:lineRule="auto"/>
                  <w:rPr>
                    <w:rFonts w:ascii="Calibri" w:hAnsi="Calibri" w:cs="Calibri"/>
                    <w:sz w:val="16"/>
                    <w:szCs w:val="16"/>
                  </w:rPr>
                </w:pPr>
              </w:p>
            </w:tc>
            <w:tc>
              <w:tcPr>
                <w:tcW w:w="2183" w:type="dxa"/>
                <w:tcBorders>
                  <w:top w:val="nil"/>
                  <w:left w:val="nil"/>
                  <w:bottom w:val="nil"/>
                  <w:right w:val="nil"/>
                </w:tcBorders>
                <w:tcMar>
                  <w:left w:w="0" w:type="dxa"/>
                  <w:right w:w="0" w:type="dxa"/>
                </w:tcMar>
                <w:vAlign w:val="center"/>
              </w:tcPr>
              <w:p w:rsidR="004B00D6" w:rsidRDefault="004B00D6" w:rsidP="008942CF">
                <w:pPr>
                  <w:pStyle w:val="Stopka"/>
                  <w:jc w:val="center"/>
                  <w:rPr>
                    <w:rFonts w:ascii="Calibri" w:hAnsi="Calibri" w:cs="Calibri"/>
                    <w:sz w:val="16"/>
                    <w:szCs w:val="16"/>
                  </w:rPr>
                </w:pPr>
              </w:p>
            </w:tc>
            <w:tc>
              <w:tcPr>
                <w:tcW w:w="3685" w:type="dxa"/>
                <w:tcBorders>
                  <w:top w:val="nil"/>
                  <w:left w:val="nil"/>
                  <w:bottom w:val="nil"/>
                  <w:right w:val="nil"/>
                </w:tcBorders>
                <w:tcMar>
                  <w:left w:w="0" w:type="dxa"/>
                  <w:right w:w="0" w:type="dxa"/>
                </w:tcMar>
                <w:vAlign w:val="center"/>
              </w:tcPr>
              <w:p w:rsidR="004B00D6" w:rsidRDefault="004B00D6" w:rsidP="008942CF">
                <w:pPr>
                  <w:pStyle w:val="Stopka"/>
                  <w:jc w:val="right"/>
                  <w:rPr>
                    <w:rFonts w:ascii="Calibri" w:hAnsi="Calibri" w:cs="Calibri"/>
                    <w:sz w:val="16"/>
                    <w:szCs w:val="16"/>
                  </w:rPr>
                </w:pPr>
                <w:r w:rsidRPr="00827FE0">
                  <w:rPr>
                    <w:rFonts w:ascii="Calibri" w:hAnsi="Calibri" w:cs="Calibri"/>
                    <w:sz w:val="16"/>
                    <w:szCs w:val="16"/>
                  </w:rPr>
                  <w:t>Sprawę prowadzi</w:t>
                </w:r>
                <w:r>
                  <w:rPr>
                    <w:rFonts w:ascii="Calibri" w:hAnsi="Calibri" w:cs="Calibri"/>
                    <w:sz w:val="16"/>
                    <w:szCs w:val="16"/>
                  </w:rPr>
                  <w:t>:</w:t>
                </w:r>
                <w:r w:rsidRPr="00827FE0">
                  <w:rPr>
                    <w:rFonts w:ascii="Calibri" w:hAnsi="Calibri" w:cs="Calibri"/>
                    <w:sz w:val="16"/>
                    <w:szCs w:val="16"/>
                  </w:rPr>
                  <w:t xml:space="preserve"> </w:t>
                </w:r>
              </w:p>
              <w:p w:rsidR="004B00D6" w:rsidRPr="00827FE0" w:rsidRDefault="004B00D6" w:rsidP="008942CF">
                <w:pPr>
                  <w:pStyle w:val="Stopka"/>
                  <w:jc w:val="right"/>
                  <w:rPr>
                    <w:rFonts w:ascii="Calibri" w:hAnsi="Calibri" w:cs="Calibri"/>
                    <w:sz w:val="16"/>
                    <w:szCs w:val="16"/>
                  </w:rPr>
                </w:pPr>
                <w:r>
                  <w:rPr>
                    <w:rFonts w:ascii="Calibri" w:hAnsi="Calibri" w:cs="Calibri"/>
                    <w:sz w:val="16"/>
                    <w:szCs w:val="16"/>
                  </w:rPr>
                  <w:t>Specjalista Maciej Cieśla</w:t>
                </w:r>
                <w:r w:rsidRPr="00827FE0">
                  <w:rPr>
                    <w:rFonts w:ascii="Calibri" w:hAnsi="Calibri" w:cs="Calibri"/>
                    <w:sz w:val="16"/>
                    <w:szCs w:val="16"/>
                  </w:rPr>
                  <w:t xml:space="preserve"> </w:t>
                </w:r>
                <w:r w:rsidRPr="00827FE0">
                  <w:rPr>
                    <w:rFonts w:ascii="Calibri" w:hAnsi="Calibri" w:cs="Calibri"/>
                    <w:sz w:val="16"/>
                    <w:szCs w:val="16"/>
                  </w:rPr>
                  <w:br/>
                </w:r>
                <w:r>
                  <w:rPr>
                    <w:rFonts w:ascii="Calibri" w:hAnsi="Calibri" w:cs="Calibri"/>
                    <w:sz w:val="16"/>
                    <w:szCs w:val="16"/>
                  </w:rPr>
                  <w:t>Zespół</w:t>
                </w:r>
                <w:r w:rsidRPr="00827FE0">
                  <w:rPr>
                    <w:rFonts w:ascii="Calibri" w:hAnsi="Calibri" w:cs="Calibri"/>
                    <w:sz w:val="16"/>
                    <w:szCs w:val="16"/>
                  </w:rPr>
                  <w:t xml:space="preserve"> ds. </w:t>
                </w:r>
                <w:r>
                  <w:rPr>
                    <w:rFonts w:ascii="Calibri" w:hAnsi="Calibri" w:cs="Calibri"/>
                    <w:sz w:val="16"/>
                    <w:szCs w:val="16"/>
                  </w:rPr>
                  <w:t>Zamówień Publicznych</w:t>
                </w:r>
              </w:p>
              <w:p w:rsidR="004B00D6" w:rsidRPr="00E17CF8" w:rsidRDefault="004B00D6" w:rsidP="008942CF">
                <w:pPr>
                  <w:pStyle w:val="Stopka"/>
                  <w:jc w:val="right"/>
                  <w:rPr>
                    <w:rFonts w:ascii="Calibri" w:hAnsi="Calibri" w:cs="Calibri"/>
                    <w:sz w:val="16"/>
                    <w:szCs w:val="16"/>
                  </w:rPr>
                </w:pPr>
                <w:r w:rsidRPr="00E17CF8">
                  <w:rPr>
                    <w:rFonts w:ascii="Calibri" w:hAnsi="Calibri" w:cs="Calibri"/>
                    <w:sz w:val="16"/>
                    <w:szCs w:val="16"/>
                  </w:rPr>
                  <w:t xml:space="preserve">tel.+48 22 578 44 </w:t>
                </w:r>
                <w:r>
                  <w:rPr>
                    <w:rFonts w:ascii="Calibri" w:hAnsi="Calibri" w:cs="Calibri"/>
                    <w:sz w:val="16"/>
                    <w:szCs w:val="16"/>
                  </w:rPr>
                  <w:t>68, m.ciesla</w:t>
                </w:r>
                <w:r w:rsidRPr="00E17CF8">
                  <w:rPr>
                    <w:rFonts w:ascii="Calibri" w:hAnsi="Calibri" w:cs="Calibri"/>
                    <w:sz w:val="16"/>
                    <w:szCs w:val="16"/>
                  </w:rPr>
                  <w:t>@wup.mazowsze.pl</w:t>
                </w:r>
              </w:p>
            </w:tc>
            <w:tc>
              <w:tcPr>
                <w:tcW w:w="3205" w:type="dxa"/>
                <w:tcBorders>
                  <w:left w:val="nil"/>
                </w:tcBorders>
              </w:tcPr>
              <w:p w:rsidR="004B00D6" w:rsidRPr="00E17CF8" w:rsidRDefault="004B00D6" w:rsidP="008942CF">
                <w:pPr>
                  <w:pStyle w:val="Stopka"/>
                  <w:jc w:val="right"/>
                  <w:rPr>
                    <w:rFonts w:ascii="Calibri" w:hAnsi="Calibri" w:cs="Calibri"/>
                    <w:sz w:val="16"/>
                    <w:szCs w:val="16"/>
                  </w:rPr>
                </w:pPr>
              </w:p>
            </w:tc>
          </w:tr>
        </w:tbl>
        <w:p w:rsidR="004B00D6" w:rsidRPr="00E17CF8" w:rsidRDefault="004B00D6" w:rsidP="008942CF">
          <w:pPr>
            <w:pStyle w:val="Stopka"/>
            <w:jc w:val="right"/>
            <w:rPr>
              <w:rFonts w:ascii="Calibri" w:hAnsi="Calibri" w:cs="Calibri"/>
              <w:sz w:val="14"/>
              <w:szCs w:val="14"/>
            </w:rPr>
          </w:pPr>
        </w:p>
      </w:tc>
    </w:tr>
  </w:tbl>
  <w:p w:rsidR="004B00D6" w:rsidRDefault="004B00D6" w:rsidP="00894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D6" w:rsidRDefault="004B00D6" w:rsidP="008942CF">
      <w:r>
        <w:separator/>
      </w:r>
    </w:p>
  </w:footnote>
  <w:footnote w:type="continuationSeparator" w:id="0">
    <w:p w:rsidR="004B00D6" w:rsidRDefault="004B00D6" w:rsidP="0089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055375"/>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232933"/>
    <w:multiLevelType w:val="hybridMultilevel"/>
    <w:tmpl w:val="0FFC9BBA"/>
    <w:lvl w:ilvl="0" w:tplc="A5845CDC">
      <w:start w:val="1"/>
      <w:numFmt w:val="upperRoman"/>
      <w:lvlText w:val="%1."/>
      <w:lvlJc w:val="right"/>
      <w:pPr>
        <w:ind w:left="1204" w:hanging="360"/>
      </w:pPr>
      <w:rPr>
        <w:b/>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5" w15:restartNumberingAfterBreak="0">
    <w:nsid w:val="6E592C24"/>
    <w:multiLevelType w:val="hybridMultilevel"/>
    <w:tmpl w:val="7090BADA"/>
    <w:lvl w:ilvl="0" w:tplc="FEB6174A">
      <w:start w:val="1"/>
      <w:numFmt w:val="decimal"/>
      <w:lvlText w:val="%1."/>
      <w:lvlJc w:val="left"/>
      <w:pPr>
        <w:tabs>
          <w:tab w:val="num" w:pos="360"/>
        </w:tabs>
        <w:ind w:left="360" w:hanging="360"/>
      </w:pPr>
      <w:rPr>
        <w:rFonts w:cs="Times New Roman"/>
        <w:b w:val="0"/>
      </w:rPr>
    </w:lvl>
    <w:lvl w:ilvl="1" w:tplc="CAAE1C0E">
      <w:start w:val="1"/>
      <w:numFmt w:val="lowerLetter"/>
      <w:lvlText w:val="%2."/>
      <w:lvlJc w:val="left"/>
      <w:pPr>
        <w:tabs>
          <w:tab w:val="num" w:pos="1080"/>
        </w:tabs>
        <w:ind w:left="1080" w:hanging="360"/>
      </w:pPr>
      <w:rPr>
        <w:rFonts w:cs="Times New Roman"/>
      </w:rPr>
    </w:lvl>
    <w:lvl w:ilvl="2" w:tplc="9C4804DC" w:tentative="1">
      <w:start w:val="1"/>
      <w:numFmt w:val="lowerRoman"/>
      <w:lvlText w:val="%3."/>
      <w:lvlJc w:val="right"/>
      <w:pPr>
        <w:tabs>
          <w:tab w:val="num" w:pos="1800"/>
        </w:tabs>
        <w:ind w:left="1800" w:hanging="180"/>
      </w:pPr>
      <w:rPr>
        <w:rFonts w:cs="Times New Roman"/>
      </w:rPr>
    </w:lvl>
    <w:lvl w:ilvl="3" w:tplc="CC7C3560" w:tentative="1">
      <w:start w:val="1"/>
      <w:numFmt w:val="decimal"/>
      <w:lvlText w:val="%4."/>
      <w:lvlJc w:val="left"/>
      <w:pPr>
        <w:tabs>
          <w:tab w:val="num" w:pos="2520"/>
        </w:tabs>
        <w:ind w:left="2520" w:hanging="360"/>
      </w:pPr>
      <w:rPr>
        <w:rFonts w:cs="Times New Roman"/>
      </w:rPr>
    </w:lvl>
    <w:lvl w:ilvl="4" w:tplc="2BF26CD6" w:tentative="1">
      <w:start w:val="1"/>
      <w:numFmt w:val="lowerLetter"/>
      <w:lvlText w:val="%5."/>
      <w:lvlJc w:val="left"/>
      <w:pPr>
        <w:tabs>
          <w:tab w:val="num" w:pos="3240"/>
        </w:tabs>
        <w:ind w:left="3240" w:hanging="360"/>
      </w:pPr>
      <w:rPr>
        <w:rFonts w:cs="Times New Roman"/>
      </w:rPr>
    </w:lvl>
    <w:lvl w:ilvl="5" w:tplc="CD70D7F2" w:tentative="1">
      <w:start w:val="1"/>
      <w:numFmt w:val="lowerRoman"/>
      <w:lvlText w:val="%6."/>
      <w:lvlJc w:val="right"/>
      <w:pPr>
        <w:tabs>
          <w:tab w:val="num" w:pos="3960"/>
        </w:tabs>
        <w:ind w:left="3960" w:hanging="180"/>
      </w:pPr>
      <w:rPr>
        <w:rFonts w:cs="Times New Roman"/>
      </w:rPr>
    </w:lvl>
    <w:lvl w:ilvl="6" w:tplc="1758DE44" w:tentative="1">
      <w:start w:val="1"/>
      <w:numFmt w:val="decimal"/>
      <w:lvlText w:val="%7."/>
      <w:lvlJc w:val="left"/>
      <w:pPr>
        <w:tabs>
          <w:tab w:val="num" w:pos="4680"/>
        </w:tabs>
        <w:ind w:left="4680" w:hanging="360"/>
      </w:pPr>
      <w:rPr>
        <w:rFonts w:cs="Times New Roman"/>
      </w:rPr>
    </w:lvl>
    <w:lvl w:ilvl="7" w:tplc="9522E2A4" w:tentative="1">
      <w:start w:val="1"/>
      <w:numFmt w:val="lowerLetter"/>
      <w:lvlText w:val="%8."/>
      <w:lvlJc w:val="left"/>
      <w:pPr>
        <w:tabs>
          <w:tab w:val="num" w:pos="5400"/>
        </w:tabs>
        <w:ind w:left="5400" w:hanging="360"/>
      </w:pPr>
      <w:rPr>
        <w:rFonts w:cs="Times New Roman"/>
      </w:rPr>
    </w:lvl>
    <w:lvl w:ilvl="8" w:tplc="329E219C"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F"/>
    <w:rsid w:val="00013882"/>
    <w:rsid w:val="00047C2A"/>
    <w:rsid w:val="00061D4E"/>
    <w:rsid w:val="001B1A3D"/>
    <w:rsid w:val="001B3566"/>
    <w:rsid w:val="001B6073"/>
    <w:rsid w:val="001D79F8"/>
    <w:rsid w:val="001E21EA"/>
    <w:rsid w:val="001F18A7"/>
    <w:rsid w:val="00242039"/>
    <w:rsid w:val="0026161D"/>
    <w:rsid w:val="00262D76"/>
    <w:rsid w:val="00267C1B"/>
    <w:rsid w:val="00324CA5"/>
    <w:rsid w:val="0033354C"/>
    <w:rsid w:val="003820B7"/>
    <w:rsid w:val="004232B7"/>
    <w:rsid w:val="004434C7"/>
    <w:rsid w:val="00445165"/>
    <w:rsid w:val="004635EC"/>
    <w:rsid w:val="004B00D6"/>
    <w:rsid w:val="004F6678"/>
    <w:rsid w:val="005736F9"/>
    <w:rsid w:val="005B47DF"/>
    <w:rsid w:val="005D1231"/>
    <w:rsid w:val="005D38BD"/>
    <w:rsid w:val="005E67F6"/>
    <w:rsid w:val="006065E0"/>
    <w:rsid w:val="0063324C"/>
    <w:rsid w:val="006B74F4"/>
    <w:rsid w:val="006C0C16"/>
    <w:rsid w:val="00747BFA"/>
    <w:rsid w:val="0079562E"/>
    <w:rsid w:val="007E3797"/>
    <w:rsid w:val="00805BAE"/>
    <w:rsid w:val="008942CF"/>
    <w:rsid w:val="00894D98"/>
    <w:rsid w:val="008D48C4"/>
    <w:rsid w:val="008E469C"/>
    <w:rsid w:val="00907549"/>
    <w:rsid w:val="00925165"/>
    <w:rsid w:val="00996A6B"/>
    <w:rsid w:val="00996E69"/>
    <w:rsid w:val="009F6F18"/>
    <w:rsid w:val="00A47B6E"/>
    <w:rsid w:val="00A639F1"/>
    <w:rsid w:val="00A76155"/>
    <w:rsid w:val="00A97AAC"/>
    <w:rsid w:val="00AC4647"/>
    <w:rsid w:val="00AE0BCF"/>
    <w:rsid w:val="00AF4DEA"/>
    <w:rsid w:val="00B206DC"/>
    <w:rsid w:val="00B37A24"/>
    <w:rsid w:val="00B43AE2"/>
    <w:rsid w:val="00B944D1"/>
    <w:rsid w:val="00BC0BA1"/>
    <w:rsid w:val="00BF1782"/>
    <w:rsid w:val="00C11965"/>
    <w:rsid w:val="00CF1C6F"/>
    <w:rsid w:val="00D607BB"/>
    <w:rsid w:val="00D61E84"/>
    <w:rsid w:val="00D6563A"/>
    <w:rsid w:val="00D82C39"/>
    <w:rsid w:val="00D93D4A"/>
    <w:rsid w:val="00DA710D"/>
    <w:rsid w:val="00DD5F17"/>
    <w:rsid w:val="00DE240E"/>
    <w:rsid w:val="00E0307D"/>
    <w:rsid w:val="00E16F5B"/>
    <w:rsid w:val="00EE49C4"/>
    <w:rsid w:val="00EF3638"/>
    <w:rsid w:val="00F1177A"/>
    <w:rsid w:val="00FA0B30"/>
    <w:rsid w:val="00FA6777"/>
    <w:rsid w:val="00FB0B16"/>
    <w:rsid w:val="00FC0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1E8933"/>
  <w15:chartTrackingRefBased/>
  <w15:docId w15:val="{A5B1C399-CFAD-4719-98C9-ADDCBA9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2C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42CF"/>
    <w:pPr>
      <w:tabs>
        <w:tab w:val="center" w:pos="4536"/>
        <w:tab w:val="right" w:pos="9072"/>
      </w:tabs>
    </w:pPr>
  </w:style>
  <w:style w:type="character" w:customStyle="1" w:styleId="NagwekZnak">
    <w:name w:val="Nagłówek Znak"/>
    <w:basedOn w:val="Domylnaczcionkaakapitu"/>
    <w:link w:val="Nagwek"/>
    <w:uiPriority w:val="99"/>
    <w:rsid w:val="008942CF"/>
    <w:rPr>
      <w:rFonts w:ascii="Arial" w:eastAsia="Times New Roman" w:hAnsi="Arial" w:cs="Times New Roman"/>
      <w:sz w:val="24"/>
      <w:szCs w:val="24"/>
      <w:lang w:eastAsia="pl-PL"/>
    </w:rPr>
  </w:style>
  <w:style w:type="character" w:styleId="Hipercze">
    <w:name w:val="Hyperlink"/>
    <w:basedOn w:val="Domylnaczcionkaakapitu"/>
    <w:uiPriority w:val="99"/>
    <w:rsid w:val="008942CF"/>
    <w:rPr>
      <w:rFonts w:cs="Times New Roman"/>
      <w:color w:val="0000FF"/>
      <w:u w:val="single"/>
    </w:rPr>
  </w:style>
  <w:style w:type="paragraph" w:styleId="Stopka">
    <w:name w:val="footer"/>
    <w:basedOn w:val="Normalny"/>
    <w:link w:val="StopkaZnak"/>
    <w:uiPriority w:val="99"/>
    <w:unhideWhenUsed/>
    <w:rsid w:val="008942CF"/>
    <w:pPr>
      <w:tabs>
        <w:tab w:val="center" w:pos="4536"/>
        <w:tab w:val="right" w:pos="9072"/>
      </w:tabs>
    </w:pPr>
  </w:style>
  <w:style w:type="character" w:customStyle="1" w:styleId="StopkaZnak">
    <w:name w:val="Stopka Znak"/>
    <w:basedOn w:val="Domylnaczcionkaakapitu"/>
    <w:link w:val="Stopka"/>
    <w:uiPriority w:val="99"/>
    <w:rsid w:val="008942CF"/>
    <w:rPr>
      <w:rFonts w:ascii="Arial" w:eastAsia="Times New Roman" w:hAnsi="Arial" w:cs="Times New Roman"/>
      <w:sz w:val="24"/>
      <w:szCs w:val="24"/>
      <w:lang w:eastAsia="pl-PL"/>
    </w:rPr>
  </w:style>
  <w:style w:type="table" w:styleId="Tabela-Siatka">
    <w:name w:val="Table Grid"/>
    <w:basedOn w:val="Standardowy"/>
    <w:uiPriority w:val="39"/>
    <w:rsid w:val="008942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8942CF"/>
    <w:pPr>
      <w:autoSpaceDE w:val="0"/>
      <w:autoSpaceDN w:val="0"/>
      <w:adjustRightInd w:val="0"/>
      <w:spacing w:line="280" w:lineRule="atLeast"/>
      <w:textAlignment w:val="center"/>
    </w:pPr>
    <w:rPr>
      <w:rFonts w:ascii="Myriad Pro" w:eastAsiaTheme="minorHAnsi" w:hAnsi="Myriad Pro" w:cs="Myriad Pro"/>
      <w:color w:val="000000"/>
      <w:sz w:val="20"/>
      <w:szCs w:val="20"/>
      <w:lang w:eastAsia="en-US"/>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4F667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4F6678"/>
    <w:rPr>
      <w:rFonts w:ascii="Calibri" w:eastAsia="Calibri" w:hAnsi="Calibri" w:cs="Times New Roman"/>
    </w:rPr>
  </w:style>
  <w:style w:type="paragraph" w:customStyle="1" w:styleId="Tekst0">
    <w:name w:val="Tekst"/>
    <w:basedOn w:val="Normalny"/>
    <w:rsid w:val="00FA0B30"/>
    <w:pPr>
      <w:tabs>
        <w:tab w:val="left" w:pos="397"/>
      </w:tabs>
    </w:pPr>
    <w:rPr>
      <w:bCs/>
    </w:rPr>
  </w:style>
  <w:style w:type="paragraph" w:styleId="Tekstdymka">
    <w:name w:val="Balloon Text"/>
    <w:basedOn w:val="Normalny"/>
    <w:link w:val="TekstdymkaZnak"/>
    <w:uiPriority w:val="99"/>
    <w:semiHidden/>
    <w:unhideWhenUsed/>
    <w:rsid w:val="00606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5E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6887">
      <w:bodyDiv w:val="1"/>
      <w:marLeft w:val="0"/>
      <w:marRight w:val="0"/>
      <w:marTop w:val="0"/>
      <w:marBottom w:val="0"/>
      <w:divBdr>
        <w:top w:val="none" w:sz="0" w:space="0" w:color="auto"/>
        <w:left w:val="none" w:sz="0" w:space="0" w:color="auto"/>
        <w:bottom w:val="none" w:sz="0" w:space="0" w:color="auto"/>
        <w:right w:val="none" w:sz="0" w:space="0" w:color="auto"/>
      </w:divBdr>
    </w:div>
    <w:div w:id="12427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p@wup.mazowsze.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odo.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mailto:iod@wup.mazowsze.pl" TargetMode="External"/><Relationship Id="rId10" Type="http://schemas.openxmlformats.org/officeDocument/2006/relationships/hyperlink" Target="https://platformazakupowa.pl/pn/wupwarszaw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wupwarszawa" TargetMode="External"/><Relationship Id="rId14" Type="http://schemas.openxmlformats.org/officeDocument/2006/relationships/hyperlink" Target="mailto:wup@wup.mazows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25</Pages>
  <Words>9525</Words>
  <Characters>57156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MCiesla</dc:creator>
  <cp:keywords/>
  <dc:description/>
  <cp:lastModifiedBy>MCiesla</cp:lastModifiedBy>
  <cp:revision>11</cp:revision>
  <cp:lastPrinted>2021-05-20T10:12:00Z</cp:lastPrinted>
  <dcterms:created xsi:type="dcterms:W3CDTF">2021-05-24T07:20:00Z</dcterms:created>
  <dcterms:modified xsi:type="dcterms:W3CDTF">2021-06-09T07:44:00Z</dcterms:modified>
</cp:coreProperties>
</file>