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40B25" w14:textId="41533E64" w:rsidR="003B56ED" w:rsidRPr="003B56ED" w:rsidRDefault="003B56ED" w:rsidP="003B56ED">
      <w:pPr>
        <w:keepNext/>
        <w:keepLines/>
        <w:spacing w:before="240" w:after="0" w:line="240" w:lineRule="auto"/>
        <w:ind w:left="5664" w:firstLine="708"/>
        <w:jc w:val="both"/>
        <w:outlineLvl w:val="0"/>
        <w:rPr>
          <w:rFonts w:ascii="Tahoma" w:eastAsia="Times New Roman" w:hAnsi="Tahoma" w:cs="Tahoma"/>
          <w:b/>
          <w:bCs/>
          <w:sz w:val="20"/>
          <w:szCs w:val="20"/>
          <w:lang w:eastAsia="pl-PL"/>
        </w:rPr>
      </w:pPr>
      <w:r>
        <w:rPr>
          <w:rFonts w:ascii="Tahoma" w:eastAsia="Times New Roman" w:hAnsi="Tahoma" w:cs="Tahoma"/>
          <w:b/>
          <w:bCs/>
          <w:sz w:val="20"/>
          <w:szCs w:val="20"/>
          <w:lang w:eastAsia="pl-PL"/>
        </w:rPr>
        <w:t>Załącznik 3a</w:t>
      </w:r>
      <w:r w:rsidRPr="003B56ED">
        <w:rPr>
          <w:rFonts w:ascii="Tahoma" w:eastAsia="Times New Roman" w:hAnsi="Tahoma" w:cs="Tahoma"/>
          <w:b/>
          <w:bCs/>
          <w:sz w:val="20"/>
          <w:szCs w:val="20"/>
          <w:lang w:eastAsia="pl-PL"/>
        </w:rPr>
        <w:t xml:space="preserve"> do SWZ</w:t>
      </w:r>
    </w:p>
    <w:p w14:paraId="3983C3AD" w14:textId="1743AD3A" w:rsidR="003B56ED" w:rsidRPr="003B56ED" w:rsidRDefault="003B56ED" w:rsidP="003B56ED">
      <w:pPr>
        <w:spacing w:after="0" w:line="240" w:lineRule="auto"/>
        <w:ind w:left="5664" w:firstLine="708"/>
        <w:jc w:val="both"/>
        <w:rPr>
          <w:rFonts w:ascii="Tahoma" w:eastAsia="Times New Roman" w:hAnsi="Tahoma" w:cs="Tahoma"/>
          <w:b/>
          <w:sz w:val="20"/>
          <w:szCs w:val="20"/>
          <w:lang w:eastAsia="pl-PL"/>
        </w:rPr>
      </w:pPr>
      <w:r w:rsidRPr="003B56ED">
        <w:rPr>
          <w:rFonts w:ascii="Tahoma" w:eastAsia="Times New Roman" w:hAnsi="Tahoma" w:cs="Tahoma"/>
          <w:b/>
          <w:sz w:val="20"/>
          <w:szCs w:val="20"/>
          <w:lang w:eastAsia="pl-PL"/>
        </w:rPr>
        <w:t>NS: 271.6.2022</w:t>
      </w:r>
    </w:p>
    <w:p w14:paraId="6AE639BE" w14:textId="2E70D40D" w:rsidR="00FA28DF" w:rsidRPr="00C72514" w:rsidRDefault="00C72514" w:rsidP="00C72514">
      <w:pPr>
        <w:pStyle w:val="Nagwek1"/>
        <w:jc w:val="center"/>
        <w:rPr>
          <w:b/>
          <w:bCs/>
        </w:rPr>
      </w:pPr>
      <w:r w:rsidRPr="00C72514">
        <w:rPr>
          <w:b/>
          <w:bCs/>
        </w:rPr>
        <w:t>LAPTOP</w:t>
      </w:r>
    </w:p>
    <w:tbl>
      <w:tblPr>
        <w:tblStyle w:val="Tabela-Siatka"/>
        <w:tblW w:w="0" w:type="auto"/>
        <w:tblLook w:val="04A0" w:firstRow="1" w:lastRow="0" w:firstColumn="1" w:lastColumn="0" w:noHBand="0" w:noVBand="1"/>
      </w:tblPr>
      <w:tblGrid>
        <w:gridCol w:w="2216"/>
        <w:gridCol w:w="7134"/>
      </w:tblGrid>
      <w:tr w:rsidR="00C72514" w:rsidRPr="00B249D0" w14:paraId="3CE2386C" w14:textId="77777777" w:rsidTr="00AB7B2A">
        <w:trPr>
          <w:trHeight w:val="350"/>
        </w:trPr>
        <w:tc>
          <w:tcPr>
            <w:tcW w:w="2216" w:type="dxa"/>
            <w:vAlign w:val="center"/>
          </w:tcPr>
          <w:p w14:paraId="487D227A" w14:textId="77777777" w:rsidR="00C72514" w:rsidRPr="00B249D0" w:rsidRDefault="00C72514" w:rsidP="00AB7B2A">
            <w:pPr>
              <w:pStyle w:val="Tytu"/>
              <w:jc w:val="center"/>
              <w:rPr>
                <w:sz w:val="36"/>
                <w:szCs w:val="36"/>
              </w:rPr>
            </w:pPr>
            <w:r w:rsidRPr="00B249D0">
              <w:rPr>
                <w:sz w:val="36"/>
                <w:szCs w:val="36"/>
              </w:rPr>
              <w:t>Nazwa</w:t>
            </w:r>
          </w:p>
        </w:tc>
        <w:tc>
          <w:tcPr>
            <w:tcW w:w="7134" w:type="dxa"/>
            <w:vAlign w:val="center"/>
          </w:tcPr>
          <w:p w14:paraId="03A06F80" w14:textId="77777777" w:rsidR="00C72514" w:rsidRPr="00B249D0" w:rsidRDefault="00C72514" w:rsidP="00AB7B2A">
            <w:pPr>
              <w:pStyle w:val="Tytu"/>
              <w:jc w:val="center"/>
              <w:rPr>
                <w:sz w:val="36"/>
                <w:szCs w:val="36"/>
              </w:rPr>
            </w:pPr>
            <w:r w:rsidRPr="00B249D0">
              <w:rPr>
                <w:sz w:val="36"/>
                <w:szCs w:val="36"/>
              </w:rPr>
              <w:t>Wymagane parametry techniczne</w:t>
            </w:r>
          </w:p>
        </w:tc>
      </w:tr>
      <w:tr w:rsidR="00C72514" w:rsidRPr="00B249D0" w14:paraId="39BFFDD0" w14:textId="77777777" w:rsidTr="00AB7B2A">
        <w:tc>
          <w:tcPr>
            <w:tcW w:w="2216" w:type="dxa"/>
            <w:vAlign w:val="center"/>
          </w:tcPr>
          <w:p w14:paraId="4D9B668B" w14:textId="77777777" w:rsidR="00C72514" w:rsidRPr="00B249D0" w:rsidRDefault="00C72514" w:rsidP="00AB7B2A">
            <w:pPr>
              <w:rPr>
                <w:rFonts w:ascii="Times New Roman" w:hAnsi="Times New Roman" w:cs="Times New Roman"/>
                <w:b/>
                <w:bCs/>
                <w:sz w:val="18"/>
                <w:szCs w:val="18"/>
              </w:rPr>
            </w:pPr>
            <w:r w:rsidRPr="00B249D0">
              <w:rPr>
                <w:rFonts w:ascii="Times New Roman" w:hAnsi="Times New Roman" w:cs="Times New Roman"/>
                <w:b/>
                <w:bCs/>
                <w:sz w:val="18"/>
                <w:szCs w:val="18"/>
              </w:rPr>
              <w:t>Zastosowanie</w:t>
            </w:r>
          </w:p>
        </w:tc>
        <w:tc>
          <w:tcPr>
            <w:tcW w:w="7134" w:type="dxa"/>
            <w:vAlign w:val="center"/>
          </w:tcPr>
          <w:p w14:paraId="5DB9BE22" w14:textId="77777777" w:rsidR="00C72514" w:rsidRPr="00B249D0" w:rsidRDefault="00C72514" w:rsidP="00AB7B2A">
            <w:pPr>
              <w:rPr>
                <w:rFonts w:ascii="Times New Roman" w:hAnsi="Times New Roman" w:cs="Times New Roman"/>
                <w:sz w:val="18"/>
                <w:szCs w:val="18"/>
              </w:rPr>
            </w:pPr>
            <w:r w:rsidRPr="00B249D0">
              <w:rPr>
                <w:rFonts w:ascii="Times New Roman" w:hAnsi="Times New Roman" w:cs="Times New Roman"/>
                <w:sz w:val="18"/>
                <w:szCs w:val="18"/>
              </w:rPr>
              <w:t>Komputer mobilny będzie wykorzystywany dla potrzeb aplikacji, edukacyjnych, obliczeniowych, dostępu do Internetu oraz poczty elektronicznej.</w:t>
            </w:r>
          </w:p>
        </w:tc>
      </w:tr>
      <w:tr w:rsidR="00C72514" w:rsidRPr="00B249D0" w14:paraId="2AA8BE61" w14:textId="77777777" w:rsidTr="00AB7B2A">
        <w:tc>
          <w:tcPr>
            <w:tcW w:w="2216" w:type="dxa"/>
            <w:vAlign w:val="center"/>
          </w:tcPr>
          <w:p w14:paraId="1578D7C7" w14:textId="77777777" w:rsidR="00C72514" w:rsidRPr="00B249D0" w:rsidRDefault="00C72514" w:rsidP="00AB7B2A">
            <w:pPr>
              <w:rPr>
                <w:rFonts w:ascii="Times New Roman" w:hAnsi="Times New Roman" w:cs="Times New Roman"/>
                <w:b/>
                <w:bCs/>
                <w:sz w:val="18"/>
                <w:szCs w:val="18"/>
              </w:rPr>
            </w:pPr>
            <w:r w:rsidRPr="00B249D0">
              <w:rPr>
                <w:rFonts w:ascii="Times New Roman" w:hAnsi="Times New Roman" w:cs="Times New Roman"/>
                <w:b/>
                <w:bCs/>
                <w:sz w:val="18"/>
                <w:szCs w:val="18"/>
              </w:rPr>
              <w:t xml:space="preserve">Przekątna </w:t>
            </w:r>
            <w:proofErr w:type="spellStart"/>
            <w:r w:rsidRPr="00B249D0">
              <w:rPr>
                <w:rFonts w:ascii="Times New Roman" w:hAnsi="Times New Roman" w:cs="Times New Roman"/>
                <w:b/>
                <w:bCs/>
                <w:sz w:val="18"/>
                <w:szCs w:val="18"/>
              </w:rPr>
              <w:t>Ekrenu</w:t>
            </w:r>
            <w:proofErr w:type="spellEnd"/>
          </w:p>
        </w:tc>
        <w:tc>
          <w:tcPr>
            <w:tcW w:w="7134" w:type="dxa"/>
            <w:vAlign w:val="center"/>
          </w:tcPr>
          <w:p w14:paraId="57FA9E25" w14:textId="77777777" w:rsidR="00C72514" w:rsidRPr="00B249D0" w:rsidRDefault="00C72514" w:rsidP="00AB7B2A">
            <w:pPr>
              <w:outlineLvl w:val="0"/>
              <w:rPr>
                <w:rFonts w:ascii="Times New Roman" w:hAnsi="Times New Roman" w:cs="Times New Roman"/>
                <w:sz w:val="18"/>
                <w:szCs w:val="18"/>
              </w:rPr>
            </w:pPr>
            <w:r w:rsidRPr="00B249D0">
              <w:rPr>
                <w:rFonts w:ascii="Times New Roman" w:hAnsi="Times New Roman" w:cs="Times New Roman"/>
                <w:sz w:val="18"/>
                <w:szCs w:val="18"/>
              </w:rPr>
              <w:t xml:space="preserve">15.6 FHD (1920 x 1080), powłoką przeciwodblaskową, jasność 220 </w:t>
            </w:r>
            <w:proofErr w:type="spellStart"/>
            <w:r w:rsidRPr="00B249D0">
              <w:rPr>
                <w:rFonts w:ascii="Times New Roman" w:hAnsi="Times New Roman" w:cs="Times New Roman"/>
                <w:sz w:val="18"/>
                <w:szCs w:val="18"/>
              </w:rPr>
              <w:t>nits</w:t>
            </w:r>
            <w:proofErr w:type="spellEnd"/>
          </w:p>
          <w:p w14:paraId="4491DBC4" w14:textId="77777777" w:rsidR="00C72514" w:rsidRPr="00B249D0" w:rsidRDefault="00C72514" w:rsidP="00AB7B2A">
            <w:pPr>
              <w:outlineLvl w:val="0"/>
              <w:rPr>
                <w:rFonts w:ascii="Times New Roman" w:hAnsi="Times New Roman" w:cs="Times New Roman"/>
                <w:sz w:val="18"/>
                <w:szCs w:val="18"/>
              </w:rPr>
            </w:pPr>
            <w:r w:rsidRPr="00B249D0">
              <w:rPr>
                <w:rFonts w:ascii="Times New Roman" w:hAnsi="Times New Roman" w:cs="Times New Roman"/>
                <w:sz w:val="18"/>
                <w:szCs w:val="18"/>
              </w:rPr>
              <w:t>Kąt otwarcia matrycy min.140 stopni</w:t>
            </w:r>
          </w:p>
        </w:tc>
      </w:tr>
      <w:tr w:rsidR="00C72514" w:rsidRPr="00B249D0" w14:paraId="2519AD66" w14:textId="77777777" w:rsidTr="00AB7B2A">
        <w:tc>
          <w:tcPr>
            <w:tcW w:w="2216" w:type="dxa"/>
            <w:vAlign w:val="center"/>
          </w:tcPr>
          <w:p w14:paraId="269C505A" w14:textId="77777777" w:rsidR="00C72514" w:rsidRPr="00B249D0" w:rsidRDefault="00C72514" w:rsidP="00AB7B2A">
            <w:pPr>
              <w:rPr>
                <w:rFonts w:ascii="Times New Roman" w:hAnsi="Times New Roman" w:cs="Times New Roman"/>
                <w:b/>
                <w:bCs/>
                <w:sz w:val="18"/>
                <w:szCs w:val="18"/>
              </w:rPr>
            </w:pPr>
            <w:r w:rsidRPr="00B249D0">
              <w:rPr>
                <w:rFonts w:ascii="Times New Roman" w:hAnsi="Times New Roman" w:cs="Times New Roman"/>
                <w:b/>
                <w:bCs/>
                <w:sz w:val="18"/>
                <w:szCs w:val="18"/>
              </w:rPr>
              <w:t>Wydajność komputera</w:t>
            </w:r>
          </w:p>
        </w:tc>
        <w:tc>
          <w:tcPr>
            <w:tcW w:w="7134" w:type="dxa"/>
            <w:vAlign w:val="center"/>
          </w:tcPr>
          <w:p w14:paraId="55C3609D" w14:textId="77777777" w:rsidR="00C72514" w:rsidRPr="00B249D0" w:rsidRDefault="00C72514" w:rsidP="00AB7B2A">
            <w:pPr>
              <w:rPr>
                <w:rFonts w:ascii="Times New Roman" w:hAnsi="Times New Roman" w:cs="Times New Roman"/>
                <w:sz w:val="18"/>
                <w:szCs w:val="18"/>
              </w:rPr>
            </w:pPr>
            <w:r w:rsidRPr="00B249D0">
              <w:rPr>
                <w:rFonts w:ascii="Times New Roman" w:hAnsi="Times New Roman" w:cs="Times New Roman"/>
                <w:sz w:val="18"/>
                <w:szCs w:val="18"/>
              </w:rPr>
              <w:t>Oferowany komputer przenośny musi osiągać w teście wydajności :</w:t>
            </w:r>
          </w:p>
          <w:p w14:paraId="435E51A9" w14:textId="77777777" w:rsidR="00C72514" w:rsidRPr="00B249D0" w:rsidRDefault="00C72514" w:rsidP="00AB7B2A">
            <w:pPr>
              <w:rPr>
                <w:rFonts w:ascii="Times New Roman" w:hAnsi="Times New Roman" w:cs="Times New Roman"/>
                <w:sz w:val="18"/>
                <w:szCs w:val="18"/>
              </w:rPr>
            </w:pPr>
            <w:r w:rsidRPr="00B249D0">
              <w:rPr>
                <w:rFonts w:ascii="Times New Roman" w:hAnsi="Times New Roman" w:cs="Times New Roman"/>
                <w:sz w:val="18"/>
                <w:szCs w:val="18"/>
              </w:rPr>
              <w:t xml:space="preserve">SYSMARK 25 </w:t>
            </w:r>
            <w:proofErr w:type="spellStart"/>
            <w:r w:rsidRPr="00B249D0">
              <w:rPr>
                <w:rFonts w:ascii="Times New Roman" w:hAnsi="Times New Roman" w:cs="Times New Roman"/>
                <w:sz w:val="18"/>
                <w:szCs w:val="18"/>
              </w:rPr>
              <w:t>Overall</w:t>
            </w:r>
            <w:proofErr w:type="spellEnd"/>
            <w:r w:rsidRPr="00B249D0">
              <w:rPr>
                <w:rFonts w:ascii="Times New Roman" w:hAnsi="Times New Roman" w:cs="Times New Roman"/>
                <w:sz w:val="18"/>
                <w:szCs w:val="18"/>
              </w:rPr>
              <w:t>– wynik min. 650</w:t>
            </w:r>
          </w:p>
          <w:p w14:paraId="146F8615" w14:textId="77777777" w:rsidR="00C72514" w:rsidRPr="00B249D0" w:rsidRDefault="00C72514" w:rsidP="00AB7B2A">
            <w:pPr>
              <w:rPr>
                <w:rFonts w:ascii="Times New Roman" w:hAnsi="Times New Roman" w:cs="Times New Roman"/>
                <w:sz w:val="18"/>
                <w:szCs w:val="18"/>
              </w:rPr>
            </w:pPr>
            <w:r w:rsidRPr="00B249D0">
              <w:rPr>
                <w:rFonts w:ascii="Times New Roman" w:hAnsi="Times New Roman" w:cs="Times New Roman"/>
                <w:sz w:val="18"/>
                <w:szCs w:val="18"/>
              </w:rPr>
              <w:t xml:space="preserve">Wymagane testy wydajnościowe wykonawca musi przeprowadzić na automatycznych ustawieniach konfiguratora dołączonego przez firmę BAPCO i przy natywnej rozdzielczości wyświetlacza oraz włączonych wszystkich urządzaniach. Nie dopuszcza się stosowanie </w:t>
            </w:r>
            <w:proofErr w:type="spellStart"/>
            <w:r w:rsidRPr="00B249D0">
              <w:rPr>
                <w:rFonts w:ascii="Times New Roman" w:hAnsi="Times New Roman" w:cs="Times New Roman"/>
                <w:sz w:val="18"/>
                <w:szCs w:val="18"/>
              </w:rPr>
              <w:t>overclokingu</w:t>
            </w:r>
            <w:proofErr w:type="spellEnd"/>
            <w:r w:rsidRPr="00B249D0">
              <w:rPr>
                <w:rFonts w:ascii="Times New Roman" w:hAnsi="Times New Roman" w:cs="Times New Roman"/>
                <w:sz w:val="18"/>
                <w:szCs w:val="18"/>
              </w:rPr>
              <w:t>, oprogramowania wspomagającego pochodzącego z innego źródła niż fabrycznie zainstalowane oprogramowanie przez producenta, ingerowania w  ustawieniach BIOS ( tzn. wyłączanie urządzeń stanowiących pełną konfigurację) jak również w samym środowisku systemu (tzn. zmniejszanie rozdzielczości, jasności i kontrastu itp.).</w:t>
            </w:r>
          </w:p>
          <w:p w14:paraId="15778443" w14:textId="77777777" w:rsidR="00C72514" w:rsidRPr="00B249D0" w:rsidRDefault="00C72514" w:rsidP="00AB7B2A">
            <w:pPr>
              <w:rPr>
                <w:rFonts w:ascii="Times New Roman" w:hAnsi="Times New Roman" w:cs="Times New Roman"/>
                <w:sz w:val="18"/>
                <w:szCs w:val="18"/>
              </w:rPr>
            </w:pPr>
          </w:p>
        </w:tc>
      </w:tr>
      <w:tr w:rsidR="00C72514" w:rsidRPr="00B249D0" w14:paraId="3B4580B8" w14:textId="77777777" w:rsidTr="00AB7B2A">
        <w:tc>
          <w:tcPr>
            <w:tcW w:w="2216" w:type="dxa"/>
            <w:vAlign w:val="center"/>
          </w:tcPr>
          <w:p w14:paraId="651DD83A" w14:textId="77777777" w:rsidR="00C72514" w:rsidRPr="00B249D0" w:rsidRDefault="00C72514" w:rsidP="00AB7B2A">
            <w:pPr>
              <w:rPr>
                <w:rFonts w:ascii="Times New Roman" w:hAnsi="Times New Roman" w:cs="Times New Roman"/>
                <w:b/>
                <w:bCs/>
                <w:sz w:val="18"/>
                <w:szCs w:val="18"/>
              </w:rPr>
            </w:pPr>
            <w:r w:rsidRPr="00B249D0">
              <w:rPr>
                <w:rFonts w:ascii="Times New Roman" w:hAnsi="Times New Roman" w:cs="Times New Roman"/>
                <w:b/>
                <w:bCs/>
                <w:sz w:val="18"/>
                <w:szCs w:val="18"/>
              </w:rPr>
              <w:t>Pamięć RAM</w:t>
            </w:r>
          </w:p>
        </w:tc>
        <w:tc>
          <w:tcPr>
            <w:tcW w:w="7134" w:type="dxa"/>
            <w:vAlign w:val="center"/>
          </w:tcPr>
          <w:p w14:paraId="44FD0F6C" w14:textId="77777777" w:rsidR="00C72514" w:rsidRPr="00B249D0" w:rsidRDefault="00C72514" w:rsidP="00AB7B2A">
            <w:pPr>
              <w:rPr>
                <w:rFonts w:ascii="Times New Roman" w:hAnsi="Times New Roman" w:cs="Times New Roman"/>
                <w:sz w:val="18"/>
                <w:szCs w:val="18"/>
              </w:rPr>
            </w:pPr>
            <w:r w:rsidRPr="00B249D0">
              <w:rPr>
                <w:rFonts w:ascii="Times New Roman" w:hAnsi="Times New Roman" w:cs="Times New Roman"/>
                <w:sz w:val="18"/>
                <w:szCs w:val="18"/>
              </w:rPr>
              <w:t>8GB DDR4</w:t>
            </w:r>
          </w:p>
        </w:tc>
      </w:tr>
      <w:tr w:rsidR="00C72514" w:rsidRPr="00B249D0" w14:paraId="67D147F5" w14:textId="77777777" w:rsidTr="00AB7B2A">
        <w:tc>
          <w:tcPr>
            <w:tcW w:w="2216" w:type="dxa"/>
            <w:vAlign w:val="center"/>
          </w:tcPr>
          <w:p w14:paraId="7467EE8E" w14:textId="77777777" w:rsidR="00C72514" w:rsidRPr="00B249D0" w:rsidRDefault="00C72514" w:rsidP="00AB7B2A">
            <w:pPr>
              <w:rPr>
                <w:rFonts w:ascii="Times New Roman" w:hAnsi="Times New Roman" w:cs="Times New Roman"/>
                <w:b/>
                <w:bCs/>
                <w:sz w:val="18"/>
                <w:szCs w:val="18"/>
              </w:rPr>
            </w:pPr>
            <w:r w:rsidRPr="00B249D0">
              <w:rPr>
                <w:rFonts w:ascii="Times New Roman" w:hAnsi="Times New Roman" w:cs="Times New Roman"/>
                <w:b/>
                <w:bCs/>
                <w:sz w:val="18"/>
                <w:szCs w:val="18"/>
              </w:rPr>
              <w:t>Pamięć masowa</w:t>
            </w:r>
          </w:p>
        </w:tc>
        <w:tc>
          <w:tcPr>
            <w:tcW w:w="7134" w:type="dxa"/>
            <w:vAlign w:val="center"/>
          </w:tcPr>
          <w:p w14:paraId="5237A403" w14:textId="77777777" w:rsidR="00C72514" w:rsidRPr="00B249D0" w:rsidRDefault="00C72514" w:rsidP="00AB7B2A">
            <w:pPr>
              <w:rPr>
                <w:rFonts w:ascii="Times New Roman" w:hAnsi="Times New Roman" w:cs="Times New Roman"/>
                <w:sz w:val="18"/>
                <w:szCs w:val="18"/>
              </w:rPr>
            </w:pPr>
            <w:r w:rsidRPr="00B249D0">
              <w:rPr>
                <w:rFonts w:ascii="Times New Roman" w:hAnsi="Times New Roman" w:cs="Times New Roman"/>
                <w:sz w:val="18"/>
                <w:szCs w:val="18"/>
              </w:rPr>
              <w:t xml:space="preserve">256GB </w:t>
            </w:r>
            <w:proofErr w:type="spellStart"/>
            <w:r w:rsidRPr="00B249D0">
              <w:rPr>
                <w:rFonts w:ascii="Times New Roman" w:hAnsi="Times New Roman" w:cs="Times New Roman"/>
                <w:sz w:val="18"/>
                <w:szCs w:val="18"/>
              </w:rPr>
              <w:t>NVMe</w:t>
            </w:r>
            <w:proofErr w:type="spellEnd"/>
            <w:r w:rsidRPr="00B249D0">
              <w:rPr>
                <w:rFonts w:ascii="Times New Roman" w:hAnsi="Times New Roman" w:cs="Times New Roman"/>
                <w:sz w:val="18"/>
                <w:szCs w:val="18"/>
              </w:rPr>
              <w:t xml:space="preserve"> SSD M.2</w:t>
            </w:r>
          </w:p>
          <w:p w14:paraId="3B9BEC9E" w14:textId="77777777" w:rsidR="00C72514" w:rsidRPr="00B249D0" w:rsidRDefault="00C72514" w:rsidP="00AB7B2A">
            <w:pPr>
              <w:rPr>
                <w:rFonts w:ascii="Times New Roman" w:hAnsi="Times New Roman" w:cs="Times New Roman"/>
                <w:sz w:val="18"/>
                <w:szCs w:val="18"/>
              </w:rPr>
            </w:pPr>
            <w:r w:rsidRPr="00B249D0">
              <w:rPr>
                <w:rFonts w:ascii="Times New Roman" w:hAnsi="Times New Roman" w:cs="Times New Roman"/>
                <w:sz w:val="18"/>
                <w:szCs w:val="18"/>
              </w:rPr>
              <w:t xml:space="preserve">Komputer musi </w:t>
            </w:r>
            <w:proofErr w:type="spellStart"/>
            <w:r w:rsidRPr="00B249D0">
              <w:rPr>
                <w:rFonts w:ascii="Times New Roman" w:hAnsi="Times New Roman" w:cs="Times New Roman"/>
                <w:sz w:val="18"/>
                <w:szCs w:val="18"/>
              </w:rPr>
              <w:t>umozliwiać</w:t>
            </w:r>
            <w:proofErr w:type="spellEnd"/>
            <w:r w:rsidRPr="00B249D0">
              <w:rPr>
                <w:rFonts w:ascii="Times New Roman" w:hAnsi="Times New Roman" w:cs="Times New Roman"/>
                <w:sz w:val="18"/>
                <w:szCs w:val="18"/>
              </w:rPr>
              <w:t xml:space="preserve"> montaż </w:t>
            </w:r>
            <w:proofErr w:type="spellStart"/>
            <w:r w:rsidRPr="00B249D0">
              <w:rPr>
                <w:rFonts w:ascii="Times New Roman" w:hAnsi="Times New Roman" w:cs="Times New Roman"/>
                <w:sz w:val="18"/>
                <w:szCs w:val="18"/>
              </w:rPr>
              <w:t>wenątrz</w:t>
            </w:r>
            <w:proofErr w:type="spellEnd"/>
            <w:r w:rsidRPr="00B249D0">
              <w:rPr>
                <w:rFonts w:ascii="Times New Roman" w:hAnsi="Times New Roman" w:cs="Times New Roman"/>
                <w:sz w:val="18"/>
                <w:szCs w:val="18"/>
              </w:rPr>
              <w:t xml:space="preserve"> obudowy dwóch dysków w  konfiguracji M.2 + 2,5.</w:t>
            </w:r>
          </w:p>
        </w:tc>
      </w:tr>
      <w:tr w:rsidR="00C72514" w:rsidRPr="00B249D0" w14:paraId="70D9F090" w14:textId="77777777" w:rsidTr="00AB7B2A">
        <w:tc>
          <w:tcPr>
            <w:tcW w:w="2216" w:type="dxa"/>
            <w:vAlign w:val="center"/>
          </w:tcPr>
          <w:p w14:paraId="62C264AF" w14:textId="77777777" w:rsidR="00C72514" w:rsidRPr="00B249D0" w:rsidRDefault="00C72514" w:rsidP="00AB7B2A">
            <w:pPr>
              <w:rPr>
                <w:rFonts w:ascii="Times New Roman" w:hAnsi="Times New Roman" w:cs="Times New Roman"/>
                <w:b/>
                <w:bCs/>
                <w:sz w:val="18"/>
                <w:szCs w:val="18"/>
              </w:rPr>
            </w:pPr>
            <w:r w:rsidRPr="00B249D0">
              <w:rPr>
                <w:rFonts w:ascii="Times New Roman" w:hAnsi="Times New Roman" w:cs="Times New Roman"/>
                <w:b/>
                <w:bCs/>
                <w:sz w:val="18"/>
                <w:szCs w:val="18"/>
              </w:rPr>
              <w:t>Karta graficzna</w:t>
            </w:r>
          </w:p>
        </w:tc>
        <w:tc>
          <w:tcPr>
            <w:tcW w:w="7134" w:type="dxa"/>
            <w:vAlign w:val="center"/>
          </w:tcPr>
          <w:p w14:paraId="569D6FE1" w14:textId="77777777" w:rsidR="00C72514" w:rsidRPr="00B249D0" w:rsidRDefault="00C72514" w:rsidP="00AB7B2A">
            <w:pPr>
              <w:rPr>
                <w:rFonts w:ascii="Times New Roman" w:hAnsi="Times New Roman" w:cs="Times New Roman"/>
                <w:sz w:val="18"/>
                <w:szCs w:val="18"/>
              </w:rPr>
            </w:pPr>
            <w:r w:rsidRPr="00B249D0">
              <w:rPr>
                <w:rFonts w:ascii="Times New Roman" w:hAnsi="Times New Roman" w:cs="Times New Roman"/>
                <w:sz w:val="18"/>
                <w:szCs w:val="18"/>
              </w:rPr>
              <w:t xml:space="preserve">Zintegrowana karta graficzna osiągająca w teście SysMark25 </w:t>
            </w:r>
            <w:proofErr w:type="spellStart"/>
            <w:r w:rsidRPr="00B249D0">
              <w:rPr>
                <w:rFonts w:ascii="Times New Roman" w:hAnsi="Times New Roman" w:cs="Times New Roman"/>
                <w:sz w:val="18"/>
                <w:szCs w:val="18"/>
              </w:rPr>
              <w:t>Creativity</w:t>
            </w:r>
            <w:proofErr w:type="spellEnd"/>
            <w:r w:rsidRPr="00B249D0">
              <w:rPr>
                <w:rFonts w:ascii="Times New Roman" w:hAnsi="Times New Roman" w:cs="Times New Roman"/>
                <w:sz w:val="18"/>
                <w:szCs w:val="18"/>
              </w:rPr>
              <w:t xml:space="preserve"> co najmniej 600 punktów - wyniki załączyć do oferty.</w:t>
            </w:r>
          </w:p>
        </w:tc>
      </w:tr>
      <w:tr w:rsidR="00C72514" w:rsidRPr="00B249D0" w14:paraId="2AB632C0" w14:textId="77777777" w:rsidTr="00AB7B2A">
        <w:tc>
          <w:tcPr>
            <w:tcW w:w="2216" w:type="dxa"/>
            <w:vAlign w:val="center"/>
          </w:tcPr>
          <w:p w14:paraId="73EEBEBE" w14:textId="77777777" w:rsidR="00C72514" w:rsidRPr="00B249D0" w:rsidRDefault="00C72514" w:rsidP="00AB7B2A">
            <w:pPr>
              <w:rPr>
                <w:rFonts w:ascii="Times New Roman" w:hAnsi="Times New Roman" w:cs="Times New Roman"/>
                <w:b/>
                <w:bCs/>
                <w:sz w:val="18"/>
                <w:szCs w:val="18"/>
              </w:rPr>
            </w:pPr>
            <w:r w:rsidRPr="00B249D0">
              <w:rPr>
                <w:rFonts w:ascii="Times New Roman" w:hAnsi="Times New Roman" w:cs="Times New Roman"/>
                <w:b/>
                <w:bCs/>
                <w:sz w:val="18"/>
                <w:szCs w:val="18"/>
              </w:rPr>
              <w:t>Klawiatura</w:t>
            </w:r>
          </w:p>
        </w:tc>
        <w:tc>
          <w:tcPr>
            <w:tcW w:w="7134" w:type="dxa"/>
            <w:vAlign w:val="center"/>
          </w:tcPr>
          <w:p w14:paraId="291877BC" w14:textId="77777777" w:rsidR="00C72514" w:rsidRPr="00B249D0" w:rsidRDefault="00C72514" w:rsidP="00AB7B2A">
            <w:pPr>
              <w:rPr>
                <w:rFonts w:ascii="Times New Roman" w:hAnsi="Times New Roman" w:cs="Times New Roman"/>
                <w:sz w:val="18"/>
                <w:szCs w:val="18"/>
              </w:rPr>
            </w:pPr>
            <w:r w:rsidRPr="00B249D0">
              <w:rPr>
                <w:rFonts w:ascii="Times New Roman" w:hAnsi="Times New Roman" w:cs="Times New Roman"/>
                <w:sz w:val="18"/>
                <w:szCs w:val="18"/>
              </w:rPr>
              <w:t xml:space="preserve">Klawiatura z wydzieloną strefą numeryczną (układ US), min 98 klawiszy. Wszystkie klawisze funkcyjne typu: </w:t>
            </w:r>
            <w:proofErr w:type="spellStart"/>
            <w:r w:rsidRPr="00B249D0">
              <w:rPr>
                <w:rFonts w:ascii="Times New Roman" w:hAnsi="Times New Roman" w:cs="Times New Roman"/>
                <w:sz w:val="18"/>
                <w:szCs w:val="18"/>
              </w:rPr>
              <w:t>mute</w:t>
            </w:r>
            <w:proofErr w:type="spellEnd"/>
            <w:r w:rsidRPr="00B249D0">
              <w:rPr>
                <w:rFonts w:ascii="Times New Roman" w:hAnsi="Times New Roman" w:cs="Times New Roman"/>
                <w:sz w:val="18"/>
                <w:szCs w:val="18"/>
              </w:rPr>
              <w:t xml:space="preserve">, regulacja głośności, </w:t>
            </w:r>
            <w:proofErr w:type="spellStart"/>
            <w:r w:rsidRPr="00B249D0">
              <w:rPr>
                <w:rFonts w:ascii="Times New Roman" w:hAnsi="Times New Roman" w:cs="Times New Roman"/>
                <w:sz w:val="18"/>
                <w:szCs w:val="18"/>
              </w:rPr>
              <w:t>print</w:t>
            </w:r>
            <w:proofErr w:type="spellEnd"/>
            <w:r w:rsidRPr="00B249D0">
              <w:rPr>
                <w:rFonts w:ascii="Times New Roman" w:hAnsi="Times New Roman" w:cs="Times New Roman"/>
                <w:sz w:val="18"/>
                <w:szCs w:val="18"/>
              </w:rPr>
              <w:t xml:space="preserve"> </w:t>
            </w:r>
            <w:proofErr w:type="spellStart"/>
            <w:r w:rsidRPr="00B249D0">
              <w:rPr>
                <w:rFonts w:ascii="Times New Roman" w:hAnsi="Times New Roman" w:cs="Times New Roman"/>
                <w:sz w:val="18"/>
                <w:szCs w:val="18"/>
              </w:rPr>
              <w:t>screen</w:t>
            </w:r>
            <w:proofErr w:type="spellEnd"/>
            <w:r w:rsidRPr="00B249D0">
              <w:rPr>
                <w:rFonts w:ascii="Times New Roman" w:hAnsi="Times New Roman" w:cs="Times New Roman"/>
                <w:sz w:val="18"/>
                <w:szCs w:val="18"/>
              </w:rPr>
              <w:t xml:space="preserve"> dostępne w ciągu klawiszy F1-F12.</w:t>
            </w:r>
          </w:p>
        </w:tc>
      </w:tr>
      <w:tr w:rsidR="00C72514" w:rsidRPr="00B249D0" w14:paraId="1C03D6C2" w14:textId="77777777" w:rsidTr="00AB7B2A">
        <w:tc>
          <w:tcPr>
            <w:tcW w:w="2216" w:type="dxa"/>
            <w:vAlign w:val="center"/>
          </w:tcPr>
          <w:p w14:paraId="2AC5C638" w14:textId="77777777" w:rsidR="00C72514" w:rsidRPr="00B249D0" w:rsidRDefault="00C72514" w:rsidP="00AB7B2A">
            <w:pPr>
              <w:rPr>
                <w:rFonts w:ascii="Times New Roman" w:hAnsi="Times New Roman" w:cs="Times New Roman"/>
                <w:b/>
                <w:bCs/>
                <w:sz w:val="18"/>
                <w:szCs w:val="18"/>
              </w:rPr>
            </w:pPr>
            <w:r w:rsidRPr="00B249D0">
              <w:rPr>
                <w:rFonts w:ascii="Times New Roman" w:hAnsi="Times New Roman" w:cs="Times New Roman"/>
                <w:b/>
                <w:bCs/>
                <w:sz w:val="18"/>
                <w:szCs w:val="18"/>
              </w:rPr>
              <w:t>Multimedia</w:t>
            </w:r>
          </w:p>
        </w:tc>
        <w:tc>
          <w:tcPr>
            <w:tcW w:w="7134" w:type="dxa"/>
            <w:vAlign w:val="center"/>
          </w:tcPr>
          <w:p w14:paraId="00521D5A" w14:textId="77777777" w:rsidR="00C72514" w:rsidRPr="00B249D0" w:rsidRDefault="00C72514" w:rsidP="00AB7B2A">
            <w:pPr>
              <w:rPr>
                <w:rFonts w:ascii="Times New Roman" w:hAnsi="Times New Roman" w:cs="Times New Roman"/>
                <w:sz w:val="18"/>
                <w:szCs w:val="18"/>
              </w:rPr>
            </w:pPr>
            <w:r w:rsidRPr="00B249D0">
              <w:rPr>
                <w:rFonts w:ascii="Times New Roman" w:hAnsi="Times New Roman" w:cs="Times New Roman"/>
                <w:sz w:val="18"/>
                <w:szCs w:val="18"/>
              </w:rPr>
              <w:t>Karta dźwiękowa zintegrowana z płytą główną, wbudowane dwa głośniki stereo 2x2W.</w:t>
            </w:r>
          </w:p>
          <w:p w14:paraId="693CB25A" w14:textId="77777777" w:rsidR="00C72514" w:rsidRPr="00B249D0" w:rsidRDefault="00C72514" w:rsidP="00AB7B2A">
            <w:pPr>
              <w:rPr>
                <w:rFonts w:ascii="Times New Roman" w:hAnsi="Times New Roman" w:cs="Times New Roman"/>
                <w:sz w:val="18"/>
                <w:szCs w:val="18"/>
              </w:rPr>
            </w:pPr>
            <w:r w:rsidRPr="00B249D0">
              <w:rPr>
                <w:rFonts w:ascii="Times New Roman" w:hAnsi="Times New Roman" w:cs="Times New Roman"/>
                <w:sz w:val="18"/>
                <w:szCs w:val="18"/>
              </w:rPr>
              <w:t>Cyfrowy mikrofon z funkcją redukcji szumów i poprawy mowy wbudowany w obudowę matrycy.</w:t>
            </w:r>
          </w:p>
          <w:p w14:paraId="58930A6D" w14:textId="77777777" w:rsidR="00C72514" w:rsidRPr="00B249D0" w:rsidRDefault="00C72514" w:rsidP="00AB7B2A">
            <w:pPr>
              <w:rPr>
                <w:rFonts w:ascii="Times New Roman" w:hAnsi="Times New Roman" w:cs="Times New Roman"/>
                <w:sz w:val="18"/>
                <w:szCs w:val="18"/>
              </w:rPr>
            </w:pPr>
            <w:r w:rsidRPr="00B249D0">
              <w:rPr>
                <w:rFonts w:ascii="Times New Roman" w:hAnsi="Times New Roman" w:cs="Times New Roman"/>
                <w:sz w:val="18"/>
                <w:szCs w:val="18"/>
              </w:rPr>
              <w:t xml:space="preserve">Kamera internetowa z diodą informującą o aktywności, trwale zainstalowana w obudowie matrycy. 1 port audio typu </w:t>
            </w:r>
            <w:proofErr w:type="spellStart"/>
            <w:r w:rsidRPr="00B249D0">
              <w:rPr>
                <w:rFonts w:ascii="Times New Roman" w:hAnsi="Times New Roman" w:cs="Times New Roman"/>
                <w:sz w:val="18"/>
                <w:szCs w:val="18"/>
              </w:rPr>
              <w:t>combo</w:t>
            </w:r>
            <w:proofErr w:type="spellEnd"/>
            <w:r w:rsidRPr="00B249D0">
              <w:rPr>
                <w:rFonts w:ascii="Times New Roman" w:hAnsi="Times New Roman" w:cs="Times New Roman"/>
                <w:sz w:val="18"/>
                <w:szCs w:val="18"/>
              </w:rPr>
              <w:t xml:space="preserve"> (słuchawki i mikrofon)</w:t>
            </w:r>
          </w:p>
        </w:tc>
      </w:tr>
      <w:tr w:rsidR="00C72514" w:rsidRPr="00B249D0" w14:paraId="275A1130" w14:textId="77777777" w:rsidTr="00AB7B2A">
        <w:tc>
          <w:tcPr>
            <w:tcW w:w="2216" w:type="dxa"/>
            <w:vAlign w:val="center"/>
          </w:tcPr>
          <w:p w14:paraId="5A529E2D" w14:textId="77777777" w:rsidR="00C72514" w:rsidRPr="00B249D0" w:rsidRDefault="00C72514" w:rsidP="00AB7B2A">
            <w:pPr>
              <w:rPr>
                <w:rFonts w:ascii="Times New Roman" w:hAnsi="Times New Roman" w:cs="Times New Roman"/>
                <w:b/>
                <w:bCs/>
                <w:sz w:val="18"/>
                <w:szCs w:val="18"/>
              </w:rPr>
            </w:pPr>
            <w:r w:rsidRPr="00B249D0">
              <w:rPr>
                <w:rFonts w:ascii="Times New Roman" w:hAnsi="Times New Roman" w:cs="Times New Roman"/>
                <w:b/>
                <w:bCs/>
                <w:sz w:val="18"/>
                <w:szCs w:val="18"/>
              </w:rPr>
              <w:t>Łączność bezprzewodowa</w:t>
            </w:r>
          </w:p>
        </w:tc>
        <w:tc>
          <w:tcPr>
            <w:tcW w:w="7134" w:type="dxa"/>
            <w:vAlign w:val="center"/>
          </w:tcPr>
          <w:p w14:paraId="2E8B0C0D" w14:textId="77777777" w:rsidR="00C72514" w:rsidRPr="00B249D0" w:rsidRDefault="00C72514" w:rsidP="00AB7B2A">
            <w:pPr>
              <w:pStyle w:val="Default"/>
              <w:rPr>
                <w:rFonts w:ascii="Times New Roman" w:hAnsi="Times New Roman" w:cs="Times New Roman"/>
                <w:color w:val="auto"/>
                <w:sz w:val="18"/>
                <w:szCs w:val="18"/>
                <w:lang w:val="pl-PL"/>
              </w:rPr>
            </w:pPr>
            <w:r w:rsidRPr="00B249D0">
              <w:rPr>
                <w:rFonts w:ascii="Times New Roman" w:hAnsi="Times New Roman" w:cs="Times New Roman"/>
                <w:color w:val="auto"/>
                <w:sz w:val="18"/>
                <w:szCs w:val="18"/>
                <w:lang w:val="pl-PL"/>
              </w:rPr>
              <w:t>Wi-Fi 5 AC 201 2x2 + Bluetooth 4.2</w:t>
            </w:r>
          </w:p>
        </w:tc>
      </w:tr>
      <w:tr w:rsidR="00C72514" w:rsidRPr="00B249D0" w14:paraId="4D3AE122" w14:textId="77777777" w:rsidTr="00AB7B2A">
        <w:tc>
          <w:tcPr>
            <w:tcW w:w="2216" w:type="dxa"/>
            <w:vAlign w:val="center"/>
          </w:tcPr>
          <w:p w14:paraId="45521656" w14:textId="77777777" w:rsidR="00C72514" w:rsidRPr="00B249D0" w:rsidRDefault="00C72514" w:rsidP="00AB7B2A">
            <w:pPr>
              <w:rPr>
                <w:rFonts w:ascii="Times New Roman" w:hAnsi="Times New Roman" w:cs="Times New Roman"/>
                <w:b/>
                <w:bCs/>
                <w:sz w:val="18"/>
                <w:szCs w:val="18"/>
              </w:rPr>
            </w:pPr>
            <w:r w:rsidRPr="00B249D0">
              <w:rPr>
                <w:rFonts w:ascii="Times New Roman" w:hAnsi="Times New Roman" w:cs="Times New Roman"/>
                <w:b/>
                <w:bCs/>
                <w:sz w:val="18"/>
                <w:szCs w:val="18"/>
              </w:rPr>
              <w:t>Bateria i zasilanie</w:t>
            </w:r>
          </w:p>
        </w:tc>
        <w:tc>
          <w:tcPr>
            <w:tcW w:w="7134" w:type="dxa"/>
            <w:vAlign w:val="center"/>
          </w:tcPr>
          <w:p w14:paraId="792FA80C" w14:textId="77777777" w:rsidR="00C72514" w:rsidRPr="00B249D0" w:rsidRDefault="00C72514" w:rsidP="00AB7B2A">
            <w:pPr>
              <w:rPr>
                <w:rFonts w:ascii="Times New Roman" w:hAnsi="Times New Roman" w:cs="Times New Roman"/>
                <w:sz w:val="18"/>
                <w:szCs w:val="18"/>
              </w:rPr>
            </w:pPr>
            <w:r w:rsidRPr="00B249D0">
              <w:rPr>
                <w:rFonts w:ascii="Times New Roman" w:hAnsi="Times New Roman" w:cs="Times New Roman"/>
                <w:sz w:val="18"/>
                <w:szCs w:val="18"/>
              </w:rPr>
              <w:t>Bateria umożliwiająca jej szybkie naładowanie do poziomu 80% w czasie 1 godziny i do poziomu 100% w czasie 2 godzin.</w:t>
            </w:r>
          </w:p>
          <w:p w14:paraId="344EC727" w14:textId="77777777" w:rsidR="00C72514" w:rsidRPr="00B249D0" w:rsidRDefault="00C72514" w:rsidP="00AB7B2A">
            <w:pPr>
              <w:rPr>
                <w:rFonts w:ascii="Times New Roman" w:hAnsi="Times New Roman" w:cs="Times New Roman"/>
                <w:sz w:val="18"/>
                <w:szCs w:val="18"/>
              </w:rPr>
            </w:pPr>
            <w:r w:rsidRPr="00B249D0">
              <w:rPr>
                <w:rFonts w:ascii="Times New Roman" w:hAnsi="Times New Roman" w:cs="Times New Roman"/>
                <w:sz w:val="18"/>
                <w:szCs w:val="18"/>
              </w:rPr>
              <w:t xml:space="preserve">Czas pracy na baterii min. 5 godzin, potwierdzony przeprowadzonym testem BAPCO </w:t>
            </w:r>
            <w:proofErr w:type="spellStart"/>
            <w:r w:rsidRPr="00B249D0">
              <w:rPr>
                <w:rFonts w:ascii="Times New Roman" w:hAnsi="Times New Roman" w:cs="Times New Roman"/>
                <w:sz w:val="18"/>
                <w:szCs w:val="18"/>
              </w:rPr>
              <w:t>MobileMark</w:t>
            </w:r>
            <w:proofErr w:type="spellEnd"/>
            <w:r w:rsidRPr="00B249D0">
              <w:rPr>
                <w:rFonts w:ascii="Times New Roman" w:hAnsi="Times New Roman" w:cs="Times New Roman"/>
                <w:sz w:val="18"/>
                <w:szCs w:val="18"/>
              </w:rPr>
              <w:t xml:space="preserve"> Battery Life. Zasilacz o mocy min. 65W</w:t>
            </w:r>
          </w:p>
        </w:tc>
      </w:tr>
      <w:tr w:rsidR="00C72514" w:rsidRPr="00B249D0" w14:paraId="18CFB611" w14:textId="77777777" w:rsidTr="00AB7B2A">
        <w:tc>
          <w:tcPr>
            <w:tcW w:w="2216" w:type="dxa"/>
            <w:vAlign w:val="center"/>
          </w:tcPr>
          <w:p w14:paraId="66DBB781" w14:textId="77777777" w:rsidR="00C72514" w:rsidRPr="00B249D0" w:rsidRDefault="00C72514" w:rsidP="00AB7B2A">
            <w:pPr>
              <w:rPr>
                <w:rFonts w:ascii="Times New Roman" w:hAnsi="Times New Roman" w:cs="Times New Roman"/>
                <w:b/>
                <w:bCs/>
                <w:sz w:val="18"/>
                <w:szCs w:val="18"/>
              </w:rPr>
            </w:pPr>
            <w:r w:rsidRPr="00B249D0">
              <w:rPr>
                <w:rFonts w:ascii="Times New Roman" w:hAnsi="Times New Roman" w:cs="Times New Roman"/>
                <w:b/>
                <w:bCs/>
                <w:sz w:val="18"/>
                <w:szCs w:val="18"/>
              </w:rPr>
              <w:t>Waga i wymiary</w:t>
            </w:r>
          </w:p>
        </w:tc>
        <w:tc>
          <w:tcPr>
            <w:tcW w:w="7134" w:type="dxa"/>
            <w:vAlign w:val="center"/>
          </w:tcPr>
          <w:p w14:paraId="161BCE1F" w14:textId="77777777" w:rsidR="00C72514" w:rsidRPr="00B249D0" w:rsidRDefault="00C72514" w:rsidP="00AB7B2A">
            <w:pPr>
              <w:rPr>
                <w:rFonts w:ascii="Times New Roman" w:hAnsi="Times New Roman" w:cs="Times New Roman"/>
                <w:sz w:val="18"/>
                <w:szCs w:val="18"/>
              </w:rPr>
            </w:pPr>
            <w:r w:rsidRPr="00B249D0">
              <w:rPr>
                <w:rFonts w:ascii="Times New Roman" w:hAnsi="Times New Roman" w:cs="Times New Roman"/>
                <w:sz w:val="18"/>
                <w:szCs w:val="18"/>
              </w:rPr>
              <w:t>Waga max 1.7 kg z baterią</w:t>
            </w:r>
          </w:p>
          <w:p w14:paraId="43BF3136" w14:textId="77777777" w:rsidR="00C72514" w:rsidRPr="00B249D0" w:rsidRDefault="00C72514" w:rsidP="00AB7B2A">
            <w:pPr>
              <w:rPr>
                <w:rFonts w:ascii="Times New Roman" w:hAnsi="Times New Roman" w:cs="Times New Roman"/>
                <w:sz w:val="18"/>
                <w:szCs w:val="18"/>
              </w:rPr>
            </w:pPr>
            <w:r w:rsidRPr="00B249D0">
              <w:rPr>
                <w:rFonts w:ascii="Times New Roman" w:hAnsi="Times New Roman" w:cs="Times New Roman"/>
                <w:sz w:val="18"/>
                <w:szCs w:val="18"/>
              </w:rPr>
              <w:t>Wysokość laptopa nie większa niż 20mm.</w:t>
            </w:r>
          </w:p>
        </w:tc>
      </w:tr>
      <w:tr w:rsidR="00C72514" w:rsidRPr="00B249D0" w14:paraId="24134541" w14:textId="77777777" w:rsidTr="00AB7B2A">
        <w:tc>
          <w:tcPr>
            <w:tcW w:w="2216" w:type="dxa"/>
            <w:vAlign w:val="center"/>
          </w:tcPr>
          <w:p w14:paraId="73886EA8" w14:textId="77777777" w:rsidR="00C72514" w:rsidRPr="00B249D0" w:rsidRDefault="00C72514" w:rsidP="00AB7B2A">
            <w:pPr>
              <w:rPr>
                <w:rFonts w:ascii="Times New Roman" w:hAnsi="Times New Roman" w:cs="Times New Roman"/>
                <w:b/>
                <w:bCs/>
                <w:sz w:val="18"/>
                <w:szCs w:val="18"/>
              </w:rPr>
            </w:pPr>
            <w:r w:rsidRPr="00B249D0">
              <w:rPr>
                <w:rFonts w:ascii="Times New Roman" w:hAnsi="Times New Roman" w:cs="Times New Roman"/>
                <w:b/>
                <w:bCs/>
                <w:sz w:val="18"/>
                <w:szCs w:val="18"/>
              </w:rPr>
              <w:t>Obudowa</w:t>
            </w:r>
          </w:p>
        </w:tc>
        <w:tc>
          <w:tcPr>
            <w:tcW w:w="7134" w:type="dxa"/>
            <w:vAlign w:val="center"/>
          </w:tcPr>
          <w:p w14:paraId="540A23FB" w14:textId="77777777" w:rsidR="00C72514" w:rsidRPr="00B249D0" w:rsidRDefault="00C72514" w:rsidP="00AB7B2A">
            <w:pPr>
              <w:rPr>
                <w:rFonts w:ascii="Times New Roman" w:hAnsi="Times New Roman" w:cs="Times New Roman"/>
                <w:sz w:val="18"/>
                <w:szCs w:val="18"/>
              </w:rPr>
            </w:pPr>
            <w:r w:rsidRPr="00B249D0">
              <w:rPr>
                <w:rFonts w:ascii="Times New Roman" w:hAnsi="Times New Roman" w:cs="Times New Roman"/>
                <w:sz w:val="18"/>
                <w:szCs w:val="18"/>
              </w:rPr>
              <w:t>Szkielet obudowy i zawiasy notebooka wzmacniane, dookoła matrycy uszczelnienie chroniące klawiaturę notebooka  po zamknięciu przed kurzem i wilgocią.</w:t>
            </w:r>
          </w:p>
        </w:tc>
      </w:tr>
      <w:tr w:rsidR="00C72514" w:rsidRPr="00B249D0" w14:paraId="035616B8" w14:textId="77777777" w:rsidTr="00AB7B2A">
        <w:tc>
          <w:tcPr>
            <w:tcW w:w="2216" w:type="dxa"/>
            <w:vAlign w:val="center"/>
          </w:tcPr>
          <w:p w14:paraId="125485C3" w14:textId="77777777" w:rsidR="00C72514" w:rsidRPr="00B249D0" w:rsidRDefault="00C72514" w:rsidP="00AB7B2A">
            <w:pPr>
              <w:rPr>
                <w:rFonts w:ascii="Times New Roman" w:hAnsi="Times New Roman" w:cs="Times New Roman"/>
                <w:b/>
                <w:bCs/>
                <w:sz w:val="18"/>
                <w:szCs w:val="18"/>
              </w:rPr>
            </w:pPr>
            <w:r w:rsidRPr="00B249D0">
              <w:rPr>
                <w:rFonts w:ascii="Times New Roman" w:hAnsi="Times New Roman" w:cs="Times New Roman"/>
                <w:b/>
                <w:bCs/>
                <w:sz w:val="18"/>
                <w:szCs w:val="18"/>
              </w:rPr>
              <w:t>Certyfikaty</w:t>
            </w:r>
          </w:p>
        </w:tc>
        <w:tc>
          <w:tcPr>
            <w:tcW w:w="7134" w:type="dxa"/>
            <w:vAlign w:val="center"/>
          </w:tcPr>
          <w:p w14:paraId="4F9C57B1" w14:textId="77777777" w:rsidR="00C72514" w:rsidRPr="00B249D0" w:rsidRDefault="00C72514" w:rsidP="00AB7B2A">
            <w:pPr>
              <w:rPr>
                <w:rFonts w:ascii="Times New Roman" w:hAnsi="Times New Roman" w:cs="Times New Roman"/>
                <w:sz w:val="18"/>
                <w:szCs w:val="18"/>
              </w:rPr>
            </w:pPr>
            <w:r w:rsidRPr="00B249D0">
              <w:rPr>
                <w:rFonts w:ascii="Times New Roman" w:hAnsi="Times New Roman" w:cs="Times New Roman"/>
                <w:sz w:val="18"/>
                <w:szCs w:val="18"/>
              </w:rPr>
              <w:t>Certyfikat ISO9001, ISO 14001, ISO50001 dla producenta sprzętu (należy załączyć oświadczenie wg załącznika 10 do SWZ)</w:t>
            </w:r>
          </w:p>
          <w:p w14:paraId="3BDCF093" w14:textId="77777777" w:rsidR="00C72514" w:rsidRPr="00B249D0" w:rsidRDefault="00C72514" w:rsidP="003B56ED">
            <w:pPr>
              <w:contextualSpacing/>
              <w:rPr>
                <w:rFonts w:ascii="Times New Roman" w:eastAsia="Calibri" w:hAnsi="Times New Roman" w:cs="Times New Roman"/>
                <w:sz w:val="18"/>
                <w:szCs w:val="18"/>
                <w:highlight w:val="yellow"/>
              </w:rPr>
            </w:pPr>
            <w:r w:rsidRPr="00B249D0">
              <w:rPr>
                <w:rFonts w:ascii="Times New Roman" w:eastAsia="Calibri" w:hAnsi="Times New Roman" w:cs="Times New Roman"/>
                <w:sz w:val="18"/>
                <w:szCs w:val="18"/>
              </w:rPr>
              <w:t xml:space="preserve">Poprawna praca z oprogramowaniem– dołączyć </w:t>
            </w:r>
            <w:r w:rsidRPr="00B249D0">
              <w:rPr>
                <w:rFonts w:ascii="Times New Roman" w:hAnsi="Times New Roman" w:cs="Times New Roman"/>
                <w:sz w:val="18"/>
                <w:szCs w:val="18"/>
              </w:rPr>
              <w:t xml:space="preserve">Windows Hardware </w:t>
            </w:r>
            <w:proofErr w:type="spellStart"/>
            <w:r w:rsidRPr="00B249D0">
              <w:rPr>
                <w:rFonts w:ascii="Times New Roman" w:hAnsi="Times New Roman" w:cs="Times New Roman"/>
                <w:sz w:val="18"/>
                <w:szCs w:val="18"/>
              </w:rPr>
              <w:t>Certification</w:t>
            </w:r>
            <w:proofErr w:type="spellEnd"/>
            <w:r w:rsidRPr="00B249D0">
              <w:rPr>
                <w:rFonts w:ascii="Times New Roman" w:hAnsi="Times New Roman" w:cs="Times New Roman"/>
                <w:sz w:val="18"/>
                <w:szCs w:val="18"/>
              </w:rPr>
              <w:t xml:space="preserve"> Report</w:t>
            </w:r>
          </w:p>
          <w:p w14:paraId="260617FD" w14:textId="77777777" w:rsidR="00C72514" w:rsidRPr="00B249D0" w:rsidRDefault="00C72514" w:rsidP="00AB7B2A">
            <w:pPr>
              <w:rPr>
                <w:rFonts w:ascii="Times New Roman" w:hAnsi="Times New Roman" w:cs="Times New Roman"/>
                <w:sz w:val="18"/>
                <w:szCs w:val="18"/>
              </w:rPr>
            </w:pPr>
            <w:r w:rsidRPr="00B249D0">
              <w:rPr>
                <w:rFonts w:ascii="Times New Roman" w:hAnsi="Times New Roman" w:cs="Times New Roman"/>
                <w:sz w:val="18"/>
                <w:szCs w:val="18"/>
              </w:rPr>
              <w:t xml:space="preserve">Potwierdzenie spełnienia kryteriów środowiskowych, w tym zgodności z dyrektywą </w:t>
            </w:r>
            <w:proofErr w:type="spellStart"/>
            <w:r w:rsidRPr="00B249D0">
              <w:rPr>
                <w:rFonts w:ascii="Times New Roman" w:hAnsi="Times New Roman" w:cs="Times New Roman"/>
                <w:sz w:val="18"/>
                <w:szCs w:val="18"/>
              </w:rPr>
              <w:t>RoHS</w:t>
            </w:r>
            <w:proofErr w:type="spellEnd"/>
            <w:r w:rsidRPr="00B249D0">
              <w:rPr>
                <w:rFonts w:ascii="Times New Roman" w:hAnsi="Times New Roman" w:cs="Times New Roman"/>
                <w:sz w:val="18"/>
                <w:szCs w:val="18"/>
              </w:rPr>
              <w:t xml:space="preserve"> Unii Europejskiej o eliminacji substancji niebezpiecznych w postaci oświadczenia producenta jednostki – należy załączyć oświadczenie wg załącznika 10 do SWZ</w:t>
            </w:r>
          </w:p>
          <w:p w14:paraId="52D2FD8E" w14:textId="77777777" w:rsidR="00C72514" w:rsidRPr="00B249D0" w:rsidRDefault="00C72514" w:rsidP="00AB7B2A">
            <w:pPr>
              <w:rPr>
                <w:rFonts w:ascii="Times New Roman" w:hAnsi="Times New Roman" w:cs="Times New Roman"/>
                <w:sz w:val="18"/>
                <w:szCs w:val="18"/>
              </w:rPr>
            </w:pPr>
            <w:r w:rsidRPr="00B249D0">
              <w:rPr>
                <w:rFonts w:ascii="Times New Roman" w:hAnsi="Times New Roman" w:cs="Times New Roman"/>
                <w:sz w:val="18"/>
                <w:szCs w:val="18"/>
              </w:rPr>
              <w:t>Potwierdzenie kompatybilności komputera z oferowanym systemem operacyjnym (wydruk ze strony)</w:t>
            </w:r>
          </w:p>
        </w:tc>
      </w:tr>
      <w:tr w:rsidR="00C72514" w:rsidRPr="00B249D0" w14:paraId="6FBAF8FB" w14:textId="77777777" w:rsidTr="00AB7B2A">
        <w:tc>
          <w:tcPr>
            <w:tcW w:w="2216" w:type="dxa"/>
            <w:vAlign w:val="center"/>
          </w:tcPr>
          <w:p w14:paraId="18B23410" w14:textId="77777777" w:rsidR="00C72514" w:rsidRPr="00B249D0" w:rsidRDefault="00C72514" w:rsidP="00AB7B2A">
            <w:pPr>
              <w:rPr>
                <w:rFonts w:ascii="Times New Roman" w:hAnsi="Times New Roman" w:cs="Times New Roman"/>
                <w:b/>
                <w:bCs/>
                <w:sz w:val="18"/>
                <w:szCs w:val="18"/>
              </w:rPr>
            </w:pPr>
            <w:r w:rsidRPr="00B249D0">
              <w:rPr>
                <w:rFonts w:ascii="Times New Roman" w:hAnsi="Times New Roman" w:cs="Times New Roman"/>
                <w:b/>
                <w:bCs/>
                <w:sz w:val="18"/>
                <w:szCs w:val="18"/>
              </w:rPr>
              <w:t>Oprogramowanie zabezpieczające – w formularzu oferty należy podać pełną nazwę oferowanego oprogramowania</w:t>
            </w:r>
          </w:p>
        </w:tc>
        <w:tc>
          <w:tcPr>
            <w:tcW w:w="7134" w:type="dxa"/>
            <w:vAlign w:val="center"/>
          </w:tcPr>
          <w:p w14:paraId="07840B87" w14:textId="77777777" w:rsidR="00C72514" w:rsidRPr="00B249D0" w:rsidRDefault="00C72514" w:rsidP="00AB7B2A">
            <w:pPr>
              <w:rPr>
                <w:rFonts w:ascii="Times New Roman" w:hAnsi="Times New Roman" w:cs="Times New Roman"/>
                <w:sz w:val="18"/>
                <w:szCs w:val="18"/>
              </w:rPr>
            </w:pPr>
            <w:r w:rsidRPr="00B249D0">
              <w:rPr>
                <w:rFonts w:ascii="Times New Roman" w:hAnsi="Times New Roman" w:cs="Times New Roman"/>
                <w:sz w:val="18"/>
                <w:szCs w:val="18"/>
                <w:bdr w:val="none" w:sz="0" w:space="0" w:color="auto" w:frame="1"/>
              </w:rPr>
              <w:t>Oprogramowanie zabezpieczające zgodne z wymaganiami opisanymi w 3f SWZ.</w:t>
            </w:r>
          </w:p>
        </w:tc>
      </w:tr>
      <w:tr w:rsidR="00C72514" w:rsidRPr="00B249D0" w14:paraId="07A1962C" w14:textId="77777777" w:rsidTr="00AB7B2A">
        <w:tc>
          <w:tcPr>
            <w:tcW w:w="2216" w:type="dxa"/>
            <w:vAlign w:val="center"/>
          </w:tcPr>
          <w:p w14:paraId="72EEA533" w14:textId="77777777" w:rsidR="00C72514" w:rsidRPr="00B249D0" w:rsidRDefault="00C72514" w:rsidP="00AB7B2A">
            <w:pPr>
              <w:rPr>
                <w:rFonts w:ascii="Times New Roman" w:hAnsi="Times New Roman" w:cs="Times New Roman"/>
                <w:b/>
                <w:bCs/>
                <w:sz w:val="18"/>
                <w:szCs w:val="18"/>
              </w:rPr>
            </w:pPr>
            <w:r w:rsidRPr="00B249D0">
              <w:rPr>
                <w:rFonts w:ascii="Times New Roman" w:hAnsi="Times New Roman" w:cs="Times New Roman"/>
                <w:b/>
                <w:bCs/>
                <w:sz w:val="18"/>
                <w:szCs w:val="18"/>
              </w:rPr>
              <w:lastRenderedPageBreak/>
              <w:t>Diagnostyka</w:t>
            </w:r>
          </w:p>
        </w:tc>
        <w:tc>
          <w:tcPr>
            <w:tcW w:w="7134" w:type="dxa"/>
            <w:vAlign w:val="center"/>
          </w:tcPr>
          <w:p w14:paraId="484484A5" w14:textId="77777777" w:rsidR="00C72514" w:rsidRPr="00B249D0" w:rsidRDefault="00C72514" w:rsidP="00AB7B2A">
            <w:pPr>
              <w:rPr>
                <w:rFonts w:ascii="Times New Roman" w:hAnsi="Times New Roman" w:cs="Times New Roman"/>
                <w:sz w:val="18"/>
                <w:szCs w:val="18"/>
              </w:rPr>
            </w:pPr>
            <w:r w:rsidRPr="00B249D0">
              <w:rPr>
                <w:rFonts w:ascii="Times New Roman" w:hAnsi="Times New Roman" w:cs="Times New Roman"/>
                <w:sz w:val="18"/>
                <w:szCs w:val="18"/>
              </w:rPr>
              <w:t xml:space="preserve">System diagnostyczny z graficznym interfejsem użytkownika dostępny z poziomu BIOS lub z poziomu menu </w:t>
            </w:r>
            <w:proofErr w:type="spellStart"/>
            <w:r w:rsidRPr="00B249D0">
              <w:rPr>
                <w:rFonts w:ascii="Times New Roman" w:hAnsi="Times New Roman" w:cs="Times New Roman"/>
                <w:sz w:val="18"/>
                <w:szCs w:val="18"/>
              </w:rPr>
              <w:t>boot</w:t>
            </w:r>
            <w:proofErr w:type="spellEnd"/>
            <w:r w:rsidRPr="00B249D0">
              <w:rPr>
                <w:rFonts w:ascii="Times New Roman" w:hAnsi="Times New Roman" w:cs="Times New Roman"/>
                <w:sz w:val="18"/>
                <w:szCs w:val="18"/>
              </w:rPr>
              <w:t xml:space="preserve">, umożliwiający przetestowanie  komponentów komputera. Pełna funkcjonalność systemu diagnostycznego musi być realizowana bez użycia : dostępu do sieci i </w:t>
            </w:r>
            <w:proofErr w:type="spellStart"/>
            <w:r w:rsidRPr="00B249D0">
              <w:rPr>
                <w:rFonts w:ascii="Times New Roman" w:hAnsi="Times New Roman" w:cs="Times New Roman"/>
                <w:sz w:val="18"/>
                <w:szCs w:val="18"/>
              </w:rPr>
              <w:t>internetu</w:t>
            </w:r>
            <w:proofErr w:type="spellEnd"/>
            <w:r w:rsidRPr="00B249D0">
              <w:rPr>
                <w:rFonts w:ascii="Times New Roman" w:hAnsi="Times New Roman" w:cs="Times New Roman"/>
                <w:sz w:val="18"/>
                <w:szCs w:val="18"/>
              </w:rPr>
              <w:t xml:space="preserve">, dysku twardego również w przypadku jego braku, urządzeń zewnętrznych i wewnętrznych typu : pamięć </w:t>
            </w:r>
            <w:proofErr w:type="spellStart"/>
            <w:r w:rsidRPr="00B249D0">
              <w:rPr>
                <w:rFonts w:ascii="Times New Roman" w:hAnsi="Times New Roman" w:cs="Times New Roman"/>
                <w:sz w:val="18"/>
                <w:szCs w:val="18"/>
              </w:rPr>
              <w:t>flash</w:t>
            </w:r>
            <w:proofErr w:type="spellEnd"/>
            <w:r w:rsidRPr="00B249D0">
              <w:rPr>
                <w:rFonts w:ascii="Times New Roman" w:hAnsi="Times New Roman" w:cs="Times New Roman"/>
                <w:sz w:val="18"/>
                <w:szCs w:val="18"/>
              </w:rPr>
              <w:t xml:space="preserve">, </w:t>
            </w:r>
            <w:proofErr w:type="spellStart"/>
            <w:r w:rsidRPr="00B249D0">
              <w:rPr>
                <w:rFonts w:ascii="Times New Roman" w:hAnsi="Times New Roman" w:cs="Times New Roman"/>
                <w:sz w:val="18"/>
                <w:szCs w:val="18"/>
              </w:rPr>
              <w:t>USBpen</w:t>
            </w:r>
            <w:proofErr w:type="spellEnd"/>
            <w:r w:rsidRPr="00B249D0">
              <w:rPr>
                <w:rFonts w:ascii="Times New Roman" w:hAnsi="Times New Roman" w:cs="Times New Roman"/>
                <w:sz w:val="18"/>
                <w:szCs w:val="18"/>
              </w:rPr>
              <w:t xml:space="preserve"> itp.</w:t>
            </w:r>
          </w:p>
        </w:tc>
      </w:tr>
      <w:tr w:rsidR="00C72514" w:rsidRPr="00B249D0" w14:paraId="717D496F" w14:textId="77777777" w:rsidTr="00AB7B2A">
        <w:tc>
          <w:tcPr>
            <w:tcW w:w="2216" w:type="dxa"/>
            <w:vAlign w:val="center"/>
          </w:tcPr>
          <w:p w14:paraId="5D0ABC7F" w14:textId="77777777" w:rsidR="00C72514" w:rsidRPr="00B249D0" w:rsidRDefault="00C72514" w:rsidP="00AB7B2A">
            <w:pPr>
              <w:rPr>
                <w:rFonts w:ascii="Times New Roman" w:hAnsi="Times New Roman" w:cs="Times New Roman"/>
                <w:b/>
                <w:bCs/>
                <w:sz w:val="18"/>
                <w:szCs w:val="18"/>
              </w:rPr>
            </w:pPr>
            <w:r w:rsidRPr="00B249D0">
              <w:rPr>
                <w:rFonts w:ascii="Times New Roman" w:hAnsi="Times New Roman" w:cs="Times New Roman"/>
                <w:b/>
                <w:bCs/>
                <w:sz w:val="18"/>
                <w:szCs w:val="18"/>
              </w:rPr>
              <w:t>Bezpieczeństwo</w:t>
            </w:r>
          </w:p>
        </w:tc>
        <w:tc>
          <w:tcPr>
            <w:tcW w:w="7134" w:type="dxa"/>
            <w:vAlign w:val="center"/>
          </w:tcPr>
          <w:p w14:paraId="7FEE3BE9" w14:textId="77777777" w:rsidR="00C72514" w:rsidRPr="00B249D0" w:rsidRDefault="00C72514" w:rsidP="00AB7B2A">
            <w:pPr>
              <w:rPr>
                <w:rFonts w:ascii="Times New Roman" w:hAnsi="Times New Roman" w:cs="Times New Roman"/>
                <w:sz w:val="18"/>
                <w:szCs w:val="18"/>
              </w:rPr>
            </w:pPr>
            <w:r w:rsidRPr="00B249D0">
              <w:rPr>
                <w:rFonts w:ascii="Times New Roman" w:hAnsi="Times New Roman" w:cs="Times New Roman"/>
                <w:sz w:val="18"/>
                <w:szCs w:val="18"/>
              </w:rPr>
              <w:t>Zintegrowany z płytą główną dedykowany układ sprzętowy służący do tworzenia i zarządzania wygenerowanymi przez komputer kluczami szyfrowania. Próba usunięcia układu powoduje uszkodzenie płyty głównej. Zabezpieczenie to musi posiadać możliwość szyfrowania poufnych dokumentów przechowywanych na dysku twardym przy użyciu klucza sprzętowego. Weryfikacja wygenerowanych przez komputer kluczy szyfrowania musi odbywać się w dedykowanym chipsecie na płycie głównej.</w:t>
            </w:r>
          </w:p>
        </w:tc>
      </w:tr>
      <w:tr w:rsidR="00C72514" w:rsidRPr="00B249D0" w14:paraId="28FBDC5B" w14:textId="77777777" w:rsidTr="00AB7B2A">
        <w:tc>
          <w:tcPr>
            <w:tcW w:w="2216" w:type="dxa"/>
            <w:vAlign w:val="center"/>
          </w:tcPr>
          <w:p w14:paraId="6E7727D3" w14:textId="77777777" w:rsidR="00C72514" w:rsidRPr="00B249D0" w:rsidRDefault="00C72514" w:rsidP="00AB7B2A">
            <w:pPr>
              <w:rPr>
                <w:rFonts w:ascii="Times New Roman" w:hAnsi="Times New Roman" w:cs="Times New Roman"/>
                <w:b/>
                <w:bCs/>
                <w:sz w:val="18"/>
                <w:szCs w:val="18"/>
              </w:rPr>
            </w:pPr>
            <w:r w:rsidRPr="00B249D0">
              <w:rPr>
                <w:rFonts w:ascii="Times New Roman" w:hAnsi="Times New Roman" w:cs="Times New Roman"/>
                <w:b/>
                <w:bCs/>
                <w:sz w:val="18"/>
                <w:szCs w:val="18"/>
              </w:rPr>
              <w:t>System operacyjny – w formularzu oferty należy podać pełną nazwę oferowanego oprogramowania</w:t>
            </w:r>
          </w:p>
        </w:tc>
        <w:tc>
          <w:tcPr>
            <w:tcW w:w="7134" w:type="dxa"/>
            <w:vAlign w:val="center"/>
          </w:tcPr>
          <w:p w14:paraId="6C3FB745" w14:textId="77777777" w:rsidR="00C72514" w:rsidRPr="00B249D0" w:rsidRDefault="00C72514" w:rsidP="00AB7B2A">
            <w:pPr>
              <w:rPr>
                <w:rFonts w:ascii="Times New Roman" w:hAnsi="Times New Roman" w:cs="Times New Roman"/>
                <w:sz w:val="18"/>
                <w:szCs w:val="18"/>
                <w:bdr w:val="none" w:sz="0" w:space="0" w:color="auto" w:frame="1"/>
              </w:rPr>
            </w:pPr>
            <w:r w:rsidRPr="00B249D0">
              <w:rPr>
                <w:rFonts w:ascii="Times New Roman" w:hAnsi="Times New Roman" w:cs="Times New Roman"/>
                <w:sz w:val="18"/>
                <w:szCs w:val="18"/>
                <w:bdr w:val="none" w:sz="0" w:space="0" w:color="auto" w:frame="1"/>
              </w:rPr>
              <w:t>Zainstalowany system operacyjny zgodny z wymaganiami opisanymi w 3c do SWZ.</w:t>
            </w:r>
          </w:p>
          <w:p w14:paraId="6366C860" w14:textId="77777777" w:rsidR="00C72514" w:rsidRPr="00B249D0" w:rsidRDefault="00C72514" w:rsidP="00AB7B2A">
            <w:pPr>
              <w:rPr>
                <w:rFonts w:ascii="Times New Roman" w:hAnsi="Times New Roman" w:cs="Times New Roman"/>
                <w:sz w:val="18"/>
                <w:szCs w:val="18"/>
                <w:bdr w:val="none" w:sz="0" w:space="0" w:color="auto" w:frame="1"/>
              </w:rPr>
            </w:pPr>
            <w:r w:rsidRPr="00B249D0">
              <w:rPr>
                <w:rFonts w:ascii="Times New Roman" w:hAnsi="Times New Roman" w:cs="Times New Roman"/>
                <w:sz w:val="18"/>
                <w:szCs w:val="18"/>
                <w:bdr w:val="none" w:sz="0" w:space="0" w:color="auto" w:frame="1"/>
              </w:rPr>
              <w:t>Zainstalowany system operacyjny, musi umożliwiać instalację systemu operacyjnego bez potrzeby ręcznego wpisywania klucza licencyjnego.</w:t>
            </w:r>
          </w:p>
          <w:p w14:paraId="792203E2" w14:textId="77777777" w:rsidR="00C72514" w:rsidRPr="00B249D0" w:rsidRDefault="00C72514" w:rsidP="00AB7B2A">
            <w:pPr>
              <w:rPr>
                <w:rFonts w:ascii="Times New Roman" w:hAnsi="Times New Roman" w:cs="Times New Roman"/>
                <w:sz w:val="18"/>
                <w:szCs w:val="18"/>
              </w:rPr>
            </w:pPr>
          </w:p>
        </w:tc>
      </w:tr>
      <w:tr w:rsidR="00C72514" w:rsidRPr="00B249D0" w14:paraId="6F16CF97" w14:textId="77777777" w:rsidTr="00AB7B2A">
        <w:trPr>
          <w:trHeight w:val="699"/>
        </w:trPr>
        <w:tc>
          <w:tcPr>
            <w:tcW w:w="2216" w:type="dxa"/>
            <w:vAlign w:val="center"/>
          </w:tcPr>
          <w:p w14:paraId="61414E39" w14:textId="77777777" w:rsidR="00C72514" w:rsidRPr="00B249D0" w:rsidRDefault="00C72514" w:rsidP="00AB7B2A">
            <w:pPr>
              <w:rPr>
                <w:rFonts w:ascii="Times New Roman" w:hAnsi="Times New Roman" w:cs="Times New Roman"/>
                <w:b/>
                <w:bCs/>
                <w:sz w:val="18"/>
                <w:szCs w:val="18"/>
              </w:rPr>
            </w:pPr>
            <w:r w:rsidRPr="00B249D0">
              <w:rPr>
                <w:rFonts w:ascii="Times New Roman" w:hAnsi="Times New Roman" w:cs="Times New Roman"/>
                <w:b/>
                <w:bCs/>
                <w:sz w:val="18"/>
                <w:szCs w:val="18"/>
              </w:rPr>
              <w:t>Porty i złącza</w:t>
            </w:r>
          </w:p>
        </w:tc>
        <w:tc>
          <w:tcPr>
            <w:tcW w:w="7134" w:type="dxa"/>
            <w:vAlign w:val="center"/>
          </w:tcPr>
          <w:p w14:paraId="2162BF45" w14:textId="77777777" w:rsidR="00C72514" w:rsidRPr="00B249D0" w:rsidRDefault="00C72514" w:rsidP="00AB7B2A">
            <w:pPr>
              <w:rPr>
                <w:rFonts w:ascii="Times New Roman" w:hAnsi="Times New Roman" w:cs="Times New Roman"/>
                <w:sz w:val="18"/>
                <w:szCs w:val="18"/>
              </w:rPr>
            </w:pPr>
            <w:r w:rsidRPr="00B249D0">
              <w:rPr>
                <w:rFonts w:ascii="Times New Roman" w:hAnsi="Times New Roman" w:cs="Times New Roman"/>
                <w:sz w:val="18"/>
                <w:szCs w:val="18"/>
              </w:rPr>
              <w:t>Wbudowane porty i złącza:</w:t>
            </w:r>
          </w:p>
          <w:p w14:paraId="64507662" w14:textId="77777777" w:rsidR="00C72514" w:rsidRPr="00B249D0" w:rsidRDefault="00C72514" w:rsidP="00AB7B2A">
            <w:pPr>
              <w:rPr>
                <w:rFonts w:ascii="Times New Roman" w:hAnsi="Times New Roman" w:cs="Times New Roman"/>
                <w:sz w:val="18"/>
                <w:szCs w:val="18"/>
              </w:rPr>
            </w:pPr>
            <w:r w:rsidRPr="00B249D0">
              <w:rPr>
                <w:rFonts w:ascii="Times New Roman" w:hAnsi="Times New Roman" w:cs="Times New Roman"/>
                <w:sz w:val="18"/>
                <w:szCs w:val="18"/>
              </w:rPr>
              <w:t>1x HDMI 1.4</w:t>
            </w:r>
          </w:p>
          <w:p w14:paraId="7DDA6FE7" w14:textId="77777777" w:rsidR="00C72514" w:rsidRPr="00B249D0" w:rsidRDefault="00C72514" w:rsidP="00AB7B2A">
            <w:pPr>
              <w:rPr>
                <w:rFonts w:ascii="Times New Roman" w:hAnsi="Times New Roman" w:cs="Times New Roman"/>
                <w:sz w:val="18"/>
                <w:szCs w:val="18"/>
              </w:rPr>
            </w:pPr>
            <w:r w:rsidRPr="00B249D0">
              <w:rPr>
                <w:rFonts w:ascii="Times New Roman" w:hAnsi="Times New Roman" w:cs="Times New Roman"/>
                <w:sz w:val="18"/>
                <w:szCs w:val="18"/>
              </w:rPr>
              <w:t>1x RJ-45,</w:t>
            </w:r>
          </w:p>
          <w:p w14:paraId="4003FD1C" w14:textId="77777777" w:rsidR="00C72514" w:rsidRPr="00B249D0" w:rsidRDefault="00C72514" w:rsidP="00AB7B2A">
            <w:pPr>
              <w:rPr>
                <w:rFonts w:ascii="Times New Roman" w:hAnsi="Times New Roman" w:cs="Times New Roman"/>
                <w:sz w:val="18"/>
                <w:szCs w:val="18"/>
              </w:rPr>
            </w:pPr>
            <w:r w:rsidRPr="00B249D0">
              <w:rPr>
                <w:rFonts w:ascii="Times New Roman" w:hAnsi="Times New Roman" w:cs="Times New Roman"/>
                <w:sz w:val="18"/>
                <w:szCs w:val="18"/>
              </w:rPr>
              <w:t>3x USB w tym min. 2x USB 3.2,</w:t>
            </w:r>
          </w:p>
          <w:p w14:paraId="7411EF50" w14:textId="77777777" w:rsidR="00C72514" w:rsidRPr="00B249D0" w:rsidRDefault="00C72514" w:rsidP="00AB7B2A">
            <w:pPr>
              <w:rPr>
                <w:rFonts w:ascii="Times New Roman" w:hAnsi="Times New Roman" w:cs="Times New Roman"/>
                <w:sz w:val="18"/>
                <w:szCs w:val="18"/>
              </w:rPr>
            </w:pPr>
            <w:r w:rsidRPr="00B249D0">
              <w:rPr>
                <w:rFonts w:ascii="Times New Roman" w:hAnsi="Times New Roman" w:cs="Times New Roman"/>
                <w:sz w:val="18"/>
                <w:szCs w:val="18"/>
              </w:rPr>
              <w:t>port zasilania, złącze linki zabezpieczającą.</w:t>
            </w:r>
          </w:p>
        </w:tc>
      </w:tr>
      <w:tr w:rsidR="00C72514" w:rsidRPr="00B249D0" w14:paraId="105D57C9" w14:textId="77777777" w:rsidTr="00AB7B2A">
        <w:trPr>
          <w:trHeight w:val="620"/>
        </w:trPr>
        <w:tc>
          <w:tcPr>
            <w:tcW w:w="2216" w:type="dxa"/>
            <w:vAlign w:val="center"/>
          </w:tcPr>
          <w:p w14:paraId="5926B3B0" w14:textId="77777777" w:rsidR="00C72514" w:rsidRPr="00B249D0" w:rsidRDefault="00C72514" w:rsidP="00AB7B2A">
            <w:pPr>
              <w:rPr>
                <w:rFonts w:ascii="Times New Roman" w:hAnsi="Times New Roman" w:cs="Times New Roman"/>
                <w:b/>
                <w:bCs/>
                <w:sz w:val="18"/>
                <w:szCs w:val="18"/>
              </w:rPr>
            </w:pPr>
            <w:r w:rsidRPr="00B249D0">
              <w:rPr>
                <w:rFonts w:ascii="Times New Roman" w:hAnsi="Times New Roman" w:cs="Times New Roman"/>
                <w:b/>
                <w:bCs/>
                <w:sz w:val="18"/>
                <w:szCs w:val="18"/>
              </w:rPr>
              <w:t>Warunki gwarancyjne, wsparcie techniczne</w:t>
            </w:r>
          </w:p>
        </w:tc>
        <w:tc>
          <w:tcPr>
            <w:tcW w:w="7134" w:type="dxa"/>
            <w:vAlign w:val="center"/>
          </w:tcPr>
          <w:p w14:paraId="3CC84D11" w14:textId="77777777" w:rsidR="00C72514" w:rsidRPr="00B249D0" w:rsidRDefault="00C72514" w:rsidP="00AB7B2A">
            <w:pPr>
              <w:rPr>
                <w:rFonts w:ascii="Times New Roman" w:hAnsi="Times New Roman" w:cs="Times New Roman"/>
                <w:sz w:val="18"/>
                <w:szCs w:val="18"/>
              </w:rPr>
            </w:pPr>
            <w:r w:rsidRPr="00B249D0">
              <w:rPr>
                <w:rFonts w:ascii="Times New Roman" w:hAnsi="Times New Roman" w:cs="Times New Roman"/>
                <w:sz w:val="18"/>
                <w:szCs w:val="18"/>
              </w:rPr>
              <w:t>Dedykowany portal techniczny producenta, umożliwiający Zamawiającemu zgłaszanie awarii.</w:t>
            </w:r>
          </w:p>
          <w:p w14:paraId="6B414EC1" w14:textId="1DBB2C9E" w:rsidR="00C72514" w:rsidRPr="00B249D0" w:rsidRDefault="00C72514" w:rsidP="00AB7B2A">
            <w:pPr>
              <w:rPr>
                <w:rFonts w:ascii="Times New Roman" w:hAnsi="Times New Roman" w:cs="Times New Roman"/>
                <w:sz w:val="18"/>
                <w:szCs w:val="18"/>
              </w:rPr>
            </w:pPr>
            <w:r w:rsidRPr="00B249D0">
              <w:rPr>
                <w:rFonts w:ascii="Times New Roman" w:hAnsi="Times New Roman" w:cs="Times New Roman"/>
                <w:sz w:val="18"/>
                <w:szCs w:val="18"/>
              </w:rPr>
              <w:t>2-letnia gwarancja, czas reakcji serwisu 5 dni roboczych. Gwarancja musi oferować przez cały okres :</w:t>
            </w:r>
          </w:p>
          <w:p w14:paraId="43772A30" w14:textId="77777777" w:rsidR="00C72514" w:rsidRPr="00B249D0" w:rsidRDefault="00C72514" w:rsidP="00AB7B2A">
            <w:pPr>
              <w:rPr>
                <w:rFonts w:ascii="Times New Roman" w:hAnsi="Times New Roman" w:cs="Times New Roman"/>
                <w:sz w:val="18"/>
                <w:szCs w:val="18"/>
              </w:rPr>
            </w:pPr>
            <w:r w:rsidRPr="00B249D0">
              <w:rPr>
                <w:rFonts w:ascii="Times New Roman" w:hAnsi="Times New Roman" w:cs="Times New Roman"/>
                <w:sz w:val="18"/>
                <w:szCs w:val="18"/>
              </w:rPr>
              <w:t>- opiekę kierownika technicznego ds. Eskalacji</w:t>
            </w:r>
          </w:p>
          <w:p w14:paraId="4D9A58D1" w14:textId="77777777" w:rsidR="00C72514" w:rsidRPr="00B249D0" w:rsidRDefault="00C72514" w:rsidP="00AB7B2A">
            <w:pPr>
              <w:rPr>
                <w:rFonts w:ascii="Times New Roman" w:hAnsi="Times New Roman" w:cs="Times New Roman"/>
                <w:sz w:val="18"/>
                <w:szCs w:val="18"/>
              </w:rPr>
            </w:pPr>
            <w:r w:rsidRPr="00B249D0">
              <w:rPr>
                <w:rFonts w:ascii="Times New Roman" w:hAnsi="Times New Roman" w:cs="Times New Roman"/>
                <w:sz w:val="18"/>
                <w:szCs w:val="18"/>
              </w:rPr>
              <w:t>- dostępność wsparcia technicznego przez 24 godziny 7 dni w tygodniu przez cały rok (w języku polskim w dni robocze)</w:t>
            </w:r>
          </w:p>
          <w:p w14:paraId="354E1A8D" w14:textId="77777777" w:rsidR="00C72514" w:rsidRPr="00B249D0" w:rsidRDefault="00C72514" w:rsidP="00AB7B2A">
            <w:pPr>
              <w:rPr>
                <w:rFonts w:ascii="Times New Roman" w:hAnsi="Times New Roman" w:cs="Times New Roman"/>
                <w:sz w:val="18"/>
                <w:szCs w:val="18"/>
              </w:rPr>
            </w:pPr>
            <w:r w:rsidRPr="00B249D0">
              <w:rPr>
                <w:rFonts w:ascii="Times New Roman" w:hAnsi="Times New Roman" w:cs="Times New Roman"/>
                <w:sz w:val="18"/>
                <w:szCs w:val="18"/>
              </w:rPr>
              <w:t>Firma serwisująca musi posiadać ISO 9001:2000 na świadczenie usług serwisowych oraz posiadać autoryzacje producenta komputera.</w:t>
            </w:r>
          </w:p>
        </w:tc>
      </w:tr>
      <w:tr w:rsidR="00C72514" w:rsidRPr="00B249D0" w14:paraId="630CDBF7" w14:textId="77777777" w:rsidTr="00AB7B2A">
        <w:trPr>
          <w:trHeight w:val="620"/>
        </w:trPr>
        <w:tc>
          <w:tcPr>
            <w:tcW w:w="2216" w:type="dxa"/>
            <w:vAlign w:val="center"/>
          </w:tcPr>
          <w:p w14:paraId="67FD7536" w14:textId="77777777" w:rsidR="00C72514" w:rsidRPr="00B249D0" w:rsidRDefault="00C72514" w:rsidP="00AB7B2A">
            <w:pPr>
              <w:rPr>
                <w:rFonts w:ascii="Times New Roman" w:hAnsi="Times New Roman" w:cs="Times New Roman"/>
                <w:b/>
                <w:bCs/>
                <w:sz w:val="18"/>
                <w:szCs w:val="18"/>
              </w:rPr>
            </w:pPr>
            <w:r w:rsidRPr="00B249D0">
              <w:rPr>
                <w:rFonts w:ascii="Times New Roman" w:hAnsi="Times New Roman" w:cs="Times New Roman"/>
                <w:b/>
                <w:bCs/>
                <w:sz w:val="18"/>
                <w:szCs w:val="18"/>
              </w:rPr>
              <w:t>Pakiet oprogramowania biurowego</w:t>
            </w:r>
          </w:p>
          <w:p w14:paraId="0186857E" w14:textId="77777777" w:rsidR="00C72514" w:rsidRPr="00B249D0" w:rsidRDefault="00C72514" w:rsidP="00AB7B2A">
            <w:pPr>
              <w:rPr>
                <w:rFonts w:ascii="Times New Roman" w:hAnsi="Times New Roman" w:cs="Times New Roman"/>
                <w:b/>
                <w:bCs/>
                <w:sz w:val="18"/>
                <w:szCs w:val="18"/>
              </w:rPr>
            </w:pPr>
          </w:p>
        </w:tc>
        <w:tc>
          <w:tcPr>
            <w:tcW w:w="7134" w:type="dxa"/>
            <w:vAlign w:val="center"/>
          </w:tcPr>
          <w:p w14:paraId="20BBE354" w14:textId="77777777" w:rsidR="00C72514" w:rsidRPr="00B249D0" w:rsidRDefault="00C72514" w:rsidP="00AB7B2A">
            <w:pPr>
              <w:rPr>
                <w:rFonts w:ascii="Times New Roman" w:hAnsi="Times New Roman" w:cs="Times New Roman"/>
                <w:sz w:val="18"/>
                <w:szCs w:val="18"/>
              </w:rPr>
            </w:pPr>
            <w:r w:rsidRPr="00B249D0">
              <w:rPr>
                <w:rFonts w:ascii="Times New Roman" w:hAnsi="Times New Roman" w:cs="Times New Roman"/>
                <w:sz w:val="18"/>
                <w:szCs w:val="18"/>
                <w:bdr w:val="none" w:sz="0" w:space="0" w:color="auto" w:frame="1"/>
              </w:rPr>
              <w:t>Oprogramowanie biurowe zgodne z wymaganiami opisanymi w 3b SWZ.</w:t>
            </w:r>
          </w:p>
        </w:tc>
      </w:tr>
    </w:tbl>
    <w:p w14:paraId="2E4BD22E" w14:textId="2DCAF153" w:rsidR="00C72514" w:rsidRDefault="00C72514">
      <w:pPr>
        <w:rPr>
          <w:rFonts w:ascii="Times New Roman" w:hAnsi="Times New Roman" w:cs="Times New Roman"/>
          <w:sz w:val="20"/>
          <w:szCs w:val="20"/>
        </w:rPr>
      </w:pPr>
    </w:p>
    <w:p w14:paraId="5D98C2FC" w14:textId="77777777" w:rsidR="00C72514" w:rsidRPr="00FA28DF" w:rsidRDefault="00C72514">
      <w:pPr>
        <w:rPr>
          <w:rFonts w:ascii="Times New Roman" w:hAnsi="Times New Roman" w:cs="Times New Roman"/>
          <w:sz w:val="20"/>
          <w:szCs w:val="20"/>
        </w:rPr>
      </w:pPr>
    </w:p>
    <w:sectPr w:rsidR="00C72514" w:rsidRPr="00FA28DF" w:rsidSect="00533527">
      <w:headerReference w:type="even" r:id="rId8"/>
      <w:footerReference w:type="even" r:id="rId9"/>
      <w:footerReference w:type="default" r:id="rId10"/>
      <w:headerReference w:type="first" r:id="rId11"/>
      <w:footerReference w:type="first" r:id="rId12"/>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2C312D" w14:textId="77777777" w:rsidR="002921BB" w:rsidRDefault="002921BB" w:rsidP="00533527">
      <w:pPr>
        <w:spacing w:after="0" w:line="240" w:lineRule="auto"/>
      </w:pPr>
      <w:r>
        <w:separator/>
      </w:r>
    </w:p>
  </w:endnote>
  <w:endnote w:type="continuationSeparator" w:id="0">
    <w:p w14:paraId="24791EE7" w14:textId="77777777" w:rsidR="002921BB" w:rsidRDefault="002921BB" w:rsidP="005335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DEDD3" w14:textId="77777777" w:rsidR="00C2626E" w:rsidRDefault="00C2626E" w:rsidP="00C2626E">
    <w:pPr>
      <w:pStyle w:val="Stopka"/>
    </w:pPr>
    <w:bookmarkStart w:id="0" w:name="DocumentMarkings1FooterEvenPages"/>
  </w:p>
  <w:bookmarkEnd w:id="0"/>
  <w:p w14:paraId="37E99949" w14:textId="77777777" w:rsidR="00C2626E" w:rsidRDefault="00C2626E" w:rsidP="00C2626E">
    <w:pPr>
      <w:pStyle w:val="Stopka"/>
    </w:pPr>
  </w:p>
  <w:p w14:paraId="17AA5300" w14:textId="77777777" w:rsidR="00533527" w:rsidRDefault="0053352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21827" w14:textId="77777777" w:rsidR="00533527" w:rsidRDefault="00533527" w:rsidP="00C2626E">
    <w:pPr>
      <w:pStyle w:val="Stopka"/>
    </w:pPr>
    <w:bookmarkStart w:id="1" w:name="DocumentMarkings1FooterPrimary"/>
  </w:p>
  <w:bookmarkEnd w:id="1"/>
  <w:p w14:paraId="2FA546F1" w14:textId="77777777" w:rsidR="00533527" w:rsidRDefault="0053352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FCF82" w14:textId="77777777" w:rsidR="00533527" w:rsidRDefault="00533527" w:rsidP="00C2626E">
    <w:pPr>
      <w:pStyle w:val="Stopka"/>
    </w:pPr>
    <w:bookmarkStart w:id="2" w:name="DocumentMarkings1FooterFirstPage"/>
  </w:p>
  <w:bookmarkEnd w:id="2"/>
  <w:p w14:paraId="1608AA89" w14:textId="77777777" w:rsidR="00533527" w:rsidRDefault="005335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3628BC" w14:textId="77777777" w:rsidR="002921BB" w:rsidRDefault="002921BB" w:rsidP="00533527">
      <w:pPr>
        <w:spacing w:after="0" w:line="240" w:lineRule="auto"/>
      </w:pPr>
      <w:r>
        <w:separator/>
      </w:r>
    </w:p>
  </w:footnote>
  <w:footnote w:type="continuationSeparator" w:id="0">
    <w:p w14:paraId="04C2EABB" w14:textId="77777777" w:rsidR="002921BB" w:rsidRDefault="002921BB" w:rsidP="005335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2A618" w14:textId="77777777" w:rsidR="00533527" w:rsidRDefault="00533527" w:rsidP="00533527">
    <w:pPr>
      <w:pStyle w:val="Nagwek"/>
    </w:pPr>
  </w:p>
  <w:p w14:paraId="4F0AD636" w14:textId="77777777" w:rsidR="00533527" w:rsidRDefault="0053352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CAD9D" w14:textId="078A7AFD" w:rsidR="00ED3F57" w:rsidRDefault="000B43DC">
    <w:pPr>
      <w:pStyle w:val="Nagwek"/>
    </w:pPr>
    <w:r>
      <w:rPr>
        <w:noProof/>
      </w:rPr>
      <w:drawing>
        <wp:inline distT="0" distB="0" distL="0" distR="0" wp14:anchorId="669CEFC2" wp14:editId="2DA6D9FE">
          <wp:extent cx="5759450" cy="657225"/>
          <wp:effectExtent l="0" t="0" r="1270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59450" cy="6572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35754"/>
    <w:multiLevelType w:val="hybridMultilevel"/>
    <w:tmpl w:val="04F6D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B325A5"/>
    <w:multiLevelType w:val="hybridMultilevel"/>
    <w:tmpl w:val="0B10A516"/>
    <w:lvl w:ilvl="0" w:tplc="26D40AF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302291"/>
    <w:multiLevelType w:val="hybridMultilevel"/>
    <w:tmpl w:val="9DAA1AF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96381A"/>
    <w:multiLevelType w:val="hybridMultilevel"/>
    <w:tmpl w:val="D6A8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EB7236"/>
    <w:multiLevelType w:val="hybridMultilevel"/>
    <w:tmpl w:val="911A109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311A5A"/>
    <w:multiLevelType w:val="hybridMultilevel"/>
    <w:tmpl w:val="4F3AC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7D5E3D"/>
    <w:multiLevelType w:val="hybridMultilevel"/>
    <w:tmpl w:val="254AE546"/>
    <w:lvl w:ilvl="0" w:tplc="520AA5A0">
      <w:start w:val="1"/>
      <w:numFmt w:val="decimal"/>
      <w:lvlText w:val="%1."/>
      <w:lvlJc w:val="left"/>
      <w:pPr>
        <w:tabs>
          <w:tab w:val="num" w:pos="720"/>
        </w:tabs>
        <w:ind w:left="720" w:hanging="360"/>
      </w:pPr>
    </w:lvl>
    <w:lvl w:ilvl="1" w:tplc="6CBE2B52" w:tentative="1">
      <w:start w:val="1"/>
      <w:numFmt w:val="decimal"/>
      <w:lvlText w:val="%2."/>
      <w:lvlJc w:val="left"/>
      <w:pPr>
        <w:tabs>
          <w:tab w:val="num" w:pos="1440"/>
        </w:tabs>
        <w:ind w:left="1440" w:hanging="360"/>
      </w:pPr>
    </w:lvl>
    <w:lvl w:ilvl="2" w:tplc="37AC0EBE" w:tentative="1">
      <w:start w:val="1"/>
      <w:numFmt w:val="decimal"/>
      <w:lvlText w:val="%3."/>
      <w:lvlJc w:val="left"/>
      <w:pPr>
        <w:tabs>
          <w:tab w:val="num" w:pos="2160"/>
        </w:tabs>
        <w:ind w:left="2160" w:hanging="360"/>
      </w:pPr>
    </w:lvl>
    <w:lvl w:ilvl="3" w:tplc="F3E65184" w:tentative="1">
      <w:start w:val="1"/>
      <w:numFmt w:val="decimal"/>
      <w:lvlText w:val="%4."/>
      <w:lvlJc w:val="left"/>
      <w:pPr>
        <w:tabs>
          <w:tab w:val="num" w:pos="2880"/>
        </w:tabs>
        <w:ind w:left="2880" w:hanging="360"/>
      </w:pPr>
    </w:lvl>
    <w:lvl w:ilvl="4" w:tplc="C096AACC" w:tentative="1">
      <w:start w:val="1"/>
      <w:numFmt w:val="decimal"/>
      <w:lvlText w:val="%5."/>
      <w:lvlJc w:val="left"/>
      <w:pPr>
        <w:tabs>
          <w:tab w:val="num" w:pos="3600"/>
        </w:tabs>
        <w:ind w:left="3600" w:hanging="360"/>
      </w:pPr>
    </w:lvl>
    <w:lvl w:ilvl="5" w:tplc="CBF02D0C" w:tentative="1">
      <w:start w:val="1"/>
      <w:numFmt w:val="decimal"/>
      <w:lvlText w:val="%6."/>
      <w:lvlJc w:val="left"/>
      <w:pPr>
        <w:tabs>
          <w:tab w:val="num" w:pos="4320"/>
        </w:tabs>
        <w:ind w:left="4320" w:hanging="360"/>
      </w:pPr>
    </w:lvl>
    <w:lvl w:ilvl="6" w:tplc="9D3CAEAA" w:tentative="1">
      <w:start w:val="1"/>
      <w:numFmt w:val="decimal"/>
      <w:lvlText w:val="%7."/>
      <w:lvlJc w:val="left"/>
      <w:pPr>
        <w:tabs>
          <w:tab w:val="num" w:pos="5040"/>
        </w:tabs>
        <w:ind w:left="5040" w:hanging="360"/>
      </w:pPr>
    </w:lvl>
    <w:lvl w:ilvl="7" w:tplc="3E0233E0" w:tentative="1">
      <w:start w:val="1"/>
      <w:numFmt w:val="decimal"/>
      <w:lvlText w:val="%8."/>
      <w:lvlJc w:val="left"/>
      <w:pPr>
        <w:tabs>
          <w:tab w:val="num" w:pos="5760"/>
        </w:tabs>
        <w:ind w:left="5760" w:hanging="360"/>
      </w:pPr>
    </w:lvl>
    <w:lvl w:ilvl="8" w:tplc="60D65526" w:tentative="1">
      <w:start w:val="1"/>
      <w:numFmt w:val="decimal"/>
      <w:lvlText w:val="%9."/>
      <w:lvlJc w:val="left"/>
      <w:pPr>
        <w:tabs>
          <w:tab w:val="num" w:pos="6480"/>
        </w:tabs>
        <w:ind w:left="6480" w:hanging="360"/>
      </w:pPr>
    </w:lvl>
  </w:abstractNum>
  <w:abstractNum w:abstractNumId="7" w15:restartNumberingAfterBreak="0">
    <w:nsid w:val="219A5467"/>
    <w:multiLevelType w:val="hybridMultilevel"/>
    <w:tmpl w:val="68282026"/>
    <w:lvl w:ilvl="0" w:tplc="89261B3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952473"/>
    <w:multiLevelType w:val="hybridMultilevel"/>
    <w:tmpl w:val="F72A9706"/>
    <w:lvl w:ilvl="0" w:tplc="0415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E9C24E6"/>
    <w:multiLevelType w:val="hybridMultilevel"/>
    <w:tmpl w:val="EA0672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2B723B0"/>
    <w:multiLevelType w:val="hybridMultilevel"/>
    <w:tmpl w:val="4C025B2E"/>
    <w:lvl w:ilvl="0" w:tplc="8EE4246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EEE4C73"/>
    <w:multiLevelType w:val="hybridMultilevel"/>
    <w:tmpl w:val="A658ECF4"/>
    <w:lvl w:ilvl="0" w:tplc="BF8876D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1381899"/>
    <w:multiLevelType w:val="hybridMultilevel"/>
    <w:tmpl w:val="D4AA13A8"/>
    <w:lvl w:ilvl="0" w:tplc="0409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CC5E00"/>
    <w:multiLevelType w:val="hybridMultilevel"/>
    <w:tmpl w:val="BE80B3F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F974FF9"/>
    <w:multiLevelType w:val="hybridMultilevel"/>
    <w:tmpl w:val="7EFADA7C"/>
    <w:lvl w:ilvl="0" w:tplc="04090001">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99260D"/>
    <w:multiLevelType w:val="hybridMultilevel"/>
    <w:tmpl w:val="F972449E"/>
    <w:lvl w:ilvl="0" w:tplc="80DC1EC8">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9306E99"/>
    <w:multiLevelType w:val="hybridMultilevel"/>
    <w:tmpl w:val="4BA2E6A0"/>
    <w:lvl w:ilvl="0" w:tplc="80DC1EC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DCC4A5D"/>
    <w:multiLevelType w:val="hybridMultilevel"/>
    <w:tmpl w:val="322E9E9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7FA23AD2"/>
    <w:multiLevelType w:val="hybridMultilevel"/>
    <w:tmpl w:val="7F901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41872101">
    <w:abstractNumId w:val="0"/>
  </w:num>
  <w:num w:numId="2" w16cid:durableId="1821771545">
    <w:abstractNumId w:val="16"/>
  </w:num>
  <w:num w:numId="3" w16cid:durableId="864371502">
    <w:abstractNumId w:val="10"/>
  </w:num>
  <w:num w:numId="4" w16cid:durableId="1806266470">
    <w:abstractNumId w:val="7"/>
  </w:num>
  <w:num w:numId="5" w16cid:durableId="181865585">
    <w:abstractNumId w:val="11"/>
  </w:num>
  <w:num w:numId="6" w16cid:durableId="1884709847">
    <w:abstractNumId w:val="9"/>
  </w:num>
  <w:num w:numId="7" w16cid:durableId="428476061">
    <w:abstractNumId w:val="18"/>
  </w:num>
  <w:num w:numId="8" w16cid:durableId="315846508">
    <w:abstractNumId w:val="17"/>
  </w:num>
  <w:num w:numId="9" w16cid:durableId="1020275696">
    <w:abstractNumId w:val="13"/>
  </w:num>
  <w:num w:numId="10" w16cid:durableId="1279290724">
    <w:abstractNumId w:val="2"/>
  </w:num>
  <w:num w:numId="11" w16cid:durableId="1957826300">
    <w:abstractNumId w:val="12"/>
  </w:num>
  <w:num w:numId="12" w16cid:durableId="1265529186">
    <w:abstractNumId w:val="14"/>
  </w:num>
  <w:num w:numId="13" w16cid:durableId="565336989">
    <w:abstractNumId w:val="6"/>
  </w:num>
  <w:num w:numId="14" w16cid:durableId="1093546755">
    <w:abstractNumId w:val="1"/>
  </w:num>
  <w:num w:numId="15" w16cid:durableId="173957490">
    <w:abstractNumId w:val="5"/>
  </w:num>
  <w:num w:numId="16" w16cid:durableId="1111783865">
    <w:abstractNumId w:val="3"/>
  </w:num>
  <w:num w:numId="17" w16cid:durableId="306974417">
    <w:abstractNumId w:val="8"/>
  </w:num>
  <w:num w:numId="18" w16cid:durableId="1334450951">
    <w:abstractNumId w:val="4"/>
  </w:num>
  <w:num w:numId="19" w16cid:durableId="58951029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4B5C"/>
    <w:rsid w:val="00001BCC"/>
    <w:rsid w:val="00015B1A"/>
    <w:rsid w:val="000214C0"/>
    <w:rsid w:val="00021F09"/>
    <w:rsid w:val="000258E5"/>
    <w:rsid w:val="00033DB3"/>
    <w:rsid w:val="00037346"/>
    <w:rsid w:val="000414B3"/>
    <w:rsid w:val="000639E0"/>
    <w:rsid w:val="0007344E"/>
    <w:rsid w:val="00080083"/>
    <w:rsid w:val="0008215E"/>
    <w:rsid w:val="00084602"/>
    <w:rsid w:val="00095E0C"/>
    <w:rsid w:val="000A0996"/>
    <w:rsid w:val="000A448D"/>
    <w:rsid w:val="000B43DC"/>
    <w:rsid w:val="000B666C"/>
    <w:rsid w:val="000D7083"/>
    <w:rsid w:val="000E28A3"/>
    <w:rsid w:val="00116F5E"/>
    <w:rsid w:val="00132F79"/>
    <w:rsid w:val="00134A4F"/>
    <w:rsid w:val="00142634"/>
    <w:rsid w:val="00142F7D"/>
    <w:rsid w:val="00151DD1"/>
    <w:rsid w:val="00161AB9"/>
    <w:rsid w:val="00177051"/>
    <w:rsid w:val="00177BE2"/>
    <w:rsid w:val="00192664"/>
    <w:rsid w:val="001A0D40"/>
    <w:rsid w:val="001B0DEC"/>
    <w:rsid w:val="001B19C5"/>
    <w:rsid w:val="001D1661"/>
    <w:rsid w:val="001D6286"/>
    <w:rsid w:val="001E66BB"/>
    <w:rsid w:val="001F18DE"/>
    <w:rsid w:val="00214DA0"/>
    <w:rsid w:val="00231916"/>
    <w:rsid w:val="0024428C"/>
    <w:rsid w:val="00262E65"/>
    <w:rsid w:val="0028017D"/>
    <w:rsid w:val="00281CA5"/>
    <w:rsid w:val="002921BB"/>
    <w:rsid w:val="00294056"/>
    <w:rsid w:val="00297321"/>
    <w:rsid w:val="002A3913"/>
    <w:rsid w:val="002B1AA1"/>
    <w:rsid w:val="002B6AAA"/>
    <w:rsid w:val="002C3FFC"/>
    <w:rsid w:val="003057C4"/>
    <w:rsid w:val="00305BBE"/>
    <w:rsid w:val="00307F0C"/>
    <w:rsid w:val="0031117C"/>
    <w:rsid w:val="00324103"/>
    <w:rsid w:val="00333589"/>
    <w:rsid w:val="0033500E"/>
    <w:rsid w:val="00373E89"/>
    <w:rsid w:val="00374C8A"/>
    <w:rsid w:val="003771AF"/>
    <w:rsid w:val="00377EC6"/>
    <w:rsid w:val="0038192D"/>
    <w:rsid w:val="00393104"/>
    <w:rsid w:val="003B43A3"/>
    <w:rsid w:val="003B5178"/>
    <w:rsid w:val="003B56ED"/>
    <w:rsid w:val="003C5D91"/>
    <w:rsid w:val="003C6596"/>
    <w:rsid w:val="003F4B5C"/>
    <w:rsid w:val="0040037B"/>
    <w:rsid w:val="0040650F"/>
    <w:rsid w:val="00406837"/>
    <w:rsid w:val="004070AD"/>
    <w:rsid w:val="00422CF1"/>
    <w:rsid w:val="00436808"/>
    <w:rsid w:val="004411D6"/>
    <w:rsid w:val="00455A9E"/>
    <w:rsid w:val="004C2154"/>
    <w:rsid w:val="004D1A06"/>
    <w:rsid w:val="004D21F2"/>
    <w:rsid w:val="004D5512"/>
    <w:rsid w:val="004D76C2"/>
    <w:rsid w:val="004F12FE"/>
    <w:rsid w:val="005256A2"/>
    <w:rsid w:val="00531C54"/>
    <w:rsid w:val="00533527"/>
    <w:rsid w:val="00540EBE"/>
    <w:rsid w:val="0057691E"/>
    <w:rsid w:val="00595030"/>
    <w:rsid w:val="00596AE1"/>
    <w:rsid w:val="005A3AED"/>
    <w:rsid w:val="005A3B0E"/>
    <w:rsid w:val="005B7801"/>
    <w:rsid w:val="005E4339"/>
    <w:rsid w:val="005F02A3"/>
    <w:rsid w:val="005F66A0"/>
    <w:rsid w:val="0062138A"/>
    <w:rsid w:val="0062367D"/>
    <w:rsid w:val="00630F07"/>
    <w:rsid w:val="006A3203"/>
    <w:rsid w:val="006A5681"/>
    <w:rsid w:val="006A6C59"/>
    <w:rsid w:val="006D60D5"/>
    <w:rsid w:val="006D74DC"/>
    <w:rsid w:val="006F31B1"/>
    <w:rsid w:val="006F3C82"/>
    <w:rsid w:val="00700DD3"/>
    <w:rsid w:val="00701237"/>
    <w:rsid w:val="00704FBE"/>
    <w:rsid w:val="007240D9"/>
    <w:rsid w:val="00726D8A"/>
    <w:rsid w:val="00727E45"/>
    <w:rsid w:val="00736373"/>
    <w:rsid w:val="00740CF6"/>
    <w:rsid w:val="007419A0"/>
    <w:rsid w:val="00751107"/>
    <w:rsid w:val="00752AB1"/>
    <w:rsid w:val="00753FB1"/>
    <w:rsid w:val="00760767"/>
    <w:rsid w:val="00765B86"/>
    <w:rsid w:val="00771B00"/>
    <w:rsid w:val="00772B8E"/>
    <w:rsid w:val="0077408F"/>
    <w:rsid w:val="007868BE"/>
    <w:rsid w:val="00790243"/>
    <w:rsid w:val="007A023D"/>
    <w:rsid w:val="007A6E93"/>
    <w:rsid w:val="007B104E"/>
    <w:rsid w:val="007C0343"/>
    <w:rsid w:val="007C68D2"/>
    <w:rsid w:val="007D5A1C"/>
    <w:rsid w:val="00803A59"/>
    <w:rsid w:val="0080714B"/>
    <w:rsid w:val="00811F54"/>
    <w:rsid w:val="00820242"/>
    <w:rsid w:val="00823422"/>
    <w:rsid w:val="00834C9C"/>
    <w:rsid w:val="0085211B"/>
    <w:rsid w:val="00853C67"/>
    <w:rsid w:val="00861ED3"/>
    <w:rsid w:val="0087293B"/>
    <w:rsid w:val="0087651D"/>
    <w:rsid w:val="00886D1C"/>
    <w:rsid w:val="008C1DD9"/>
    <w:rsid w:val="008D2277"/>
    <w:rsid w:val="008F1E39"/>
    <w:rsid w:val="00905602"/>
    <w:rsid w:val="009145B0"/>
    <w:rsid w:val="00927605"/>
    <w:rsid w:val="0093776C"/>
    <w:rsid w:val="00952A14"/>
    <w:rsid w:val="00961690"/>
    <w:rsid w:val="009A1DA1"/>
    <w:rsid w:val="009B6CE7"/>
    <w:rsid w:val="009D1638"/>
    <w:rsid w:val="009E177E"/>
    <w:rsid w:val="009E425A"/>
    <w:rsid w:val="009E689F"/>
    <w:rsid w:val="009E7ADE"/>
    <w:rsid w:val="009F6C0A"/>
    <w:rsid w:val="009F7659"/>
    <w:rsid w:val="00A10BD8"/>
    <w:rsid w:val="00A123DD"/>
    <w:rsid w:val="00A24D8C"/>
    <w:rsid w:val="00A26023"/>
    <w:rsid w:val="00A358A8"/>
    <w:rsid w:val="00A371BE"/>
    <w:rsid w:val="00A4262A"/>
    <w:rsid w:val="00A4499D"/>
    <w:rsid w:val="00A50442"/>
    <w:rsid w:val="00A53092"/>
    <w:rsid w:val="00A55B53"/>
    <w:rsid w:val="00A576C4"/>
    <w:rsid w:val="00A73D7E"/>
    <w:rsid w:val="00A8479D"/>
    <w:rsid w:val="00A8496A"/>
    <w:rsid w:val="00A8627D"/>
    <w:rsid w:val="00AB5ED4"/>
    <w:rsid w:val="00AE418C"/>
    <w:rsid w:val="00B11FE1"/>
    <w:rsid w:val="00B12B09"/>
    <w:rsid w:val="00B249D0"/>
    <w:rsid w:val="00B2541E"/>
    <w:rsid w:val="00B54776"/>
    <w:rsid w:val="00B5591D"/>
    <w:rsid w:val="00B741F8"/>
    <w:rsid w:val="00B74898"/>
    <w:rsid w:val="00B80E75"/>
    <w:rsid w:val="00B94795"/>
    <w:rsid w:val="00BB51CA"/>
    <w:rsid w:val="00BB783D"/>
    <w:rsid w:val="00BC1A79"/>
    <w:rsid w:val="00BC4E20"/>
    <w:rsid w:val="00BD1666"/>
    <w:rsid w:val="00C2626E"/>
    <w:rsid w:val="00C52020"/>
    <w:rsid w:val="00C60818"/>
    <w:rsid w:val="00C60FBC"/>
    <w:rsid w:val="00C6386F"/>
    <w:rsid w:val="00C72514"/>
    <w:rsid w:val="00C76A9A"/>
    <w:rsid w:val="00CA0FA3"/>
    <w:rsid w:val="00CA2CB0"/>
    <w:rsid w:val="00CA438C"/>
    <w:rsid w:val="00CB4C62"/>
    <w:rsid w:val="00CC6E70"/>
    <w:rsid w:val="00CD516E"/>
    <w:rsid w:val="00CE39AA"/>
    <w:rsid w:val="00CE79F2"/>
    <w:rsid w:val="00CF34EB"/>
    <w:rsid w:val="00D1280F"/>
    <w:rsid w:val="00D4596E"/>
    <w:rsid w:val="00D47001"/>
    <w:rsid w:val="00D52C4C"/>
    <w:rsid w:val="00D6512A"/>
    <w:rsid w:val="00D65C27"/>
    <w:rsid w:val="00D65E0A"/>
    <w:rsid w:val="00D80D75"/>
    <w:rsid w:val="00DC09A9"/>
    <w:rsid w:val="00DD11D0"/>
    <w:rsid w:val="00DE55E8"/>
    <w:rsid w:val="00DF0E36"/>
    <w:rsid w:val="00DF6922"/>
    <w:rsid w:val="00DF7AEB"/>
    <w:rsid w:val="00E0012E"/>
    <w:rsid w:val="00E00648"/>
    <w:rsid w:val="00E11A35"/>
    <w:rsid w:val="00E13070"/>
    <w:rsid w:val="00E135AF"/>
    <w:rsid w:val="00E154EC"/>
    <w:rsid w:val="00E306C0"/>
    <w:rsid w:val="00E334C2"/>
    <w:rsid w:val="00E44139"/>
    <w:rsid w:val="00E51DC5"/>
    <w:rsid w:val="00E66407"/>
    <w:rsid w:val="00E66E43"/>
    <w:rsid w:val="00E97E38"/>
    <w:rsid w:val="00EA2317"/>
    <w:rsid w:val="00EA4C37"/>
    <w:rsid w:val="00EB4D9F"/>
    <w:rsid w:val="00EC482B"/>
    <w:rsid w:val="00EC6BA7"/>
    <w:rsid w:val="00ED04E2"/>
    <w:rsid w:val="00ED2264"/>
    <w:rsid w:val="00ED3F57"/>
    <w:rsid w:val="00EE43E8"/>
    <w:rsid w:val="00EE4D94"/>
    <w:rsid w:val="00EF37F0"/>
    <w:rsid w:val="00F1000E"/>
    <w:rsid w:val="00F405E7"/>
    <w:rsid w:val="00F530E5"/>
    <w:rsid w:val="00F540CE"/>
    <w:rsid w:val="00F5431C"/>
    <w:rsid w:val="00F5449F"/>
    <w:rsid w:val="00F572CD"/>
    <w:rsid w:val="00F775A4"/>
    <w:rsid w:val="00F77716"/>
    <w:rsid w:val="00F87009"/>
    <w:rsid w:val="00F94632"/>
    <w:rsid w:val="00F968F7"/>
    <w:rsid w:val="00FA17F7"/>
    <w:rsid w:val="00FA28DF"/>
    <w:rsid w:val="00FE03C6"/>
    <w:rsid w:val="00FE2B0F"/>
    <w:rsid w:val="00FE74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7AD3951"/>
  <w15:docId w15:val="{DB6A5ECA-6B91-42AA-A166-610ECB907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lang w:val="pl-PL"/>
    </w:rPr>
  </w:style>
  <w:style w:type="paragraph" w:styleId="Nagwek1">
    <w:name w:val="heading 1"/>
    <w:basedOn w:val="Normalny"/>
    <w:next w:val="Normalny"/>
    <w:link w:val="Nagwek1Znak"/>
    <w:uiPriority w:val="9"/>
    <w:qFormat/>
    <w:rsid w:val="00C7251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link w:val="Nagwek2Znak"/>
    <w:uiPriority w:val="9"/>
    <w:qFormat/>
    <w:rsid w:val="00E1307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Nagwek3">
    <w:name w:val="heading 3"/>
    <w:basedOn w:val="Normalny"/>
    <w:next w:val="Normalny"/>
    <w:link w:val="Nagwek3Znak"/>
    <w:uiPriority w:val="9"/>
    <w:unhideWhenUsed/>
    <w:qFormat/>
    <w:rsid w:val="0092760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373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nhideWhenUsed/>
    <w:rsid w:val="007D5A1C"/>
    <w:rPr>
      <w:color w:val="0000FF" w:themeColor="hyperlink"/>
      <w:u w:val="single"/>
    </w:rPr>
  </w:style>
  <w:style w:type="paragraph" w:styleId="Akapitzlist">
    <w:name w:val="List Paragraph"/>
    <w:basedOn w:val="Normalny"/>
    <w:uiPriority w:val="34"/>
    <w:qFormat/>
    <w:rsid w:val="00EC6BA7"/>
    <w:pPr>
      <w:ind w:left="720"/>
      <w:contextualSpacing/>
    </w:pPr>
  </w:style>
  <w:style w:type="character" w:customStyle="1" w:styleId="Nagwek2Znak">
    <w:name w:val="Nagłówek 2 Znak"/>
    <w:basedOn w:val="Domylnaczcionkaakapitu"/>
    <w:link w:val="Nagwek2"/>
    <w:uiPriority w:val="9"/>
    <w:rsid w:val="00E13070"/>
    <w:rPr>
      <w:rFonts w:ascii="Times New Roman" w:eastAsia="Times New Roman" w:hAnsi="Times New Roman" w:cs="Times New Roman"/>
      <w:b/>
      <w:bCs/>
      <w:sz w:val="36"/>
      <w:szCs w:val="36"/>
    </w:rPr>
  </w:style>
  <w:style w:type="character" w:styleId="Odwoaniedokomentarza">
    <w:name w:val="annotation reference"/>
    <w:basedOn w:val="Domylnaczcionkaakapitu"/>
    <w:uiPriority w:val="99"/>
    <w:semiHidden/>
    <w:unhideWhenUsed/>
    <w:rsid w:val="00BB783D"/>
    <w:rPr>
      <w:sz w:val="16"/>
      <w:szCs w:val="16"/>
    </w:rPr>
  </w:style>
  <w:style w:type="paragraph" w:styleId="Tekstkomentarza">
    <w:name w:val="annotation text"/>
    <w:basedOn w:val="Normalny"/>
    <w:link w:val="TekstkomentarzaZnak"/>
    <w:uiPriority w:val="99"/>
    <w:semiHidden/>
    <w:unhideWhenUsed/>
    <w:rsid w:val="00BB783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B783D"/>
    <w:rPr>
      <w:sz w:val="20"/>
      <w:szCs w:val="20"/>
    </w:rPr>
  </w:style>
  <w:style w:type="paragraph" w:styleId="Tematkomentarza">
    <w:name w:val="annotation subject"/>
    <w:basedOn w:val="Tekstkomentarza"/>
    <w:next w:val="Tekstkomentarza"/>
    <w:link w:val="TematkomentarzaZnak"/>
    <w:uiPriority w:val="99"/>
    <w:semiHidden/>
    <w:unhideWhenUsed/>
    <w:rsid w:val="00BB783D"/>
    <w:rPr>
      <w:b/>
      <w:bCs/>
    </w:rPr>
  </w:style>
  <w:style w:type="character" w:customStyle="1" w:styleId="TematkomentarzaZnak">
    <w:name w:val="Temat komentarza Znak"/>
    <w:basedOn w:val="TekstkomentarzaZnak"/>
    <w:link w:val="Tematkomentarza"/>
    <w:uiPriority w:val="99"/>
    <w:semiHidden/>
    <w:rsid w:val="00BB783D"/>
    <w:rPr>
      <w:b/>
      <w:bCs/>
      <w:sz w:val="20"/>
      <w:szCs w:val="20"/>
    </w:rPr>
  </w:style>
  <w:style w:type="paragraph" w:styleId="Tekstdymka">
    <w:name w:val="Balloon Text"/>
    <w:basedOn w:val="Normalny"/>
    <w:link w:val="TekstdymkaZnak"/>
    <w:uiPriority w:val="99"/>
    <w:semiHidden/>
    <w:unhideWhenUsed/>
    <w:rsid w:val="00BB783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B783D"/>
    <w:rPr>
      <w:rFonts w:ascii="Tahoma" w:hAnsi="Tahoma" w:cs="Tahoma"/>
      <w:sz w:val="16"/>
      <w:szCs w:val="16"/>
    </w:rPr>
  </w:style>
  <w:style w:type="paragraph" w:customStyle="1" w:styleId="Default">
    <w:name w:val="Default"/>
    <w:rsid w:val="00BC1A79"/>
    <w:pPr>
      <w:autoSpaceDE w:val="0"/>
      <w:autoSpaceDN w:val="0"/>
      <w:adjustRightInd w:val="0"/>
      <w:spacing w:after="0" w:line="240" w:lineRule="auto"/>
    </w:pPr>
    <w:rPr>
      <w:rFonts w:ascii="Calibri" w:hAnsi="Calibri" w:cs="Calibri"/>
      <w:color w:val="000000"/>
      <w:sz w:val="24"/>
      <w:szCs w:val="24"/>
    </w:rPr>
  </w:style>
  <w:style w:type="paragraph" w:styleId="Nagwek">
    <w:name w:val="header"/>
    <w:basedOn w:val="Normalny"/>
    <w:link w:val="NagwekZnak"/>
    <w:uiPriority w:val="99"/>
    <w:unhideWhenUsed/>
    <w:rsid w:val="00533527"/>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533527"/>
  </w:style>
  <w:style w:type="paragraph" w:styleId="Stopka">
    <w:name w:val="footer"/>
    <w:basedOn w:val="Normalny"/>
    <w:link w:val="StopkaZnak"/>
    <w:uiPriority w:val="99"/>
    <w:unhideWhenUsed/>
    <w:rsid w:val="00533527"/>
    <w:pPr>
      <w:tabs>
        <w:tab w:val="center" w:pos="4513"/>
        <w:tab w:val="right" w:pos="9026"/>
      </w:tabs>
      <w:spacing w:after="0" w:line="240" w:lineRule="auto"/>
    </w:pPr>
  </w:style>
  <w:style w:type="character" w:customStyle="1" w:styleId="StopkaZnak">
    <w:name w:val="Stopka Znak"/>
    <w:basedOn w:val="Domylnaczcionkaakapitu"/>
    <w:link w:val="Stopka"/>
    <w:uiPriority w:val="99"/>
    <w:rsid w:val="00533527"/>
  </w:style>
  <w:style w:type="paragraph" w:styleId="NormalnyWeb">
    <w:name w:val="Normal (Web)"/>
    <w:basedOn w:val="Normalny"/>
    <w:uiPriority w:val="99"/>
    <w:semiHidden/>
    <w:unhideWhenUsed/>
    <w:rsid w:val="00A358A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rsid w:val="00927605"/>
    <w:rPr>
      <w:rFonts w:asciiTheme="majorHAnsi" w:eastAsiaTheme="majorEastAsia" w:hAnsiTheme="majorHAnsi" w:cstheme="majorBidi"/>
      <w:color w:val="243F60" w:themeColor="accent1" w:themeShade="7F"/>
      <w:sz w:val="24"/>
      <w:szCs w:val="24"/>
    </w:rPr>
  </w:style>
  <w:style w:type="character" w:customStyle="1" w:styleId="Nierozpoznanawzmianka1">
    <w:name w:val="Nierozpoznana wzmianka1"/>
    <w:basedOn w:val="Domylnaczcionkaakapitu"/>
    <w:uiPriority w:val="99"/>
    <w:semiHidden/>
    <w:unhideWhenUsed/>
    <w:rsid w:val="00531C54"/>
    <w:rPr>
      <w:color w:val="808080"/>
      <w:shd w:val="clear" w:color="auto" w:fill="E6E6E6"/>
    </w:rPr>
  </w:style>
  <w:style w:type="table" w:styleId="Siatkatabelijasna">
    <w:name w:val="Grid Table Light"/>
    <w:basedOn w:val="Standardowy"/>
    <w:uiPriority w:val="40"/>
    <w:rsid w:val="00455A9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ytu">
    <w:name w:val="Title"/>
    <w:basedOn w:val="Normalny"/>
    <w:next w:val="Normalny"/>
    <w:link w:val="TytuZnak"/>
    <w:uiPriority w:val="10"/>
    <w:qFormat/>
    <w:rsid w:val="00B11FE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11FE1"/>
    <w:rPr>
      <w:rFonts w:asciiTheme="majorHAnsi" w:eastAsiaTheme="majorEastAsia" w:hAnsiTheme="majorHAnsi" w:cstheme="majorBidi"/>
      <w:spacing w:val="-10"/>
      <w:kern w:val="28"/>
      <w:sz w:val="56"/>
      <w:szCs w:val="56"/>
    </w:rPr>
  </w:style>
  <w:style w:type="character" w:customStyle="1" w:styleId="Nagwek1Znak">
    <w:name w:val="Nagłówek 1 Znak"/>
    <w:basedOn w:val="Domylnaczcionkaakapitu"/>
    <w:link w:val="Nagwek1"/>
    <w:uiPriority w:val="9"/>
    <w:rsid w:val="00C72514"/>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56569">
      <w:bodyDiv w:val="1"/>
      <w:marLeft w:val="0"/>
      <w:marRight w:val="0"/>
      <w:marTop w:val="0"/>
      <w:marBottom w:val="0"/>
      <w:divBdr>
        <w:top w:val="none" w:sz="0" w:space="0" w:color="auto"/>
        <w:left w:val="none" w:sz="0" w:space="0" w:color="auto"/>
        <w:bottom w:val="none" w:sz="0" w:space="0" w:color="auto"/>
        <w:right w:val="none" w:sz="0" w:space="0" w:color="auto"/>
      </w:divBdr>
      <w:divsChild>
        <w:div w:id="1630895409">
          <w:marLeft w:val="547"/>
          <w:marRight w:val="0"/>
          <w:marTop w:val="0"/>
          <w:marBottom w:val="0"/>
          <w:divBdr>
            <w:top w:val="none" w:sz="0" w:space="0" w:color="auto"/>
            <w:left w:val="none" w:sz="0" w:space="0" w:color="auto"/>
            <w:bottom w:val="none" w:sz="0" w:space="0" w:color="auto"/>
            <w:right w:val="none" w:sz="0" w:space="0" w:color="auto"/>
          </w:divBdr>
        </w:div>
        <w:div w:id="450130006">
          <w:marLeft w:val="547"/>
          <w:marRight w:val="0"/>
          <w:marTop w:val="0"/>
          <w:marBottom w:val="0"/>
          <w:divBdr>
            <w:top w:val="none" w:sz="0" w:space="0" w:color="auto"/>
            <w:left w:val="none" w:sz="0" w:space="0" w:color="auto"/>
            <w:bottom w:val="none" w:sz="0" w:space="0" w:color="auto"/>
            <w:right w:val="none" w:sz="0" w:space="0" w:color="auto"/>
          </w:divBdr>
        </w:div>
        <w:div w:id="184637334">
          <w:marLeft w:val="547"/>
          <w:marRight w:val="0"/>
          <w:marTop w:val="0"/>
          <w:marBottom w:val="0"/>
          <w:divBdr>
            <w:top w:val="none" w:sz="0" w:space="0" w:color="auto"/>
            <w:left w:val="none" w:sz="0" w:space="0" w:color="auto"/>
            <w:bottom w:val="none" w:sz="0" w:space="0" w:color="auto"/>
            <w:right w:val="none" w:sz="0" w:space="0" w:color="auto"/>
          </w:divBdr>
        </w:div>
        <w:div w:id="658189078">
          <w:marLeft w:val="547"/>
          <w:marRight w:val="0"/>
          <w:marTop w:val="0"/>
          <w:marBottom w:val="0"/>
          <w:divBdr>
            <w:top w:val="none" w:sz="0" w:space="0" w:color="auto"/>
            <w:left w:val="none" w:sz="0" w:space="0" w:color="auto"/>
            <w:bottom w:val="none" w:sz="0" w:space="0" w:color="auto"/>
            <w:right w:val="none" w:sz="0" w:space="0" w:color="auto"/>
          </w:divBdr>
        </w:div>
        <w:div w:id="1699425246">
          <w:marLeft w:val="547"/>
          <w:marRight w:val="0"/>
          <w:marTop w:val="0"/>
          <w:marBottom w:val="0"/>
          <w:divBdr>
            <w:top w:val="none" w:sz="0" w:space="0" w:color="auto"/>
            <w:left w:val="none" w:sz="0" w:space="0" w:color="auto"/>
            <w:bottom w:val="none" w:sz="0" w:space="0" w:color="auto"/>
            <w:right w:val="none" w:sz="0" w:space="0" w:color="auto"/>
          </w:divBdr>
        </w:div>
        <w:div w:id="278298150">
          <w:marLeft w:val="547"/>
          <w:marRight w:val="0"/>
          <w:marTop w:val="0"/>
          <w:marBottom w:val="0"/>
          <w:divBdr>
            <w:top w:val="none" w:sz="0" w:space="0" w:color="auto"/>
            <w:left w:val="none" w:sz="0" w:space="0" w:color="auto"/>
            <w:bottom w:val="none" w:sz="0" w:space="0" w:color="auto"/>
            <w:right w:val="none" w:sz="0" w:space="0" w:color="auto"/>
          </w:divBdr>
        </w:div>
        <w:div w:id="1709987288">
          <w:marLeft w:val="547"/>
          <w:marRight w:val="0"/>
          <w:marTop w:val="0"/>
          <w:marBottom w:val="0"/>
          <w:divBdr>
            <w:top w:val="none" w:sz="0" w:space="0" w:color="auto"/>
            <w:left w:val="none" w:sz="0" w:space="0" w:color="auto"/>
            <w:bottom w:val="none" w:sz="0" w:space="0" w:color="auto"/>
            <w:right w:val="none" w:sz="0" w:space="0" w:color="auto"/>
          </w:divBdr>
        </w:div>
        <w:div w:id="264535399">
          <w:marLeft w:val="547"/>
          <w:marRight w:val="0"/>
          <w:marTop w:val="0"/>
          <w:marBottom w:val="0"/>
          <w:divBdr>
            <w:top w:val="none" w:sz="0" w:space="0" w:color="auto"/>
            <w:left w:val="none" w:sz="0" w:space="0" w:color="auto"/>
            <w:bottom w:val="none" w:sz="0" w:space="0" w:color="auto"/>
            <w:right w:val="none" w:sz="0" w:space="0" w:color="auto"/>
          </w:divBdr>
        </w:div>
        <w:div w:id="652880515">
          <w:marLeft w:val="547"/>
          <w:marRight w:val="0"/>
          <w:marTop w:val="0"/>
          <w:marBottom w:val="0"/>
          <w:divBdr>
            <w:top w:val="none" w:sz="0" w:space="0" w:color="auto"/>
            <w:left w:val="none" w:sz="0" w:space="0" w:color="auto"/>
            <w:bottom w:val="none" w:sz="0" w:space="0" w:color="auto"/>
            <w:right w:val="none" w:sz="0" w:space="0" w:color="auto"/>
          </w:divBdr>
        </w:div>
        <w:div w:id="496187304">
          <w:marLeft w:val="547"/>
          <w:marRight w:val="0"/>
          <w:marTop w:val="0"/>
          <w:marBottom w:val="0"/>
          <w:divBdr>
            <w:top w:val="none" w:sz="0" w:space="0" w:color="auto"/>
            <w:left w:val="none" w:sz="0" w:space="0" w:color="auto"/>
            <w:bottom w:val="none" w:sz="0" w:space="0" w:color="auto"/>
            <w:right w:val="none" w:sz="0" w:space="0" w:color="auto"/>
          </w:divBdr>
        </w:div>
        <w:div w:id="1385180626">
          <w:marLeft w:val="547"/>
          <w:marRight w:val="0"/>
          <w:marTop w:val="0"/>
          <w:marBottom w:val="0"/>
          <w:divBdr>
            <w:top w:val="none" w:sz="0" w:space="0" w:color="auto"/>
            <w:left w:val="none" w:sz="0" w:space="0" w:color="auto"/>
            <w:bottom w:val="none" w:sz="0" w:space="0" w:color="auto"/>
            <w:right w:val="none" w:sz="0" w:space="0" w:color="auto"/>
          </w:divBdr>
        </w:div>
        <w:div w:id="1483426917">
          <w:marLeft w:val="547"/>
          <w:marRight w:val="0"/>
          <w:marTop w:val="0"/>
          <w:marBottom w:val="0"/>
          <w:divBdr>
            <w:top w:val="none" w:sz="0" w:space="0" w:color="auto"/>
            <w:left w:val="none" w:sz="0" w:space="0" w:color="auto"/>
            <w:bottom w:val="none" w:sz="0" w:space="0" w:color="auto"/>
            <w:right w:val="none" w:sz="0" w:space="0" w:color="auto"/>
          </w:divBdr>
        </w:div>
        <w:div w:id="1096830587">
          <w:marLeft w:val="547"/>
          <w:marRight w:val="0"/>
          <w:marTop w:val="0"/>
          <w:marBottom w:val="0"/>
          <w:divBdr>
            <w:top w:val="none" w:sz="0" w:space="0" w:color="auto"/>
            <w:left w:val="none" w:sz="0" w:space="0" w:color="auto"/>
            <w:bottom w:val="none" w:sz="0" w:space="0" w:color="auto"/>
            <w:right w:val="none" w:sz="0" w:space="0" w:color="auto"/>
          </w:divBdr>
        </w:div>
        <w:div w:id="1944536528">
          <w:marLeft w:val="547"/>
          <w:marRight w:val="0"/>
          <w:marTop w:val="0"/>
          <w:marBottom w:val="0"/>
          <w:divBdr>
            <w:top w:val="none" w:sz="0" w:space="0" w:color="auto"/>
            <w:left w:val="none" w:sz="0" w:space="0" w:color="auto"/>
            <w:bottom w:val="none" w:sz="0" w:space="0" w:color="auto"/>
            <w:right w:val="none" w:sz="0" w:space="0" w:color="auto"/>
          </w:divBdr>
        </w:div>
        <w:div w:id="1365982139">
          <w:marLeft w:val="547"/>
          <w:marRight w:val="0"/>
          <w:marTop w:val="0"/>
          <w:marBottom w:val="0"/>
          <w:divBdr>
            <w:top w:val="none" w:sz="0" w:space="0" w:color="auto"/>
            <w:left w:val="none" w:sz="0" w:space="0" w:color="auto"/>
            <w:bottom w:val="none" w:sz="0" w:space="0" w:color="auto"/>
            <w:right w:val="none" w:sz="0" w:space="0" w:color="auto"/>
          </w:divBdr>
        </w:div>
        <w:div w:id="1913151166">
          <w:marLeft w:val="547"/>
          <w:marRight w:val="0"/>
          <w:marTop w:val="0"/>
          <w:marBottom w:val="0"/>
          <w:divBdr>
            <w:top w:val="none" w:sz="0" w:space="0" w:color="auto"/>
            <w:left w:val="none" w:sz="0" w:space="0" w:color="auto"/>
            <w:bottom w:val="none" w:sz="0" w:space="0" w:color="auto"/>
            <w:right w:val="none" w:sz="0" w:space="0" w:color="auto"/>
          </w:divBdr>
        </w:div>
        <w:div w:id="550502588">
          <w:marLeft w:val="547"/>
          <w:marRight w:val="0"/>
          <w:marTop w:val="0"/>
          <w:marBottom w:val="0"/>
          <w:divBdr>
            <w:top w:val="none" w:sz="0" w:space="0" w:color="auto"/>
            <w:left w:val="none" w:sz="0" w:space="0" w:color="auto"/>
            <w:bottom w:val="none" w:sz="0" w:space="0" w:color="auto"/>
            <w:right w:val="none" w:sz="0" w:space="0" w:color="auto"/>
          </w:divBdr>
        </w:div>
        <w:div w:id="1709715963">
          <w:marLeft w:val="547"/>
          <w:marRight w:val="0"/>
          <w:marTop w:val="0"/>
          <w:marBottom w:val="0"/>
          <w:divBdr>
            <w:top w:val="none" w:sz="0" w:space="0" w:color="auto"/>
            <w:left w:val="none" w:sz="0" w:space="0" w:color="auto"/>
            <w:bottom w:val="none" w:sz="0" w:space="0" w:color="auto"/>
            <w:right w:val="none" w:sz="0" w:space="0" w:color="auto"/>
          </w:divBdr>
        </w:div>
      </w:divsChild>
    </w:div>
    <w:div w:id="111678335">
      <w:bodyDiv w:val="1"/>
      <w:marLeft w:val="0"/>
      <w:marRight w:val="0"/>
      <w:marTop w:val="0"/>
      <w:marBottom w:val="0"/>
      <w:divBdr>
        <w:top w:val="none" w:sz="0" w:space="0" w:color="auto"/>
        <w:left w:val="none" w:sz="0" w:space="0" w:color="auto"/>
        <w:bottom w:val="none" w:sz="0" w:space="0" w:color="auto"/>
        <w:right w:val="none" w:sz="0" w:space="0" w:color="auto"/>
      </w:divBdr>
    </w:div>
    <w:div w:id="326397063">
      <w:bodyDiv w:val="1"/>
      <w:marLeft w:val="0"/>
      <w:marRight w:val="0"/>
      <w:marTop w:val="0"/>
      <w:marBottom w:val="0"/>
      <w:divBdr>
        <w:top w:val="none" w:sz="0" w:space="0" w:color="auto"/>
        <w:left w:val="none" w:sz="0" w:space="0" w:color="auto"/>
        <w:bottom w:val="none" w:sz="0" w:space="0" w:color="auto"/>
        <w:right w:val="none" w:sz="0" w:space="0" w:color="auto"/>
      </w:divBdr>
    </w:div>
    <w:div w:id="369649867">
      <w:bodyDiv w:val="1"/>
      <w:marLeft w:val="0"/>
      <w:marRight w:val="0"/>
      <w:marTop w:val="0"/>
      <w:marBottom w:val="0"/>
      <w:divBdr>
        <w:top w:val="none" w:sz="0" w:space="0" w:color="auto"/>
        <w:left w:val="none" w:sz="0" w:space="0" w:color="auto"/>
        <w:bottom w:val="none" w:sz="0" w:space="0" w:color="auto"/>
        <w:right w:val="none" w:sz="0" w:space="0" w:color="auto"/>
      </w:divBdr>
    </w:div>
    <w:div w:id="381176838">
      <w:bodyDiv w:val="1"/>
      <w:marLeft w:val="0"/>
      <w:marRight w:val="0"/>
      <w:marTop w:val="0"/>
      <w:marBottom w:val="0"/>
      <w:divBdr>
        <w:top w:val="none" w:sz="0" w:space="0" w:color="auto"/>
        <w:left w:val="none" w:sz="0" w:space="0" w:color="auto"/>
        <w:bottom w:val="none" w:sz="0" w:space="0" w:color="auto"/>
        <w:right w:val="none" w:sz="0" w:space="0" w:color="auto"/>
      </w:divBdr>
    </w:div>
    <w:div w:id="385837385">
      <w:bodyDiv w:val="1"/>
      <w:marLeft w:val="0"/>
      <w:marRight w:val="0"/>
      <w:marTop w:val="0"/>
      <w:marBottom w:val="0"/>
      <w:divBdr>
        <w:top w:val="none" w:sz="0" w:space="0" w:color="auto"/>
        <w:left w:val="none" w:sz="0" w:space="0" w:color="auto"/>
        <w:bottom w:val="none" w:sz="0" w:space="0" w:color="auto"/>
        <w:right w:val="none" w:sz="0" w:space="0" w:color="auto"/>
      </w:divBdr>
    </w:div>
    <w:div w:id="459538539">
      <w:bodyDiv w:val="1"/>
      <w:marLeft w:val="0"/>
      <w:marRight w:val="0"/>
      <w:marTop w:val="0"/>
      <w:marBottom w:val="0"/>
      <w:divBdr>
        <w:top w:val="none" w:sz="0" w:space="0" w:color="auto"/>
        <w:left w:val="none" w:sz="0" w:space="0" w:color="auto"/>
        <w:bottom w:val="none" w:sz="0" w:space="0" w:color="auto"/>
        <w:right w:val="none" w:sz="0" w:space="0" w:color="auto"/>
      </w:divBdr>
    </w:div>
    <w:div w:id="546842716">
      <w:bodyDiv w:val="1"/>
      <w:marLeft w:val="0"/>
      <w:marRight w:val="0"/>
      <w:marTop w:val="0"/>
      <w:marBottom w:val="0"/>
      <w:divBdr>
        <w:top w:val="none" w:sz="0" w:space="0" w:color="auto"/>
        <w:left w:val="none" w:sz="0" w:space="0" w:color="auto"/>
        <w:bottom w:val="none" w:sz="0" w:space="0" w:color="auto"/>
        <w:right w:val="none" w:sz="0" w:space="0" w:color="auto"/>
      </w:divBdr>
    </w:div>
    <w:div w:id="687559628">
      <w:bodyDiv w:val="1"/>
      <w:marLeft w:val="0"/>
      <w:marRight w:val="0"/>
      <w:marTop w:val="0"/>
      <w:marBottom w:val="0"/>
      <w:divBdr>
        <w:top w:val="none" w:sz="0" w:space="0" w:color="auto"/>
        <w:left w:val="none" w:sz="0" w:space="0" w:color="auto"/>
        <w:bottom w:val="none" w:sz="0" w:space="0" w:color="auto"/>
        <w:right w:val="none" w:sz="0" w:space="0" w:color="auto"/>
      </w:divBdr>
    </w:div>
    <w:div w:id="710686595">
      <w:bodyDiv w:val="1"/>
      <w:marLeft w:val="0"/>
      <w:marRight w:val="0"/>
      <w:marTop w:val="0"/>
      <w:marBottom w:val="0"/>
      <w:divBdr>
        <w:top w:val="none" w:sz="0" w:space="0" w:color="auto"/>
        <w:left w:val="none" w:sz="0" w:space="0" w:color="auto"/>
        <w:bottom w:val="none" w:sz="0" w:space="0" w:color="auto"/>
        <w:right w:val="none" w:sz="0" w:space="0" w:color="auto"/>
      </w:divBdr>
    </w:div>
    <w:div w:id="784425497">
      <w:bodyDiv w:val="1"/>
      <w:marLeft w:val="0"/>
      <w:marRight w:val="0"/>
      <w:marTop w:val="0"/>
      <w:marBottom w:val="0"/>
      <w:divBdr>
        <w:top w:val="none" w:sz="0" w:space="0" w:color="auto"/>
        <w:left w:val="none" w:sz="0" w:space="0" w:color="auto"/>
        <w:bottom w:val="none" w:sz="0" w:space="0" w:color="auto"/>
        <w:right w:val="none" w:sz="0" w:space="0" w:color="auto"/>
      </w:divBdr>
    </w:div>
    <w:div w:id="892229129">
      <w:bodyDiv w:val="1"/>
      <w:marLeft w:val="0"/>
      <w:marRight w:val="0"/>
      <w:marTop w:val="0"/>
      <w:marBottom w:val="0"/>
      <w:divBdr>
        <w:top w:val="none" w:sz="0" w:space="0" w:color="auto"/>
        <w:left w:val="none" w:sz="0" w:space="0" w:color="auto"/>
        <w:bottom w:val="none" w:sz="0" w:space="0" w:color="auto"/>
        <w:right w:val="none" w:sz="0" w:space="0" w:color="auto"/>
      </w:divBdr>
    </w:div>
    <w:div w:id="1054429520">
      <w:bodyDiv w:val="1"/>
      <w:marLeft w:val="0"/>
      <w:marRight w:val="0"/>
      <w:marTop w:val="0"/>
      <w:marBottom w:val="0"/>
      <w:divBdr>
        <w:top w:val="none" w:sz="0" w:space="0" w:color="auto"/>
        <w:left w:val="none" w:sz="0" w:space="0" w:color="auto"/>
        <w:bottom w:val="none" w:sz="0" w:space="0" w:color="auto"/>
        <w:right w:val="none" w:sz="0" w:space="0" w:color="auto"/>
      </w:divBdr>
    </w:div>
    <w:div w:id="1055786115">
      <w:bodyDiv w:val="1"/>
      <w:marLeft w:val="0"/>
      <w:marRight w:val="0"/>
      <w:marTop w:val="0"/>
      <w:marBottom w:val="0"/>
      <w:divBdr>
        <w:top w:val="none" w:sz="0" w:space="0" w:color="auto"/>
        <w:left w:val="none" w:sz="0" w:space="0" w:color="auto"/>
        <w:bottom w:val="none" w:sz="0" w:space="0" w:color="auto"/>
        <w:right w:val="none" w:sz="0" w:space="0" w:color="auto"/>
      </w:divBdr>
    </w:div>
    <w:div w:id="1086267079">
      <w:bodyDiv w:val="1"/>
      <w:marLeft w:val="0"/>
      <w:marRight w:val="0"/>
      <w:marTop w:val="0"/>
      <w:marBottom w:val="0"/>
      <w:divBdr>
        <w:top w:val="none" w:sz="0" w:space="0" w:color="auto"/>
        <w:left w:val="none" w:sz="0" w:space="0" w:color="auto"/>
        <w:bottom w:val="none" w:sz="0" w:space="0" w:color="auto"/>
        <w:right w:val="none" w:sz="0" w:space="0" w:color="auto"/>
      </w:divBdr>
    </w:div>
    <w:div w:id="1457676095">
      <w:bodyDiv w:val="1"/>
      <w:marLeft w:val="0"/>
      <w:marRight w:val="0"/>
      <w:marTop w:val="0"/>
      <w:marBottom w:val="0"/>
      <w:divBdr>
        <w:top w:val="none" w:sz="0" w:space="0" w:color="auto"/>
        <w:left w:val="none" w:sz="0" w:space="0" w:color="auto"/>
        <w:bottom w:val="none" w:sz="0" w:space="0" w:color="auto"/>
        <w:right w:val="none" w:sz="0" w:space="0" w:color="auto"/>
      </w:divBdr>
    </w:div>
    <w:div w:id="1605110309">
      <w:bodyDiv w:val="1"/>
      <w:marLeft w:val="0"/>
      <w:marRight w:val="0"/>
      <w:marTop w:val="0"/>
      <w:marBottom w:val="0"/>
      <w:divBdr>
        <w:top w:val="none" w:sz="0" w:space="0" w:color="auto"/>
        <w:left w:val="none" w:sz="0" w:space="0" w:color="auto"/>
        <w:bottom w:val="none" w:sz="0" w:space="0" w:color="auto"/>
        <w:right w:val="none" w:sz="0" w:space="0" w:color="auto"/>
      </w:divBdr>
    </w:div>
    <w:div w:id="1612323321">
      <w:bodyDiv w:val="1"/>
      <w:marLeft w:val="0"/>
      <w:marRight w:val="0"/>
      <w:marTop w:val="0"/>
      <w:marBottom w:val="0"/>
      <w:divBdr>
        <w:top w:val="none" w:sz="0" w:space="0" w:color="auto"/>
        <w:left w:val="none" w:sz="0" w:space="0" w:color="auto"/>
        <w:bottom w:val="none" w:sz="0" w:space="0" w:color="auto"/>
        <w:right w:val="none" w:sz="0" w:space="0" w:color="auto"/>
      </w:divBdr>
    </w:div>
    <w:div w:id="1975137360">
      <w:bodyDiv w:val="1"/>
      <w:marLeft w:val="0"/>
      <w:marRight w:val="0"/>
      <w:marTop w:val="0"/>
      <w:marBottom w:val="0"/>
      <w:divBdr>
        <w:top w:val="none" w:sz="0" w:space="0" w:color="auto"/>
        <w:left w:val="none" w:sz="0" w:space="0" w:color="auto"/>
        <w:bottom w:val="none" w:sz="0" w:space="0" w:color="auto"/>
        <w:right w:val="none" w:sz="0" w:space="0" w:color="auto"/>
      </w:divBdr>
    </w:div>
    <w:div w:id="2044012187">
      <w:bodyDiv w:val="1"/>
      <w:marLeft w:val="0"/>
      <w:marRight w:val="0"/>
      <w:marTop w:val="0"/>
      <w:marBottom w:val="0"/>
      <w:divBdr>
        <w:top w:val="none" w:sz="0" w:space="0" w:color="auto"/>
        <w:left w:val="none" w:sz="0" w:space="0" w:color="auto"/>
        <w:bottom w:val="none" w:sz="0" w:space="0" w:color="auto"/>
        <w:right w:val="none" w:sz="0" w:space="0" w:color="auto"/>
      </w:divBdr>
    </w:div>
    <w:div w:id="2071880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cid:image006.png@01D8742A.36D55A30"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B64D2-0B9B-4B67-93B3-5688664A5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726</Words>
  <Characters>4357</Characters>
  <Application>Microsoft Office Word</Application>
  <DocSecurity>0</DocSecurity>
  <Lines>36</Lines>
  <Paragraphs>10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Rafał Borowiec</dc:creator>
  <cp:lastModifiedBy>Patrycja Drabarz-Jost</cp:lastModifiedBy>
  <cp:revision>8</cp:revision>
  <dcterms:created xsi:type="dcterms:W3CDTF">2022-06-01T05:49:00Z</dcterms:created>
  <dcterms:modified xsi:type="dcterms:W3CDTF">2022-06-29T08:41:00Z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8c7f20d8-ac03-44dc-b32a-ecf9737a12a2</vt:lpwstr>
  </property>
  <property fmtid="{D5CDD505-2E9C-101B-9397-08002B2CF9AE}" pid="3" name="Document Creator">
    <vt:lpwstr/>
  </property>
  <property fmtid="{D5CDD505-2E9C-101B-9397-08002B2CF9AE}" pid="4" name="Document Editor">
    <vt:lpwstr/>
  </property>
  <property fmtid="{D5CDD505-2E9C-101B-9397-08002B2CF9AE}" pid="5" name="DellClassification">
    <vt:lpwstr>No Restrictions</vt:lpwstr>
  </property>
  <property fmtid="{D5CDD505-2E9C-101B-9397-08002B2CF9AE}" pid="6" name="DellSublabels">
    <vt:lpwstr/>
  </property>
  <property fmtid="{D5CDD505-2E9C-101B-9397-08002B2CF9AE}" pid="7" name="Classification">
    <vt:lpwstr>No Restrictions</vt:lpwstr>
  </property>
  <property fmtid="{D5CDD505-2E9C-101B-9397-08002B2CF9AE}" pid="8" name="Sublabels">
    <vt:lpwstr/>
  </property>
  <property fmtid="{D5CDD505-2E9C-101B-9397-08002B2CF9AE}" pid="9" name="MSIP_Label_17cb76b2-10b8-4fe1-93d4-2202842406cd_Enabled">
    <vt:lpwstr>True</vt:lpwstr>
  </property>
  <property fmtid="{D5CDD505-2E9C-101B-9397-08002B2CF9AE}" pid="10" name="MSIP_Label_17cb76b2-10b8-4fe1-93d4-2202842406cd_SiteId">
    <vt:lpwstr>945c199a-83a2-4e80-9f8c-5a91be5752dd</vt:lpwstr>
  </property>
  <property fmtid="{D5CDD505-2E9C-101B-9397-08002B2CF9AE}" pid="11" name="MSIP_Label_17cb76b2-10b8-4fe1-93d4-2202842406cd_Ref">
    <vt:lpwstr>https://api.informationprotection.azure.com/api/945c199a-83a2-4e80-9f8c-5a91be5752dd</vt:lpwstr>
  </property>
  <property fmtid="{D5CDD505-2E9C-101B-9397-08002B2CF9AE}" pid="12" name="MSIP_Label_17cb76b2-10b8-4fe1-93d4-2202842406cd_Owner">
    <vt:lpwstr>Kazimierz_Szczepanik@Dell.com</vt:lpwstr>
  </property>
  <property fmtid="{D5CDD505-2E9C-101B-9397-08002B2CF9AE}" pid="13" name="MSIP_Label_17cb76b2-10b8-4fe1-93d4-2202842406cd_SetDate">
    <vt:lpwstr>2018-01-12T13:50:25.4661708+01:00</vt:lpwstr>
  </property>
  <property fmtid="{D5CDD505-2E9C-101B-9397-08002B2CF9AE}" pid="14" name="MSIP_Label_17cb76b2-10b8-4fe1-93d4-2202842406cd_Name">
    <vt:lpwstr>External Public</vt:lpwstr>
  </property>
  <property fmtid="{D5CDD505-2E9C-101B-9397-08002B2CF9AE}" pid="15" name="MSIP_Label_17cb76b2-10b8-4fe1-93d4-2202842406cd_Application">
    <vt:lpwstr>Microsoft Azure Information Protection</vt:lpwstr>
  </property>
  <property fmtid="{D5CDD505-2E9C-101B-9397-08002B2CF9AE}" pid="16" name="MSIP_Label_17cb76b2-10b8-4fe1-93d4-2202842406cd_Extended_MSFT_Method">
    <vt:lpwstr>Manual</vt:lpwstr>
  </property>
  <property fmtid="{D5CDD505-2E9C-101B-9397-08002B2CF9AE}" pid="17" name="Sensitivity">
    <vt:lpwstr>External Public</vt:lpwstr>
  </property>
</Properties>
</file>