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93" w:rsidRPr="009F0888" w:rsidRDefault="002B0493" w:rsidP="009F0888">
      <w:pPr>
        <w:pStyle w:val="NormalnyWeb"/>
        <w:pageBreakBefore/>
        <w:spacing w:before="0" w:after="0" w:line="360" w:lineRule="auto"/>
        <w:ind w:left="11"/>
        <w:jc w:val="center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 xml:space="preserve">Parametry techniczne </w:t>
      </w:r>
    </w:p>
    <w:p w:rsidR="000D3E31" w:rsidRPr="009F0888" w:rsidRDefault="00337DD6" w:rsidP="009F0888">
      <w:pPr>
        <w:pStyle w:val="NormalnyWeb"/>
        <w:spacing w:before="0" w:after="0" w:line="360" w:lineRule="auto"/>
        <w:ind w:left="11"/>
        <w:jc w:val="center"/>
        <w:rPr>
          <w:rFonts w:ascii="Calibri" w:hAnsi="Calibri" w:cs="Calibri"/>
          <w:b/>
          <w:bCs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 xml:space="preserve">  Zestaw drukarka do szkiełek mikroskopowych oraz  drukarka laserowa do kasetek </w:t>
      </w:r>
    </w:p>
    <w:p w:rsidR="002B0493" w:rsidRPr="009F0888" w:rsidRDefault="009F0888" w:rsidP="009F0888">
      <w:pPr>
        <w:pStyle w:val="NormalnyWeb"/>
        <w:spacing w:before="0" w:after="0" w:line="360" w:lineRule="auto"/>
        <w:ind w:left="11"/>
        <w:jc w:val="center"/>
        <w:rPr>
          <w:rFonts w:ascii="Calibri" w:hAnsi="Calibri" w:cs="Calibri"/>
          <w:bCs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>(</w:t>
      </w:r>
      <w:r w:rsidR="002B0493" w:rsidRPr="009F0888">
        <w:rPr>
          <w:rFonts w:ascii="Calibri" w:hAnsi="Calibri" w:cs="Calibri"/>
          <w:bCs/>
          <w:sz w:val="22"/>
          <w:szCs w:val="22"/>
        </w:rPr>
        <w:t>u</w:t>
      </w:r>
      <w:r w:rsidRPr="009F0888">
        <w:rPr>
          <w:rFonts w:ascii="Calibri" w:hAnsi="Calibri" w:cs="Calibri"/>
          <w:bCs/>
          <w:sz w:val="22"/>
          <w:szCs w:val="22"/>
        </w:rPr>
        <w:t>rządzenie fabrycznie nowe, nie</w:t>
      </w:r>
      <w:r w:rsidR="002B0493" w:rsidRPr="009F0888">
        <w:rPr>
          <w:rFonts w:ascii="Calibri" w:hAnsi="Calibri" w:cs="Calibri"/>
          <w:bCs/>
          <w:sz w:val="22"/>
          <w:szCs w:val="22"/>
        </w:rPr>
        <w:t>powystawowe)</w:t>
      </w:r>
    </w:p>
    <w:p w:rsidR="002B0493" w:rsidRPr="009F0888" w:rsidRDefault="009F0888">
      <w:pPr>
        <w:pStyle w:val="NormalnyWeb"/>
        <w:spacing w:after="40" w:line="120" w:lineRule="auto"/>
        <w:ind w:left="74"/>
        <w:rPr>
          <w:rFonts w:ascii="Calibri" w:hAnsi="Calibri" w:cs="Calibri"/>
          <w:bCs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>Opis techniczny przedmiotu zamówienia:</w:t>
      </w:r>
    </w:p>
    <w:p w:rsidR="002B0493" w:rsidRPr="009F0888" w:rsidRDefault="002B0493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Urządzenie/wersja:</w:t>
      </w:r>
      <w:r w:rsidR="009F0888" w:rsidRPr="009F0888">
        <w:rPr>
          <w:rFonts w:ascii="Calibri" w:hAnsi="Calibri" w:cs="Calibri"/>
          <w:sz w:val="22"/>
          <w:szCs w:val="22"/>
        </w:rPr>
        <w:t xml:space="preserve"> …………………………………</w:t>
      </w:r>
    </w:p>
    <w:p w:rsidR="002B0493" w:rsidRPr="009F0888" w:rsidRDefault="002B0493">
      <w:pPr>
        <w:pStyle w:val="NormalnyWeb"/>
        <w:spacing w:after="0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Producent</w:t>
      </w:r>
      <w:r w:rsidR="009F0888" w:rsidRPr="009F0888">
        <w:rPr>
          <w:rFonts w:ascii="Calibri" w:hAnsi="Calibri" w:cs="Calibri"/>
          <w:sz w:val="22"/>
          <w:szCs w:val="22"/>
        </w:rPr>
        <w:t>: ………………………………………………</w:t>
      </w:r>
    </w:p>
    <w:p w:rsidR="002B0493" w:rsidRPr="009F0888" w:rsidRDefault="002B0493">
      <w:pPr>
        <w:pStyle w:val="NormalnyWeb"/>
        <w:spacing w:after="0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Kraj i rok wprowadzenia do produkcji urządzenia:</w:t>
      </w:r>
      <w:r w:rsidR="009F0888" w:rsidRPr="009F0888">
        <w:rPr>
          <w:rFonts w:ascii="Calibri" w:hAnsi="Calibri" w:cs="Calibri"/>
          <w:sz w:val="22"/>
          <w:szCs w:val="22"/>
        </w:rPr>
        <w:t xml:space="preserve"> ……………………………..</w:t>
      </w:r>
    </w:p>
    <w:p w:rsidR="009F0888" w:rsidRPr="009F0888" w:rsidRDefault="002B0493" w:rsidP="009F0888">
      <w:pPr>
        <w:pStyle w:val="NormalnyWeb"/>
        <w:spacing w:after="0" w:line="120" w:lineRule="auto"/>
        <w:ind w:left="74" w:right="2693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 xml:space="preserve">Rok produkcji: </w:t>
      </w:r>
      <w:r w:rsidR="009F0888" w:rsidRPr="009F0888">
        <w:rPr>
          <w:rFonts w:ascii="Calibri" w:hAnsi="Calibri" w:cs="Calibri"/>
          <w:bCs/>
          <w:sz w:val="22"/>
          <w:szCs w:val="22"/>
        </w:rPr>
        <w:t>2021,</w:t>
      </w:r>
      <w:r w:rsidR="009F0888" w:rsidRPr="009F0888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9F0888" w:rsidRPr="009F0888">
        <w:rPr>
          <w:rFonts w:ascii="Calibri" w:hAnsi="Calibri" w:cs="Calibri"/>
          <w:sz w:val="22"/>
          <w:szCs w:val="22"/>
        </w:rPr>
        <w:t>nr katalog</w:t>
      </w:r>
      <w:r w:rsidRPr="009F0888">
        <w:rPr>
          <w:rFonts w:ascii="Calibri" w:hAnsi="Calibri" w:cs="Calibri"/>
          <w:sz w:val="22"/>
          <w:szCs w:val="22"/>
        </w:rPr>
        <w:t>owy</w:t>
      </w:r>
      <w:r w:rsidR="009F0888" w:rsidRPr="009F0888">
        <w:rPr>
          <w:rFonts w:ascii="Calibri" w:hAnsi="Calibri" w:cs="Calibri"/>
          <w:sz w:val="22"/>
          <w:szCs w:val="22"/>
        </w:rPr>
        <w:t>: …………………………………………………..</w:t>
      </w:r>
    </w:p>
    <w:p w:rsidR="009F0888" w:rsidRDefault="002B0493" w:rsidP="009F0888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Klasa wyrobu</w:t>
      </w:r>
      <w:r w:rsidR="009F0888" w:rsidRPr="009F0888">
        <w:rPr>
          <w:rFonts w:ascii="Calibri" w:hAnsi="Calibri" w:cs="Calibri"/>
          <w:sz w:val="22"/>
          <w:szCs w:val="22"/>
        </w:rPr>
        <w:t>:</w:t>
      </w:r>
      <w:r w:rsidRPr="009F0888">
        <w:rPr>
          <w:rFonts w:ascii="Calibri" w:hAnsi="Calibri" w:cs="Calibri"/>
          <w:sz w:val="22"/>
          <w:szCs w:val="22"/>
        </w:rPr>
        <w:t xml:space="preserve"> …................. (</w:t>
      </w:r>
      <w:r w:rsidR="00794742" w:rsidRPr="00794742">
        <w:rPr>
          <w:rFonts w:ascii="Calibri" w:hAnsi="Calibri" w:cs="Calibri"/>
          <w:color w:val="FF0000"/>
          <w:sz w:val="22"/>
          <w:szCs w:val="22"/>
        </w:rPr>
        <w:t>jeśli dotyczy</w:t>
      </w:r>
      <w:r w:rsidR="00794742">
        <w:rPr>
          <w:rFonts w:ascii="Calibri" w:hAnsi="Calibri" w:cs="Calibri"/>
          <w:sz w:val="22"/>
          <w:szCs w:val="22"/>
        </w:rPr>
        <w:t xml:space="preserve">; </w:t>
      </w:r>
      <w:r w:rsidRPr="009F0888">
        <w:rPr>
          <w:rFonts w:ascii="Calibri" w:hAnsi="Calibri" w:cs="Calibri"/>
          <w:sz w:val="22"/>
          <w:szCs w:val="22"/>
        </w:rPr>
        <w:t>załączyć do oferty - wpis do rejestru wyrobów medycznych, jeżeli klasa wyrobu na to wskazuje)</w:t>
      </w:r>
    </w:p>
    <w:p w:rsidR="003E23C5" w:rsidRPr="009F0888" w:rsidRDefault="003E23C5" w:rsidP="009F0888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</w:p>
    <w:tbl>
      <w:tblPr>
        <w:tblW w:w="14152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1032"/>
        <w:gridCol w:w="5811"/>
        <w:gridCol w:w="2011"/>
        <w:gridCol w:w="2520"/>
        <w:gridCol w:w="2778"/>
      </w:tblGrid>
      <w:tr w:rsidR="002B0493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L</w:t>
            </w:r>
            <w:r w:rsidR="009F0888" w:rsidRPr="009F0888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9F0888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 w:rsidP="009F0888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Parametr</w:t>
            </w:r>
          </w:p>
          <w:p w:rsidR="002B0493" w:rsidRPr="009F0888" w:rsidRDefault="002B0493" w:rsidP="009F0888">
            <w:pPr>
              <w:pStyle w:val="NormalnyWeb"/>
              <w:spacing w:before="0"/>
              <w:ind w:right="1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B0493" w:rsidRPr="009F0888" w:rsidRDefault="009F0888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Parametry</w:t>
            </w:r>
          </w:p>
          <w:p w:rsidR="002B0493" w:rsidRPr="009F0888" w:rsidRDefault="009F0888" w:rsidP="003E23C5">
            <w:pPr>
              <w:pStyle w:val="NormalnyWeb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oferowane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93" w:rsidRPr="009F0888" w:rsidRDefault="002B0493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3C5" w:rsidRPr="009F0888" w:rsidTr="003E23C5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E23C5" w:rsidRPr="003E23C5" w:rsidRDefault="003E23C5" w:rsidP="003E23C5">
            <w:pPr>
              <w:pStyle w:val="Tekstpodstawowywcity3"/>
              <w:snapToGrid w:val="0"/>
              <w:spacing w:line="221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23C5">
              <w:rPr>
                <w:rFonts w:ascii="Calibri" w:hAnsi="Calibri" w:cs="Calibri"/>
                <w:b/>
                <w:sz w:val="22"/>
                <w:szCs w:val="22"/>
              </w:rPr>
              <w:t>Drukarka do szkiełek mikroskopowych</w:t>
            </w: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3E23C5" w:rsidP="003E23C5">
            <w:pPr>
              <w:pStyle w:val="NormalnyWeb"/>
              <w:spacing w:before="0" w:after="0" w:line="221" w:lineRule="atLeast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070DA" w:rsidRPr="009F088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3E23C5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Urządzenie do trwałego znakowania szkiełek mikroskopowych,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fabrycznie nowe, nieregenerowane, nienaprawiane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1070DA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  <w:r w:rsidR="003E23C5"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podać nazwę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3E23C5" w:rsidP="003E23C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070DA" w:rsidRPr="009F088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Nadruk bezpośrednio na szkiełku przy zastosowaniu taśmy termotransferowej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3E23C5" w:rsidP="003E23C5">
            <w:pPr>
              <w:pStyle w:val="Tekstpodstawowywcity3"/>
              <w:spacing w:line="221" w:lineRule="atLeast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C53558" w:rsidRPr="009F088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56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Wysoka odporność na odczynniki stosowane w procesie przeprowadzania materiału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Jakość druku 300 dpi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stosowania na jednym szkiełku różnych metod znakowania (kody kreskowe lub kody 2D, opisy, znaki specjalne, numeracja indywidualna)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projektowania własnych etykiet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definiowania własnych szablonów wydruku (np.: różne rodzaje barwienia, IHC)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Małe gabaryty, które umożliwiają postawienie drukarki tuż </w:t>
            </w:r>
            <w:r w:rsidRPr="009F0888">
              <w:rPr>
                <w:rFonts w:ascii="Calibri" w:hAnsi="Calibri" w:cs="Calibri"/>
                <w:sz w:val="22"/>
                <w:szCs w:val="22"/>
              </w:rPr>
              <w:lastRenderedPageBreak/>
              <w:t>obok mikrotomu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Podajnik grawitacyjny na 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7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>0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szkieł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>ek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– minimalizuje ryzyko zacięcia się szkiełka w urządzeniu podczas druku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9" w:rsidRPr="009F0888" w:rsidRDefault="00337DD6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45" w:right="1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druku pojedynczych szkiełek i całych partii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druku na szkiełkach podstawowych z naklejonym szkiełkiem nakrywkowym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System odbioru na 10 szkiełek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Maksymalny czas nadruku jednego szkiełka do 5 sekund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rPr>
          <w:trHeight w:val="94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drukuje na szkiełkach lakierowanych dostępnych producentów (szkiełka zgodne z normą ISO dotyczącą wymiarów szkiełek) 26 x 76 x 1mm/ 25 x 75 x 1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4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Trwały nadruk termotransferowy – czarny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47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 rolka pozwala na zadruk około 12 000 szkiełek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771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Dotykowy kolorowy ekran pozwala na szybką i łatwą obsługę drukarki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82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posiada podłączenie WI-FI pozwala to na szybką aktualizację oprogramowania (np. przy korzystaniu z większej ilości drukarek na pracowni)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57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Złącze Ethernet, Bluetooth, 2 złącza USB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Pr="009F0888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Wymiary: 140 x 230 x 300 mm (szerokość x głębokość x wysokość). Tolerancja wymiarów:  +/- 30 mm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58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Default="00C42585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integracji z posiadanym przez Zamawiającego systemem</w:t>
            </w:r>
            <w:r w:rsidR="00337DD6" w:rsidRPr="009F0888">
              <w:rPr>
                <w:rFonts w:ascii="Calibri" w:hAnsi="Calibri" w:cs="Calibri"/>
                <w:sz w:val="22"/>
                <w:szCs w:val="22"/>
              </w:rPr>
              <w:t xml:space="preserve">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E31" w:rsidRPr="009F0888" w:rsidTr="00C42585">
        <w:trPr>
          <w:trHeight w:val="4530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52203" w:rsidRPr="009F0888" w:rsidRDefault="00C42585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52203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352203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794742" w:rsidRDefault="00794742" w:rsidP="00794742">
            <w:pPr>
              <w:pStyle w:val="NormalnyWeb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742" w:rsidRDefault="00794742" w:rsidP="00794742">
            <w:pPr>
              <w:pStyle w:val="NormalnyWeb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4742" w:rsidRDefault="00794742" w:rsidP="00794742">
            <w:pPr>
              <w:pStyle w:val="NormalnyWeb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794742" w:rsidP="00C42585">
            <w:pPr>
              <w:pStyle w:val="NormalnyWeb"/>
              <w:spacing w:before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94742">
              <w:rPr>
                <w:rFonts w:ascii="Calibri" w:hAnsi="Calibri" w:cs="Calibri"/>
                <w:color w:val="FF0000"/>
                <w:sz w:val="22"/>
                <w:szCs w:val="22"/>
              </w:rPr>
              <w:t>wykreślony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0D3E31" w:rsidRPr="009F0888" w:rsidRDefault="000D3E31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CC" w:rsidRPr="009F0888" w:rsidRDefault="001813CC" w:rsidP="000D3E31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E31" w:rsidRPr="009F0888" w:rsidRDefault="000D3E31" w:rsidP="000D3E31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203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Parametr</w:t>
            </w:r>
          </w:p>
          <w:p w:rsidR="00352203" w:rsidRPr="009F0888" w:rsidRDefault="00352203" w:rsidP="00EB14FB">
            <w:pPr>
              <w:pStyle w:val="NormalnyWeb"/>
              <w:spacing w:before="0"/>
              <w:ind w:right="1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Parametry</w:t>
            </w:r>
          </w:p>
          <w:p w:rsidR="00352203" w:rsidRPr="009F0888" w:rsidRDefault="00352203" w:rsidP="00EB14FB">
            <w:pPr>
              <w:pStyle w:val="NormalnyWeb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oferowane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203" w:rsidRDefault="00352203" w:rsidP="00EB14FB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203" w:rsidRPr="009F0888" w:rsidTr="00C42585">
        <w:trPr>
          <w:trHeight w:val="935"/>
        </w:trPr>
        <w:tc>
          <w:tcPr>
            <w:tcW w:w="1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C42585" w:rsidRDefault="00C42585" w:rsidP="00352203">
            <w:pPr>
              <w:pStyle w:val="Tekstpodstawowywcity3"/>
              <w:snapToGrid w:val="0"/>
              <w:spacing w:line="221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52203" w:rsidRPr="009F0888" w:rsidRDefault="00352203" w:rsidP="00C42585">
            <w:pPr>
              <w:pStyle w:val="Tekstpodstawowywcity3"/>
              <w:snapToGrid w:val="0"/>
              <w:spacing w:line="221" w:lineRule="atLea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2203">
              <w:rPr>
                <w:rFonts w:ascii="Calibri" w:hAnsi="Calibri" w:cs="Calibri"/>
                <w:b/>
                <w:sz w:val="22"/>
                <w:szCs w:val="22"/>
              </w:rPr>
              <w:t>Drukarka laserowa do kasetek</w:t>
            </w: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37DD6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laserowa umożliwiająca wykonywanie nadruku na kasetkach histopatologicznych. fabrycznie nowe, nieregenerowane, nienaprawiane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Całkowity czas nadruku do 5 sekund (dla 4 linii tekstu i kodu Data MATRIX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6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użycia do 100 znaków w kodzie Data MATRIX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Nadruk odporny na odczynniki chemiczne stosowane w procesie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Nadruk laserowy, na 1 stronie kasetki - od frontu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Kolor nadruku ciemnoszary (bardzo czytelny i wyraźny) na kasetkach dedykowanych do drukarki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Podajnik na minimum 60 kasetek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Rozdzielczość minimum 550 dpi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Bezwonna, bez ozonu, cicha praca urządzenia (nadruk bezszmerowy)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45" w:right="1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adaptacji programu drukarki do oprogramowania na pracowni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Wyposażenie podstawowe: drukarka wraz z oprogramowaniem (integracja z laptopem lub komputerem stacjonarnym)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stosowania kilku wymiennych podajników (w celu nadruku na różnych typach, kolorach kasetek, bez potrzeby przekładania kasetek).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Wysuwana tacka na podajnik ułatwia szybką wymianę podajników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wyposażona w czujnik pozycji kasetki pozwalający na równomierne rozmieszczenie nadruku na powierzchni przedniej kasetki.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Eksploatacja urządzenia: kasetki (brak dodatkowych kosztów związanych z eksploatacją urządzenia) – trwałość lasera – około 72 mln kasetek, brak dodatkowych materiałów zużywalnych takich jak taśmy, głowice drukujące, lampa UV, filtry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Default="00C42585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pozwala na nadruk pojedynczych kasetek, oraz drukowanie całych serii kasetek w zależności od bieżących potrzeb użytkownika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Default="00C42585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Oprogramowanie pozwala na zastosowanie dowolnych szablonów wydruku, dostosowanych do metod opisu obowiązujących w pracowni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42585" w:rsidRDefault="00C42585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Małe wymiary, które umożliwiają umieszczenie drukarki w bezpośrednim sąsiedztwie stołu do pobierania materiału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352203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Wymiary (gł. x szer. x wys.): 377 x 200 x 510 mm. Tolerancja wymiarów: +/- 10 mm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5220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5220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C42585">
        <w:trPr>
          <w:trHeight w:val="108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integracji z posiadanym przez Zamawiającego systemem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Instrukcja obsługi w języku polskim w formi</w:t>
            </w:r>
            <w:r w:rsidR="00B94BF7">
              <w:rPr>
                <w:rFonts w:ascii="Calibri" w:hAnsi="Calibri" w:cs="Calibri"/>
                <w:sz w:val="22"/>
                <w:szCs w:val="22"/>
              </w:rPr>
              <w:t>e elektronicznej i drukowanej (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może być załączona do oferty w wersji papierowej i elektronicznej lub uzupeł</w:t>
            </w:r>
            <w:r w:rsidR="00B94BF7">
              <w:rPr>
                <w:rFonts w:ascii="Calibri" w:hAnsi="Calibri" w:cs="Calibri"/>
                <w:sz w:val="22"/>
                <w:szCs w:val="22"/>
              </w:rPr>
              <w:t>niona na wezwanie Zamawiającego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) 1 egz. a 2-gi egz. wraz ze sprzętem</w:t>
            </w:r>
            <w:r w:rsidR="00B94BF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28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585" w:rsidRDefault="00C42585" w:rsidP="00C42585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C42585" w:rsidRDefault="00C42585" w:rsidP="00C42585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Okres gwarancji min. 24 miesiące . Okres rękojmi równy okresowi gwarancji min. 24 miesiące, licząc od daty przekazania urządzenia protokołem zdawczo- odbiorczym.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  <w:r w:rsidR="00475C1D">
              <w:rPr>
                <w:rFonts w:ascii="Calibri" w:hAnsi="Calibri" w:cs="Calibri"/>
                <w:b/>
                <w:i/>
                <w:sz w:val="22"/>
                <w:szCs w:val="22"/>
              </w:rPr>
              <w:t>, wpisać jaki okres gwarancji na oferowane urządzenia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Wykaz serwisów lub serwisantów, którzy mogą serwisować zaoferowany sprzęt medyczny podać dane teleadresowe, sposób kontaktu (dotyczy serwisu własnego lub podwykonawcy, pracownika czy firmy serwisowej posiadającej uprawnienia do tego typu czynności) </w:t>
            </w:r>
            <w:r w:rsidRPr="005E6218">
              <w:rPr>
                <w:rFonts w:ascii="Calibri" w:hAnsi="Calibri" w:cs="Calibri"/>
                <w:strike/>
                <w:sz w:val="22"/>
                <w:szCs w:val="22"/>
              </w:rPr>
              <w:t>– Dokument o którym mowa w Ustawie o wyrobach m</w:t>
            </w:r>
            <w:r w:rsidR="00B94BF7" w:rsidRPr="005E6218">
              <w:rPr>
                <w:rFonts w:ascii="Calibri" w:hAnsi="Calibri" w:cs="Calibri"/>
                <w:strike/>
                <w:sz w:val="22"/>
                <w:szCs w:val="22"/>
              </w:rPr>
              <w:t>edycznych z dnia 20 maja 2010 roku</w:t>
            </w:r>
            <w:r w:rsidRPr="005E6218">
              <w:rPr>
                <w:rFonts w:ascii="Calibri" w:hAnsi="Calibri" w:cs="Calibri"/>
                <w:strike/>
                <w:sz w:val="22"/>
                <w:szCs w:val="22"/>
              </w:rPr>
              <w:t>, art. 90, ust. ust. 4</w:t>
            </w:r>
            <w:r w:rsidR="00B94BF7" w:rsidRPr="005E6218">
              <w:rPr>
                <w:rFonts w:ascii="Calibri" w:hAnsi="Calibri" w:cs="Calibri"/>
                <w:strike/>
                <w:sz w:val="22"/>
                <w:szCs w:val="22"/>
              </w:rPr>
              <w:t>.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5E6218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E621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4BF7" w:rsidRDefault="00B94BF7" w:rsidP="001301BB">
      <w:pPr>
        <w:pStyle w:val="NormalnyWeb"/>
        <w:spacing w:before="0" w:after="40" w:line="221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2B0493" w:rsidRPr="009F0888" w:rsidRDefault="002B0493" w:rsidP="00B94BF7">
      <w:pPr>
        <w:pStyle w:val="NormalnyWeb"/>
        <w:spacing w:before="0" w:after="40" w:line="221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9F0888">
        <w:rPr>
          <w:rFonts w:ascii="Calibri" w:hAnsi="Calibri" w:cs="Calibri"/>
          <w:sz w:val="22"/>
          <w:szCs w:val="22"/>
          <w:shd w:val="clear" w:color="auto" w:fill="FFFFFF"/>
        </w:rPr>
        <w:t>Do oferty należy dołączyć oświadczenie o spełnieniu wy</w:t>
      </w:r>
      <w:r w:rsidR="00B94BF7">
        <w:rPr>
          <w:rFonts w:ascii="Calibri" w:hAnsi="Calibri" w:cs="Calibri"/>
          <w:sz w:val="22"/>
          <w:szCs w:val="22"/>
          <w:shd w:val="clear" w:color="auto" w:fill="FFFFFF"/>
        </w:rPr>
        <w:t>mogów technicznych zgodnie z SW</w:t>
      </w:r>
      <w:r w:rsidRPr="009F0888">
        <w:rPr>
          <w:rFonts w:ascii="Calibri" w:hAnsi="Calibri" w:cs="Calibri"/>
          <w:sz w:val="22"/>
          <w:szCs w:val="22"/>
          <w:shd w:val="clear" w:color="auto" w:fill="FFFFFF"/>
        </w:rPr>
        <w:t>Z – Zamawiający po otwarciu oferty i ocenie wezwie wykonawcę którego oferta zdobyła największą liczbę punktów do przedstawienia dokumentów potwier</w:t>
      </w:r>
      <w:r w:rsidR="00B94BF7">
        <w:rPr>
          <w:rFonts w:ascii="Calibri" w:hAnsi="Calibri" w:cs="Calibri"/>
          <w:sz w:val="22"/>
          <w:szCs w:val="22"/>
          <w:shd w:val="clear" w:color="auto" w:fill="FFFFFF"/>
        </w:rPr>
        <w:t>dzających spełnienie wymogów SW</w:t>
      </w:r>
      <w:r w:rsidRPr="009F0888">
        <w:rPr>
          <w:rFonts w:ascii="Calibri" w:hAnsi="Calibri" w:cs="Calibri"/>
          <w:sz w:val="22"/>
          <w:szCs w:val="22"/>
          <w:shd w:val="clear" w:color="auto" w:fill="FFFFFF"/>
        </w:rPr>
        <w:t>Z. Dokumenty opisów technicznych, katalogów, oświadczenie producenta, dystrybutora zawierające pot</w:t>
      </w:r>
      <w:r w:rsidR="00F31985">
        <w:rPr>
          <w:rFonts w:ascii="Calibri" w:hAnsi="Calibri" w:cs="Calibri"/>
          <w:sz w:val="22"/>
          <w:szCs w:val="22"/>
          <w:shd w:val="clear" w:color="auto" w:fill="FFFFFF"/>
        </w:rPr>
        <w:t>wierdzenie opisanych parametrów.</w:t>
      </w:r>
      <w:bookmarkStart w:id="0" w:name="_GoBack"/>
      <w:bookmarkEnd w:id="0"/>
    </w:p>
    <w:p w:rsidR="002B0493" w:rsidRPr="00B94BF7" w:rsidRDefault="00B94BF7" w:rsidP="00B94BF7">
      <w:pPr>
        <w:pStyle w:val="NormalnyWeb"/>
        <w:spacing w:after="40" w:line="227" w:lineRule="atLeast"/>
        <w:ind w:left="4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iCs/>
          <w:sz w:val="22"/>
          <w:szCs w:val="22"/>
          <w:shd w:val="clear" w:color="auto" w:fill="FFFFFF"/>
        </w:rPr>
        <w:t>W</w:t>
      </w:r>
      <w:r w:rsidR="002B0493" w:rsidRPr="00B94BF7">
        <w:rPr>
          <w:rFonts w:ascii="Calibri" w:hAnsi="Calibri" w:cs="Calibri"/>
          <w:iCs/>
          <w:sz w:val="22"/>
          <w:szCs w:val="22"/>
          <w:shd w:val="clear" w:color="auto" w:fill="FFFFFF"/>
        </w:rPr>
        <w:t>ykonawca musi zapewnić ciągłość technologiczna pracy oraz na końcu inwestycji Zamawiający wymaga pełnej walidacji całego systemu.</w:t>
      </w:r>
    </w:p>
    <w:p w:rsidR="00B94BF7" w:rsidRDefault="002B0493" w:rsidP="00B94BF7">
      <w:pPr>
        <w:pStyle w:val="NormalnyWeb"/>
        <w:spacing w:after="295" w:line="221" w:lineRule="atLeast"/>
        <w:ind w:left="45" w:right="20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F0888">
        <w:rPr>
          <w:rFonts w:ascii="Calibri" w:hAnsi="Calibri" w:cs="Calibri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C42585" w:rsidRDefault="00C42585" w:rsidP="00B94BF7">
      <w:pPr>
        <w:pStyle w:val="NormalnyWeb"/>
        <w:spacing w:after="295" w:line="221" w:lineRule="atLeast"/>
        <w:ind w:left="45" w:right="20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C42585" w:rsidRPr="00B94BF7" w:rsidRDefault="00C42585" w:rsidP="00B94BF7">
      <w:pPr>
        <w:pStyle w:val="NormalnyWeb"/>
        <w:spacing w:after="295" w:line="221" w:lineRule="atLeast"/>
        <w:ind w:left="45" w:right="20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2B0493" w:rsidRPr="009F0888" w:rsidRDefault="00B94BF7" w:rsidP="00B94BF7">
      <w:pPr>
        <w:pStyle w:val="NormalnyWeb"/>
        <w:spacing w:before="295"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 w:rsidR="002B0493" w:rsidRPr="009F0888">
        <w:rPr>
          <w:rFonts w:ascii="Calibri" w:hAnsi="Calibri" w:cs="Calibri"/>
          <w:sz w:val="22"/>
          <w:szCs w:val="22"/>
        </w:rPr>
        <w:t>, podpis osób uprawnionych do reprezentacji Wykonawcy</w:t>
      </w:r>
    </w:p>
    <w:p w:rsidR="002B0493" w:rsidRPr="009F0888" w:rsidRDefault="002B0493">
      <w:pPr>
        <w:pStyle w:val="NormalnyWeb"/>
        <w:spacing w:after="240" w:line="221" w:lineRule="atLeast"/>
        <w:ind w:left="45" w:right="204"/>
        <w:rPr>
          <w:rFonts w:ascii="Calibri" w:hAnsi="Calibri" w:cs="Calibri"/>
          <w:sz w:val="22"/>
          <w:szCs w:val="22"/>
        </w:rPr>
      </w:pPr>
    </w:p>
    <w:p w:rsidR="002B0493" w:rsidRPr="009F0888" w:rsidRDefault="002B0493">
      <w:pPr>
        <w:rPr>
          <w:rFonts w:ascii="Calibri" w:hAnsi="Calibri" w:cs="Calibri"/>
          <w:sz w:val="22"/>
          <w:szCs w:val="22"/>
        </w:rPr>
      </w:pPr>
    </w:p>
    <w:sectPr w:rsidR="002B0493" w:rsidRPr="009F0888" w:rsidSect="00C42585">
      <w:headerReference w:type="default" r:id="rId9"/>
      <w:footerReference w:type="default" r:id="rId10"/>
      <w:pgSz w:w="16838" w:h="11906" w:orient="landscape"/>
      <w:pgMar w:top="720" w:right="720" w:bottom="720" w:left="720" w:header="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88" w:rsidRDefault="009F0888" w:rsidP="009F0888">
      <w:r>
        <w:separator/>
      </w:r>
    </w:p>
  </w:endnote>
  <w:endnote w:type="continuationSeparator" w:id="0">
    <w:p w:rsidR="009F0888" w:rsidRDefault="009F0888" w:rsidP="009F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88" w:rsidRPr="009F0888" w:rsidRDefault="009F0888">
    <w:pPr>
      <w:pStyle w:val="Stopka"/>
      <w:rPr>
        <w:rFonts w:ascii="Calibri" w:hAnsi="Calibri" w:cs="Calibri"/>
        <w:sz w:val="22"/>
        <w:szCs w:val="22"/>
      </w:rPr>
    </w:pPr>
    <w:r w:rsidRPr="009F0888">
      <w:rPr>
        <w:rFonts w:ascii="Calibri" w:hAnsi="Calibri" w:cs="Calibri"/>
        <w:sz w:val="22"/>
        <w:szCs w:val="22"/>
      </w:rPr>
      <w:fldChar w:fldCharType="begin"/>
    </w:r>
    <w:r w:rsidRPr="009F0888">
      <w:rPr>
        <w:rFonts w:ascii="Calibri" w:hAnsi="Calibri" w:cs="Calibri"/>
        <w:sz w:val="22"/>
        <w:szCs w:val="22"/>
      </w:rPr>
      <w:instrText>PAGE   \* MERGEFORMAT</w:instrText>
    </w:r>
    <w:r w:rsidRPr="009F0888">
      <w:rPr>
        <w:rFonts w:ascii="Calibri" w:hAnsi="Calibri" w:cs="Calibri"/>
        <w:sz w:val="22"/>
        <w:szCs w:val="22"/>
      </w:rPr>
      <w:fldChar w:fldCharType="separate"/>
    </w:r>
    <w:r w:rsidR="00F31985">
      <w:rPr>
        <w:rFonts w:ascii="Calibri" w:hAnsi="Calibri" w:cs="Calibri"/>
        <w:noProof/>
        <w:sz w:val="22"/>
        <w:szCs w:val="22"/>
      </w:rPr>
      <w:t>6</w:t>
    </w:r>
    <w:r w:rsidRPr="009F0888">
      <w:rPr>
        <w:rFonts w:ascii="Calibri" w:hAnsi="Calibri" w:cs="Calibri"/>
        <w:sz w:val="22"/>
        <w:szCs w:val="22"/>
      </w:rPr>
      <w:fldChar w:fldCharType="end"/>
    </w:r>
  </w:p>
  <w:p w:rsidR="009F0888" w:rsidRDefault="009F0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88" w:rsidRDefault="009F0888" w:rsidP="009F0888">
      <w:r>
        <w:separator/>
      </w:r>
    </w:p>
  </w:footnote>
  <w:footnote w:type="continuationSeparator" w:id="0">
    <w:p w:rsidR="009F0888" w:rsidRDefault="009F0888" w:rsidP="009F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9F0888" w:rsidRPr="009F0888" w:rsidRDefault="00475C1D" w:rsidP="009F0888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</w:t>
    </w:r>
    <w:r w:rsidR="009F0888" w:rsidRPr="009F0888">
      <w:rPr>
        <w:rFonts w:ascii="Calibri" w:hAnsi="Calibri" w:cs="Calibri"/>
        <w:sz w:val="22"/>
        <w:szCs w:val="22"/>
      </w:rPr>
      <w:t xml:space="preserve"> do oferty, sprawa BZP.3810.16.2021.KK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D"/>
    <w:rsid w:val="00092ABE"/>
    <w:rsid w:val="000D3E31"/>
    <w:rsid w:val="001070DA"/>
    <w:rsid w:val="001301BB"/>
    <w:rsid w:val="001813CC"/>
    <w:rsid w:val="0023142B"/>
    <w:rsid w:val="002B0493"/>
    <w:rsid w:val="00337DD6"/>
    <w:rsid w:val="00352203"/>
    <w:rsid w:val="003C0E17"/>
    <w:rsid w:val="003D716E"/>
    <w:rsid w:val="003E23C5"/>
    <w:rsid w:val="00425608"/>
    <w:rsid w:val="00475C1D"/>
    <w:rsid w:val="004C6FAD"/>
    <w:rsid w:val="00585C42"/>
    <w:rsid w:val="005D610F"/>
    <w:rsid w:val="005E187A"/>
    <w:rsid w:val="005E6218"/>
    <w:rsid w:val="006D0A9B"/>
    <w:rsid w:val="006E5427"/>
    <w:rsid w:val="00740C6C"/>
    <w:rsid w:val="00765966"/>
    <w:rsid w:val="00794742"/>
    <w:rsid w:val="007B0720"/>
    <w:rsid w:val="00981082"/>
    <w:rsid w:val="009C0789"/>
    <w:rsid w:val="009C0F69"/>
    <w:rsid w:val="009F0888"/>
    <w:rsid w:val="00AE6B89"/>
    <w:rsid w:val="00B46F32"/>
    <w:rsid w:val="00B94BF7"/>
    <w:rsid w:val="00BF601A"/>
    <w:rsid w:val="00BF645C"/>
    <w:rsid w:val="00C42585"/>
    <w:rsid w:val="00C53558"/>
    <w:rsid w:val="00C72783"/>
    <w:rsid w:val="00D25C0B"/>
    <w:rsid w:val="00DE5A5E"/>
    <w:rsid w:val="00E17CA8"/>
    <w:rsid w:val="00E61D72"/>
    <w:rsid w:val="00E85539"/>
    <w:rsid w:val="00EC7F4C"/>
    <w:rsid w:val="00F31985"/>
    <w:rsid w:val="00F574A8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FEA2-91E6-4D45-8846-E0717DBB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 sprawa nr ( zał</vt:lpstr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sprawa nr ( zał</dc:title>
  <dc:creator>edynysiuk</dc:creator>
  <cp:lastModifiedBy>Katarzyna Kuzyk</cp:lastModifiedBy>
  <cp:revision>2</cp:revision>
  <cp:lastPrinted>2021-04-27T06:34:00Z</cp:lastPrinted>
  <dcterms:created xsi:type="dcterms:W3CDTF">2021-05-21T07:17:00Z</dcterms:created>
  <dcterms:modified xsi:type="dcterms:W3CDTF">2021-05-21T07:17:00Z</dcterms:modified>
</cp:coreProperties>
</file>