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7C3DD" w14:textId="1D8EFAB4" w:rsidR="00461B31" w:rsidRPr="008003F8" w:rsidRDefault="00461B31" w:rsidP="00461B31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8003F8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A07574" w:rsidRPr="008003F8">
        <w:rPr>
          <w:rFonts w:ascii="Tahoma" w:hAnsi="Tahoma" w:cs="Tahoma"/>
          <w:b/>
          <w:bCs/>
          <w:sz w:val="22"/>
          <w:szCs w:val="22"/>
        </w:rPr>
        <w:t>4</w:t>
      </w:r>
      <w:r w:rsidRPr="008003F8">
        <w:rPr>
          <w:rFonts w:ascii="Tahoma" w:hAnsi="Tahoma" w:cs="Tahoma"/>
          <w:b/>
          <w:bCs/>
          <w:sz w:val="22"/>
          <w:szCs w:val="22"/>
        </w:rPr>
        <w:t xml:space="preserve"> do SWZ</w:t>
      </w:r>
      <w:r w:rsidR="009E288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7F340D0" w14:textId="77777777" w:rsidR="00A07574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ISTOTNE POSTANOWIENIA UMOWY </w:t>
      </w:r>
    </w:p>
    <w:p w14:paraId="7B682A9D" w14:textId="77777777" w:rsidR="00A07574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D01DDA8" w14:textId="41002BE6" w:rsidR="00461B31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W razie sprzeczności poniższych postanowień z zapisami wzorów umów stosowanych przez Wykonawców pierwszeństwo mają zapisy niniejszych Istotnych postanowień umowy</w:t>
      </w:r>
    </w:p>
    <w:p w14:paraId="4BA17748" w14:textId="77777777" w:rsidR="00461B31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C69EBBD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BEZWZGLĘDNE ZAPISY W UMOWIE:</w:t>
      </w:r>
    </w:p>
    <w:p w14:paraId="56855852" w14:textId="36EA0F3A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Umowę zawarto na podstawie postępowania przeprowadzonego w trybie </w:t>
      </w:r>
      <w:r w:rsidR="00A07574" w:rsidRPr="008003F8">
        <w:rPr>
          <w:rFonts w:ascii="Tahoma" w:hAnsi="Tahoma" w:cs="Tahoma"/>
        </w:rPr>
        <w:t>podstawowym</w:t>
      </w:r>
      <w:r w:rsidRPr="008003F8">
        <w:rPr>
          <w:rFonts w:ascii="Tahoma" w:hAnsi="Tahoma" w:cs="Tahoma"/>
        </w:rPr>
        <w:t xml:space="preserve"> na podstawie ustawy z dnia </w:t>
      </w:r>
      <w:r w:rsidR="00A07574" w:rsidRPr="008003F8">
        <w:rPr>
          <w:rFonts w:ascii="Tahoma" w:hAnsi="Tahoma" w:cs="Tahoma"/>
        </w:rPr>
        <w:t xml:space="preserve">11 września </w:t>
      </w:r>
      <w:r w:rsidRPr="008003F8">
        <w:rPr>
          <w:rFonts w:ascii="Tahoma" w:hAnsi="Tahoma" w:cs="Tahoma"/>
        </w:rPr>
        <w:t>20</w:t>
      </w:r>
      <w:r w:rsidR="00A07574" w:rsidRPr="008003F8">
        <w:rPr>
          <w:rFonts w:ascii="Tahoma" w:hAnsi="Tahoma" w:cs="Tahoma"/>
        </w:rPr>
        <w:t>19</w:t>
      </w:r>
      <w:r w:rsidRPr="008003F8">
        <w:rPr>
          <w:rFonts w:ascii="Tahoma" w:hAnsi="Tahoma" w:cs="Tahoma"/>
        </w:rPr>
        <w:t xml:space="preserve"> r. Prawo zamówień publicznych.</w:t>
      </w:r>
    </w:p>
    <w:p w14:paraId="549A3780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Szacowana ilość poboru gazu ziemnego na potrzeby Zamawiającego w okresie trwania Umowy wynosi : ……………… kWh.</w:t>
      </w:r>
    </w:p>
    <w:p w14:paraId="3B50110D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Szacunkowa wartość Umowy za wykonanie przedmiotu zamówienia wyniesie:</w:t>
      </w:r>
    </w:p>
    <w:p w14:paraId="09AAFA9D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brutto: ………………………………. zł</w:t>
      </w:r>
    </w:p>
    <w:p w14:paraId="7F5D192C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netto:  ……………………………….. zł</w:t>
      </w:r>
    </w:p>
    <w:p w14:paraId="319B9968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podatek VAT  ….. %: …………………………….. zł w tym:</w:t>
      </w:r>
    </w:p>
    <w:p w14:paraId="3958FE54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418"/>
        <w:gridCol w:w="1276"/>
      </w:tblGrid>
      <w:tr w:rsidR="00A07574" w:rsidRPr="008003F8" w14:paraId="2E8939AD" w14:textId="77777777" w:rsidTr="00A877D3">
        <w:trPr>
          <w:gridAfter w:val="2"/>
          <w:wAfter w:w="2694" w:type="dxa"/>
          <w:trHeight w:val="283"/>
        </w:trPr>
        <w:tc>
          <w:tcPr>
            <w:tcW w:w="3037" w:type="dxa"/>
          </w:tcPr>
          <w:p w14:paraId="2621A44D" w14:textId="32F96C5B" w:rsidR="00A07574" w:rsidRPr="008003F8" w:rsidRDefault="0083290E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 w:val="0"/>
                <w:sz w:val="18"/>
                <w:szCs w:val="18"/>
              </w:rPr>
              <w:t>Płatność</w:t>
            </w:r>
          </w:p>
        </w:tc>
      </w:tr>
      <w:tr w:rsidR="00A07574" w:rsidRPr="008003F8" w14:paraId="5649E661" w14:textId="77777777" w:rsidTr="00A877D3">
        <w:trPr>
          <w:trHeight w:val="283"/>
        </w:trPr>
        <w:tc>
          <w:tcPr>
            <w:tcW w:w="3037" w:type="dxa"/>
          </w:tcPr>
          <w:p w14:paraId="6176628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z rachunku wydatków budżetowych:</w:t>
            </w:r>
          </w:p>
        </w:tc>
        <w:tc>
          <w:tcPr>
            <w:tcW w:w="1418" w:type="dxa"/>
          </w:tcPr>
          <w:p w14:paraId="15AE0C11" w14:textId="28F639AA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</w:t>
            </w:r>
            <w:r w:rsidR="004D272B">
              <w:rPr>
                <w:rFonts w:ascii="Tahoma" w:hAnsi="Tahoma" w:cs="Tahoma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1119ECC" w14:textId="1C2F1C48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</w:t>
            </w:r>
            <w:r w:rsidR="004D272B">
              <w:rPr>
                <w:rFonts w:ascii="Tahoma" w:hAnsi="Tahoma" w:cs="Tahoma"/>
                <w:bCs/>
                <w:i w:val="0"/>
                <w:sz w:val="18"/>
                <w:szCs w:val="18"/>
              </w:rPr>
              <w:t>4</w:t>
            </w:r>
          </w:p>
        </w:tc>
      </w:tr>
      <w:tr w:rsidR="00A07574" w:rsidRPr="008003F8" w14:paraId="3C4A994C" w14:textId="77777777" w:rsidTr="00A877D3">
        <w:trPr>
          <w:trHeight w:val="283"/>
        </w:trPr>
        <w:tc>
          <w:tcPr>
            <w:tcW w:w="3037" w:type="dxa"/>
          </w:tcPr>
          <w:p w14:paraId="6C17E8AF" w14:textId="631160E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dział .., rozdział …… §….</w:t>
            </w:r>
          </w:p>
        </w:tc>
        <w:tc>
          <w:tcPr>
            <w:tcW w:w="1418" w:type="dxa"/>
          </w:tcPr>
          <w:p w14:paraId="6C466C6B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BA45F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3DD3B254" w14:textId="77777777" w:rsidTr="00A877D3">
        <w:trPr>
          <w:trHeight w:val="283"/>
        </w:trPr>
        <w:tc>
          <w:tcPr>
            <w:tcW w:w="3037" w:type="dxa"/>
          </w:tcPr>
          <w:p w14:paraId="14E7C0D8" w14:textId="3EA0F49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DDD5D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617BDC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74B33E7B" w14:textId="77777777" w:rsidTr="00A877D3">
        <w:trPr>
          <w:trHeight w:val="283"/>
        </w:trPr>
        <w:tc>
          <w:tcPr>
            <w:tcW w:w="3037" w:type="dxa"/>
          </w:tcPr>
          <w:p w14:paraId="7D6D0B11" w14:textId="3FD41D1F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4E811D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BC0BC6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5D7E3FC5" w14:textId="77777777" w:rsidTr="00A877D3">
        <w:trPr>
          <w:trHeight w:val="283"/>
        </w:trPr>
        <w:tc>
          <w:tcPr>
            <w:tcW w:w="3037" w:type="dxa"/>
          </w:tcPr>
          <w:p w14:paraId="1B70EE25" w14:textId="476E070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6CD164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A9BBE7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601AF176" w14:textId="77777777" w:rsidTr="00A877D3">
        <w:trPr>
          <w:trHeight w:val="283"/>
        </w:trPr>
        <w:tc>
          <w:tcPr>
            <w:tcW w:w="3037" w:type="dxa"/>
          </w:tcPr>
          <w:p w14:paraId="4F615716" w14:textId="77777777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razem</w:t>
            </w:r>
          </w:p>
        </w:tc>
        <w:tc>
          <w:tcPr>
            <w:tcW w:w="1418" w:type="dxa"/>
          </w:tcPr>
          <w:p w14:paraId="6456BDC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BAA25A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</w:tbl>
    <w:p w14:paraId="04AE2F30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p w14:paraId="2954E675" w14:textId="62EDECB0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Wartość przedmiotu umowy nie może przekroczyć oferowanej kwoty brutto umowy</w:t>
      </w:r>
    </w:p>
    <w:p w14:paraId="5C9E1578" w14:textId="77777777" w:rsidR="00F97D9D" w:rsidRPr="008003F8" w:rsidRDefault="00F97D9D" w:rsidP="00F97D9D">
      <w:pPr>
        <w:ind w:left="1440"/>
        <w:rPr>
          <w:rFonts w:ascii="Tahoma" w:hAnsi="Tahoma" w:cs="Tahoma"/>
        </w:rPr>
      </w:pPr>
    </w:p>
    <w:p w14:paraId="3919DBD0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ZASADY ROZLICZENIA I PŁATNOŚCI:</w:t>
      </w:r>
    </w:p>
    <w:p w14:paraId="78A5DF30" w14:textId="77777777" w:rsidR="00B91F02" w:rsidRPr="00B91F02" w:rsidRDefault="00B91F02" w:rsidP="00B91F02">
      <w:pPr>
        <w:pStyle w:val="Akapitzlist"/>
        <w:numPr>
          <w:ilvl w:val="1"/>
          <w:numId w:val="1"/>
        </w:numPr>
        <w:rPr>
          <w:rFonts w:ascii="Tahoma" w:eastAsia="Times New Roman" w:hAnsi="Tahoma" w:cs="Tahoma"/>
          <w:color w:val="auto"/>
          <w:lang w:bidi="ar-SA"/>
        </w:rPr>
      </w:pPr>
      <w:r w:rsidRPr="00B91F02">
        <w:rPr>
          <w:rFonts w:ascii="Tahoma" w:eastAsia="Times New Roman" w:hAnsi="Tahoma" w:cs="Tahoma"/>
          <w:color w:val="auto"/>
          <w:lang w:bidi="ar-SA"/>
        </w:rPr>
        <w:t>Do rozliczeń z tytułu umowy kompleksowej mają zastosowanie ceny paliwa gazowego oraz stawka abonamentowa zgodna ze złożoną ofertą, natomiast opłaty dystrybucyjne będą rozliczane zgodnie z obowiązującą taryfą OSD do której został zakwalifikowany Zamawiający.</w:t>
      </w:r>
    </w:p>
    <w:p w14:paraId="53EDE3ED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Okres rozliczeniowy wynosi 1 miesiąc.</w:t>
      </w:r>
    </w:p>
    <w:p w14:paraId="684DD5C2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Rozliczenia za sprzedaż gazu i usługę dystrybucji będą dokonywane na podstawie miesięcznych wskazań układu pomiarowo-rozliczeniowego.</w:t>
      </w:r>
    </w:p>
    <w:p w14:paraId="0D0E6B71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taryfy Operatora Systemu Dystrybucyjnego (OSD) będą wprowadzane zgodnie z postanowieniami Prawa Energetycznego.</w:t>
      </w:r>
    </w:p>
    <w:p w14:paraId="7D3C7A1B" w14:textId="52BC71BC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Należność z tytułu dostarczenia paliwa gazowego będzie regulowana przez Zamawiającego na podstawie faktur wystawianych przez Wykonawcę w terminie </w:t>
      </w:r>
      <w:r w:rsidR="00464797">
        <w:rPr>
          <w:rFonts w:ascii="Tahoma" w:hAnsi="Tahoma" w:cs="Tahoma"/>
        </w:rPr>
        <w:t>14</w:t>
      </w:r>
      <w:r w:rsidR="0083290E">
        <w:rPr>
          <w:rFonts w:ascii="Tahoma" w:hAnsi="Tahoma" w:cs="Tahoma"/>
        </w:rPr>
        <w:t xml:space="preserve"> dni od ich wystawienia</w:t>
      </w:r>
      <w:r w:rsidRPr="008003F8">
        <w:rPr>
          <w:rFonts w:ascii="Tahoma" w:hAnsi="Tahoma" w:cs="Tahoma"/>
        </w:rPr>
        <w:t>.</w:t>
      </w:r>
    </w:p>
    <w:p w14:paraId="14255685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Wykonawca będzie wystawiał oddzielne faktury dla każdej z grup taryfowych.</w:t>
      </w:r>
    </w:p>
    <w:p w14:paraId="7774F7C4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zobowiązuje się do dostarczenia faktur nie później niż siedem (7) dni przed terminem płatności określonym na fakturze.</w:t>
      </w:r>
    </w:p>
    <w:p w14:paraId="314A7F6D" w14:textId="63149EE6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</w:t>
      </w:r>
      <w:r w:rsidR="00A07574" w:rsidRPr="008003F8">
        <w:rPr>
          <w:rFonts w:ascii="Tahoma" w:hAnsi="Tahoma" w:cs="Tahoma"/>
        </w:rPr>
        <w:t>emu</w:t>
      </w:r>
      <w:r w:rsidRPr="008003F8">
        <w:rPr>
          <w:rFonts w:ascii="Tahoma" w:hAnsi="Tahoma" w:cs="Tahoma"/>
        </w:rPr>
        <w:t xml:space="preserve"> przysługują bonifikaty zgodne z rozporządzeniem ministra gospodarki z dnia 28 czerwca 2013 r. w sprawie szczegółowych zasad kształtowania i kalkulacji taryf oraz rozliczeń w obrocie paliwami gazowymi.</w:t>
      </w:r>
    </w:p>
    <w:p w14:paraId="7043A493" w14:textId="6E0D7D55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68E0F4E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2073332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OBOWIĄZKI STRON:</w:t>
      </w:r>
    </w:p>
    <w:p w14:paraId="3943BA4A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niezwłocznego wzajemnego informowania się o zauważonych wadach lub usterkach w układzie pomiarowo-rozliczeniowym oraz innych okolicznościach mających wpływ na rozliczenia należności lub o niewłaściwych parametrach.</w:t>
      </w:r>
    </w:p>
    <w:p w14:paraId="764E7A67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wzajemnego przekazywania sobie danych i informacji niezbędnych do prowadzenia ruchu i eksploatacji.</w:t>
      </w:r>
    </w:p>
    <w:p w14:paraId="3BBAB33C" w14:textId="37AA8E43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utrzymania swojej części instalacji gazowej w stanie technicznym zgodnym z dokumentacją oraz wymaganiami określonymi w odrębnych przepisach.</w:t>
      </w:r>
    </w:p>
    <w:p w14:paraId="252068DF" w14:textId="77777777" w:rsidR="00F97D9D" w:rsidRPr="008003F8" w:rsidRDefault="00F97D9D" w:rsidP="00F97D9D">
      <w:pPr>
        <w:ind w:left="1440"/>
        <w:jc w:val="both"/>
        <w:rPr>
          <w:rFonts w:ascii="Tahoma" w:hAnsi="Tahoma" w:cs="Tahoma"/>
        </w:rPr>
      </w:pPr>
    </w:p>
    <w:p w14:paraId="047ADB58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OKRES OBOWIĄZYWANIA UMOWY. ROZWIĄZANIE UMOWY:</w:t>
      </w:r>
    </w:p>
    <w:p w14:paraId="783D6A93" w14:textId="5238267C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zostaje zawarta na okres oznaczony od 01.01.20</w:t>
      </w:r>
      <w:r w:rsidR="00D66240" w:rsidRPr="008003F8">
        <w:rPr>
          <w:rFonts w:ascii="Tahoma" w:hAnsi="Tahoma" w:cs="Tahoma"/>
        </w:rPr>
        <w:t>2</w:t>
      </w:r>
      <w:r w:rsidR="004D272B">
        <w:rPr>
          <w:rFonts w:ascii="Tahoma" w:hAnsi="Tahoma" w:cs="Tahoma"/>
        </w:rPr>
        <w:t>3</w:t>
      </w:r>
      <w:r w:rsidRPr="008003F8">
        <w:rPr>
          <w:rFonts w:ascii="Tahoma" w:hAnsi="Tahoma" w:cs="Tahoma"/>
        </w:rPr>
        <w:t xml:space="preserve"> r. do </w:t>
      </w:r>
      <w:r w:rsidR="00D66240" w:rsidRPr="008003F8">
        <w:rPr>
          <w:rFonts w:ascii="Tahoma" w:hAnsi="Tahoma" w:cs="Tahoma"/>
        </w:rPr>
        <w:t>31</w:t>
      </w:r>
      <w:r w:rsidRPr="008003F8">
        <w:rPr>
          <w:rFonts w:ascii="Tahoma" w:hAnsi="Tahoma" w:cs="Tahoma"/>
        </w:rPr>
        <w:t>.12.20</w:t>
      </w:r>
      <w:r w:rsidR="00D66240" w:rsidRPr="008003F8">
        <w:rPr>
          <w:rFonts w:ascii="Tahoma" w:hAnsi="Tahoma" w:cs="Tahoma"/>
        </w:rPr>
        <w:t>2</w:t>
      </w:r>
      <w:r w:rsidR="004D272B">
        <w:rPr>
          <w:rFonts w:ascii="Tahoma" w:hAnsi="Tahoma" w:cs="Tahoma"/>
        </w:rPr>
        <w:t>3</w:t>
      </w:r>
      <w:r w:rsidRPr="008003F8">
        <w:rPr>
          <w:rFonts w:ascii="Tahoma" w:hAnsi="Tahoma" w:cs="Tahoma"/>
        </w:rPr>
        <w:t xml:space="preserve"> r.</w:t>
      </w:r>
    </w:p>
    <w:p w14:paraId="5E626C9E" w14:textId="06806986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Świadczenie usługi kompleksowej nastąpi nie wcześniej niż z dniem rozpoczęcia świadczenia usługi dystrybucji przez OSD w ramach danej umowy.</w:t>
      </w:r>
    </w:p>
    <w:p w14:paraId="075CF540" w14:textId="3C127B74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 przyczyn formalno-prawnych, Zamawiający dopuszcza zmianę terminu rozpoczęcia wykonania zamówienia z zastrzeżeniem granicznego terminu wykonania zamówienia do 31.12.202</w:t>
      </w:r>
      <w:r w:rsidR="004D272B">
        <w:rPr>
          <w:rFonts w:ascii="Tahoma" w:hAnsi="Tahoma" w:cs="Tahoma"/>
        </w:rPr>
        <w:t>3</w:t>
      </w:r>
      <w:r w:rsidRPr="008003F8">
        <w:rPr>
          <w:rFonts w:ascii="Tahoma" w:hAnsi="Tahoma" w:cs="Tahoma"/>
        </w:rPr>
        <w:t>r., jednak nie wcześniej niż po skutecznym rozwiązaniu umowy, na podstawie której dotychczas Zamawiający odbierał paliwo gazowe oraz skutecznym przeprowadzeniu procesu zmiany sprzedawcy u Operatora Systemu Dystrybucyjnego</w:t>
      </w:r>
    </w:p>
    <w:p w14:paraId="409EB599" w14:textId="77777777" w:rsidR="009E288C" w:rsidRDefault="009E288C" w:rsidP="009E288C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E288C">
        <w:rPr>
          <w:rFonts w:ascii="Tahoma" w:hAnsi="Tahoma" w:cs="Tahoma"/>
        </w:rPr>
        <w:t>Rozwiązanie umowy kompleksowej może nastąpić za wypowiedzeniem przez każdą ze stron z zachowaniem siedmiodniowego (7)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</w:t>
      </w:r>
      <w:r>
        <w:rPr>
          <w:rFonts w:ascii="Tahoma" w:hAnsi="Tahoma" w:cs="Tahoma"/>
        </w:rPr>
        <w:t>ejszy termin rozwiązania umowy.</w:t>
      </w:r>
    </w:p>
    <w:p w14:paraId="02758269" w14:textId="23A97BC3" w:rsidR="00461B31" w:rsidRPr="008003F8" w:rsidRDefault="00461B31" w:rsidP="009E288C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może być zmieniona w stosunku do treści oferty, na podstawie, której dokonano wyboru wykonawcy w poniższym zakresie:</w:t>
      </w:r>
    </w:p>
    <w:p w14:paraId="7118AFE9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danych teleadresowych osób reprezentujących firmę;</w:t>
      </w:r>
    </w:p>
    <w:p w14:paraId="5B217F92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podwykonawcy, przy pomocy, którego Wykonawca realizuje przedmiot umowy;</w:t>
      </w:r>
    </w:p>
    <w:p w14:paraId="2F27F39C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rozszerzenie zakresu podwykonawstwa w porównaniu do wskazanego w ofercie Wykonawcy;</w:t>
      </w:r>
    </w:p>
    <w:p w14:paraId="2AB96CE8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 przypadku urzędowej zmiany stawki podatku VAT . W takim przypadku zmianie podlegać będzie kwota podatku VAT;</w:t>
      </w:r>
    </w:p>
    <w:p w14:paraId="2693D3D4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(umowy);</w:t>
      </w:r>
    </w:p>
    <w:p w14:paraId="103233CD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taryfy OSD wprowadzanymi zgodnie z postanowieniami Prawa Energetycznego;</w:t>
      </w:r>
    </w:p>
    <w:p w14:paraId="70F9F365" w14:textId="2163762A" w:rsidR="00461B31" w:rsidRPr="008003F8" w:rsidRDefault="008003F8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utratą</w:t>
      </w:r>
      <w:r w:rsidR="00461B31" w:rsidRPr="008003F8">
        <w:rPr>
          <w:rFonts w:ascii="Tahoma" w:hAnsi="Tahoma" w:cs="Tahoma"/>
        </w:rPr>
        <w:t xml:space="preserve"> przez Zamawiającego </w:t>
      </w:r>
      <w:r w:rsidRPr="008003F8">
        <w:rPr>
          <w:rFonts w:ascii="Tahoma" w:hAnsi="Tahoma" w:cs="Tahoma"/>
        </w:rPr>
        <w:t>tytułu prawnego do</w:t>
      </w:r>
      <w:r w:rsidR="00461B31" w:rsidRPr="008003F8">
        <w:rPr>
          <w:rFonts w:ascii="Tahoma" w:hAnsi="Tahoma" w:cs="Tahoma"/>
        </w:rPr>
        <w:t xml:space="preserve"> punkt</w:t>
      </w:r>
      <w:r w:rsidRPr="008003F8">
        <w:rPr>
          <w:rFonts w:ascii="Tahoma" w:hAnsi="Tahoma" w:cs="Tahoma"/>
        </w:rPr>
        <w:t>u</w:t>
      </w:r>
      <w:r w:rsidR="00461B31" w:rsidRPr="008003F8">
        <w:rPr>
          <w:rFonts w:ascii="Tahoma" w:hAnsi="Tahoma" w:cs="Tahoma"/>
        </w:rPr>
        <w:t xml:space="preserve"> odbioru;</w:t>
      </w:r>
    </w:p>
    <w:p w14:paraId="3FFB652C" w14:textId="0A30ED08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konieczności zmniejszen</w:t>
      </w:r>
      <w:r w:rsidR="00B91F02">
        <w:rPr>
          <w:rFonts w:ascii="Tahoma" w:hAnsi="Tahoma" w:cs="Tahoma"/>
        </w:rPr>
        <w:t>ia lub zwiększenia mocy umownej. Zmiana mocy umownej nastąpi pod warunkiem wyrażenia zgody przez OSD.</w:t>
      </w:r>
    </w:p>
    <w:p w14:paraId="2A653003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zmiana grupy taryfowej;</w:t>
      </w:r>
    </w:p>
    <w:p w14:paraId="06EFB391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wystąpienie konieczności wprowadzenia zmian spowodowanych następującymi okolicznościami: siła wyższa uniemożliwiająca wykonanie przedmiotu umowy;</w:t>
      </w:r>
    </w:p>
    <w:p w14:paraId="34C8784D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ust. 3. pkt. d, e i f ceny i stawki ulegają automatycznie zmianie od dnia wejścia ich w życie bez konieczności sporządzania aneksu.</w:t>
      </w:r>
    </w:p>
    <w:p w14:paraId="09BBE569" w14:textId="16D62594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przypadku wystąpienia okoliczności określonych w pkt. 3. pkt. g rezygnacja może nastąpić w przypadku przekazania, sprzedaży, wynajmu obiektu innemu właścicielowi oraz w przypadku zamknięcia lub likwidacji obiektu. Zmiana umowy nastąpi poprzez zawarcie stosownego aneksu do Umowy. </w:t>
      </w:r>
    </w:p>
    <w:p w14:paraId="085CB2E8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pkt. 3. pkt. h ceny i stawki za usługi dystrybucyjne ulegają automatycznie zmianie zgodnie z taryfą OSD bez konieczności sporządzania aneksu.</w:t>
      </w:r>
    </w:p>
    <w:p w14:paraId="674825E0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innych sytuacjach, 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</w:t>
      </w:r>
    </w:p>
    <w:p w14:paraId="55E1FA09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Gdy zmiany są korzystne dla Zamawiającego,</w:t>
      </w:r>
    </w:p>
    <w:p w14:paraId="5942082E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unormowań prawnych powszechnie obowiązujących, które będą miały wpływ na realizację umowy.</w:t>
      </w:r>
    </w:p>
    <w:p w14:paraId="5540AF8A" w14:textId="67640641" w:rsidR="00461B31" w:rsidRPr="008003F8" w:rsidRDefault="00461B31" w:rsidP="00461B31">
      <w:pPr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lang w:eastAsia="ar-SA"/>
        </w:rPr>
      </w:pPr>
      <w:r w:rsidRPr="008003F8">
        <w:rPr>
          <w:rFonts w:ascii="Tahoma" w:hAnsi="Tahoma" w:cs="Tahoma"/>
        </w:rPr>
        <w:t>Aneks do umowy o przedmiotowe zamówienie wymagać będzie dla swojej</w:t>
      </w:r>
      <w:r w:rsidRPr="008003F8">
        <w:rPr>
          <w:rFonts w:ascii="Tahoma" w:hAnsi="Tahoma" w:cs="Tahoma"/>
          <w:lang w:eastAsia="ar-SA"/>
        </w:rPr>
        <w:t xml:space="preserve"> </w:t>
      </w:r>
      <w:r w:rsidRPr="008003F8">
        <w:rPr>
          <w:rFonts w:ascii="Tahoma" w:hAnsi="Tahoma" w:cs="Tahoma"/>
        </w:rPr>
        <w:t>ważności, zachowania formy pisemnej.</w:t>
      </w:r>
    </w:p>
    <w:p w14:paraId="0350E440" w14:textId="77777777" w:rsidR="00F97D9D" w:rsidRPr="008003F8" w:rsidRDefault="00F97D9D" w:rsidP="00F97D9D">
      <w:pPr>
        <w:suppressAutoHyphens/>
        <w:overflowPunct w:val="0"/>
        <w:autoSpaceDE w:val="0"/>
        <w:ind w:left="1440"/>
        <w:jc w:val="both"/>
        <w:textAlignment w:val="baseline"/>
        <w:rPr>
          <w:rFonts w:ascii="Tahoma" w:hAnsi="Tahoma" w:cs="Tahoma"/>
          <w:lang w:eastAsia="ar-SA"/>
        </w:rPr>
      </w:pPr>
    </w:p>
    <w:p w14:paraId="2D9B3160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ODSTĄPIENIE OD UMOWY:</w:t>
      </w:r>
    </w:p>
    <w:p w14:paraId="35C20D7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Zamawiający może od Umowy odstąpić jeżeli:</w:t>
      </w:r>
    </w:p>
    <w:p w14:paraId="708B3CAF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nie wykonuje przedmiotu umowy zgodnie z zapisami Umowy;</w:t>
      </w:r>
    </w:p>
    <w:p w14:paraId="28A3F718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opóźnia się z rozpoczęciem wykonywania przedmiotu Umowy lub nie kontynuuje prac mimo wezwania złożonego na piśmie przez Zamawiającego.</w:t>
      </w:r>
    </w:p>
    <w:p w14:paraId="354B0E63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Oświadczenie w przedmiocie odstąpienia od Umowy Zamawiający ma prawo złożyć w terminie do 30 dni od zaistnienia przyczyny wskazanej w pkt 1) a i b powyżej.</w:t>
      </w:r>
    </w:p>
    <w:p w14:paraId="1B73CE6C" w14:textId="38694FCA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Wykonawca może żądać wyłącznie wynagrodzenia należnego z tytułu wykonania części Umowy (art. </w:t>
      </w:r>
      <w:r w:rsidR="008003F8">
        <w:rPr>
          <w:rFonts w:ascii="Tahoma" w:hAnsi="Tahoma" w:cs="Tahoma"/>
        </w:rPr>
        <w:t>456</w:t>
      </w:r>
      <w:r w:rsidRPr="008003F8">
        <w:rPr>
          <w:rFonts w:ascii="Tahoma" w:hAnsi="Tahoma" w:cs="Tahoma"/>
        </w:rPr>
        <w:t xml:space="preserve"> Prawa zamówień publicznych).</w:t>
      </w:r>
    </w:p>
    <w:p w14:paraId="329E3A05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44C2D2A3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INFORMACJA DOTYCZĄCA PODWYKONAWCÓW:</w:t>
      </w:r>
    </w:p>
    <w:p w14:paraId="0117830C" w14:textId="4F293B89" w:rsidR="00461B31" w:rsidRPr="008003F8" w:rsidRDefault="00461B31" w:rsidP="004D272B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może powierzyć podwykonawcom realizację przedmiotu umowy w zakresie wskazanym w złożonej przez siebie ofercie w postępowaniu.</w:t>
      </w:r>
    </w:p>
    <w:p w14:paraId="7D167365" w14:textId="199F676D" w:rsidR="00461B31" w:rsidRPr="008003F8" w:rsidRDefault="00461B31" w:rsidP="00461B31">
      <w:pPr>
        <w:rPr>
          <w:rFonts w:ascii="Tahoma" w:hAnsi="Tahoma" w:cs="Tahoma"/>
        </w:rPr>
      </w:pPr>
    </w:p>
    <w:p w14:paraId="134F719B" w14:textId="77777777" w:rsidR="000355E2" w:rsidRPr="008003F8" w:rsidRDefault="000355E2" w:rsidP="00461B31">
      <w:pPr>
        <w:rPr>
          <w:rFonts w:ascii="Tahoma" w:hAnsi="Tahoma" w:cs="Tahoma"/>
        </w:rPr>
      </w:pPr>
    </w:p>
    <w:p w14:paraId="6DCBB5E0" w14:textId="77777777" w:rsidR="002F4796" w:rsidRPr="008003F8" w:rsidRDefault="002F4796">
      <w:pPr>
        <w:rPr>
          <w:rFonts w:ascii="Tahoma" w:hAnsi="Tahoma" w:cs="Tahoma"/>
        </w:rPr>
      </w:pPr>
    </w:p>
    <w:sectPr w:rsidR="002F4796" w:rsidRPr="008003F8" w:rsidSect="002F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043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547A"/>
    <w:multiLevelType w:val="hybridMultilevel"/>
    <w:tmpl w:val="6C268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1"/>
    <w:rsid w:val="000355E2"/>
    <w:rsid w:val="00267CC7"/>
    <w:rsid w:val="002F4796"/>
    <w:rsid w:val="00370735"/>
    <w:rsid w:val="003B12F7"/>
    <w:rsid w:val="003D2EF2"/>
    <w:rsid w:val="00461B31"/>
    <w:rsid w:val="00464797"/>
    <w:rsid w:val="004D272B"/>
    <w:rsid w:val="004E257E"/>
    <w:rsid w:val="0057349B"/>
    <w:rsid w:val="00592E17"/>
    <w:rsid w:val="00655AC0"/>
    <w:rsid w:val="006743C7"/>
    <w:rsid w:val="006B25BA"/>
    <w:rsid w:val="007767CC"/>
    <w:rsid w:val="007C34B4"/>
    <w:rsid w:val="007C6283"/>
    <w:rsid w:val="008003F8"/>
    <w:rsid w:val="0083290E"/>
    <w:rsid w:val="00956C70"/>
    <w:rsid w:val="009E288C"/>
    <w:rsid w:val="00A07574"/>
    <w:rsid w:val="00AD121E"/>
    <w:rsid w:val="00B831C3"/>
    <w:rsid w:val="00B91F02"/>
    <w:rsid w:val="00D66240"/>
    <w:rsid w:val="00DA2E6B"/>
    <w:rsid w:val="00F9624D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2</cp:revision>
  <cp:lastPrinted>2021-11-08T11:33:00Z</cp:lastPrinted>
  <dcterms:created xsi:type="dcterms:W3CDTF">2022-09-29T08:24:00Z</dcterms:created>
  <dcterms:modified xsi:type="dcterms:W3CDTF">2022-09-29T08:24:00Z</dcterms:modified>
</cp:coreProperties>
</file>