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E88BA"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6E3FF99F"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27582F7E"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7D22A972"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35CB6EDB"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58688586"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3CD747D6"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29EBB4A2"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527D872A"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34B727B5"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717B0F3C"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190471C0"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5A8C9D74"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5F8148A6"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7DCCFC84"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3C004997"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2140696"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054D9571"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0C6AC7BA"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777CDC78" w14:textId="48B53FAE" w:rsidR="00B03F23" w:rsidRPr="001757C2" w:rsidRDefault="003B5F5E" w:rsidP="00B03F23">
      <w:pPr>
        <w:pStyle w:val="Style6"/>
        <w:widowControl/>
        <w:numPr>
          <w:ilvl w:val="0"/>
          <w:numId w:val="1"/>
        </w:numPr>
        <w:spacing w:line="250" w:lineRule="exact"/>
        <w:ind w:left="331"/>
        <w:rPr>
          <w:rFonts w:asciiTheme="minorHAnsi" w:hAnsiTheme="minorHAnsi" w:cstheme="minorHAnsi"/>
          <w:color w:val="000000" w:themeColor="text1"/>
          <w:sz w:val="22"/>
          <w:szCs w:val="22"/>
        </w:rPr>
      </w:pPr>
      <w:r w:rsidRPr="001757C2">
        <w:rPr>
          <w:rFonts w:asciiTheme="minorHAnsi" w:hAnsiTheme="minorHAnsi" w:cstheme="minorHAnsi"/>
          <w:color w:val="000000" w:themeColor="text1"/>
          <w:sz w:val="22"/>
          <w:szCs w:val="22"/>
        </w:rPr>
        <w:t>W wyniku dokonanego wyboru ofert w postępowaniu o udzielenie zamówienia</w:t>
      </w:r>
      <w:r w:rsidR="00D55D06" w:rsidRPr="001757C2">
        <w:rPr>
          <w:rFonts w:asciiTheme="minorHAnsi" w:hAnsiTheme="minorHAnsi" w:cstheme="minorHAnsi"/>
          <w:color w:val="000000" w:themeColor="text1"/>
          <w:sz w:val="22"/>
          <w:szCs w:val="22"/>
        </w:rPr>
        <w:t xml:space="preserve"> publicznego przeprowadzonego</w:t>
      </w:r>
      <w:r w:rsidRPr="001757C2">
        <w:rPr>
          <w:rFonts w:asciiTheme="minorHAnsi" w:hAnsiTheme="minorHAnsi" w:cstheme="minorHAnsi"/>
          <w:color w:val="000000" w:themeColor="text1"/>
          <w:sz w:val="22"/>
          <w:szCs w:val="22"/>
        </w:rPr>
        <w:t xml:space="preserve"> w trybie pod</w:t>
      </w:r>
      <w:r w:rsidR="00745E26" w:rsidRPr="001757C2">
        <w:rPr>
          <w:rFonts w:asciiTheme="minorHAnsi" w:hAnsiTheme="minorHAnsi" w:cstheme="minorHAnsi"/>
          <w:color w:val="000000" w:themeColor="text1"/>
          <w:sz w:val="22"/>
          <w:szCs w:val="22"/>
        </w:rPr>
        <w:t>stawowym, na podstawie art. 275</w:t>
      </w:r>
      <w:r w:rsidR="00756A7B" w:rsidRPr="001757C2">
        <w:rPr>
          <w:rFonts w:asciiTheme="minorHAnsi" w:hAnsiTheme="minorHAnsi" w:cstheme="minorHAnsi"/>
          <w:color w:val="000000" w:themeColor="text1"/>
          <w:sz w:val="22"/>
          <w:szCs w:val="22"/>
        </w:rPr>
        <w:t xml:space="preserve"> pkt 1)</w:t>
      </w:r>
      <w:r w:rsidRPr="001757C2">
        <w:rPr>
          <w:rFonts w:asciiTheme="minorHAnsi" w:hAnsiTheme="minorHAnsi" w:cstheme="minorHAnsi"/>
          <w:color w:val="000000" w:themeColor="text1"/>
          <w:sz w:val="22"/>
          <w:szCs w:val="22"/>
        </w:rPr>
        <w:t xml:space="preserve"> ustawy z dnia 11 września 2019 r. Prawo Zamówień </w:t>
      </w:r>
      <w:r w:rsidR="00357B8C" w:rsidRPr="001757C2">
        <w:rPr>
          <w:rFonts w:asciiTheme="minorHAnsi" w:hAnsiTheme="minorHAnsi" w:cstheme="minorHAnsi"/>
          <w:color w:val="000000" w:themeColor="text1"/>
          <w:sz w:val="22"/>
          <w:szCs w:val="22"/>
        </w:rPr>
        <w:t>P</w:t>
      </w:r>
      <w:r w:rsidRPr="001757C2">
        <w:rPr>
          <w:rFonts w:asciiTheme="minorHAnsi" w:hAnsiTheme="minorHAnsi" w:cstheme="minorHAnsi"/>
          <w:color w:val="000000" w:themeColor="text1"/>
          <w:sz w:val="22"/>
          <w:szCs w:val="22"/>
        </w:rPr>
        <w:t>ublicznych (Dz.U. z 20</w:t>
      </w:r>
      <w:r w:rsidR="001A6090" w:rsidRPr="001757C2">
        <w:rPr>
          <w:rFonts w:asciiTheme="minorHAnsi" w:hAnsiTheme="minorHAnsi" w:cstheme="minorHAnsi"/>
          <w:color w:val="000000" w:themeColor="text1"/>
          <w:sz w:val="22"/>
          <w:szCs w:val="22"/>
        </w:rPr>
        <w:t>2</w:t>
      </w:r>
      <w:r w:rsidR="00FB2A09" w:rsidRPr="001757C2">
        <w:rPr>
          <w:rFonts w:asciiTheme="minorHAnsi" w:hAnsiTheme="minorHAnsi" w:cstheme="minorHAnsi"/>
          <w:color w:val="000000" w:themeColor="text1"/>
          <w:sz w:val="22"/>
          <w:szCs w:val="22"/>
        </w:rPr>
        <w:t>2</w:t>
      </w:r>
      <w:r w:rsidRPr="001757C2">
        <w:rPr>
          <w:rFonts w:asciiTheme="minorHAnsi" w:hAnsiTheme="minorHAnsi" w:cstheme="minorHAnsi"/>
          <w:color w:val="000000" w:themeColor="text1"/>
          <w:sz w:val="22"/>
          <w:szCs w:val="22"/>
        </w:rPr>
        <w:t xml:space="preserve">r </w:t>
      </w:r>
      <w:r w:rsidR="001A6090" w:rsidRPr="001757C2">
        <w:rPr>
          <w:rFonts w:asciiTheme="minorHAnsi" w:hAnsiTheme="minorHAnsi" w:cstheme="minorHAnsi"/>
          <w:color w:val="000000" w:themeColor="text1"/>
          <w:sz w:val="22"/>
          <w:szCs w:val="22"/>
        </w:rPr>
        <w:t>poz. 1</w:t>
      </w:r>
      <w:r w:rsidR="00FB2A09" w:rsidRPr="001757C2">
        <w:rPr>
          <w:rFonts w:asciiTheme="minorHAnsi" w:hAnsiTheme="minorHAnsi" w:cstheme="minorHAnsi"/>
          <w:color w:val="000000" w:themeColor="text1"/>
          <w:sz w:val="22"/>
          <w:szCs w:val="22"/>
        </w:rPr>
        <w:t>710</w:t>
      </w:r>
      <w:r w:rsidRPr="001757C2">
        <w:rPr>
          <w:rFonts w:asciiTheme="minorHAnsi" w:hAnsiTheme="minorHAnsi" w:cstheme="minorHAnsi"/>
          <w:color w:val="000000" w:themeColor="text1"/>
          <w:sz w:val="22"/>
          <w:szCs w:val="22"/>
        </w:rPr>
        <w:t xml:space="preserve"> ze zm.) Zamawiający zleca, a Wykonawca przyjmuje do wykonani</w:t>
      </w:r>
      <w:r w:rsidR="00D55D06" w:rsidRPr="001757C2">
        <w:rPr>
          <w:rFonts w:asciiTheme="minorHAnsi" w:hAnsiTheme="minorHAnsi" w:cstheme="minorHAnsi"/>
          <w:color w:val="000000" w:themeColor="text1"/>
          <w:sz w:val="22"/>
          <w:szCs w:val="22"/>
        </w:rPr>
        <w:t>a</w:t>
      </w:r>
      <w:r w:rsidRPr="001757C2">
        <w:rPr>
          <w:rFonts w:asciiTheme="minorHAnsi" w:hAnsiTheme="minorHAnsi" w:cstheme="minorHAnsi"/>
          <w:color w:val="000000" w:themeColor="text1"/>
          <w:sz w:val="22"/>
          <w:szCs w:val="22"/>
        </w:rPr>
        <w:t xml:space="preserve"> roboty budowlane pod nazwą: </w:t>
      </w:r>
    </w:p>
    <w:p w14:paraId="0C22E6C0" w14:textId="1D2F49BD" w:rsidR="007F0B2E" w:rsidRPr="00DE356E" w:rsidRDefault="00DE356E" w:rsidP="00DE356E">
      <w:pPr>
        <w:spacing w:after="0" w:line="240" w:lineRule="auto"/>
        <w:jc w:val="both"/>
        <w:rPr>
          <w:rFonts w:cstheme="minorHAnsi"/>
          <w:b/>
          <w:sz w:val="24"/>
          <w:szCs w:val="24"/>
        </w:rPr>
      </w:pPr>
      <w:r>
        <w:rPr>
          <w:rFonts w:cstheme="minorHAnsi"/>
          <w:b/>
          <w:szCs w:val="24"/>
        </w:rPr>
        <w:t xml:space="preserve">      </w:t>
      </w:r>
      <w:r w:rsidR="002735C6" w:rsidRPr="00DE356E">
        <w:rPr>
          <w:rFonts w:cstheme="minorHAnsi"/>
          <w:b/>
          <w:szCs w:val="24"/>
        </w:rPr>
        <w:t xml:space="preserve"> </w:t>
      </w:r>
      <w:bookmarkStart w:id="0" w:name="_Hlk125966235"/>
      <w:r w:rsidRPr="00DE356E">
        <w:rPr>
          <w:rFonts w:cstheme="minorHAnsi"/>
          <w:b/>
          <w:sz w:val="24"/>
          <w:szCs w:val="24"/>
        </w:rPr>
        <w:t>Przebudowa drogi powiatowej 1750G Żychce - Konarzyny w km od 6+600 do 8+450</w:t>
      </w:r>
    </w:p>
    <w:bookmarkEnd w:id="0"/>
    <w:p w14:paraId="31FB10AB" w14:textId="619E9012" w:rsidR="00E7336E" w:rsidRPr="00DE356E"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 xml:space="preserve">Zadanie </w:t>
      </w:r>
      <w:r w:rsidR="00DE356E" w:rsidRPr="00DE356E">
        <w:rPr>
          <w:rStyle w:val="FontStyle14"/>
          <w:rFonts w:asciiTheme="minorHAnsi" w:hAnsiTheme="minorHAnsi" w:cstheme="minorHAnsi"/>
        </w:rPr>
        <w:t xml:space="preserve">jest realizowane przy dofinansowaniu w ramach RZĄDOWEGO FUNDUSZU POLSKI ŁAD: Program Inwestycji Strategicznych </w:t>
      </w:r>
      <w:r w:rsidR="00DE356E" w:rsidRPr="00DE356E">
        <w:rPr>
          <w:rStyle w:val="FontStyle14"/>
          <w:rFonts w:asciiTheme="minorHAnsi" w:hAnsiTheme="minorHAnsi" w:cstheme="minorHAnsi"/>
          <w:b/>
          <w:bCs/>
        </w:rPr>
        <w:t>Edycja nr 3 PGR</w:t>
      </w:r>
      <w:r w:rsidR="00DE356E" w:rsidRPr="00DE356E">
        <w:rPr>
          <w:rStyle w:val="FontStyle14"/>
          <w:rFonts w:asciiTheme="minorHAnsi" w:hAnsiTheme="minorHAnsi" w:cstheme="minorHAnsi"/>
        </w:rPr>
        <w:t>.</w:t>
      </w:r>
    </w:p>
    <w:p w14:paraId="07BB3D73" w14:textId="77777777" w:rsidR="00E7336E" w:rsidRPr="00DE356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Wykonawca wykona przedmiot Umowy określony w ust. 1 zgodnie z postanowieniami niniejszej</w:t>
      </w:r>
    </w:p>
    <w:p w14:paraId="353129A3" w14:textId="77777777" w:rsidR="00E7336E" w:rsidRPr="00DE356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Umowy,  SWZ</w:t>
      </w:r>
      <w:r w:rsidR="00E7336E" w:rsidRPr="00DE356E">
        <w:rPr>
          <w:rStyle w:val="FontStyle14"/>
          <w:rFonts w:asciiTheme="minorHAnsi" w:hAnsiTheme="minorHAnsi" w:cstheme="minorHAnsi"/>
          <w:sz w:val="22"/>
          <w:szCs w:val="22"/>
        </w:rPr>
        <w:t xml:space="preserve"> z   dnia </w:t>
      </w:r>
      <w:r w:rsidR="00E7336E" w:rsidRPr="00DE356E">
        <w:rPr>
          <w:rStyle w:val="FontStyle14"/>
          <w:rFonts w:asciiTheme="minorHAnsi" w:hAnsiTheme="minorHAnsi" w:cstheme="minorHAnsi"/>
          <w:sz w:val="22"/>
          <w:szCs w:val="22"/>
        </w:rPr>
        <w:tab/>
      </w:r>
      <w:r w:rsidR="00E7336E" w:rsidRPr="00DE356E">
        <w:rPr>
          <w:rStyle w:val="FontStyle14"/>
          <w:rFonts w:asciiTheme="minorHAnsi" w:hAnsiTheme="minorHAnsi" w:cstheme="minorHAnsi"/>
          <w:sz w:val="22"/>
          <w:szCs w:val="22"/>
        </w:rPr>
        <w:tab/>
        <w:t>wra</w:t>
      </w:r>
      <w:r w:rsidR="005253E9" w:rsidRPr="00DE356E">
        <w:rPr>
          <w:rStyle w:val="FontStyle14"/>
          <w:rFonts w:asciiTheme="minorHAnsi" w:hAnsiTheme="minorHAnsi" w:cstheme="minorHAnsi"/>
          <w:sz w:val="22"/>
          <w:szCs w:val="22"/>
        </w:rPr>
        <w:t>z   z  jego   modyfikacjami   (</w:t>
      </w:r>
      <w:r w:rsidR="00E7336E" w:rsidRPr="00DE356E">
        <w:rPr>
          <w:rStyle w:val="FontStyle14"/>
          <w:rFonts w:asciiTheme="minorHAnsi" w:hAnsiTheme="minorHAnsi" w:cstheme="minorHAnsi"/>
          <w:sz w:val="22"/>
          <w:szCs w:val="22"/>
        </w:rPr>
        <w:t>jeżeli dotyczy),</w:t>
      </w:r>
      <w:r w:rsidR="00C44E45" w:rsidRPr="00DE356E">
        <w:rPr>
          <w:rStyle w:val="FontStyle14"/>
          <w:rFonts w:asciiTheme="minorHAnsi" w:hAnsiTheme="minorHAnsi" w:cstheme="minorHAnsi"/>
          <w:sz w:val="22"/>
          <w:szCs w:val="22"/>
        </w:rPr>
        <w:t xml:space="preserve"> </w:t>
      </w:r>
      <w:r w:rsidR="00E7336E" w:rsidRPr="00DE356E">
        <w:rPr>
          <w:rStyle w:val="FontStyle14"/>
          <w:rFonts w:asciiTheme="minorHAnsi" w:hAnsiTheme="minorHAnsi" w:cstheme="minorHAnsi"/>
          <w:sz w:val="22"/>
          <w:szCs w:val="22"/>
        </w:rPr>
        <w:t>ofertą z dnia</w:t>
      </w:r>
      <w:r w:rsidR="00C44E45" w:rsidRPr="00DE356E">
        <w:rPr>
          <w:rStyle w:val="FontStyle14"/>
          <w:rFonts w:asciiTheme="minorHAnsi" w:hAnsiTheme="minorHAnsi" w:cstheme="minorHAnsi"/>
          <w:sz w:val="22"/>
          <w:szCs w:val="22"/>
        </w:rPr>
        <w:t>……</w:t>
      </w:r>
      <w:r w:rsidR="00E7336E" w:rsidRPr="00DE356E">
        <w:rPr>
          <w:rStyle w:val="FontStyle14"/>
          <w:rFonts w:asciiTheme="minorHAnsi" w:hAnsiTheme="minorHAnsi" w:cstheme="minorHAnsi"/>
          <w:sz w:val="22"/>
          <w:szCs w:val="22"/>
        </w:rPr>
        <w:t>r., stanowiącymi integralną część niniejszej Umowy, przepisami prawa</w:t>
      </w:r>
      <w:r w:rsidR="00C44E45" w:rsidRPr="00DE356E">
        <w:rPr>
          <w:rStyle w:val="FontStyle14"/>
          <w:rFonts w:asciiTheme="minorHAnsi" w:hAnsiTheme="minorHAnsi" w:cstheme="minorHAnsi"/>
          <w:sz w:val="22"/>
          <w:szCs w:val="22"/>
        </w:rPr>
        <w:t xml:space="preserve"> </w:t>
      </w:r>
      <w:r w:rsidR="00E7336E" w:rsidRPr="00DE356E">
        <w:rPr>
          <w:rStyle w:val="FontStyle14"/>
          <w:rFonts w:asciiTheme="minorHAnsi" w:hAnsiTheme="minorHAnsi" w:cstheme="minorHAnsi"/>
          <w:sz w:val="22"/>
          <w:szCs w:val="22"/>
        </w:rPr>
        <w:t xml:space="preserve">i warunkami techniczno - budowlanymi, oraz wynikającymi z aprobat technicznych, Polskimi Normami i sztuką budowlaną, gwarantując wysoką jakość i terminowość realizacji. </w:t>
      </w:r>
    </w:p>
    <w:p w14:paraId="3A172948" w14:textId="77777777" w:rsidR="00E7336E" w:rsidRPr="00DE356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25978B8B" w14:textId="77777777" w:rsidR="00E7336E" w:rsidRPr="00DE356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Zmiana harmonogramu robót nie powoduje zmiany umowy.</w:t>
      </w:r>
    </w:p>
    <w:p w14:paraId="41D12BE9" w14:textId="77777777" w:rsidR="00E7336E" w:rsidRPr="00DE356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DE356E">
        <w:rPr>
          <w:rStyle w:val="FontStyle14"/>
          <w:rFonts w:asciiTheme="minorHAnsi" w:hAnsiTheme="minorHAnsi" w:cstheme="minorHAnsi"/>
          <w:sz w:val="22"/>
          <w:szCs w:val="22"/>
        </w:rPr>
        <w:t>zgodą</w:t>
      </w:r>
      <w:r w:rsidRPr="00DE356E">
        <w:rPr>
          <w:rStyle w:val="FontStyle14"/>
          <w:rFonts w:asciiTheme="minorHAnsi" w:hAnsiTheme="minorHAnsi" w:cstheme="minorHAnsi"/>
          <w:sz w:val="22"/>
          <w:szCs w:val="22"/>
        </w:rPr>
        <w:t xml:space="preserve"> udzieloną przez Zamawiającego.</w:t>
      </w:r>
    </w:p>
    <w:p w14:paraId="108E7060" w14:textId="77777777" w:rsidR="00E7336E" w:rsidRPr="00DE356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Wykonawca oświadcza, ż</w:t>
      </w:r>
      <w:r w:rsidR="00E7336E" w:rsidRPr="00DE356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4379C77A" w14:textId="77777777" w:rsidR="00E7336E" w:rsidRPr="00DE356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1E65A6E" w14:textId="77777777" w:rsidR="005253E9" w:rsidRPr="00DE356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E356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E356E">
        <w:rPr>
          <w:rStyle w:val="FontStyle14"/>
          <w:rFonts w:asciiTheme="minorHAnsi" w:hAnsiTheme="minorHAnsi" w:cstheme="minorHAnsi"/>
          <w:sz w:val="22"/>
          <w:szCs w:val="22"/>
        </w:rPr>
        <w:t xml:space="preserve"> </w:t>
      </w:r>
    </w:p>
    <w:p w14:paraId="6D27EFE5"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302B1E67" w14:textId="77777777" w:rsidR="007F0B2E" w:rsidRDefault="007F0B2E" w:rsidP="00F93BFD">
      <w:pPr>
        <w:pStyle w:val="Style8"/>
        <w:widowControl/>
        <w:spacing w:before="67" w:line="240" w:lineRule="auto"/>
        <w:ind w:right="72"/>
        <w:rPr>
          <w:rStyle w:val="FontStyle14"/>
          <w:rFonts w:asciiTheme="minorHAnsi" w:hAnsiTheme="minorHAnsi" w:cstheme="minorHAnsi"/>
          <w:bCs/>
          <w:sz w:val="22"/>
          <w:szCs w:val="22"/>
        </w:rPr>
      </w:pPr>
    </w:p>
    <w:p w14:paraId="013A12CA" w14:textId="6C58CE19" w:rsidR="00D4280D" w:rsidRDefault="00D4280D" w:rsidP="00F93BFD">
      <w:pPr>
        <w:pStyle w:val="Style8"/>
        <w:widowControl/>
        <w:spacing w:before="67" w:line="240" w:lineRule="auto"/>
        <w:ind w:right="72"/>
        <w:rPr>
          <w:rStyle w:val="FontStyle14"/>
          <w:rFonts w:asciiTheme="minorHAnsi" w:hAnsiTheme="minorHAnsi" w:cstheme="minorHAnsi"/>
          <w:bCs/>
          <w:sz w:val="22"/>
          <w:szCs w:val="22"/>
        </w:rPr>
      </w:pPr>
    </w:p>
    <w:p w14:paraId="25E797C2" w14:textId="77777777" w:rsidR="00FB2A09" w:rsidRPr="00F93BFD" w:rsidRDefault="00FB2A09" w:rsidP="00F93BFD">
      <w:pPr>
        <w:pStyle w:val="Style8"/>
        <w:widowControl/>
        <w:spacing w:before="67" w:line="240" w:lineRule="auto"/>
        <w:ind w:right="72"/>
        <w:rPr>
          <w:rStyle w:val="FontStyle14"/>
          <w:rFonts w:asciiTheme="minorHAnsi" w:hAnsiTheme="minorHAnsi" w:cstheme="minorHAnsi"/>
          <w:bCs/>
          <w:sz w:val="22"/>
          <w:szCs w:val="22"/>
        </w:rPr>
      </w:pPr>
    </w:p>
    <w:p w14:paraId="2BEF79C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1D20333F"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775AB656"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6E11FD82"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43375AFD"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DAA7201"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4EE45EE3"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2A191218"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1ED7DE37"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A749FFF"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472AE66F"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53D70046"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7A324FFF"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733F048"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1E95E3B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774E5439"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1302000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4EC6CC0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3B8EF69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69635C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7B9ACF7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7D16DC5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710F6E5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7808C1C4"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02FE6508"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74769BE0"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0546D485"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0953AB57"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69E0E4D8"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3B8342B"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7CB63F91"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6B197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161C9CD6"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62B9683A"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7DE05288"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21CB26F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09A2997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3DE53102"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1C95F2F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F96D462"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185E8799"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7D84C3C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6958C41F" w14:textId="6D98C6D3"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1757C2">
        <w:rPr>
          <w:rStyle w:val="FontStyle14"/>
          <w:rFonts w:asciiTheme="minorHAnsi" w:hAnsiTheme="minorHAnsi" w:cstheme="minorHAnsi"/>
          <w:color w:val="000000" w:themeColor="text1"/>
          <w:sz w:val="22"/>
          <w:szCs w:val="22"/>
        </w:rPr>
        <w:tab/>
        <w:t xml:space="preserve">Zamawiający wymaga zatrudnienia </w:t>
      </w:r>
      <w:r w:rsidR="00A86B59" w:rsidRPr="001757C2">
        <w:rPr>
          <w:rStyle w:val="FontStyle14"/>
          <w:rFonts w:asciiTheme="minorHAnsi" w:hAnsiTheme="minorHAnsi" w:cstheme="minorHAnsi"/>
          <w:color w:val="000000" w:themeColor="text1"/>
          <w:sz w:val="22"/>
          <w:szCs w:val="22"/>
        </w:rPr>
        <w:t xml:space="preserve">na podstawie stosunku pracy </w:t>
      </w:r>
      <w:r w:rsidRPr="001757C2">
        <w:rPr>
          <w:rStyle w:val="FontStyle14"/>
          <w:rFonts w:asciiTheme="minorHAnsi" w:hAnsiTheme="minorHAnsi" w:cstheme="minorHAnsi"/>
          <w:color w:val="000000" w:themeColor="text1"/>
          <w:sz w:val="22"/>
          <w:szCs w:val="22"/>
        </w:rPr>
        <w:t>przez Wykonawcę lub</w:t>
      </w:r>
      <w:r w:rsidRPr="001757C2">
        <w:rPr>
          <w:rStyle w:val="FontStyle14"/>
          <w:rFonts w:asciiTheme="minorHAnsi" w:hAnsiTheme="minorHAnsi" w:cstheme="minorHAnsi"/>
          <w:color w:val="000000" w:themeColor="text1"/>
          <w:sz w:val="22"/>
          <w:szCs w:val="22"/>
        </w:rPr>
        <w:br/>
        <w:t>Podwykonawcę osób wykonujących wskazane poniżej czynności w trakcie realizacji zamówienia,</w:t>
      </w:r>
      <w:r w:rsidRPr="001757C2">
        <w:rPr>
          <w:rStyle w:val="FontStyle14"/>
          <w:rFonts w:asciiTheme="minorHAnsi" w:hAnsiTheme="minorHAnsi" w:cstheme="minorHAnsi"/>
          <w:color w:val="000000" w:themeColor="text1"/>
          <w:sz w:val="22"/>
          <w:szCs w:val="22"/>
        </w:rPr>
        <w:br/>
        <w:t>których wykonanie zawiera cechy stosunku pracy określone w art. 22 § 1 ustawy</w:t>
      </w:r>
      <w:r w:rsidRPr="001757C2">
        <w:rPr>
          <w:rStyle w:val="FontStyle14"/>
          <w:rFonts w:asciiTheme="minorHAnsi" w:hAnsiTheme="minorHAnsi" w:cstheme="minorHAnsi"/>
          <w:color w:val="000000" w:themeColor="text1"/>
          <w:sz w:val="22"/>
          <w:szCs w:val="22"/>
        </w:rPr>
        <w:br/>
        <w:t>z dnia 26 czerwca 1974r. - Kodeks pracy ( Dz. U. z 20</w:t>
      </w:r>
      <w:r w:rsidR="00C96F22" w:rsidRPr="001757C2">
        <w:rPr>
          <w:rStyle w:val="FontStyle14"/>
          <w:rFonts w:asciiTheme="minorHAnsi" w:hAnsiTheme="minorHAnsi" w:cstheme="minorHAnsi"/>
          <w:color w:val="000000" w:themeColor="text1"/>
          <w:sz w:val="22"/>
          <w:szCs w:val="22"/>
        </w:rPr>
        <w:t>2</w:t>
      </w:r>
      <w:r w:rsidR="00104420" w:rsidRPr="001757C2">
        <w:rPr>
          <w:rStyle w:val="FontStyle14"/>
          <w:rFonts w:asciiTheme="minorHAnsi" w:hAnsiTheme="minorHAnsi" w:cstheme="minorHAnsi"/>
          <w:color w:val="000000" w:themeColor="text1"/>
          <w:sz w:val="22"/>
          <w:szCs w:val="22"/>
        </w:rPr>
        <w:t>2</w:t>
      </w:r>
      <w:r w:rsidR="00C96F22" w:rsidRPr="001757C2">
        <w:rPr>
          <w:rStyle w:val="FontStyle14"/>
          <w:rFonts w:asciiTheme="minorHAnsi" w:hAnsiTheme="minorHAnsi" w:cstheme="minorHAnsi"/>
          <w:color w:val="000000" w:themeColor="text1"/>
          <w:sz w:val="22"/>
          <w:szCs w:val="22"/>
        </w:rPr>
        <w:t xml:space="preserve"> r., poz. 1</w:t>
      </w:r>
      <w:r w:rsidR="00104420" w:rsidRPr="001757C2">
        <w:rPr>
          <w:rStyle w:val="FontStyle14"/>
          <w:rFonts w:asciiTheme="minorHAnsi" w:hAnsiTheme="minorHAnsi" w:cstheme="minorHAnsi"/>
          <w:color w:val="000000" w:themeColor="text1"/>
          <w:sz w:val="22"/>
          <w:szCs w:val="22"/>
        </w:rPr>
        <w:t>510</w:t>
      </w:r>
      <w:r w:rsidRPr="001757C2">
        <w:rPr>
          <w:rStyle w:val="FontStyle14"/>
          <w:rFonts w:asciiTheme="minorHAnsi" w:hAnsiTheme="minorHAnsi" w:cstheme="minorHAnsi"/>
          <w:color w:val="000000" w:themeColor="text1"/>
          <w:sz w:val="22"/>
          <w:szCs w:val="22"/>
        </w:rPr>
        <w:t xml:space="preserve"> ze zm.).</w:t>
      </w:r>
    </w:p>
    <w:p w14:paraId="0D68D712" w14:textId="77777777"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układania mas bitumicznych</w:t>
      </w:r>
      <w:r w:rsidRPr="00D15106">
        <w:rPr>
          <w:rStyle w:val="FontStyle14"/>
          <w:rFonts w:asciiTheme="minorHAnsi" w:hAnsiTheme="minorHAnsi" w:cstheme="minorHAnsi"/>
          <w:b/>
          <w:sz w:val="22"/>
          <w:szCs w:val="22"/>
        </w:rPr>
        <w:t xml:space="preserve"> – </w:t>
      </w:r>
      <w:r w:rsidR="000D10F5" w:rsidRPr="00D15106">
        <w:rPr>
          <w:rStyle w:val="FontStyle14"/>
          <w:rFonts w:asciiTheme="minorHAnsi" w:hAnsiTheme="minorHAnsi" w:cstheme="minorHAnsi"/>
          <w:b/>
          <w:sz w:val="22"/>
          <w:szCs w:val="22"/>
        </w:rPr>
        <w:t>operator rozściełacza</w:t>
      </w:r>
      <w:r w:rsidR="00CC6D50" w:rsidRPr="00D15106">
        <w:rPr>
          <w:rStyle w:val="FontStyle14"/>
          <w:rFonts w:asciiTheme="minorHAnsi" w:hAnsiTheme="minorHAnsi" w:cstheme="minorHAnsi"/>
          <w:b/>
          <w:sz w:val="22"/>
          <w:szCs w:val="22"/>
        </w:rPr>
        <w:t>,</w:t>
      </w:r>
    </w:p>
    <w:p w14:paraId="0A0F800B"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0FAFE9CF"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AA96C6F"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00B1CE0C"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403A4F2B"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17FBEFEE"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37302B18"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4DF202F2"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L</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2635D7">
        <w:rPr>
          <w:rStyle w:val="FontStyle14"/>
          <w:rFonts w:asciiTheme="minorHAnsi" w:hAnsiTheme="minorHAnsi" w:cstheme="minorHAnsi"/>
          <w:sz w:val="22"/>
          <w:szCs w:val="22"/>
        </w:rPr>
        <w:t xml:space="preserve">2016 </w:t>
      </w:r>
      <w:r w:rsidRPr="00D4645E">
        <w:rPr>
          <w:rStyle w:val="FontStyle14"/>
          <w:rFonts w:asciiTheme="minorHAnsi" w:hAnsiTheme="minorHAnsi" w:cstheme="minorHAnsi"/>
          <w:sz w:val="22"/>
          <w:szCs w:val="22"/>
        </w:rPr>
        <w:t>119</w:t>
      </w:r>
      <w:r w:rsidR="002635D7">
        <w:rPr>
          <w:rStyle w:val="FontStyle14"/>
          <w:rFonts w:asciiTheme="minorHAnsi" w:hAnsiTheme="minorHAnsi" w:cstheme="minorHAnsi"/>
          <w:sz w:val="22"/>
          <w:szCs w:val="22"/>
        </w:rPr>
        <w:t>.1 z 04.05.2016</w:t>
      </w:r>
      <w:r w:rsidRPr="00D4645E">
        <w:rPr>
          <w:rStyle w:val="FontStyle14"/>
          <w:rFonts w:asciiTheme="minorHAnsi" w:hAnsiTheme="minorHAnsi" w:cstheme="minorHAnsi"/>
          <w:sz w:val="22"/>
          <w:szCs w:val="22"/>
        </w:rPr>
        <w:t>)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867E5D7"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24E94079"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w:t>
      </w:r>
      <w:r w:rsidR="00D4280D">
        <w:rPr>
          <w:rStyle w:val="FontStyle14"/>
          <w:rFonts w:asciiTheme="minorHAnsi" w:hAnsiTheme="minorHAnsi" w:cstheme="minorHAnsi"/>
          <w:sz w:val="22"/>
          <w:szCs w:val="22"/>
        </w:rPr>
        <w:t xml:space="preserve">orządzenie o ochronie danych </w:t>
      </w:r>
      <w:r w:rsidR="00D4280D" w:rsidRPr="00D4280D">
        <w:rPr>
          <w:rStyle w:val="FontStyle14"/>
          <w:rFonts w:asciiTheme="minorHAnsi" w:hAnsiTheme="minorHAnsi" w:cstheme="minorHAnsi"/>
          <w:sz w:val="22"/>
          <w:szCs w:val="22"/>
        </w:rPr>
        <w:t xml:space="preserve">- </w:t>
      </w:r>
      <w:r w:rsidRPr="006D2722">
        <w:rPr>
          <w:rStyle w:val="FontStyle14"/>
          <w:rFonts w:asciiTheme="minorHAnsi" w:hAnsiTheme="minorHAnsi" w:cstheme="minorHAnsi"/>
          <w:color w:val="auto"/>
          <w:sz w:val="22"/>
          <w:szCs w:val="22"/>
        </w:rPr>
        <w:t>Dz. Urz</w:t>
      </w:r>
      <w:r w:rsidR="00D4280D" w:rsidRPr="006D2722">
        <w:rPr>
          <w:rStyle w:val="FontStyle14"/>
          <w:rFonts w:asciiTheme="minorHAnsi" w:hAnsiTheme="minorHAnsi" w:cstheme="minorHAnsi"/>
          <w:color w:val="auto"/>
          <w:sz w:val="22"/>
          <w:szCs w:val="22"/>
        </w:rPr>
        <w:t>.UE.L.119.1)</w:t>
      </w:r>
      <w:r w:rsidR="00ED48F0" w:rsidRPr="006D2722">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Imię i nazwisko pracownika nie podlega anonimizacji.</w:t>
      </w:r>
    </w:p>
    <w:p w14:paraId="235B33DB"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7CE1207D"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63A843A2"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4937912A"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73C8E700"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7D52D6AB"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E025F12" w14:textId="5E30534E"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1757C2">
        <w:rPr>
          <w:rStyle w:val="FontStyle14"/>
          <w:rFonts w:asciiTheme="minorHAnsi" w:hAnsiTheme="minorHAnsi" w:cstheme="minorHAnsi"/>
          <w:b/>
          <w:sz w:val="22"/>
          <w:szCs w:val="22"/>
        </w:rPr>
        <w:t xml:space="preserve">do </w:t>
      </w:r>
      <w:r w:rsidR="00F830C5" w:rsidRPr="001757C2">
        <w:rPr>
          <w:rStyle w:val="FontStyle14"/>
          <w:rFonts w:asciiTheme="minorHAnsi" w:hAnsiTheme="minorHAnsi" w:cstheme="minorHAnsi"/>
          <w:b/>
          <w:sz w:val="22"/>
          <w:szCs w:val="22"/>
        </w:rPr>
        <w:t>7</w:t>
      </w:r>
      <w:r w:rsidRPr="001757C2">
        <w:rPr>
          <w:rStyle w:val="FontStyle14"/>
          <w:rFonts w:asciiTheme="minorHAnsi" w:hAnsiTheme="minorHAnsi" w:cstheme="minorHAnsi"/>
          <w:b/>
          <w:sz w:val="22"/>
          <w:szCs w:val="22"/>
        </w:rPr>
        <w:t xml:space="preserve"> miesięcy od dnia zawarcia umowy</w:t>
      </w:r>
      <w:r w:rsidRPr="001757C2">
        <w:rPr>
          <w:rStyle w:val="FontStyle14"/>
          <w:rFonts w:asciiTheme="minorHAnsi" w:hAnsiTheme="minorHAnsi" w:cstheme="minorHAnsi"/>
          <w:sz w:val="22"/>
          <w:szCs w:val="22"/>
        </w:rPr>
        <w:t>.</w:t>
      </w:r>
    </w:p>
    <w:p w14:paraId="6C06269A"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4303E5E5"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07975717"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53F4B91D"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E6E6A5E"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w:t>
      </w:r>
      <w:r w:rsidR="002635D7">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Wykonawca w ciągu 10 dni od dnia zaistnienia okoliczności</w:t>
      </w:r>
      <w:r w:rsidR="00D4280D">
        <w:rPr>
          <w:rStyle w:val="FontStyle14"/>
          <w:rFonts w:asciiTheme="minorHAnsi" w:hAnsiTheme="minorHAnsi" w:cstheme="minorHAnsi"/>
          <w:sz w:val="22"/>
          <w:szCs w:val="22"/>
        </w:rPr>
        <w:t xml:space="preserve"> </w:t>
      </w:r>
      <w:r w:rsidR="00D4280D" w:rsidRPr="006D2722">
        <w:rPr>
          <w:rStyle w:val="FontStyle14"/>
          <w:rFonts w:asciiTheme="minorHAnsi" w:hAnsiTheme="minorHAnsi" w:cstheme="minorHAnsi"/>
          <w:color w:val="auto"/>
          <w:sz w:val="22"/>
          <w:szCs w:val="22"/>
        </w:rPr>
        <w:t>powodujących możliwość przedłużenia terminu wykonania umowy</w:t>
      </w:r>
      <w:r w:rsidR="002635D7" w:rsidRPr="006D2722">
        <w:rPr>
          <w:rStyle w:val="FontStyle14"/>
          <w:rFonts w:asciiTheme="minorHAnsi" w:hAnsiTheme="minorHAnsi" w:cstheme="minorHAnsi"/>
          <w:color w:val="auto"/>
          <w:sz w:val="22"/>
          <w:szCs w:val="22"/>
        </w:rPr>
        <w:t xml:space="preserve"> zobowiązany jest </w:t>
      </w:r>
      <w:r w:rsidR="00CC313B" w:rsidRPr="006D2722">
        <w:rPr>
          <w:rStyle w:val="FontStyle14"/>
          <w:rFonts w:asciiTheme="minorHAnsi" w:hAnsiTheme="minorHAnsi" w:cstheme="minorHAnsi"/>
          <w:color w:val="auto"/>
          <w:sz w:val="22"/>
          <w:szCs w:val="22"/>
        </w:rPr>
        <w:t>przedłożyć</w:t>
      </w:r>
      <w:r w:rsidRPr="006D2722">
        <w:rPr>
          <w:rStyle w:val="FontStyle14"/>
          <w:rFonts w:asciiTheme="minorHAnsi" w:hAnsiTheme="minorHAnsi" w:cstheme="minorHAnsi"/>
          <w:color w:val="auto"/>
          <w:sz w:val="22"/>
          <w:szCs w:val="22"/>
        </w:rPr>
        <w:t xml:space="preserve"> Zamawiającemu szczegółow</w:t>
      </w:r>
      <w:r w:rsidR="00381DB6" w:rsidRPr="006D2722">
        <w:rPr>
          <w:rStyle w:val="FontStyle14"/>
          <w:rFonts w:asciiTheme="minorHAnsi" w:hAnsiTheme="minorHAnsi" w:cstheme="minorHAnsi"/>
          <w:color w:val="auto"/>
          <w:sz w:val="22"/>
          <w:szCs w:val="22"/>
        </w:rPr>
        <w:t>y</w:t>
      </w:r>
      <w:r w:rsidRPr="006D2722">
        <w:rPr>
          <w:rStyle w:val="FontStyle14"/>
          <w:rFonts w:asciiTheme="minorHAnsi" w:hAnsiTheme="minorHAnsi" w:cstheme="minorHAnsi"/>
          <w:color w:val="auto"/>
          <w:sz w:val="22"/>
          <w:szCs w:val="22"/>
        </w:rPr>
        <w:t xml:space="preserve"> wnios</w:t>
      </w:r>
      <w:r w:rsidR="00381DB6" w:rsidRPr="006D2722">
        <w:rPr>
          <w:rStyle w:val="FontStyle14"/>
          <w:rFonts w:asciiTheme="minorHAnsi" w:hAnsiTheme="minorHAnsi" w:cstheme="minorHAnsi"/>
          <w:color w:val="auto"/>
          <w:sz w:val="22"/>
          <w:szCs w:val="22"/>
        </w:rPr>
        <w:t>ek</w:t>
      </w:r>
      <w:r w:rsidRPr="006D2722">
        <w:rPr>
          <w:rStyle w:val="FontStyle14"/>
          <w:rFonts w:asciiTheme="minorHAnsi" w:hAnsiTheme="minorHAnsi" w:cstheme="minorHAnsi"/>
          <w:color w:val="auto"/>
          <w:sz w:val="22"/>
          <w:szCs w:val="22"/>
        </w:rPr>
        <w:t xml:space="preserve"> o </w:t>
      </w:r>
      <w:r w:rsidRPr="00D4645E">
        <w:rPr>
          <w:rStyle w:val="FontStyle14"/>
          <w:rFonts w:asciiTheme="minorHAnsi" w:hAnsiTheme="minorHAnsi" w:cstheme="minorHAnsi"/>
          <w:sz w:val="22"/>
          <w:szCs w:val="22"/>
        </w:rPr>
        <w:t>przedłużenie terminu wraz z uzasadnieniem.</w:t>
      </w:r>
    </w:p>
    <w:p w14:paraId="1CF39A60"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8762306"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772A8853"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35BCCE9D"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274F3D9F"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25FBB569"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446B3CE9"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10C8039"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379FF2C9"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0E31C7F6"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26D0F206"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38E198DC"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1B2111B"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674702D6"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2A44B744"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9377848"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500E2E0F"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4B09CF5D"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5264FB6D"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070E59DF"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C9A683F"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5A9E277B"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05D776C"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1CBB26A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2C5B166"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0533862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24AE2F75"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495F5234"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68E15F4B"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2911A840"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25705739"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61CEF37B"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5B5FA45A"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7F30F565"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144328B1"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6F7CD1A9"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2284258D"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42A14E17"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413DA737"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7544C12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69B386CE" w14:textId="77777777" w:rsidR="00D03E15" w:rsidRPr="001757C2"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1757C2">
        <w:rPr>
          <w:rStyle w:val="FontStyle15"/>
          <w:rFonts w:asciiTheme="minorHAnsi" w:hAnsiTheme="minorHAnsi" w:cstheme="minorHAnsi"/>
          <w:sz w:val="22"/>
          <w:szCs w:val="22"/>
        </w:rPr>
        <w:t>Za wykonane roboty Zamawiający zapłaci Wykonawcy wynagrodzenie ryczałtowe</w:t>
      </w:r>
      <w:r w:rsidRPr="001757C2">
        <w:rPr>
          <w:rStyle w:val="FontStyle15"/>
          <w:rFonts w:asciiTheme="minorHAnsi" w:hAnsiTheme="minorHAnsi" w:cstheme="minorHAnsi"/>
          <w:sz w:val="22"/>
          <w:szCs w:val="22"/>
        </w:rPr>
        <w:br/>
        <w:t>w wysokości brutto:</w:t>
      </w:r>
      <w:r w:rsidRPr="001757C2">
        <w:rPr>
          <w:rStyle w:val="FontStyle15"/>
          <w:rFonts w:asciiTheme="minorHAnsi" w:hAnsiTheme="minorHAnsi" w:cstheme="minorHAnsi"/>
          <w:sz w:val="22"/>
          <w:szCs w:val="22"/>
        </w:rPr>
        <w:tab/>
        <w:t>zł (słownie:</w:t>
      </w:r>
      <w:r w:rsidRPr="001757C2">
        <w:rPr>
          <w:rStyle w:val="FontStyle15"/>
          <w:rFonts w:asciiTheme="minorHAnsi" w:hAnsiTheme="minorHAnsi" w:cstheme="minorHAnsi"/>
          <w:sz w:val="22"/>
          <w:szCs w:val="22"/>
        </w:rPr>
        <w:tab/>
        <w:t>)</w:t>
      </w:r>
    </w:p>
    <w:p w14:paraId="2747742A" w14:textId="77777777" w:rsidR="008364AD" w:rsidRPr="001757C2"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7B40353D" w14:textId="77777777" w:rsidR="00D03E15" w:rsidRPr="001757C2"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69475806" w14:textId="77777777" w:rsidR="00D03E15" w:rsidRPr="001757C2"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sidRPr="001757C2">
        <w:rPr>
          <w:rStyle w:val="FontStyle14"/>
          <w:rFonts w:asciiTheme="minorHAnsi" w:hAnsiTheme="minorHAnsi" w:cstheme="minorHAnsi"/>
          <w:sz w:val="22"/>
          <w:szCs w:val="22"/>
        </w:rPr>
        <w:t>przedstawiciela Z</w:t>
      </w:r>
      <w:r w:rsidR="00D55D06" w:rsidRPr="001757C2">
        <w:rPr>
          <w:rStyle w:val="FontStyle14"/>
          <w:rFonts w:asciiTheme="minorHAnsi" w:hAnsiTheme="minorHAnsi" w:cstheme="minorHAnsi"/>
          <w:sz w:val="22"/>
          <w:szCs w:val="22"/>
        </w:rPr>
        <w:t>amawiającego</w:t>
      </w:r>
      <w:r w:rsidRPr="001757C2">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1757C2">
        <w:rPr>
          <w:rStyle w:val="FontStyle14"/>
          <w:rFonts w:asciiTheme="minorHAnsi" w:hAnsiTheme="minorHAnsi" w:cstheme="minorHAnsi"/>
          <w:sz w:val="22"/>
          <w:szCs w:val="22"/>
        </w:rPr>
        <w:t>ającego i Kierownika R</w:t>
      </w:r>
      <w:r w:rsidRPr="001757C2">
        <w:rPr>
          <w:rStyle w:val="FontStyle14"/>
          <w:rFonts w:asciiTheme="minorHAnsi" w:hAnsiTheme="minorHAnsi" w:cstheme="minorHAnsi"/>
          <w:sz w:val="22"/>
          <w:szCs w:val="22"/>
        </w:rPr>
        <w:t>obót ze strony Wykonawcy.</w:t>
      </w:r>
    </w:p>
    <w:p w14:paraId="7108C98D" w14:textId="77777777" w:rsidR="00C7752E" w:rsidRPr="001757C2"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Faktura końcowa na kwotę minimum 10% wynagr</w:t>
      </w:r>
      <w:r w:rsidR="008364AD" w:rsidRPr="001757C2">
        <w:rPr>
          <w:rStyle w:val="FontStyle14"/>
          <w:rFonts w:asciiTheme="minorHAnsi" w:hAnsiTheme="minorHAnsi" w:cstheme="minorHAnsi"/>
          <w:sz w:val="22"/>
          <w:szCs w:val="22"/>
        </w:rPr>
        <w:t>odzenia określonego w § 6 ust. 1</w:t>
      </w:r>
      <w:r w:rsidRPr="001757C2">
        <w:rPr>
          <w:rStyle w:val="FontStyle14"/>
          <w:rFonts w:asciiTheme="minorHAnsi" w:hAnsiTheme="minorHAnsi" w:cstheme="minorHAnsi"/>
          <w:sz w:val="22"/>
          <w:szCs w:val="22"/>
        </w:rPr>
        <w:t>, zostanie wystawiona przez Wykonawcę na podstawie końcowego komisyjnego protokołu odbioru.</w:t>
      </w:r>
    </w:p>
    <w:p w14:paraId="79290B39"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36A0843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46FD0B38"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4A449F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5DB78FA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60E052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2E8981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701E710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E41EB8"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7C7B63C3"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24AF37C3"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70FAFA7F"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68BEFD"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873DCA2" w14:textId="77777777" w:rsidR="007112C0" w:rsidRPr="001757C2"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Zamawiający nie przewiduje udzielenia zaliczki.</w:t>
      </w:r>
    </w:p>
    <w:p w14:paraId="4FE3FBD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7840F111"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6E6D1F72"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6B5C456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4DE09841" w14:textId="2E181E41" w:rsidR="00D03E15" w:rsidRPr="009559B1"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3C3DC2DD"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28697C8A"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71DB9551"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0FFC46CE"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5C350269"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78AA4B1C"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381070A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69BD82EA"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26542E37"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067DBA58"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20626496"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79B9A52E"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6202DBFB"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22BE1935"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71D9C4BE"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4A5D9998"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03DA3DB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667DE1EE"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06514281"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7670F693"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66B04994"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1403AD6D"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C20EF55" w14:textId="77777777" w:rsidR="00D03E15" w:rsidRPr="006D2722"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color w:val="auto"/>
          <w:sz w:val="22"/>
          <w:szCs w:val="22"/>
        </w:rPr>
      </w:pPr>
      <w:r w:rsidRPr="006D2722">
        <w:rPr>
          <w:rStyle w:val="FontStyle14"/>
          <w:rFonts w:asciiTheme="minorHAnsi" w:hAnsiTheme="minorHAnsi" w:cstheme="minorHAnsi"/>
          <w:color w:val="auto"/>
          <w:sz w:val="22"/>
          <w:szCs w:val="22"/>
        </w:rPr>
        <w:t>Wykonawca zobowiązany jest do zawiadomienia Zamawiającego o usunięciu wad oraz do żądania wyznaczenia terminu na odbiór zakwestionowanych uprzednio robót jako wadliwych.</w:t>
      </w:r>
      <w:r w:rsidR="00B36C51" w:rsidRPr="006D2722">
        <w:rPr>
          <w:rStyle w:val="FontStyle14"/>
          <w:rFonts w:asciiTheme="minorHAnsi" w:hAnsiTheme="minorHAnsi" w:cstheme="minorHAnsi"/>
          <w:color w:val="auto"/>
          <w:sz w:val="22"/>
          <w:szCs w:val="22"/>
        </w:rPr>
        <w:t xml:space="preserve"> Postanowienia ust. 7, ust. 8 i ust. </w:t>
      </w:r>
      <w:r w:rsidR="006D2722" w:rsidRPr="006D2722">
        <w:rPr>
          <w:rStyle w:val="FontStyle14"/>
          <w:rFonts w:asciiTheme="minorHAnsi" w:hAnsiTheme="minorHAnsi" w:cstheme="minorHAnsi"/>
          <w:color w:val="auto"/>
          <w:sz w:val="22"/>
          <w:szCs w:val="22"/>
        </w:rPr>
        <w:t>9</w:t>
      </w:r>
      <w:r w:rsidR="00B36C51" w:rsidRPr="006D2722">
        <w:rPr>
          <w:rStyle w:val="FontStyle14"/>
          <w:rFonts w:asciiTheme="minorHAnsi" w:hAnsiTheme="minorHAnsi" w:cstheme="minorHAnsi"/>
          <w:color w:val="auto"/>
          <w:sz w:val="22"/>
          <w:szCs w:val="22"/>
        </w:rPr>
        <w:t xml:space="preserve"> stosuje się odpowiednio.</w:t>
      </w:r>
    </w:p>
    <w:p w14:paraId="468A8DAF"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4C6A4B83"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4DFD1BC"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97DD76A"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2BBDC73D" w14:textId="77777777" w:rsidR="00D03E15" w:rsidRPr="001757C2"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1757C2">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2A913ED0"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21236843"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66639CBE"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16810D07"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6FDD7D83"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1F24FEBB"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94D1463" w14:textId="77777777" w:rsidR="00D03E15" w:rsidRPr="00B36C51" w:rsidRDefault="00D03E15" w:rsidP="00B36C51">
      <w:pPr>
        <w:pStyle w:val="Style7"/>
        <w:widowControl/>
        <w:numPr>
          <w:ilvl w:val="0"/>
          <w:numId w:val="26"/>
        </w:numPr>
        <w:tabs>
          <w:tab w:val="left" w:pos="341"/>
        </w:tabs>
        <w:spacing w:line="250" w:lineRule="exact"/>
        <w:ind w:left="341" w:right="19" w:hanging="341"/>
        <w:rPr>
          <w:rStyle w:val="FontStyle15"/>
          <w:rFonts w:asciiTheme="minorHAnsi" w:hAnsiTheme="minorHAnsi" w:cstheme="minorHAnsi"/>
          <w:b w:val="0"/>
          <w:bCs w:val="0"/>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w:t>
      </w:r>
      <w:r w:rsidR="00B36C51">
        <w:rPr>
          <w:rStyle w:val="FontStyle14"/>
          <w:rFonts w:asciiTheme="minorHAnsi" w:hAnsiTheme="minorHAnsi" w:cstheme="minorHAnsi"/>
          <w:sz w:val="22"/>
          <w:szCs w:val="22"/>
        </w:rPr>
        <w:t>yczyny zakwestionowania faktury.</w:t>
      </w:r>
    </w:p>
    <w:p w14:paraId="4D140C9B"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15346CB4"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173AF96E"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4C7FA1BD"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576CB30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001C74C0"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EB7AA7D"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471454D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72081672"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3B51F8C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52C2547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042E64F2"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02E34EFE"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5A06CA"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49C36D25"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693EF549"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2F54F159"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68BBB886"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04A2DAAE"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76ABEB32"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3C6AE0E3"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6B424AE4"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693FF247"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553E8BE5"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5B89C4EE"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4F54B826"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002973E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5150468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0FAF5CB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55842035"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8D481A5"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1B7E8277"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5F5FDBCE"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7B806019"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06F39F5D"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4B356510"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A72EC1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05D7B03C"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E908FAA"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AE44A7E"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30AA688"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AA37251" w14:textId="77777777" w:rsidR="00290667" w:rsidRPr="00290667" w:rsidRDefault="00CC313B"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2B656F2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6D653FCB"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604D43C8"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0F2E455F"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7D280EB2"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04C8C3E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2510CE96"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10D21D86"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67C346AA"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497ACF4F"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076FE497"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6AA134FE"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457AE0B2"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160AE023"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A455F8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126E9C75"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874E2E3"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7730E2A6"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2973DF6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5D4D8DC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03455A66"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16A9B0A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6E9E57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614A998"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w:t>
      </w:r>
      <w:r w:rsidR="003B533C" w:rsidRPr="006D2722">
        <w:rPr>
          <w:rStyle w:val="FontStyle14"/>
          <w:rFonts w:asciiTheme="minorHAnsi" w:hAnsiTheme="minorHAnsi" w:cstheme="minorHAnsi"/>
          <w:color w:val="auto"/>
          <w:sz w:val="22"/>
          <w:szCs w:val="22"/>
        </w:rPr>
        <w:t>odstąpienia, który stanowi podstawę do wystawienia przez Wykonawcę faktury lub rachunku</w:t>
      </w:r>
      <w:r w:rsidRPr="006D2722">
        <w:rPr>
          <w:rStyle w:val="FontStyle14"/>
          <w:rFonts w:asciiTheme="minorHAnsi" w:hAnsiTheme="minorHAnsi" w:cstheme="minorHAnsi"/>
          <w:color w:val="auto"/>
          <w:sz w:val="22"/>
          <w:szCs w:val="22"/>
        </w:rPr>
        <w:t>,</w:t>
      </w:r>
      <w:r w:rsidR="00802809" w:rsidRPr="006D2722">
        <w:rPr>
          <w:rStyle w:val="FontStyle14"/>
          <w:rFonts w:asciiTheme="minorHAnsi" w:hAnsiTheme="minorHAnsi" w:cstheme="minorHAnsi"/>
          <w:color w:val="auto"/>
          <w:sz w:val="22"/>
          <w:szCs w:val="22"/>
        </w:rPr>
        <w:t xml:space="preserve"> proporcjonalnie do stanu zaawansowania wykonania  umowy</w:t>
      </w:r>
      <w:r w:rsidR="00B6754B" w:rsidRPr="006D2722">
        <w:rPr>
          <w:rStyle w:val="FontStyle14"/>
          <w:rFonts w:asciiTheme="minorHAnsi" w:hAnsiTheme="minorHAnsi" w:cstheme="minorHAnsi"/>
          <w:color w:val="auto"/>
          <w:sz w:val="22"/>
          <w:szCs w:val="22"/>
        </w:rPr>
        <w:t>,</w:t>
      </w:r>
    </w:p>
    <w:p w14:paraId="71BB223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331D0E7F"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7CC1E8B0" w14:textId="77777777" w:rsidR="00802809" w:rsidRDefault="003B533C" w:rsidP="00802809">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zapłaci Wykonawcy wynagrodzenie za roboty wykonane do dnia odstąpienia, pomniejszone o roszczenia Zamawiającego z tytułu kar </w:t>
      </w:r>
      <w:r w:rsidRPr="00802809">
        <w:rPr>
          <w:rStyle w:val="FontStyle14"/>
          <w:rFonts w:asciiTheme="minorHAnsi" w:hAnsiTheme="minorHAnsi" w:cstheme="minorHAnsi"/>
          <w:color w:val="auto"/>
          <w:sz w:val="22"/>
          <w:szCs w:val="22"/>
        </w:rPr>
        <w:t>umownych oraz ewentualne roszczenia o obniżenie ceny na podstawie rękojmi i gwarancji lub inne rosz</w:t>
      </w:r>
      <w:r w:rsidRPr="00D4645E">
        <w:rPr>
          <w:rStyle w:val="FontStyle14"/>
          <w:rFonts w:asciiTheme="minorHAnsi" w:hAnsiTheme="minorHAnsi" w:cstheme="minorHAnsi"/>
          <w:sz w:val="22"/>
          <w:szCs w:val="22"/>
        </w:rPr>
        <w:t>czenia odszkodowawcze w terminie do 30 dni od daty dostarczenia do Zamawiającego poprawnie wystawionej faktury.</w:t>
      </w:r>
    </w:p>
    <w:p w14:paraId="36089DE0" w14:textId="77777777" w:rsidR="00802809" w:rsidRPr="00802809" w:rsidRDefault="00802809" w:rsidP="00802809">
      <w:pPr>
        <w:pStyle w:val="Style7"/>
        <w:widowControl/>
        <w:tabs>
          <w:tab w:val="left" w:pos="701"/>
        </w:tabs>
        <w:spacing w:line="250" w:lineRule="exact"/>
        <w:ind w:left="701"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Tu zastanowię się czy to wykreślić </w:t>
      </w:r>
    </w:p>
    <w:p w14:paraId="039D709F"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49F639D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06168C4F" w14:textId="77777777" w:rsidR="00484F30" w:rsidRPr="00C679F6" w:rsidRDefault="00484F30" w:rsidP="00484F30">
      <w:pPr>
        <w:spacing w:before="29"/>
        <w:jc w:val="center"/>
        <w:rPr>
          <w:b/>
          <w:bCs/>
        </w:rPr>
      </w:pPr>
      <w:r w:rsidRPr="00C679F6">
        <w:rPr>
          <w:b/>
          <w:bCs/>
        </w:rPr>
        <w:t>Zmiany umowy</w:t>
      </w:r>
    </w:p>
    <w:p w14:paraId="2A116EF1"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79D9EEE3"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8AE646A"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154F0A5B"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144D025A"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6960007F"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2300051F"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52D128D6"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3D188AE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7194E494"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811F1DB"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63785492"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1A51422D"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3A6489B8"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E043BB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37406EB"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53A2FA0"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441E73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F4F0303"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75337D7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361A70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6451C588"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3013D444"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w:t>
      </w:r>
      <w:r w:rsidR="00CC313B">
        <w:rPr>
          <w:bCs/>
          <w:lang w:eastAsia="ar-SA"/>
        </w:rPr>
        <w:t xml:space="preserve"> </w:t>
      </w:r>
      <w:r w:rsidR="00CC313B" w:rsidRPr="00ED48F0">
        <w:rPr>
          <w:bCs/>
          <w:lang w:eastAsia="ar-SA"/>
        </w:rPr>
        <w:t>(Dz.U. z 2021 poz. 2095 ze zm.)</w:t>
      </w:r>
      <w:r w:rsidRPr="00ED48F0">
        <w:rPr>
          <w:bCs/>
          <w:lang w:eastAsia="ar-SA"/>
        </w:rPr>
        <w:t>,</w:t>
      </w:r>
      <w:r w:rsidRPr="00E648F2">
        <w:rPr>
          <w:bCs/>
          <w:lang w:eastAsia="ar-SA"/>
        </w:rPr>
        <w:t xml:space="preserve"> po spełnieniu przesłanek, o których mowa w art. 15r ustawy.</w:t>
      </w:r>
    </w:p>
    <w:p w14:paraId="03C2F0B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6899AFA3"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6AF3F686"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2C456B9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7E3E4677"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6223AA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5A317A4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372CCC9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CB070D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27E5378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1F910174"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18F181D4"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40E6ED2"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38BE28BC"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22D81D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56DB3B9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338A277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617B8C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6718498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9CA032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45E7EF12"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6DCB61B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2E6FF9E7"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18D2DFB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6CDD76A6"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071DB23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194AE82F"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69BA24BE"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25208CC7"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6CC57C8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6F46C61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09296C98"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1537C4C9"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1785040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64F82C13"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1FBFC333"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r>
      <w:r w:rsidRPr="006D2722">
        <w:rPr>
          <w:bCs/>
          <w:lang w:eastAsia="ar-SA"/>
        </w:rPr>
        <w:t>art. 2 ust. 3-5 ustawy z dnia 10 października 2002 r. o minimalnym wynagrodzeniu za pracę</w:t>
      </w:r>
      <w:r w:rsidR="0094182D" w:rsidRPr="006D2722">
        <w:rPr>
          <w:bCs/>
          <w:lang w:eastAsia="ar-SA"/>
        </w:rPr>
        <w:t xml:space="preserve"> </w:t>
      </w:r>
      <w:bookmarkStart w:id="1" w:name="_Hlk98230424"/>
      <w:r w:rsidR="0094182D" w:rsidRPr="006D2722">
        <w:rPr>
          <w:bCs/>
          <w:lang w:eastAsia="ar-SA"/>
        </w:rPr>
        <w:t>(Dz.U. z 2020 r. poz. 2207 z zm.)</w:t>
      </w:r>
      <w:r w:rsidRPr="006D2722">
        <w:rPr>
          <w:bCs/>
          <w:lang w:eastAsia="ar-SA"/>
        </w:rPr>
        <w:t>,</w:t>
      </w:r>
      <w:bookmarkEnd w:id="1"/>
    </w:p>
    <w:p w14:paraId="1AB03D64"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762FF234" w14:textId="6E1682DE" w:rsidR="00484F30" w:rsidRPr="001757C2" w:rsidRDefault="00484F30" w:rsidP="00E04AF7">
      <w:pPr>
        <w:numPr>
          <w:ilvl w:val="0"/>
          <w:numId w:val="49"/>
        </w:numPr>
        <w:tabs>
          <w:tab w:val="left" w:pos="0"/>
        </w:tabs>
        <w:suppressAutoHyphens/>
        <w:spacing w:after="0" w:line="240" w:lineRule="auto"/>
        <w:ind w:left="709" w:hanging="283"/>
        <w:jc w:val="both"/>
        <w:rPr>
          <w:bCs/>
          <w:color w:val="000000" w:themeColor="text1"/>
          <w:lang w:eastAsia="ar-SA"/>
        </w:rPr>
      </w:pPr>
      <w:r w:rsidRPr="001757C2">
        <w:rPr>
          <w:bCs/>
          <w:color w:val="000000" w:themeColor="text1"/>
          <w:lang w:eastAsia="ar-SA"/>
        </w:rPr>
        <w:t>zasad gromadzenia i wysokości wpłat do pracowniczych planów kapitałowych, o których mowa w ustawie z dnia 4 października 2018 r. o pracowniczych planach kapitałowych</w:t>
      </w:r>
      <w:r w:rsidR="0094182D" w:rsidRPr="001757C2">
        <w:rPr>
          <w:bCs/>
          <w:color w:val="000000" w:themeColor="text1"/>
          <w:lang w:eastAsia="ar-SA"/>
        </w:rPr>
        <w:t xml:space="preserve"> </w:t>
      </w:r>
      <w:bookmarkStart w:id="2" w:name="_Hlk98230447"/>
      <w:r w:rsidR="0094182D" w:rsidRPr="001757C2">
        <w:rPr>
          <w:bCs/>
          <w:color w:val="000000" w:themeColor="text1"/>
          <w:lang w:eastAsia="ar-SA"/>
        </w:rPr>
        <w:t>(Dz.U. z 202</w:t>
      </w:r>
      <w:r w:rsidR="00FF05A8" w:rsidRPr="001757C2">
        <w:rPr>
          <w:bCs/>
          <w:color w:val="000000" w:themeColor="text1"/>
          <w:lang w:eastAsia="ar-SA"/>
        </w:rPr>
        <w:t>3</w:t>
      </w:r>
      <w:r w:rsidR="0094182D" w:rsidRPr="001757C2">
        <w:rPr>
          <w:bCs/>
          <w:color w:val="000000" w:themeColor="text1"/>
          <w:lang w:eastAsia="ar-SA"/>
        </w:rPr>
        <w:t xml:space="preserve"> r. poz. </w:t>
      </w:r>
      <w:r w:rsidR="00FF05A8" w:rsidRPr="001757C2">
        <w:rPr>
          <w:bCs/>
          <w:color w:val="000000" w:themeColor="text1"/>
          <w:lang w:eastAsia="ar-SA"/>
        </w:rPr>
        <w:t>46</w:t>
      </w:r>
      <w:r w:rsidR="0094182D" w:rsidRPr="001757C2">
        <w:rPr>
          <w:bCs/>
          <w:color w:val="000000" w:themeColor="text1"/>
          <w:lang w:eastAsia="ar-SA"/>
        </w:rPr>
        <w:t xml:space="preserve"> z zm.)</w:t>
      </w:r>
    </w:p>
    <w:bookmarkEnd w:id="2"/>
    <w:p w14:paraId="286B9CAB"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36615A0"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E587C3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63A2CCDB"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7799DD33"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64C7E017"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62ECC837"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30C9DB78"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4AF55D3D"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4206D469"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1B0FA586"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424DD64D"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605EF51E" w14:textId="012D06EB" w:rsidR="00FF05A8" w:rsidRPr="00C42539" w:rsidRDefault="00484F30" w:rsidP="00FF05A8">
      <w:pPr>
        <w:numPr>
          <w:ilvl w:val="0"/>
          <w:numId w:val="50"/>
        </w:numPr>
        <w:suppressAutoHyphens/>
        <w:spacing w:line="240" w:lineRule="auto"/>
        <w:ind w:right="-145"/>
        <w:jc w:val="both"/>
        <w:rPr>
          <w:color w:val="000000" w:themeColor="text1"/>
        </w:rPr>
      </w:pPr>
      <w:r w:rsidRPr="00F82A92">
        <w:t xml:space="preserve">zmiany przepisów powodujących konieczność zastosowania innych rozwiązań niż zakładano </w:t>
      </w:r>
      <w:r w:rsidRPr="00F82A92">
        <w:br/>
        <w:t xml:space="preserve">w opisie przedmiotu zamówienia, w szczególności w przypadku konieczności realizowania </w:t>
      </w:r>
      <w:r w:rsidRPr="00C42539">
        <w:rPr>
          <w:color w:val="000000" w:themeColor="text1"/>
        </w:rPr>
        <w:t>umowy przy zastosowaniu innych rozwiązań technicznych, technologicznych lub materiałowych,</w:t>
      </w:r>
    </w:p>
    <w:p w14:paraId="629E496A" w14:textId="77777777" w:rsidR="00FF05A8" w:rsidRPr="00C42539" w:rsidRDefault="00FF05A8" w:rsidP="00FF05A8">
      <w:pPr>
        <w:numPr>
          <w:ilvl w:val="0"/>
          <w:numId w:val="42"/>
        </w:numPr>
        <w:tabs>
          <w:tab w:val="left" w:pos="360"/>
          <w:tab w:val="left" w:pos="8222"/>
        </w:tabs>
        <w:autoSpaceDE w:val="0"/>
        <w:autoSpaceDN w:val="0"/>
        <w:adjustRightInd w:val="0"/>
        <w:spacing w:after="0" w:line="240" w:lineRule="auto"/>
        <w:jc w:val="both"/>
        <w:rPr>
          <w:b/>
          <w:bCs/>
          <w:color w:val="000000" w:themeColor="text1"/>
        </w:rPr>
      </w:pPr>
      <w:r w:rsidRPr="00C42539">
        <w:rPr>
          <w:rFonts w:ascii="Calibri" w:hAnsi="Calibri" w:cs="Calibri"/>
          <w:color w:val="000000" w:themeColor="text1"/>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6D734AC9" w14:textId="77777777" w:rsidR="00FF05A8" w:rsidRPr="00C42539" w:rsidRDefault="00FF05A8" w:rsidP="00FF05A8">
      <w:pPr>
        <w:pStyle w:val="Style49"/>
        <w:widowControl/>
        <w:tabs>
          <w:tab w:val="left" w:pos="284"/>
        </w:tabs>
        <w:spacing w:before="10"/>
        <w:ind w:left="720" w:right="-41"/>
        <w:rPr>
          <w:rFonts w:ascii="Calibri" w:hAnsi="Calibri" w:cs="Calibri"/>
          <w:color w:val="000000" w:themeColor="text1"/>
        </w:rPr>
      </w:pPr>
      <w:r w:rsidRPr="00C42539">
        <w:rPr>
          <w:rFonts w:ascii="Calibri" w:hAnsi="Calibri" w:cs="Calibri"/>
          <w:color w:val="000000" w:themeColor="text1"/>
        </w:rPr>
        <w:t>1)</w:t>
      </w:r>
      <w:r w:rsidRPr="00C42539">
        <w:rPr>
          <w:rFonts w:ascii="Calibri" w:hAnsi="Calibri" w:cs="Calibri"/>
          <w:color w:val="000000" w:themeColor="text1"/>
        </w:rPr>
        <w:tab/>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7B08F4B5" w14:textId="6E339C75" w:rsidR="00FF05A8" w:rsidRPr="00C42539" w:rsidRDefault="00FF05A8" w:rsidP="00FF05A8">
      <w:pPr>
        <w:pStyle w:val="Style49"/>
        <w:widowControl/>
        <w:tabs>
          <w:tab w:val="left" w:pos="284"/>
        </w:tabs>
        <w:spacing w:before="10"/>
        <w:ind w:left="720" w:right="-41"/>
        <w:rPr>
          <w:rFonts w:ascii="Calibri" w:hAnsi="Calibri" w:cs="Calibri"/>
          <w:color w:val="000000" w:themeColor="text1"/>
        </w:rPr>
      </w:pPr>
      <w:r w:rsidRPr="00C42539">
        <w:rPr>
          <w:rFonts w:ascii="Calibri" w:hAnsi="Calibri" w:cs="Calibri"/>
          <w:color w:val="000000" w:themeColor="text1"/>
        </w:rPr>
        <w:t>2)</w:t>
      </w:r>
      <w:r w:rsidRPr="00C42539">
        <w:rPr>
          <w:rFonts w:ascii="Calibri" w:hAnsi="Calibri" w:cs="Calibri"/>
          <w:color w:val="000000" w:themeColor="text1"/>
        </w:rPr>
        <w:tab/>
        <w:t xml:space="preserve">Waloryzacja wynagrodzenia Wykonawcy w oparciu o wskaźnik wskazany w pkt 1) może nastąpić co </w:t>
      </w:r>
      <w:r w:rsidR="00F476D4" w:rsidRPr="00C42539">
        <w:rPr>
          <w:rFonts w:ascii="Calibri" w:hAnsi="Calibri" w:cs="Calibri"/>
          <w:color w:val="000000" w:themeColor="text1"/>
        </w:rPr>
        <w:t>6</w:t>
      </w:r>
      <w:r w:rsidRPr="00C42539">
        <w:rPr>
          <w:rFonts w:ascii="Calibri" w:hAnsi="Calibri" w:cs="Calibri"/>
          <w:color w:val="000000" w:themeColor="text1"/>
        </w:rPr>
        <w:t xml:space="preserve"> miesięcy licząc od miesiąca, w którym zawarto umowę – pierwsza waloryzacja wynagrodzenia Wykonawcy może nastąpić po upływie </w:t>
      </w:r>
      <w:r w:rsidR="00F476D4" w:rsidRPr="00C42539">
        <w:rPr>
          <w:rFonts w:ascii="Calibri" w:hAnsi="Calibri" w:cs="Calibri"/>
          <w:color w:val="000000" w:themeColor="text1"/>
        </w:rPr>
        <w:t>6</w:t>
      </w:r>
      <w:r w:rsidRPr="00C42539">
        <w:rPr>
          <w:rFonts w:ascii="Calibri" w:hAnsi="Calibri" w:cs="Calibri"/>
          <w:color w:val="000000" w:themeColor="text1"/>
        </w:rPr>
        <w:t xml:space="preserve"> miesięcy od dnia  zawarcia umowy. Jeżeli na koniec każdego </w:t>
      </w:r>
      <w:r w:rsidR="00F476D4" w:rsidRPr="00C42539">
        <w:rPr>
          <w:rFonts w:ascii="Calibri" w:hAnsi="Calibri" w:cs="Calibri"/>
          <w:color w:val="000000" w:themeColor="text1"/>
        </w:rPr>
        <w:t>6-cio</w:t>
      </w:r>
      <w:r w:rsidRPr="00C42539">
        <w:rPr>
          <w:rFonts w:ascii="Calibri" w:hAnsi="Calibri" w:cs="Calibri"/>
          <w:color w:val="000000" w:themeColor="text1"/>
        </w:rPr>
        <w:t xml:space="preserve"> miesięcznego okresu wskaźnik wynagrodzenia, o którym mowa w pkt 1) wzrośnie/spadnie co najmniej o 5%, to jest to podstawą do ewentualnej zmiany wynagrodzenia Wykonawcy.</w:t>
      </w:r>
    </w:p>
    <w:p w14:paraId="21A0AEFA" w14:textId="77777777" w:rsidR="00FF05A8" w:rsidRPr="00C42539" w:rsidRDefault="00FF05A8" w:rsidP="00FF05A8">
      <w:pPr>
        <w:pStyle w:val="Style49"/>
        <w:widowControl/>
        <w:tabs>
          <w:tab w:val="left" w:pos="284"/>
        </w:tabs>
        <w:spacing w:before="10"/>
        <w:ind w:left="720" w:right="-41"/>
        <w:rPr>
          <w:rFonts w:ascii="Calibri" w:hAnsi="Calibri" w:cs="Calibri"/>
          <w:color w:val="000000" w:themeColor="text1"/>
        </w:rPr>
      </w:pPr>
      <w:r w:rsidRPr="00C42539">
        <w:rPr>
          <w:rFonts w:ascii="Calibri" w:hAnsi="Calibri" w:cs="Calibri"/>
          <w:color w:val="000000" w:themeColor="text1"/>
        </w:rPr>
        <w:t>3)</w:t>
      </w:r>
      <w:r w:rsidRPr="00C42539">
        <w:rPr>
          <w:rFonts w:ascii="Calibri" w:hAnsi="Calibri" w:cs="Calibri"/>
          <w:color w:val="000000" w:themeColor="text1"/>
        </w:rPr>
        <w:tab/>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2C6583F7" w14:textId="52A190E4" w:rsidR="00FF05A8" w:rsidRPr="00C42539" w:rsidRDefault="00FF05A8" w:rsidP="00FF05A8">
      <w:pPr>
        <w:pStyle w:val="Style49"/>
        <w:widowControl/>
        <w:tabs>
          <w:tab w:val="left" w:pos="284"/>
        </w:tabs>
        <w:spacing w:before="10"/>
        <w:ind w:left="720" w:right="-41"/>
        <w:rPr>
          <w:rFonts w:ascii="Calibri" w:hAnsi="Calibri" w:cs="Calibri"/>
          <w:color w:val="000000" w:themeColor="text1"/>
        </w:rPr>
      </w:pPr>
      <w:r w:rsidRPr="00C42539">
        <w:rPr>
          <w:rFonts w:ascii="Calibri" w:hAnsi="Calibri" w:cs="Calibri"/>
          <w:color w:val="000000" w:themeColor="text1"/>
        </w:rPr>
        <w:t>4)</w:t>
      </w:r>
      <w:r w:rsidRPr="00C42539">
        <w:rPr>
          <w:rFonts w:ascii="Calibri" w:hAnsi="Calibri" w:cs="Calibri"/>
          <w:color w:val="000000" w:themeColor="text1"/>
        </w:rPr>
        <w:tab/>
        <w:t xml:space="preserve">Zmiana wynagrodzenia może polegać zarówno na jego wzroście jak i obniżeniu, z zastrzeżeniem zachowania minimalnej wartości świadczenia stron zgodnie z § </w:t>
      </w:r>
      <w:r w:rsidR="00F476D4" w:rsidRPr="00C42539">
        <w:rPr>
          <w:rFonts w:ascii="Calibri" w:hAnsi="Calibri" w:cs="Calibri"/>
          <w:color w:val="000000" w:themeColor="text1"/>
        </w:rPr>
        <w:t>12</w:t>
      </w:r>
      <w:r w:rsidRPr="00C42539">
        <w:rPr>
          <w:rFonts w:ascii="Calibri" w:hAnsi="Calibri" w:cs="Calibri"/>
          <w:color w:val="000000" w:themeColor="text1"/>
        </w:rPr>
        <w:t xml:space="preserve"> ust. 1</w:t>
      </w:r>
      <w:r w:rsidR="00F476D4" w:rsidRPr="00C42539">
        <w:rPr>
          <w:rFonts w:ascii="Calibri" w:hAnsi="Calibri" w:cs="Calibri"/>
          <w:color w:val="000000" w:themeColor="text1"/>
        </w:rPr>
        <w:t>5</w:t>
      </w:r>
      <w:r w:rsidRPr="00C42539">
        <w:rPr>
          <w:rFonts w:ascii="Calibri" w:hAnsi="Calibri" w:cs="Calibri"/>
          <w:color w:val="000000" w:themeColor="text1"/>
        </w:rPr>
        <w:t xml:space="preserve"> pkt 3 umowy.</w:t>
      </w:r>
    </w:p>
    <w:p w14:paraId="4D8457B9" w14:textId="77777777" w:rsidR="00FF05A8" w:rsidRPr="001757C2" w:rsidRDefault="00FF05A8" w:rsidP="00FF05A8">
      <w:pPr>
        <w:pStyle w:val="Style49"/>
        <w:widowControl/>
        <w:tabs>
          <w:tab w:val="left" w:pos="284"/>
        </w:tabs>
        <w:spacing w:before="10"/>
        <w:ind w:left="720" w:right="-41"/>
        <w:rPr>
          <w:rFonts w:ascii="Calibri" w:hAnsi="Calibri" w:cs="Calibri"/>
          <w:color w:val="000000" w:themeColor="text1"/>
        </w:rPr>
      </w:pPr>
      <w:r w:rsidRPr="001757C2">
        <w:rPr>
          <w:rFonts w:ascii="Calibri" w:hAnsi="Calibri" w:cs="Calibri"/>
          <w:color w:val="000000" w:themeColor="text1"/>
        </w:rPr>
        <w:t>5)</w:t>
      </w:r>
      <w:r w:rsidRPr="001757C2">
        <w:rPr>
          <w:rFonts w:ascii="Calibri" w:hAnsi="Calibri" w:cs="Calibri"/>
          <w:color w:val="000000" w:themeColor="text1"/>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69262880" w14:textId="77777777" w:rsidR="00FF05A8" w:rsidRPr="001757C2" w:rsidRDefault="00FF05A8" w:rsidP="00FF05A8">
      <w:pPr>
        <w:pStyle w:val="Style49"/>
        <w:widowControl/>
        <w:tabs>
          <w:tab w:val="left" w:pos="284"/>
        </w:tabs>
        <w:spacing w:before="10"/>
        <w:ind w:left="720" w:right="-41"/>
        <w:rPr>
          <w:rFonts w:ascii="Calibri" w:hAnsi="Calibri" w:cs="Calibri"/>
          <w:color w:val="000000" w:themeColor="text1"/>
        </w:rPr>
      </w:pPr>
      <w:r w:rsidRPr="001757C2">
        <w:rPr>
          <w:rFonts w:ascii="Calibri" w:hAnsi="Calibri" w:cs="Calibri"/>
          <w:color w:val="000000" w:themeColor="text1"/>
        </w:rPr>
        <w:t>6)</w:t>
      </w:r>
      <w:r w:rsidRPr="001757C2">
        <w:rPr>
          <w:rFonts w:ascii="Calibri" w:hAnsi="Calibri" w:cs="Calibri"/>
          <w:color w:val="000000" w:themeColor="text1"/>
        </w:rPr>
        <w:tab/>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1831D013" w14:textId="3CD50BB3" w:rsidR="00FF05A8" w:rsidRPr="001757C2" w:rsidRDefault="00FF05A8" w:rsidP="00FF05A8">
      <w:pPr>
        <w:pStyle w:val="Style49"/>
        <w:widowControl/>
        <w:tabs>
          <w:tab w:val="left" w:pos="284"/>
        </w:tabs>
        <w:spacing w:before="10"/>
        <w:ind w:left="720" w:right="-41"/>
        <w:rPr>
          <w:rFonts w:ascii="Calibri" w:hAnsi="Calibri" w:cs="Calibri"/>
          <w:color w:val="000000" w:themeColor="text1"/>
        </w:rPr>
      </w:pPr>
      <w:r w:rsidRPr="001757C2">
        <w:rPr>
          <w:rFonts w:ascii="Calibri" w:hAnsi="Calibri" w:cs="Calibri"/>
          <w:color w:val="000000" w:themeColor="text1"/>
        </w:rPr>
        <w:t>7)</w:t>
      </w:r>
      <w:r w:rsidRPr="001757C2">
        <w:rPr>
          <w:rFonts w:ascii="Calibri" w:hAnsi="Calibri" w:cs="Calibri"/>
          <w:color w:val="000000" w:themeColor="text1"/>
        </w:rPr>
        <w:tab/>
        <w:t xml:space="preserve">Wykonawca, którego wynagrodzenie zostało zmienione zgodnie z pkt 1)-6), zobowiązany jest do zmiany wynagrodzenia przysługującego podwykonawcy, z którym zawarł umowę, w zakresie odpowiadającym zmianom cen materiałów lub kosztów dotyczących zobowiązania podwykonawcy. </w:t>
      </w:r>
    </w:p>
    <w:p w14:paraId="44645CC0" w14:textId="36593ACE"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5946F842"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2AED2E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w:t>
      </w:r>
      <w:r w:rsidR="00CC313B">
        <w:t xml:space="preserve"> </w:t>
      </w:r>
      <w:r w:rsidR="00CC313B" w:rsidRPr="00ED48F0">
        <w:t>ustawy z dnia 7 lipcam1994 r. Prawo Budowlane (Dz. U. z 2021 r. poz. 2351 z zm.)</w:t>
      </w:r>
      <w:r w:rsidRPr="00F82A92">
        <w:t xml:space="preserve">, </w:t>
      </w:r>
    </w:p>
    <w:p w14:paraId="57DD69A4"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642A993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14578C6" w14:textId="2D1937EE"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D918BB">
        <w:rPr>
          <w:bCs/>
        </w:rPr>
        <w:t>6</w:t>
      </w:r>
      <w:r w:rsidRPr="00741D97">
        <w:rPr>
          <w:bCs/>
        </w:rPr>
        <w:t>.</w:t>
      </w:r>
    </w:p>
    <w:p w14:paraId="713725E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6BB73224" w14:textId="3E6CCD82"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D918BB">
        <w:rPr>
          <w:bCs/>
        </w:rPr>
        <w:t>8</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6E0B73B4" w14:textId="0D20C91E"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D918BB">
        <w:rPr>
          <w:bCs/>
        </w:rPr>
        <w:t>8</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4862BE7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0F32DC97" w14:textId="57F53841"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D918BB">
        <w:rPr>
          <w:bCs/>
        </w:rPr>
        <w:t>8</w:t>
      </w:r>
      <w:r w:rsidRPr="00741D97">
        <w:rPr>
          <w:bCs/>
        </w:rPr>
        <w:t>, Zamawiający jest uprawniony, bez dokonywania oceny jego zasadności, do kontroli dokum</w:t>
      </w:r>
      <w:r w:rsidR="00741D97" w:rsidRPr="00741D97">
        <w:rPr>
          <w:bCs/>
        </w:rPr>
        <w:t>entacji, o k</w:t>
      </w:r>
      <w:r w:rsidR="00AC009D">
        <w:rPr>
          <w:bCs/>
        </w:rPr>
        <w:t>tórej mowa w ust. 1</w:t>
      </w:r>
      <w:r w:rsidR="00D918BB">
        <w:rPr>
          <w:bCs/>
        </w:rPr>
        <w:t>8</w:t>
      </w:r>
      <w:r w:rsidRPr="00741D97">
        <w:rPr>
          <w:bCs/>
        </w:rPr>
        <w:t xml:space="preserve"> i wydania Wykonawcy polecenia prowadzenia dalszej dokumentacji bieżącej uzasadniającej żądanie zmiany.</w:t>
      </w:r>
    </w:p>
    <w:p w14:paraId="2D45472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55C762C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5D2574A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00F967B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7B0C95AB"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CD6B8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4464BA3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6748B355"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6B14BE8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15DE74E0" w14:textId="108EE857" w:rsidR="0094274F"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Zamawiający nie zamierza zawrzeć umowy ramowej.</w:t>
      </w:r>
    </w:p>
    <w:p w14:paraId="55741D6F" w14:textId="6299FE45" w:rsidR="001757C2" w:rsidRDefault="001757C2" w:rsidP="001757C2">
      <w:pPr>
        <w:tabs>
          <w:tab w:val="left" w:pos="360"/>
          <w:tab w:val="left" w:pos="8222"/>
        </w:tabs>
        <w:autoSpaceDE w:val="0"/>
        <w:autoSpaceDN w:val="0"/>
        <w:adjustRightInd w:val="0"/>
        <w:spacing w:after="0" w:line="240" w:lineRule="auto"/>
        <w:jc w:val="both"/>
        <w:rPr>
          <w:bCs/>
        </w:rPr>
      </w:pPr>
    </w:p>
    <w:p w14:paraId="48BC79D4" w14:textId="77777777" w:rsidR="001757C2" w:rsidRPr="00C679F6" w:rsidRDefault="001757C2" w:rsidP="001757C2">
      <w:p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p>
    <w:p w14:paraId="1236667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4C054901"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01CE958A"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6D4B915E"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w:t>
      </w:r>
      <w:r w:rsidRPr="00ED48F0">
        <w:rPr>
          <w:rFonts w:cstheme="minorHAnsi"/>
        </w:rPr>
        <w:t>(Dz. U. UE</w:t>
      </w:r>
      <w:r w:rsidR="00F02844" w:rsidRPr="00ED48F0">
        <w:rPr>
          <w:rFonts w:cstheme="minorHAnsi"/>
        </w:rPr>
        <w:t>.</w:t>
      </w:r>
      <w:r w:rsidRPr="00ED48F0">
        <w:rPr>
          <w:rFonts w:cstheme="minorHAnsi"/>
        </w:rPr>
        <w:t xml:space="preserve"> L</w:t>
      </w:r>
      <w:r w:rsidR="00F02844" w:rsidRPr="00ED48F0">
        <w:rPr>
          <w:rFonts w:cstheme="minorHAnsi"/>
        </w:rPr>
        <w:t>. 2016.</w:t>
      </w:r>
      <w:r w:rsidRPr="00ED48F0">
        <w:rPr>
          <w:rFonts w:cstheme="minorHAnsi"/>
        </w:rPr>
        <w:t>119</w:t>
      </w:r>
      <w:r w:rsidR="00F02844" w:rsidRPr="00ED48F0">
        <w:rPr>
          <w:rFonts w:cstheme="minorHAnsi"/>
        </w:rPr>
        <w:t xml:space="preserve">.1 </w:t>
      </w:r>
      <w:r w:rsidRPr="00ED48F0">
        <w:rPr>
          <w:rFonts w:cstheme="minorHAnsi"/>
        </w:rPr>
        <w:t>z</w:t>
      </w:r>
      <w:r w:rsidR="00F02844" w:rsidRPr="00ED48F0">
        <w:rPr>
          <w:rFonts w:cstheme="minorHAnsi"/>
        </w:rPr>
        <w:t xml:space="preserve"> dnia </w:t>
      </w:r>
      <w:r w:rsidRPr="00ED48F0">
        <w:rPr>
          <w:rFonts w:cstheme="minorHAnsi"/>
        </w:rPr>
        <w:t xml:space="preserve"> 04.05.2016</w:t>
      </w:r>
      <w:r w:rsidR="000358C6" w:rsidRPr="00ED48F0">
        <w:rPr>
          <w:rFonts w:cstheme="minorHAnsi"/>
        </w:rPr>
        <w:t xml:space="preserve"> r.</w:t>
      </w:r>
      <w:r w:rsidRPr="00ED48F0">
        <w:rPr>
          <w:rFonts w:cstheme="minorHAnsi"/>
        </w:rPr>
        <w:t>),</w:t>
      </w:r>
      <w:r w:rsidRPr="00D15106">
        <w:rPr>
          <w:rFonts w:cstheme="minorHAnsi"/>
        </w:rPr>
        <w:t xml:space="preserve"> dalej „RODO”, Zamawiający informuję, że: </w:t>
      </w:r>
    </w:p>
    <w:p w14:paraId="0714B2D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401ED8D2"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14:paraId="7A70D8E3" w14:textId="4032797D" w:rsidR="000D10F5" w:rsidRPr="00D15106" w:rsidRDefault="000D10F5" w:rsidP="002735C6">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w:t>
      </w:r>
      <w:r w:rsidR="005A15DD" w:rsidRPr="00D918BB">
        <w:rPr>
          <w:rFonts w:cstheme="minorHAnsi"/>
          <w:color w:val="FF0000"/>
        </w:rPr>
        <w:t>.</w:t>
      </w:r>
      <w:r w:rsidR="005A15DD" w:rsidRPr="001757C2">
        <w:rPr>
          <w:rFonts w:cstheme="minorHAnsi"/>
          <w:color w:val="000000" w:themeColor="text1"/>
        </w:rPr>
        <w:t>:</w:t>
      </w:r>
      <w:r w:rsidR="005A15DD" w:rsidRPr="001757C2">
        <w:rPr>
          <w:rFonts w:cstheme="minorHAnsi"/>
          <w:b/>
          <w:bCs/>
          <w:color w:val="000000" w:themeColor="text1"/>
        </w:rPr>
        <w:t xml:space="preserve"> </w:t>
      </w:r>
      <w:r w:rsidR="00D918BB" w:rsidRPr="001757C2">
        <w:rPr>
          <w:rFonts w:cstheme="minorHAnsi"/>
          <w:b/>
          <w:bCs/>
          <w:color w:val="000000" w:themeColor="text1"/>
        </w:rPr>
        <w:t>Przebudowa drogi powiatowej 1750G Żychce - Konarzyny w km od 6+600 do 8+450</w:t>
      </w:r>
      <w:r w:rsidR="00D918BB" w:rsidRPr="001757C2">
        <w:rPr>
          <w:rFonts w:cs="Calibri"/>
          <w:b/>
          <w:bCs/>
          <w:color w:val="000000" w:themeColor="text1"/>
          <w:szCs w:val="24"/>
        </w:rPr>
        <w:t xml:space="preserve"> </w:t>
      </w:r>
      <w:r w:rsidRPr="00D918BB">
        <w:rPr>
          <w:rFonts w:cstheme="minorHAnsi"/>
        </w:rPr>
        <w:t>w wyniku przeprowadzonego postępowania o udzielenie zamówienia publicznego.</w:t>
      </w:r>
    </w:p>
    <w:p w14:paraId="563D6C2F" w14:textId="58E72660"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w:t>
      </w:r>
      <w:r w:rsidR="00D918BB">
        <w:rPr>
          <w:rFonts w:cstheme="minorHAnsi"/>
        </w:rPr>
        <w:t xml:space="preserve">, </w:t>
      </w:r>
      <w:r w:rsidRPr="00D15106">
        <w:rPr>
          <w:rFonts w:cstheme="minorHAnsi"/>
        </w:rPr>
        <w:t>dalej „ustawa PZP”.</w:t>
      </w:r>
    </w:p>
    <w:p w14:paraId="0D6C1A53"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073A8E10"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6C68C038"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09A31E55"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51CF4B44"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188745E0"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8905182"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7393A55D"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023BE962"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4F750D2C"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8873025"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554EE025"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4DF9CA13"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02CA248E"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1FE91369"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4B9A62FC"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7CD44518"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66BAAF8"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1B8AD2AC"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37C0DD96"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7D0199CE"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41767DA1" w14:textId="4C4593BE" w:rsidR="00CC6D50" w:rsidRPr="001757C2"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poręczeniach udzielanych przez podmioty, o których mowa w art.6b ust. 5 pkt 2 ustawy z dnia 9 listopada 2000 r. o utworzeniu Polskiej Agencji Rozwoju Przedsiębiorczości</w:t>
      </w:r>
      <w:r w:rsidR="00F02844" w:rsidRPr="001757C2">
        <w:rPr>
          <w:rStyle w:val="FontStyle14"/>
          <w:rFonts w:asciiTheme="minorHAnsi" w:hAnsiTheme="minorHAnsi" w:cstheme="minorHAnsi"/>
          <w:color w:val="000000" w:themeColor="text1"/>
          <w:sz w:val="22"/>
          <w:szCs w:val="22"/>
        </w:rPr>
        <w:t xml:space="preserve"> (Dz. U. z 202</w:t>
      </w:r>
      <w:r w:rsidR="00D918BB" w:rsidRPr="001757C2">
        <w:rPr>
          <w:rStyle w:val="FontStyle14"/>
          <w:rFonts w:asciiTheme="minorHAnsi" w:hAnsiTheme="minorHAnsi" w:cstheme="minorHAnsi"/>
          <w:color w:val="000000" w:themeColor="text1"/>
          <w:sz w:val="22"/>
          <w:szCs w:val="22"/>
        </w:rPr>
        <w:t>2</w:t>
      </w:r>
      <w:r w:rsidR="00F02844" w:rsidRPr="001757C2">
        <w:rPr>
          <w:rStyle w:val="FontStyle14"/>
          <w:rFonts w:asciiTheme="minorHAnsi" w:hAnsiTheme="minorHAnsi" w:cstheme="minorHAnsi"/>
          <w:color w:val="000000" w:themeColor="text1"/>
          <w:sz w:val="22"/>
          <w:szCs w:val="22"/>
        </w:rPr>
        <w:t xml:space="preserve"> poz. 2</w:t>
      </w:r>
      <w:r w:rsidR="00D918BB" w:rsidRPr="001757C2">
        <w:rPr>
          <w:rStyle w:val="FontStyle14"/>
          <w:rFonts w:asciiTheme="minorHAnsi" w:hAnsiTheme="minorHAnsi" w:cstheme="minorHAnsi"/>
          <w:color w:val="000000" w:themeColor="text1"/>
          <w:sz w:val="22"/>
          <w:szCs w:val="22"/>
        </w:rPr>
        <w:t>080</w:t>
      </w:r>
      <w:r w:rsidR="00F02844" w:rsidRPr="001757C2">
        <w:rPr>
          <w:rStyle w:val="FontStyle14"/>
          <w:rFonts w:asciiTheme="minorHAnsi" w:hAnsiTheme="minorHAnsi" w:cstheme="minorHAnsi"/>
          <w:color w:val="000000" w:themeColor="text1"/>
          <w:sz w:val="22"/>
          <w:szCs w:val="22"/>
        </w:rPr>
        <w:t>)</w:t>
      </w:r>
      <w:r w:rsidRPr="001757C2">
        <w:rPr>
          <w:rStyle w:val="FontStyle14"/>
          <w:rFonts w:asciiTheme="minorHAnsi" w:hAnsiTheme="minorHAnsi" w:cstheme="minorHAnsi"/>
          <w:color w:val="000000" w:themeColor="text1"/>
          <w:sz w:val="22"/>
          <w:szCs w:val="22"/>
        </w:rPr>
        <w:t>,</w:t>
      </w:r>
    </w:p>
    <w:p w14:paraId="79BE64D3"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182EDC9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8D1D3CA"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04B6D00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7457D96F"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693D744D"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5A3AD46"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233B4793"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343590A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05FBC7C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72C57CB"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B30BE31"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47FD4786"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5AADC4E8"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5767E154"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10 ust. 11 niniejszej umowy.</w:t>
      </w:r>
    </w:p>
    <w:p w14:paraId="473C46A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6E706204"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686D275D"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E8C1AFD"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FF42D96"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5858684"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1E866A8B"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25B22240"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3DD8BD3A"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3EE03AF4"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B427729"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7FE23589"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42CBA37"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62F083C1" w14:textId="2CC08C30" w:rsidR="0094274F" w:rsidRPr="001757C2"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 xml:space="preserve">W sprawach nieuregulowanych niniejszą umową stosuje się przepisy </w:t>
      </w:r>
      <w:bookmarkStart w:id="3" w:name="_Hlk98230604"/>
      <w:r w:rsidR="006E4716" w:rsidRPr="001757C2">
        <w:rPr>
          <w:rStyle w:val="FontStyle14"/>
          <w:rFonts w:asciiTheme="minorHAnsi" w:hAnsiTheme="minorHAnsi" w:cstheme="minorHAnsi"/>
          <w:color w:val="000000" w:themeColor="text1"/>
          <w:sz w:val="22"/>
          <w:szCs w:val="22"/>
        </w:rPr>
        <w:t xml:space="preserve">ustawy z dnia 23 kwietnia 1964 r. </w:t>
      </w:r>
      <w:r w:rsidRPr="001757C2">
        <w:rPr>
          <w:rStyle w:val="FontStyle14"/>
          <w:rFonts w:asciiTheme="minorHAnsi" w:hAnsiTheme="minorHAnsi" w:cstheme="minorHAnsi"/>
          <w:color w:val="000000" w:themeColor="text1"/>
          <w:sz w:val="22"/>
          <w:szCs w:val="22"/>
        </w:rPr>
        <w:t>Kodeks Cywiln</w:t>
      </w:r>
      <w:r w:rsidR="006E4716" w:rsidRPr="001757C2">
        <w:rPr>
          <w:rStyle w:val="FontStyle14"/>
          <w:rFonts w:asciiTheme="minorHAnsi" w:hAnsiTheme="minorHAnsi" w:cstheme="minorHAnsi"/>
          <w:color w:val="000000" w:themeColor="text1"/>
          <w:sz w:val="22"/>
          <w:szCs w:val="22"/>
        </w:rPr>
        <w:t>y ( Dz.U. z 202</w:t>
      </w:r>
      <w:r w:rsidR="00D918BB" w:rsidRPr="001757C2">
        <w:rPr>
          <w:rStyle w:val="FontStyle14"/>
          <w:rFonts w:asciiTheme="minorHAnsi" w:hAnsiTheme="minorHAnsi" w:cstheme="minorHAnsi"/>
          <w:color w:val="000000" w:themeColor="text1"/>
          <w:sz w:val="22"/>
          <w:szCs w:val="22"/>
        </w:rPr>
        <w:t>2</w:t>
      </w:r>
      <w:r w:rsidR="006E4716" w:rsidRPr="001757C2">
        <w:rPr>
          <w:rStyle w:val="FontStyle14"/>
          <w:rFonts w:asciiTheme="minorHAnsi" w:hAnsiTheme="minorHAnsi" w:cstheme="minorHAnsi"/>
          <w:color w:val="000000" w:themeColor="text1"/>
          <w:sz w:val="22"/>
          <w:szCs w:val="22"/>
        </w:rPr>
        <w:t xml:space="preserve"> r. poz.1</w:t>
      </w:r>
      <w:r w:rsidR="00D918BB" w:rsidRPr="001757C2">
        <w:rPr>
          <w:rStyle w:val="FontStyle14"/>
          <w:rFonts w:asciiTheme="minorHAnsi" w:hAnsiTheme="minorHAnsi" w:cstheme="minorHAnsi"/>
          <w:color w:val="000000" w:themeColor="text1"/>
          <w:sz w:val="22"/>
          <w:szCs w:val="22"/>
        </w:rPr>
        <w:t>360</w:t>
      </w:r>
      <w:r w:rsidR="006E4716" w:rsidRPr="001757C2">
        <w:rPr>
          <w:rStyle w:val="FontStyle14"/>
          <w:rFonts w:asciiTheme="minorHAnsi" w:hAnsiTheme="minorHAnsi" w:cstheme="minorHAnsi"/>
          <w:color w:val="000000" w:themeColor="text1"/>
          <w:sz w:val="22"/>
          <w:szCs w:val="22"/>
        </w:rPr>
        <w:t xml:space="preserve"> z zm.) </w:t>
      </w:r>
      <w:r w:rsidRPr="001757C2">
        <w:rPr>
          <w:rStyle w:val="FontStyle14"/>
          <w:rFonts w:asciiTheme="minorHAnsi" w:hAnsiTheme="minorHAnsi" w:cstheme="minorHAnsi"/>
          <w:color w:val="000000" w:themeColor="text1"/>
          <w:sz w:val="22"/>
          <w:szCs w:val="22"/>
        </w:rPr>
        <w:t xml:space="preserve"> </w:t>
      </w:r>
      <w:bookmarkEnd w:id="3"/>
      <w:r w:rsidRPr="001757C2">
        <w:rPr>
          <w:rStyle w:val="FontStyle14"/>
          <w:rFonts w:asciiTheme="minorHAnsi" w:hAnsiTheme="minorHAnsi" w:cstheme="minorHAnsi"/>
          <w:color w:val="000000" w:themeColor="text1"/>
          <w:sz w:val="22"/>
          <w:szCs w:val="22"/>
        </w:rPr>
        <w:t>oraz</w:t>
      </w:r>
      <w:r w:rsidR="006E4716" w:rsidRPr="001757C2">
        <w:rPr>
          <w:rStyle w:val="FontStyle14"/>
          <w:rFonts w:asciiTheme="minorHAnsi" w:hAnsiTheme="minorHAnsi" w:cstheme="minorHAnsi"/>
          <w:color w:val="000000" w:themeColor="text1"/>
          <w:sz w:val="22"/>
          <w:szCs w:val="22"/>
        </w:rPr>
        <w:t xml:space="preserve"> ustawy</w:t>
      </w:r>
      <w:r w:rsidRPr="001757C2">
        <w:rPr>
          <w:rStyle w:val="FontStyle14"/>
          <w:rFonts w:asciiTheme="minorHAnsi" w:hAnsiTheme="minorHAnsi" w:cstheme="minorHAnsi"/>
          <w:color w:val="000000" w:themeColor="text1"/>
          <w:sz w:val="22"/>
          <w:szCs w:val="22"/>
        </w:rPr>
        <w:t xml:space="preserve"> Prawo Zamówień Publicznych</w:t>
      </w:r>
      <w:r w:rsidR="006E4716" w:rsidRPr="001757C2">
        <w:rPr>
          <w:rStyle w:val="FontStyle14"/>
          <w:rFonts w:asciiTheme="minorHAnsi" w:hAnsiTheme="minorHAnsi" w:cstheme="minorHAnsi"/>
          <w:color w:val="000000" w:themeColor="text1"/>
          <w:sz w:val="22"/>
          <w:szCs w:val="22"/>
        </w:rPr>
        <w:t>.</w:t>
      </w:r>
    </w:p>
    <w:p w14:paraId="2E7032FE" w14:textId="77777777"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w:t>
      </w:r>
    </w:p>
    <w:p w14:paraId="2161091A" w14:textId="77777777"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W przypadku, skorzystania z możliwości podjęcia mediacji strony zawrą umowę o mediację, w której określą osobę mediatora lub sposób jego wyboru, termin podjęcia mediacji i przedmiot mediacji.</w:t>
      </w:r>
    </w:p>
    <w:p w14:paraId="22A6E138" w14:textId="77777777"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Osoba mediatora wskazana w umowie o mediację musi spełniać następujące wymogi :</w:t>
      </w:r>
    </w:p>
    <w:p w14:paraId="771AF2B6" w14:textId="77777777" w:rsidR="00D918BB" w:rsidRPr="001757C2" w:rsidRDefault="00D918BB" w:rsidP="00D918BB">
      <w:pPr>
        <w:pStyle w:val="Style7"/>
        <w:widowControl/>
        <w:tabs>
          <w:tab w:val="left" w:pos="350"/>
        </w:tabs>
        <w:spacing w:line="240" w:lineRule="auto"/>
        <w:ind w:left="352" w:firstLine="0"/>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 być osobą fizyczną mającą pełną zdolność do czynności prawnych, korzystającą w pełni z praw publicznych - art. 183</w:t>
      </w:r>
      <w:r w:rsidRPr="001757C2">
        <w:rPr>
          <w:rStyle w:val="FontStyle14"/>
          <w:rFonts w:asciiTheme="minorHAnsi" w:hAnsiTheme="minorHAnsi" w:cstheme="minorHAnsi"/>
          <w:color w:val="000000" w:themeColor="text1"/>
          <w:sz w:val="22"/>
          <w:szCs w:val="22"/>
          <w:vertAlign w:val="superscript"/>
        </w:rPr>
        <w:t>2</w:t>
      </w:r>
      <w:r w:rsidRPr="001757C2">
        <w:rPr>
          <w:rStyle w:val="FontStyle14"/>
          <w:rFonts w:asciiTheme="minorHAnsi" w:hAnsiTheme="minorHAnsi" w:cstheme="minorHAnsi"/>
          <w:color w:val="000000" w:themeColor="text1"/>
          <w:sz w:val="22"/>
          <w:szCs w:val="22"/>
        </w:rPr>
        <w:t xml:space="preserve"> § 1 Kodeksu Postępowania Cywilnego,</w:t>
      </w:r>
    </w:p>
    <w:p w14:paraId="5FDE3A5C" w14:textId="77777777" w:rsidR="00D918BB" w:rsidRPr="001757C2" w:rsidRDefault="00D918BB" w:rsidP="00D918BB">
      <w:pPr>
        <w:pStyle w:val="Style7"/>
        <w:widowControl/>
        <w:tabs>
          <w:tab w:val="left" w:pos="350"/>
        </w:tabs>
        <w:spacing w:line="240" w:lineRule="auto"/>
        <w:ind w:left="352" w:firstLine="0"/>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 nie może być sędzią, nie dotyczy to sędziego w stanie spoczynku - art. 183</w:t>
      </w:r>
      <w:r w:rsidRPr="001757C2">
        <w:rPr>
          <w:rStyle w:val="FontStyle14"/>
          <w:rFonts w:asciiTheme="minorHAnsi" w:hAnsiTheme="minorHAnsi" w:cstheme="minorHAnsi"/>
          <w:color w:val="000000" w:themeColor="text1"/>
          <w:sz w:val="22"/>
          <w:szCs w:val="22"/>
          <w:vertAlign w:val="superscript"/>
        </w:rPr>
        <w:t>2</w:t>
      </w:r>
      <w:r w:rsidRPr="001757C2">
        <w:rPr>
          <w:rStyle w:val="FontStyle14"/>
          <w:rFonts w:asciiTheme="minorHAnsi" w:hAnsiTheme="minorHAnsi" w:cstheme="minorHAnsi"/>
          <w:color w:val="000000" w:themeColor="text1"/>
          <w:sz w:val="22"/>
          <w:szCs w:val="22"/>
        </w:rPr>
        <w:t xml:space="preserve"> § 2 Kodeksu Postępowania Cywilnego, </w:t>
      </w:r>
    </w:p>
    <w:p w14:paraId="6B71BA34" w14:textId="77777777" w:rsidR="00D918BB" w:rsidRPr="001757C2" w:rsidRDefault="00D918BB" w:rsidP="00D918BB">
      <w:pPr>
        <w:pStyle w:val="Style7"/>
        <w:widowControl/>
        <w:tabs>
          <w:tab w:val="left" w:pos="350"/>
        </w:tabs>
        <w:spacing w:line="240" w:lineRule="auto"/>
        <w:ind w:left="352" w:firstLine="0"/>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 być bezstronny - art. 183</w:t>
      </w:r>
      <w:r w:rsidRPr="001757C2">
        <w:rPr>
          <w:rStyle w:val="FontStyle14"/>
          <w:rFonts w:asciiTheme="minorHAnsi" w:hAnsiTheme="minorHAnsi" w:cstheme="minorHAnsi"/>
          <w:color w:val="000000" w:themeColor="text1"/>
          <w:sz w:val="22"/>
          <w:szCs w:val="22"/>
          <w:vertAlign w:val="superscript"/>
        </w:rPr>
        <w:t xml:space="preserve">3 </w:t>
      </w:r>
      <w:r w:rsidRPr="001757C2">
        <w:rPr>
          <w:rStyle w:val="FontStyle14"/>
          <w:rFonts w:asciiTheme="minorHAnsi" w:hAnsiTheme="minorHAnsi" w:cstheme="minorHAnsi"/>
          <w:color w:val="000000" w:themeColor="text1"/>
          <w:sz w:val="22"/>
          <w:szCs w:val="22"/>
        </w:rPr>
        <w:t>§ 1</w:t>
      </w:r>
      <w:r w:rsidRPr="001757C2">
        <w:rPr>
          <w:rStyle w:val="FontStyle14"/>
          <w:rFonts w:asciiTheme="minorHAnsi" w:hAnsiTheme="minorHAnsi" w:cstheme="minorHAnsi"/>
          <w:color w:val="000000" w:themeColor="text1"/>
          <w:sz w:val="22"/>
          <w:szCs w:val="22"/>
          <w:vertAlign w:val="superscript"/>
        </w:rPr>
        <w:t xml:space="preserve"> </w:t>
      </w:r>
      <w:r w:rsidRPr="001757C2">
        <w:rPr>
          <w:rStyle w:val="FontStyle14"/>
          <w:rFonts w:asciiTheme="minorHAnsi" w:hAnsiTheme="minorHAnsi" w:cstheme="minorHAnsi"/>
          <w:color w:val="000000" w:themeColor="text1"/>
          <w:sz w:val="22"/>
          <w:szCs w:val="22"/>
        </w:rPr>
        <w:t xml:space="preserve">Kodeksu Postępowania Cywilnego </w:t>
      </w:r>
    </w:p>
    <w:p w14:paraId="0501547B" w14:textId="77777777" w:rsidR="00D918BB" w:rsidRPr="001757C2" w:rsidRDefault="00D918BB" w:rsidP="00D918BB">
      <w:pPr>
        <w:pStyle w:val="Style7"/>
        <w:widowControl/>
        <w:tabs>
          <w:tab w:val="left" w:pos="350"/>
        </w:tabs>
        <w:spacing w:line="240" w:lineRule="auto"/>
        <w:ind w:left="352" w:firstLine="0"/>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-nie może być pełnomocnikiem przed sądem w postępowaniu dotyczącym sporu objętego mediacją lub innym polubownym rozwiązaniem sporu, jak również w żaden inny sposób uczestniczyć w tym postępowaniu sądowym - art. 595 ustawy PZP.</w:t>
      </w:r>
    </w:p>
    <w:p w14:paraId="1F12A244" w14:textId="77777777"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Zawarcie ugody nie może prowadzić do naruszenia przepisów działu VII rozdziału 3 ustawy PZP.</w:t>
      </w:r>
    </w:p>
    <w:p w14:paraId="28E7CB4B" w14:textId="77777777"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Spory wynikłe między stronami o roszczenia w sprawach, których charakter nie pozwala na zawarcie ugody, rozstrzygane będą przez sąd właściwy dla Zamawiającego</w:t>
      </w:r>
    </w:p>
    <w:p w14:paraId="7D33B7C9" w14:textId="763565DE" w:rsidR="00D918BB" w:rsidRPr="001757C2" w:rsidRDefault="00D918BB"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color w:val="000000" w:themeColor="text1"/>
          <w:sz w:val="22"/>
          <w:szCs w:val="22"/>
        </w:rPr>
      </w:pPr>
      <w:r w:rsidRPr="001757C2">
        <w:rPr>
          <w:rStyle w:val="FontStyle14"/>
          <w:rFonts w:asciiTheme="minorHAnsi" w:hAnsiTheme="minorHAnsi" w:cstheme="minorHAnsi"/>
          <w:color w:val="000000" w:themeColor="text1"/>
          <w:sz w:val="22"/>
          <w:szCs w:val="22"/>
        </w:rPr>
        <w:t xml:space="preserve">W przypadku, gdy w wyniku podjęcia próby polubownego rozwiązania sporu, o których mowa w §16 ust 2-4 umowy nie doszło do zawarcia ugody, spory wynikłe między stronami rozstrzygane będą przez sąd właściwy dla Zamawiającego. </w:t>
      </w:r>
    </w:p>
    <w:p w14:paraId="3FFB70A9" w14:textId="0C2B8902" w:rsidR="00A652F2" w:rsidRPr="00F4236C" w:rsidRDefault="00A652F2"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2C1DCC4D" w14:textId="77777777" w:rsidR="0094274F" w:rsidRPr="00D4645E" w:rsidRDefault="0094274F" w:rsidP="00D918BB">
      <w:pPr>
        <w:pStyle w:val="Style7"/>
        <w:widowControl/>
        <w:numPr>
          <w:ilvl w:val="0"/>
          <w:numId w:val="65"/>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0E3375B3" w14:textId="77777777" w:rsidR="0094274F" w:rsidRPr="00D4645E" w:rsidRDefault="0094274F" w:rsidP="00D918BB">
      <w:pPr>
        <w:pStyle w:val="Style7"/>
        <w:widowControl/>
        <w:numPr>
          <w:ilvl w:val="0"/>
          <w:numId w:val="65"/>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673711B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6AE9FF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43AEF4A"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3FAC4B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658C03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25D22EB5"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0B56A8DA"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CF2F2" w14:textId="77777777" w:rsidR="00E201ED" w:rsidRDefault="00E201ED" w:rsidP="00E7336E">
      <w:pPr>
        <w:spacing w:after="0" w:line="240" w:lineRule="auto"/>
      </w:pPr>
      <w:r>
        <w:separator/>
      </w:r>
    </w:p>
  </w:endnote>
  <w:endnote w:type="continuationSeparator" w:id="0">
    <w:p w14:paraId="540215DD" w14:textId="77777777" w:rsidR="00E201ED" w:rsidRDefault="00E201ED"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02CA" w14:textId="77777777" w:rsidR="00E201ED" w:rsidRDefault="00E201ED" w:rsidP="00E7336E">
      <w:pPr>
        <w:spacing w:after="0" w:line="240" w:lineRule="auto"/>
      </w:pPr>
      <w:r>
        <w:separator/>
      </w:r>
    </w:p>
  </w:footnote>
  <w:footnote w:type="continuationSeparator" w:id="0">
    <w:p w14:paraId="42112D5C" w14:textId="77777777" w:rsidR="00E201ED" w:rsidRDefault="00E201ED" w:rsidP="00E7336E">
      <w:pPr>
        <w:spacing w:after="0" w:line="240" w:lineRule="auto"/>
      </w:pPr>
      <w:r>
        <w:continuationSeparator/>
      </w:r>
    </w:p>
  </w:footnote>
  <w:footnote w:id="1">
    <w:p w14:paraId="71B2E4A5"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173679E"/>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17"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8"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9"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2"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4"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0611711">
    <w:abstractNumId w:val="51"/>
  </w:num>
  <w:num w:numId="2" w16cid:durableId="1004429677">
    <w:abstractNumId w:val="4"/>
  </w:num>
  <w:num w:numId="3" w16cid:durableId="911499731">
    <w:abstractNumId w:val="2"/>
  </w:num>
  <w:num w:numId="4" w16cid:durableId="554197679">
    <w:abstractNumId w:val="37"/>
  </w:num>
  <w:num w:numId="5" w16cid:durableId="332417533">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56657450">
    <w:abstractNumId w:val="17"/>
  </w:num>
  <w:num w:numId="7" w16cid:durableId="395664910">
    <w:abstractNumId w:val="29"/>
  </w:num>
  <w:num w:numId="8" w16cid:durableId="839269303">
    <w:abstractNumId w:val="30"/>
  </w:num>
  <w:num w:numId="9" w16cid:durableId="1560167066">
    <w:abstractNumId w:val="58"/>
  </w:num>
  <w:num w:numId="10" w16cid:durableId="403770476">
    <w:abstractNumId w:val="44"/>
  </w:num>
  <w:num w:numId="11" w16cid:durableId="1213078987">
    <w:abstractNumId w:val="22"/>
  </w:num>
  <w:num w:numId="12" w16cid:durableId="1221598857">
    <w:abstractNumId w:val="57"/>
  </w:num>
  <w:num w:numId="13" w16cid:durableId="689259006">
    <w:abstractNumId w:val="6"/>
  </w:num>
  <w:num w:numId="14" w16cid:durableId="1757482042">
    <w:abstractNumId w:val="52"/>
  </w:num>
  <w:num w:numId="15" w16cid:durableId="603198222">
    <w:abstractNumId w:val="27"/>
  </w:num>
  <w:num w:numId="16" w16cid:durableId="1845197553">
    <w:abstractNumId w:val="21"/>
  </w:num>
  <w:num w:numId="17" w16cid:durableId="461383584">
    <w:abstractNumId w:val="42"/>
  </w:num>
  <w:num w:numId="18" w16cid:durableId="1748647161">
    <w:abstractNumId w:val="39"/>
  </w:num>
  <w:num w:numId="19" w16cid:durableId="1005936661">
    <w:abstractNumId w:val="56"/>
  </w:num>
  <w:num w:numId="20" w16cid:durableId="1059743669">
    <w:abstractNumId w:val="15"/>
  </w:num>
  <w:num w:numId="21" w16cid:durableId="542979678">
    <w:abstractNumId w:val="53"/>
  </w:num>
  <w:num w:numId="22" w16cid:durableId="1918127018">
    <w:abstractNumId w:val="43"/>
  </w:num>
  <w:num w:numId="23" w16cid:durableId="1810977613">
    <w:abstractNumId w:val="10"/>
  </w:num>
  <w:num w:numId="24" w16cid:durableId="230579605">
    <w:abstractNumId w:val="60"/>
  </w:num>
  <w:num w:numId="25" w16cid:durableId="1979873941">
    <w:abstractNumId w:val="59"/>
  </w:num>
  <w:num w:numId="26" w16cid:durableId="393285013">
    <w:abstractNumId w:val="40"/>
  </w:num>
  <w:num w:numId="27" w16cid:durableId="355351160">
    <w:abstractNumId w:val="23"/>
  </w:num>
  <w:num w:numId="28" w16cid:durableId="472603522">
    <w:abstractNumId w:val="9"/>
  </w:num>
  <w:num w:numId="29" w16cid:durableId="1771391116">
    <w:abstractNumId w:val="18"/>
  </w:num>
  <w:num w:numId="30" w16cid:durableId="1554384093">
    <w:abstractNumId w:val="18"/>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247545012">
    <w:abstractNumId w:val="34"/>
  </w:num>
  <w:num w:numId="32" w16cid:durableId="1051343683">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1775704555">
    <w:abstractNumId w:val="8"/>
  </w:num>
  <w:num w:numId="34" w16cid:durableId="1737509539">
    <w:abstractNumId w:val="7"/>
  </w:num>
  <w:num w:numId="35" w16cid:durableId="979964445">
    <w:abstractNumId w:val="13"/>
  </w:num>
  <w:num w:numId="36" w16cid:durableId="1179156351">
    <w:abstractNumId w:val="48"/>
  </w:num>
  <w:num w:numId="37" w16cid:durableId="1000306214">
    <w:abstractNumId w:val="36"/>
  </w:num>
  <w:num w:numId="38" w16cid:durableId="857233244">
    <w:abstractNumId w:val="1"/>
  </w:num>
  <w:num w:numId="39" w16cid:durableId="922884390">
    <w:abstractNumId w:val="14"/>
  </w:num>
  <w:num w:numId="40" w16cid:durableId="1181116608">
    <w:abstractNumId w:val="46"/>
  </w:num>
  <w:num w:numId="41" w16cid:durableId="191068361">
    <w:abstractNumId w:val="28"/>
  </w:num>
  <w:num w:numId="42" w16cid:durableId="358239347">
    <w:abstractNumId w:val="0"/>
  </w:num>
  <w:num w:numId="43" w16cid:durableId="1774663849">
    <w:abstractNumId w:val="24"/>
  </w:num>
  <w:num w:numId="44" w16cid:durableId="856387836">
    <w:abstractNumId w:val="3"/>
  </w:num>
  <w:num w:numId="45" w16cid:durableId="735712047">
    <w:abstractNumId w:val="41"/>
  </w:num>
  <w:num w:numId="46" w16cid:durableId="234975604">
    <w:abstractNumId w:val="33"/>
  </w:num>
  <w:num w:numId="47" w16cid:durableId="738673649">
    <w:abstractNumId w:val="26"/>
  </w:num>
  <w:num w:numId="48" w16cid:durableId="593175806">
    <w:abstractNumId w:val="49"/>
  </w:num>
  <w:num w:numId="49" w16cid:durableId="719091066">
    <w:abstractNumId w:val="47"/>
  </w:num>
  <w:num w:numId="50" w16cid:durableId="1708723449">
    <w:abstractNumId w:val="19"/>
  </w:num>
  <w:num w:numId="51" w16cid:durableId="1978953459">
    <w:abstractNumId w:val="55"/>
  </w:num>
  <w:num w:numId="52" w16cid:durableId="2144076127">
    <w:abstractNumId w:val="61"/>
  </w:num>
  <w:num w:numId="53" w16cid:durableId="1122579974">
    <w:abstractNumId w:val="54"/>
  </w:num>
  <w:num w:numId="54" w16cid:durableId="1751610420">
    <w:abstractNumId w:val="50"/>
  </w:num>
  <w:num w:numId="55" w16cid:durableId="1752000236">
    <w:abstractNumId w:val="32"/>
  </w:num>
  <w:num w:numId="56" w16cid:durableId="305935598">
    <w:abstractNumId w:val="25"/>
  </w:num>
  <w:num w:numId="57" w16cid:durableId="1764644763">
    <w:abstractNumId w:val="35"/>
  </w:num>
  <w:num w:numId="58" w16cid:durableId="6565198">
    <w:abstractNumId w:val="31"/>
  </w:num>
  <w:num w:numId="59" w16cid:durableId="596139309">
    <w:abstractNumId w:val="38"/>
  </w:num>
  <w:num w:numId="60" w16cid:durableId="467743569">
    <w:abstractNumId w:val="11"/>
  </w:num>
  <w:num w:numId="61" w16cid:durableId="784428090">
    <w:abstractNumId w:val="45"/>
  </w:num>
  <w:num w:numId="62" w16cid:durableId="1829440137">
    <w:abstractNumId w:val="5"/>
  </w:num>
  <w:num w:numId="63" w16cid:durableId="1023244597">
    <w:abstractNumId w:val="12"/>
  </w:num>
  <w:num w:numId="64" w16cid:durableId="28186722">
    <w:abstractNumId w:val="20"/>
  </w:num>
  <w:num w:numId="65" w16cid:durableId="1411927421">
    <w:abstractNumId w:val="1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36E"/>
    <w:rsid w:val="00005BC3"/>
    <w:rsid w:val="00013E49"/>
    <w:rsid w:val="000144B3"/>
    <w:rsid w:val="00017563"/>
    <w:rsid w:val="000358C6"/>
    <w:rsid w:val="00054F78"/>
    <w:rsid w:val="000608EC"/>
    <w:rsid w:val="00066984"/>
    <w:rsid w:val="00072477"/>
    <w:rsid w:val="0007334A"/>
    <w:rsid w:val="00074192"/>
    <w:rsid w:val="00077013"/>
    <w:rsid w:val="0007708B"/>
    <w:rsid w:val="000A067A"/>
    <w:rsid w:val="000D10F5"/>
    <w:rsid w:val="000E71D9"/>
    <w:rsid w:val="00104420"/>
    <w:rsid w:val="0012290F"/>
    <w:rsid w:val="00124885"/>
    <w:rsid w:val="0013760C"/>
    <w:rsid w:val="00145196"/>
    <w:rsid w:val="001722E6"/>
    <w:rsid w:val="001757C2"/>
    <w:rsid w:val="00180DF2"/>
    <w:rsid w:val="00195E08"/>
    <w:rsid w:val="001A6090"/>
    <w:rsid w:val="001B2C25"/>
    <w:rsid w:val="001B6808"/>
    <w:rsid w:val="001C15B4"/>
    <w:rsid w:val="001C76C3"/>
    <w:rsid w:val="001D0FBC"/>
    <w:rsid w:val="001E74E6"/>
    <w:rsid w:val="001E7741"/>
    <w:rsid w:val="001F2FDE"/>
    <w:rsid w:val="001F40B5"/>
    <w:rsid w:val="001F4CB1"/>
    <w:rsid w:val="001F564F"/>
    <w:rsid w:val="00200EC2"/>
    <w:rsid w:val="0020602C"/>
    <w:rsid w:val="00215D90"/>
    <w:rsid w:val="00232661"/>
    <w:rsid w:val="002404C8"/>
    <w:rsid w:val="002635D7"/>
    <w:rsid w:val="002735C6"/>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4C3"/>
    <w:rsid w:val="003316C9"/>
    <w:rsid w:val="003538AD"/>
    <w:rsid w:val="003543A7"/>
    <w:rsid w:val="0035729C"/>
    <w:rsid w:val="00357B8C"/>
    <w:rsid w:val="003631EF"/>
    <w:rsid w:val="00381DB6"/>
    <w:rsid w:val="00391E1E"/>
    <w:rsid w:val="003A7551"/>
    <w:rsid w:val="003B3CE9"/>
    <w:rsid w:val="003B533C"/>
    <w:rsid w:val="003B5F5E"/>
    <w:rsid w:val="003E099F"/>
    <w:rsid w:val="003E5F2A"/>
    <w:rsid w:val="003E6E1A"/>
    <w:rsid w:val="0040769D"/>
    <w:rsid w:val="004112BE"/>
    <w:rsid w:val="00424C49"/>
    <w:rsid w:val="0042758C"/>
    <w:rsid w:val="0043608C"/>
    <w:rsid w:val="0043738B"/>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620E"/>
    <w:rsid w:val="0056623C"/>
    <w:rsid w:val="00581C29"/>
    <w:rsid w:val="005A15DD"/>
    <w:rsid w:val="005E260B"/>
    <w:rsid w:val="005E3063"/>
    <w:rsid w:val="006125C8"/>
    <w:rsid w:val="00612C29"/>
    <w:rsid w:val="00616FBD"/>
    <w:rsid w:val="00617BA3"/>
    <w:rsid w:val="00651938"/>
    <w:rsid w:val="006545D6"/>
    <w:rsid w:val="0067573F"/>
    <w:rsid w:val="00691DBA"/>
    <w:rsid w:val="00693904"/>
    <w:rsid w:val="00695CFB"/>
    <w:rsid w:val="0069645A"/>
    <w:rsid w:val="006972D4"/>
    <w:rsid w:val="006A3073"/>
    <w:rsid w:val="006B4A6F"/>
    <w:rsid w:val="006B7714"/>
    <w:rsid w:val="006C0268"/>
    <w:rsid w:val="006D2722"/>
    <w:rsid w:val="006E4716"/>
    <w:rsid w:val="007059BA"/>
    <w:rsid w:val="007112C0"/>
    <w:rsid w:val="00712E0C"/>
    <w:rsid w:val="0072253D"/>
    <w:rsid w:val="00735152"/>
    <w:rsid w:val="00736269"/>
    <w:rsid w:val="00736DED"/>
    <w:rsid w:val="00741D97"/>
    <w:rsid w:val="00744F0C"/>
    <w:rsid w:val="00745E26"/>
    <w:rsid w:val="00756A7B"/>
    <w:rsid w:val="007651B1"/>
    <w:rsid w:val="007673AC"/>
    <w:rsid w:val="00795EF2"/>
    <w:rsid w:val="00797E30"/>
    <w:rsid w:val="007B2522"/>
    <w:rsid w:val="007B49B7"/>
    <w:rsid w:val="007B6B13"/>
    <w:rsid w:val="007B7398"/>
    <w:rsid w:val="007C1E96"/>
    <w:rsid w:val="007C2989"/>
    <w:rsid w:val="007C7B56"/>
    <w:rsid w:val="007E3D49"/>
    <w:rsid w:val="007F0B2E"/>
    <w:rsid w:val="007F5A73"/>
    <w:rsid w:val="00802809"/>
    <w:rsid w:val="008364AD"/>
    <w:rsid w:val="0085355A"/>
    <w:rsid w:val="008575C1"/>
    <w:rsid w:val="00861842"/>
    <w:rsid w:val="00863283"/>
    <w:rsid w:val="008A16DB"/>
    <w:rsid w:val="008B23C0"/>
    <w:rsid w:val="008D62D9"/>
    <w:rsid w:val="008E597F"/>
    <w:rsid w:val="00913A67"/>
    <w:rsid w:val="009256B2"/>
    <w:rsid w:val="00930D58"/>
    <w:rsid w:val="00935996"/>
    <w:rsid w:val="0094182D"/>
    <w:rsid w:val="0094274F"/>
    <w:rsid w:val="009467DB"/>
    <w:rsid w:val="009559B1"/>
    <w:rsid w:val="00963AF6"/>
    <w:rsid w:val="00972BC3"/>
    <w:rsid w:val="00974580"/>
    <w:rsid w:val="00995567"/>
    <w:rsid w:val="009A0497"/>
    <w:rsid w:val="009A3568"/>
    <w:rsid w:val="009B00EF"/>
    <w:rsid w:val="009B65B3"/>
    <w:rsid w:val="009C59A1"/>
    <w:rsid w:val="009E3530"/>
    <w:rsid w:val="009F04DF"/>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90B6F"/>
    <w:rsid w:val="00AA31B8"/>
    <w:rsid w:val="00AB5813"/>
    <w:rsid w:val="00AC009D"/>
    <w:rsid w:val="00AC34F4"/>
    <w:rsid w:val="00AD2845"/>
    <w:rsid w:val="00AD3979"/>
    <w:rsid w:val="00AD5953"/>
    <w:rsid w:val="00AE16F0"/>
    <w:rsid w:val="00AE1B7E"/>
    <w:rsid w:val="00AE42D5"/>
    <w:rsid w:val="00B03F23"/>
    <w:rsid w:val="00B36C51"/>
    <w:rsid w:val="00B43345"/>
    <w:rsid w:val="00B50268"/>
    <w:rsid w:val="00B54078"/>
    <w:rsid w:val="00B548A3"/>
    <w:rsid w:val="00B651DE"/>
    <w:rsid w:val="00B6754B"/>
    <w:rsid w:val="00B7138A"/>
    <w:rsid w:val="00B76FA4"/>
    <w:rsid w:val="00B85508"/>
    <w:rsid w:val="00B92FC1"/>
    <w:rsid w:val="00BB3D14"/>
    <w:rsid w:val="00BD788A"/>
    <w:rsid w:val="00BE5FA2"/>
    <w:rsid w:val="00BE7493"/>
    <w:rsid w:val="00BF2DA0"/>
    <w:rsid w:val="00C202DA"/>
    <w:rsid w:val="00C20812"/>
    <w:rsid w:val="00C42539"/>
    <w:rsid w:val="00C44685"/>
    <w:rsid w:val="00C44E45"/>
    <w:rsid w:val="00C51FAF"/>
    <w:rsid w:val="00C53873"/>
    <w:rsid w:val="00C574C7"/>
    <w:rsid w:val="00C65877"/>
    <w:rsid w:val="00C679F6"/>
    <w:rsid w:val="00C7752E"/>
    <w:rsid w:val="00C95D54"/>
    <w:rsid w:val="00C96F22"/>
    <w:rsid w:val="00CA0585"/>
    <w:rsid w:val="00CA5578"/>
    <w:rsid w:val="00CA5688"/>
    <w:rsid w:val="00CA78DE"/>
    <w:rsid w:val="00CB427D"/>
    <w:rsid w:val="00CC313B"/>
    <w:rsid w:val="00CC6D50"/>
    <w:rsid w:val="00CC78B5"/>
    <w:rsid w:val="00CD4F2F"/>
    <w:rsid w:val="00CD56C4"/>
    <w:rsid w:val="00CE6B2B"/>
    <w:rsid w:val="00CF2C4E"/>
    <w:rsid w:val="00CF54DD"/>
    <w:rsid w:val="00CF7F6B"/>
    <w:rsid w:val="00D0269B"/>
    <w:rsid w:val="00D03E15"/>
    <w:rsid w:val="00D15106"/>
    <w:rsid w:val="00D273B4"/>
    <w:rsid w:val="00D30168"/>
    <w:rsid w:val="00D33625"/>
    <w:rsid w:val="00D35E12"/>
    <w:rsid w:val="00D4280D"/>
    <w:rsid w:val="00D4645E"/>
    <w:rsid w:val="00D55D06"/>
    <w:rsid w:val="00D74AA4"/>
    <w:rsid w:val="00D77980"/>
    <w:rsid w:val="00D918BB"/>
    <w:rsid w:val="00DA0288"/>
    <w:rsid w:val="00DD3609"/>
    <w:rsid w:val="00DE356E"/>
    <w:rsid w:val="00DE643C"/>
    <w:rsid w:val="00DF1D14"/>
    <w:rsid w:val="00E04AF7"/>
    <w:rsid w:val="00E201ED"/>
    <w:rsid w:val="00E2105C"/>
    <w:rsid w:val="00E21131"/>
    <w:rsid w:val="00E27692"/>
    <w:rsid w:val="00E31374"/>
    <w:rsid w:val="00E648F2"/>
    <w:rsid w:val="00E7336E"/>
    <w:rsid w:val="00E77860"/>
    <w:rsid w:val="00E87655"/>
    <w:rsid w:val="00E93B61"/>
    <w:rsid w:val="00E957A0"/>
    <w:rsid w:val="00EA4C89"/>
    <w:rsid w:val="00EB17DD"/>
    <w:rsid w:val="00EB3D6B"/>
    <w:rsid w:val="00EB79AD"/>
    <w:rsid w:val="00ED48F0"/>
    <w:rsid w:val="00ED6E4C"/>
    <w:rsid w:val="00EE6E34"/>
    <w:rsid w:val="00EF39C4"/>
    <w:rsid w:val="00F02844"/>
    <w:rsid w:val="00F22842"/>
    <w:rsid w:val="00F4236C"/>
    <w:rsid w:val="00F476D4"/>
    <w:rsid w:val="00F502C1"/>
    <w:rsid w:val="00F53686"/>
    <w:rsid w:val="00F61671"/>
    <w:rsid w:val="00F6713A"/>
    <w:rsid w:val="00F746B8"/>
    <w:rsid w:val="00F82A92"/>
    <w:rsid w:val="00F830C5"/>
    <w:rsid w:val="00F86858"/>
    <w:rsid w:val="00F9168D"/>
    <w:rsid w:val="00F93BFD"/>
    <w:rsid w:val="00FA23C5"/>
    <w:rsid w:val="00FB2A09"/>
    <w:rsid w:val="00FB2E2C"/>
    <w:rsid w:val="00FC1523"/>
    <w:rsid w:val="00FC1B36"/>
    <w:rsid w:val="00FC2759"/>
    <w:rsid w:val="00FC2B8C"/>
    <w:rsid w:val="00FD0466"/>
    <w:rsid w:val="00FF05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80784"/>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styleId="Pogrubienie">
    <w:name w:val="Strong"/>
    <w:basedOn w:val="Domylnaczcionkaakapitu"/>
    <w:uiPriority w:val="22"/>
    <w:qFormat/>
    <w:rsid w:val="00802809"/>
    <w:rPr>
      <w:b/>
      <w:bCs/>
    </w:rPr>
  </w:style>
  <w:style w:type="paragraph" w:customStyle="1" w:styleId="Style49">
    <w:name w:val="Style49"/>
    <w:basedOn w:val="Normalny"/>
    <w:rsid w:val="00FF05A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117530102">
      <w:bodyDiv w:val="1"/>
      <w:marLeft w:val="0"/>
      <w:marRight w:val="0"/>
      <w:marTop w:val="0"/>
      <w:marBottom w:val="0"/>
      <w:divBdr>
        <w:top w:val="none" w:sz="0" w:space="0" w:color="auto"/>
        <w:left w:val="none" w:sz="0" w:space="0" w:color="auto"/>
        <w:bottom w:val="none" w:sz="0" w:space="0" w:color="auto"/>
        <w:right w:val="none" w:sz="0" w:space="0" w:color="auto"/>
      </w:divBdr>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 w:id="211971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BC81-D39D-4064-90F2-9B9F742BA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10644</Words>
  <Characters>63864</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Szymon</cp:lastModifiedBy>
  <cp:revision>2</cp:revision>
  <cp:lastPrinted>2021-04-28T06:09:00Z</cp:lastPrinted>
  <dcterms:created xsi:type="dcterms:W3CDTF">2023-02-02T13:57:00Z</dcterms:created>
  <dcterms:modified xsi:type="dcterms:W3CDTF">2023-02-02T13:57:00Z</dcterms:modified>
</cp:coreProperties>
</file>