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3EE8156"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0A696A" w:rsidRPr="005C2541">
        <w:rPr>
          <w:rFonts w:ascii="Cambria" w:eastAsia="Cambria" w:hAnsi="Cambria" w:cs="Cambria"/>
          <w:b/>
          <w:sz w:val="22"/>
          <w:szCs w:val="22"/>
        </w:rPr>
        <w:t xml:space="preserve"> </w:t>
      </w:r>
      <w:r w:rsidR="00591ACB">
        <w:rPr>
          <w:rFonts w:ascii="Cambria" w:eastAsia="Cambria" w:hAnsi="Cambria" w:cs="Cambria"/>
          <w:b/>
          <w:sz w:val="22"/>
          <w:szCs w:val="22"/>
        </w:rPr>
        <w:t>76</w:t>
      </w:r>
      <w:r w:rsidR="00B66E79" w:rsidRPr="005C2541">
        <w:rPr>
          <w:rFonts w:ascii="Cambria" w:eastAsia="Cambria" w:hAnsi="Cambria" w:cs="Cambria"/>
          <w:b/>
          <w:sz w:val="22"/>
          <w:szCs w:val="22"/>
        </w:rPr>
        <w:t>/20</w:t>
      </w:r>
      <w:r w:rsidR="00591ACB">
        <w:rPr>
          <w:rFonts w:ascii="Cambria" w:eastAsia="Cambria" w:hAnsi="Cambria" w:cs="Cambria"/>
          <w:b/>
          <w:sz w:val="22"/>
          <w:szCs w:val="22"/>
        </w:rPr>
        <w:t>23</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4228AF" w:rsidRDefault="000E7E87" w:rsidP="004A08CE">
      <w:pPr>
        <w:pBdr>
          <w:top w:val="nil"/>
          <w:left w:val="nil"/>
          <w:bottom w:val="nil"/>
          <w:right w:val="nil"/>
          <w:between w:val="nil"/>
        </w:pBdr>
        <w:jc w:val="center"/>
        <w:rPr>
          <w:rFonts w:asciiTheme="minorHAnsi" w:eastAsia="Cambria" w:hAnsiTheme="minorHAnsi" w:cs="Cambria"/>
          <w:sz w:val="24"/>
          <w:szCs w:val="24"/>
        </w:rPr>
      </w:pPr>
      <w:r w:rsidRPr="004228AF">
        <w:rPr>
          <w:rFonts w:asciiTheme="minorHAnsi" w:eastAsia="Cambria" w:hAnsiTheme="minorHAnsi" w:cs="Cambria"/>
          <w:sz w:val="24"/>
          <w:szCs w:val="24"/>
        </w:rPr>
        <w:t>postępowania</w:t>
      </w:r>
      <w:r w:rsidR="001F304A" w:rsidRPr="004228AF">
        <w:rPr>
          <w:rFonts w:asciiTheme="minorHAnsi" w:eastAsia="Cambria" w:hAnsiTheme="minorHAnsi" w:cs="Cambria"/>
          <w:sz w:val="24"/>
          <w:szCs w:val="24"/>
        </w:rPr>
        <w:t xml:space="preserve"> prowadzonego </w:t>
      </w:r>
      <w:r w:rsidR="001F304A" w:rsidRPr="004228AF">
        <w:rPr>
          <w:rFonts w:asciiTheme="minorHAnsi" w:eastAsia="Cambria" w:hAnsiTheme="minorHAnsi" w:cs="Cambria"/>
          <w:b/>
          <w:bCs/>
          <w:sz w:val="24"/>
          <w:szCs w:val="24"/>
        </w:rPr>
        <w:t>w trybie podstawowym</w:t>
      </w:r>
      <w:r w:rsidR="001F304A" w:rsidRPr="004228AF">
        <w:rPr>
          <w:rFonts w:asciiTheme="minorHAnsi" w:eastAsia="Cambria" w:hAnsiTheme="minorHAnsi" w:cs="Cambria"/>
          <w:sz w:val="24"/>
          <w:szCs w:val="24"/>
        </w:rPr>
        <w:t xml:space="preserve"> bez negocjacji na</w:t>
      </w:r>
    </w:p>
    <w:p w14:paraId="3F174CA8" w14:textId="137400FD" w:rsidR="00A54219" w:rsidRPr="00335766" w:rsidRDefault="007C4123" w:rsidP="004A08CE">
      <w:pPr>
        <w:pBdr>
          <w:top w:val="nil"/>
          <w:left w:val="nil"/>
          <w:bottom w:val="nil"/>
          <w:right w:val="nil"/>
          <w:between w:val="nil"/>
        </w:pBdr>
        <w:jc w:val="center"/>
        <w:rPr>
          <w:rFonts w:asciiTheme="minorHAnsi" w:eastAsia="Cambria" w:hAnsiTheme="minorHAnsi" w:cs="Cambria"/>
          <w:sz w:val="24"/>
          <w:szCs w:val="24"/>
        </w:rPr>
      </w:pPr>
      <w:r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591ACB">
        <w:rPr>
          <w:rFonts w:asciiTheme="minorHAnsi" w:eastAsia="Cambria" w:hAnsiTheme="minorHAnsi" w:cs="Cambria"/>
          <w:b/>
          <w:bCs/>
          <w:sz w:val="24"/>
          <w:szCs w:val="24"/>
        </w:rPr>
        <w:t xml:space="preserve">, oprogramowania i usług mających na celu podniesienie poziomu </w:t>
      </w:r>
      <w:proofErr w:type="spellStart"/>
      <w:r w:rsidR="00591ACB">
        <w:rPr>
          <w:rFonts w:asciiTheme="minorHAnsi" w:eastAsia="Cambria" w:hAnsiTheme="minorHAnsi" w:cs="Cambria"/>
          <w:b/>
          <w:bCs/>
          <w:sz w:val="24"/>
          <w:szCs w:val="24"/>
        </w:rPr>
        <w:t>cyberbezpieczeństwa</w:t>
      </w:r>
      <w:proofErr w:type="spellEnd"/>
      <w:r w:rsidR="00591ACB">
        <w:rPr>
          <w:rFonts w:asciiTheme="minorHAnsi" w:eastAsia="Cambria" w:hAnsiTheme="minorHAnsi" w:cs="Cambria"/>
          <w:b/>
          <w:bCs/>
          <w:sz w:val="24"/>
          <w:szCs w:val="24"/>
        </w:rPr>
        <w:t xml:space="preserve"> oraz ciągłości działania</w:t>
      </w:r>
    </w:p>
    <w:p w14:paraId="7BE4A8F0" w14:textId="77777777" w:rsidR="00A54219" w:rsidRPr="00335766"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4FAA4CC3" w:rsidR="00A54219" w:rsidRPr="00335766" w:rsidRDefault="00335766"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 xml:space="preserve">   </w:t>
      </w:r>
      <w:r w:rsidR="0092190B" w:rsidRPr="00335766">
        <w:rPr>
          <w:rFonts w:asciiTheme="minorHAnsi" w:eastAsia="Cambria" w:hAnsiTheme="minorHAnsi" w:cs="Cambria"/>
          <w:b/>
          <w:sz w:val="24"/>
          <w:szCs w:val="24"/>
        </w:rPr>
        <w:t>zgodnie z kodami CPV</w:t>
      </w:r>
    </w:p>
    <w:p w14:paraId="1B8E30C3" w14:textId="77777777" w:rsidR="0002291F" w:rsidRPr="00D741D3" w:rsidRDefault="0002291F" w:rsidP="004A08CE">
      <w:pPr>
        <w:pBdr>
          <w:top w:val="nil"/>
          <w:left w:val="nil"/>
          <w:bottom w:val="nil"/>
          <w:right w:val="nil"/>
          <w:between w:val="nil"/>
        </w:pBdr>
        <w:jc w:val="center"/>
        <w:rPr>
          <w:rFonts w:asciiTheme="minorHAnsi" w:eastAsia="Tahoma" w:hAnsiTheme="minorHAnsi" w:cs="Tahoma"/>
          <w:sz w:val="24"/>
          <w:szCs w:val="24"/>
        </w:rPr>
      </w:pPr>
    </w:p>
    <w:p w14:paraId="1CC143C3" w14:textId="0C2BD014" w:rsidR="0002291F" w:rsidRPr="00D741D3" w:rsidRDefault="00401D04" w:rsidP="00EE608F">
      <w:pPr>
        <w:pBdr>
          <w:top w:val="nil"/>
          <w:left w:val="nil"/>
          <w:bottom w:val="nil"/>
          <w:right w:val="nil"/>
          <w:between w:val="nil"/>
        </w:pBdr>
        <w:rPr>
          <w:rStyle w:val="acopre"/>
          <w:rFonts w:asciiTheme="minorHAnsi" w:hAnsiTheme="minorHAnsi"/>
          <w:sz w:val="24"/>
          <w:szCs w:val="24"/>
        </w:rPr>
      </w:pPr>
      <w:r w:rsidRPr="00D741D3">
        <w:rPr>
          <w:rStyle w:val="acopre"/>
          <w:rFonts w:asciiTheme="minorHAnsi" w:hAnsiTheme="minorHAnsi"/>
          <w:sz w:val="24"/>
          <w:szCs w:val="24"/>
        </w:rPr>
        <w:t xml:space="preserve">                                                                                    </w:t>
      </w:r>
      <w:r w:rsidR="00EE608F" w:rsidRPr="00D741D3">
        <w:rPr>
          <w:rStyle w:val="acopre"/>
          <w:rFonts w:asciiTheme="minorHAnsi" w:hAnsiTheme="minorHAnsi"/>
          <w:sz w:val="24"/>
          <w:szCs w:val="24"/>
        </w:rPr>
        <w:t>32420000-3</w:t>
      </w:r>
    </w:p>
    <w:p w14:paraId="534FA503" w14:textId="77777777" w:rsidR="00335766" w:rsidRPr="00D741D3" w:rsidRDefault="00335766" w:rsidP="00335766">
      <w:pPr>
        <w:pBdr>
          <w:top w:val="nil"/>
          <w:left w:val="nil"/>
          <w:bottom w:val="nil"/>
          <w:right w:val="nil"/>
          <w:between w:val="nil"/>
        </w:pBdr>
        <w:jc w:val="center"/>
        <w:rPr>
          <w:sz w:val="24"/>
          <w:szCs w:val="24"/>
        </w:rPr>
      </w:pPr>
    </w:p>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723E00F1"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FB7095F" w14:textId="77777777" w:rsidR="00591ACB" w:rsidRPr="00C06B27" w:rsidRDefault="00591ACB" w:rsidP="00591ACB">
      <w:pPr>
        <w:pBdr>
          <w:top w:val="nil"/>
          <w:left w:val="nil"/>
          <w:bottom w:val="nil"/>
          <w:right w:val="nil"/>
          <w:between w:val="nil"/>
        </w:pBdr>
        <w:jc w:val="center"/>
        <w:rPr>
          <w:rFonts w:asciiTheme="minorHAnsi" w:eastAsia="Tahoma" w:hAnsiTheme="minorHAnsi" w:cs="Tahoma"/>
          <w:color w:val="FF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w:t>
      </w:r>
      <w:r w:rsidRPr="00C06B27">
        <w:rPr>
          <w:rFonts w:asciiTheme="minorHAnsi" w:eastAsia="Tahoma" w:hAnsiTheme="minorHAnsi" w:cs="Tahoma"/>
          <w:sz w:val="24"/>
          <w:szCs w:val="24"/>
        </w:rPr>
        <w:t xml:space="preserve">zamówień publicznych </w:t>
      </w:r>
    </w:p>
    <w:p w14:paraId="3BEF6A0A"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6AC3C404"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343CB1B"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0056F07C" w14:textId="77777777" w:rsidR="003D0B6E" w:rsidRDefault="003D0B6E" w:rsidP="005C2541">
      <w:pPr>
        <w:pBdr>
          <w:top w:val="nil"/>
          <w:left w:val="nil"/>
          <w:bottom w:val="nil"/>
          <w:right w:val="nil"/>
          <w:between w:val="nil"/>
        </w:pBdr>
        <w:jc w:val="center"/>
        <w:rPr>
          <w:color w:val="FF0000"/>
          <w:sz w:val="22"/>
          <w:szCs w:val="22"/>
        </w:rPr>
      </w:pPr>
    </w:p>
    <w:p w14:paraId="2254724E" w14:textId="77777777" w:rsidR="003D0B6E" w:rsidRDefault="003D0B6E" w:rsidP="005C2541">
      <w:pPr>
        <w:pBdr>
          <w:top w:val="nil"/>
          <w:left w:val="nil"/>
          <w:bottom w:val="nil"/>
          <w:right w:val="nil"/>
          <w:between w:val="nil"/>
        </w:pBdr>
        <w:jc w:val="center"/>
        <w:rPr>
          <w:color w:val="FF0000"/>
          <w:sz w:val="22"/>
          <w:szCs w:val="22"/>
        </w:rPr>
      </w:pPr>
    </w:p>
    <w:p w14:paraId="09EA34CD" w14:textId="77777777" w:rsidR="00401D04" w:rsidRDefault="00401D04" w:rsidP="005C2541">
      <w:pPr>
        <w:pBdr>
          <w:top w:val="nil"/>
          <w:left w:val="nil"/>
          <w:bottom w:val="nil"/>
          <w:right w:val="nil"/>
          <w:between w:val="nil"/>
        </w:pBdr>
        <w:jc w:val="center"/>
        <w:rPr>
          <w:color w:val="FF0000"/>
          <w:sz w:val="22"/>
          <w:szCs w:val="22"/>
        </w:rPr>
      </w:pPr>
    </w:p>
    <w:p w14:paraId="7158DBDF" w14:textId="7578A0B0" w:rsidR="006B09F3" w:rsidRPr="007A1438" w:rsidRDefault="007C4123" w:rsidP="005C2541">
      <w:pPr>
        <w:pBdr>
          <w:top w:val="nil"/>
          <w:left w:val="nil"/>
          <w:bottom w:val="nil"/>
          <w:right w:val="nil"/>
          <w:between w:val="nil"/>
        </w:pBdr>
        <w:jc w:val="center"/>
        <w:rPr>
          <w:sz w:val="22"/>
          <w:szCs w:val="22"/>
        </w:rPr>
      </w:pPr>
      <w:r w:rsidRPr="007A1438">
        <w:rPr>
          <w:sz w:val="22"/>
          <w:szCs w:val="22"/>
        </w:rPr>
        <w:t xml:space="preserve">Konstancin-Jeziorna </w:t>
      </w:r>
      <w:r w:rsidR="00591ACB">
        <w:rPr>
          <w:sz w:val="22"/>
          <w:szCs w:val="22"/>
        </w:rPr>
        <w:t>03.10</w:t>
      </w:r>
      <w:r w:rsidR="007A1438" w:rsidRPr="007A1438">
        <w:rPr>
          <w:sz w:val="22"/>
          <w:szCs w:val="22"/>
        </w:rPr>
        <w:t>.</w:t>
      </w:r>
      <w:r w:rsidR="00591ACB">
        <w:rPr>
          <w:sz w:val="22"/>
          <w:szCs w:val="22"/>
        </w:rPr>
        <w:t>2023</w:t>
      </w:r>
    </w:p>
    <w:p w14:paraId="5327F689" w14:textId="77777777" w:rsidR="00CD24ED" w:rsidRDefault="00CD24ED" w:rsidP="005C2541">
      <w:pPr>
        <w:pBdr>
          <w:top w:val="nil"/>
          <w:left w:val="nil"/>
          <w:bottom w:val="nil"/>
          <w:right w:val="nil"/>
          <w:between w:val="nil"/>
        </w:pBdr>
        <w:jc w:val="center"/>
        <w:rPr>
          <w:color w:val="FF0000"/>
          <w:sz w:val="22"/>
          <w:szCs w:val="22"/>
        </w:rPr>
      </w:pPr>
    </w:p>
    <w:p w14:paraId="6100BC7B" w14:textId="77777777" w:rsidR="004228AF" w:rsidRDefault="004228AF" w:rsidP="005C2541">
      <w:pPr>
        <w:pBdr>
          <w:top w:val="nil"/>
          <w:left w:val="nil"/>
          <w:bottom w:val="nil"/>
          <w:right w:val="nil"/>
          <w:between w:val="nil"/>
        </w:pBdr>
        <w:jc w:val="center"/>
        <w:rPr>
          <w:color w:val="FF0000"/>
          <w:sz w:val="22"/>
          <w:szCs w:val="22"/>
        </w:rPr>
      </w:pPr>
    </w:p>
    <w:p w14:paraId="744BA2E8" w14:textId="77777777" w:rsidR="004228AF" w:rsidRPr="00092573" w:rsidRDefault="004228AF" w:rsidP="005C2541">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2F78959E" w:rsidR="007B0BDA" w:rsidRPr="007B0BDA" w:rsidRDefault="00EE73E2" w:rsidP="007B0BDA">
      <w:pPr>
        <w:pBdr>
          <w:top w:val="nil"/>
          <w:left w:val="nil"/>
          <w:bottom w:val="nil"/>
          <w:right w:val="nil"/>
          <w:between w:val="nil"/>
        </w:pBdr>
        <w:rPr>
          <w:rFonts w:asciiTheme="minorHAnsi" w:hAnsiTheme="minorHAnsi"/>
          <w:b/>
          <w:bCs/>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Pr>
          <w:rFonts w:asciiTheme="minorHAnsi" w:hAnsiTheme="minorHAnsi"/>
          <w:sz w:val="24"/>
          <w:szCs w:val="24"/>
        </w:rPr>
        <w:t xml:space="preserve">Miejsce realizacji dostawy – </w:t>
      </w:r>
      <w:r w:rsidR="007B0BDA" w:rsidRPr="007B0BDA">
        <w:rPr>
          <w:rFonts w:asciiTheme="minorHAnsi" w:hAnsiTheme="minorHAnsi"/>
          <w:b/>
          <w:bCs/>
          <w:sz w:val="24"/>
          <w:szCs w:val="24"/>
        </w:rPr>
        <w:t xml:space="preserve">Szpitala im. Św. Anny przy ul. Barskiej 16/20 w Warszawie- budynek </w:t>
      </w:r>
      <w:r w:rsidR="007B0BDA">
        <w:rPr>
          <w:rFonts w:asciiTheme="minorHAnsi" w:hAnsiTheme="minorHAnsi"/>
          <w:b/>
          <w:bCs/>
          <w:sz w:val="24"/>
          <w:szCs w:val="24"/>
        </w:rPr>
        <w:t>‘</w:t>
      </w:r>
      <w:r w:rsidR="007B0BDA" w:rsidRPr="007B0BDA">
        <w:rPr>
          <w:rFonts w:asciiTheme="minorHAnsi" w:hAnsiTheme="minorHAnsi"/>
          <w:b/>
          <w:bCs/>
          <w:sz w:val="24"/>
          <w:szCs w:val="24"/>
        </w:rPr>
        <w:t>A’</w:t>
      </w:r>
      <w:r w:rsidR="007B0BDA" w:rsidRPr="007B0BDA">
        <w:rPr>
          <w:rFonts w:asciiTheme="minorHAnsi" w:hAnsiTheme="minorHAnsi"/>
          <w:sz w:val="24"/>
          <w:szCs w:val="24"/>
        </w:rPr>
        <w:t>;</w:t>
      </w:r>
    </w:p>
    <w:p w14:paraId="324DFD1B" w14:textId="77777777" w:rsidR="007B0BDA" w:rsidRDefault="007B0BDA" w:rsidP="007B0BDA">
      <w:pPr>
        <w:pBdr>
          <w:top w:val="nil"/>
          <w:left w:val="nil"/>
          <w:bottom w:val="nil"/>
          <w:right w:val="nil"/>
          <w:between w:val="nil"/>
        </w:pBdr>
        <w:rPr>
          <w:rFonts w:asciiTheme="minorHAnsi" w:hAnsiTheme="minorHAnsi"/>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w:t>
      </w:r>
      <w:r w:rsidRPr="00EE73E2">
        <w:rPr>
          <w:rFonts w:asciiTheme="minorHAnsi" w:hAnsiTheme="minorHAnsi"/>
          <w:sz w:val="24"/>
          <w:szCs w:val="24"/>
        </w:rPr>
        <w:lastRenderedPageBreak/>
        <w:t>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5A5C5D5" w14:textId="67E20C42" w:rsidR="00591ACB" w:rsidRPr="00591ACB" w:rsidRDefault="00B52538" w:rsidP="00591ACB">
      <w:pPr>
        <w:pBdr>
          <w:top w:val="nil"/>
          <w:left w:val="nil"/>
          <w:bottom w:val="nil"/>
          <w:right w:val="nil"/>
          <w:between w:val="nil"/>
        </w:pBdr>
        <w:rPr>
          <w:rFonts w:asciiTheme="minorHAnsi" w:eastAsia="Cambria" w:hAnsiTheme="minorHAnsi" w:cs="Cambria"/>
          <w:b/>
          <w:bCs/>
          <w:sz w:val="22"/>
          <w:szCs w:val="22"/>
        </w:rPr>
      </w:pPr>
      <w:r w:rsidRPr="00591ACB">
        <w:rPr>
          <w:rFonts w:ascii="Cambria" w:eastAsia="Cambria" w:hAnsi="Cambria" w:cs="Cambria"/>
          <w:sz w:val="22"/>
          <w:szCs w:val="22"/>
        </w:rPr>
        <w:t>Przedmiotem zamówienia jest</w:t>
      </w:r>
      <w:r w:rsidR="007C4123" w:rsidRPr="00591ACB">
        <w:rPr>
          <w:rFonts w:ascii="Cambria" w:eastAsia="Cambria" w:hAnsi="Cambria" w:cs="Cambria"/>
          <w:sz w:val="22"/>
          <w:szCs w:val="22"/>
        </w:rPr>
        <w:t xml:space="preserve"> </w:t>
      </w:r>
      <w:r w:rsidR="00D30756">
        <w:rPr>
          <w:rFonts w:asciiTheme="minorHAnsi" w:eastAsia="Cambria" w:hAnsiTheme="minorHAnsi" w:cs="Cambria"/>
          <w:b/>
          <w:bCs/>
          <w:sz w:val="22"/>
          <w:szCs w:val="22"/>
        </w:rPr>
        <w:t>dostawę urządzeń</w:t>
      </w:r>
      <w:r w:rsidR="00591ACB" w:rsidRPr="00591ACB">
        <w:rPr>
          <w:rFonts w:asciiTheme="minorHAnsi" w:eastAsia="Cambria" w:hAnsiTheme="minorHAnsi" w:cs="Cambria"/>
          <w:b/>
          <w:bCs/>
          <w:sz w:val="22"/>
          <w:szCs w:val="22"/>
        </w:rPr>
        <w:t xml:space="preserve">, oprogramowania i usług mających na </w:t>
      </w:r>
    </w:p>
    <w:p w14:paraId="68F328F4" w14:textId="13A338A0" w:rsidR="00591ACB" w:rsidRPr="00591ACB" w:rsidRDefault="00591ACB" w:rsidP="00591ACB">
      <w:pPr>
        <w:pBdr>
          <w:top w:val="nil"/>
          <w:left w:val="nil"/>
          <w:bottom w:val="nil"/>
          <w:right w:val="nil"/>
          <w:between w:val="nil"/>
        </w:pBdr>
        <w:rPr>
          <w:rFonts w:asciiTheme="minorHAnsi" w:eastAsia="Cambria" w:hAnsiTheme="minorHAnsi" w:cs="Cambria"/>
          <w:sz w:val="22"/>
          <w:szCs w:val="22"/>
        </w:rPr>
      </w:pPr>
      <w:r w:rsidRPr="00591ACB">
        <w:rPr>
          <w:rFonts w:asciiTheme="minorHAnsi" w:eastAsia="Cambria" w:hAnsiTheme="minorHAnsi" w:cs="Cambria"/>
          <w:b/>
          <w:bCs/>
          <w:sz w:val="22"/>
          <w:szCs w:val="22"/>
        </w:rPr>
        <w:t xml:space="preserve">celu podniesienie poziomu </w:t>
      </w:r>
      <w:proofErr w:type="spellStart"/>
      <w:r w:rsidRPr="00591ACB">
        <w:rPr>
          <w:rFonts w:asciiTheme="minorHAnsi" w:eastAsia="Cambria" w:hAnsiTheme="minorHAnsi" w:cs="Cambria"/>
          <w:b/>
          <w:bCs/>
          <w:sz w:val="22"/>
          <w:szCs w:val="22"/>
        </w:rPr>
        <w:t>cyberbezpieczeństwa</w:t>
      </w:r>
      <w:proofErr w:type="spellEnd"/>
      <w:r w:rsidRPr="00591ACB">
        <w:rPr>
          <w:rFonts w:asciiTheme="minorHAnsi" w:eastAsia="Cambria" w:hAnsiTheme="minorHAnsi" w:cs="Cambria"/>
          <w:b/>
          <w:bCs/>
          <w:sz w:val="22"/>
          <w:szCs w:val="22"/>
        </w:rPr>
        <w:t xml:space="preserve"> oraz ciągłości działania</w:t>
      </w:r>
    </w:p>
    <w:p w14:paraId="5376F51A" w14:textId="77777777" w:rsidR="00591ACB" w:rsidRPr="00591ACB" w:rsidRDefault="00591ACB" w:rsidP="00591ACB">
      <w:pPr>
        <w:pBdr>
          <w:top w:val="nil"/>
          <w:left w:val="nil"/>
          <w:bottom w:val="nil"/>
          <w:right w:val="nil"/>
          <w:between w:val="nil"/>
        </w:pBdr>
        <w:jc w:val="center"/>
        <w:rPr>
          <w:rFonts w:asciiTheme="minorHAnsi" w:eastAsia="Cambria" w:hAnsiTheme="minorHAnsi" w:cs="Cambria"/>
          <w:sz w:val="22"/>
          <w:szCs w:val="22"/>
        </w:rPr>
      </w:pPr>
    </w:p>
    <w:p w14:paraId="1269D645" w14:textId="16CA462F" w:rsidR="00A54219" w:rsidRPr="004865A8" w:rsidRDefault="00D11F25" w:rsidP="00591ACB">
      <w:pPr>
        <w:pBdr>
          <w:top w:val="nil"/>
          <w:left w:val="nil"/>
          <w:bottom w:val="nil"/>
          <w:right w:val="nil"/>
          <w:between w:val="nil"/>
        </w:pBdr>
        <w:rPr>
          <w:rFonts w:ascii="Tahoma" w:eastAsia="Tahoma" w:hAnsi="Tahoma" w:cs="Tahoma"/>
          <w:sz w:val="22"/>
          <w:szCs w:val="22"/>
        </w:rPr>
      </w:pPr>
      <w:r w:rsidRPr="004865A8">
        <w:rPr>
          <w:rFonts w:ascii="Tahoma" w:eastAsia="Tahoma" w:hAnsi="Tahoma" w:cs="Tahoma"/>
          <w:sz w:val="22"/>
          <w:szCs w:val="22"/>
        </w:rPr>
        <w:tab/>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w:t>
      </w:r>
      <w:r w:rsidR="00331EC0" w:rsidRPr="005C2541">
        <w:rPr>
          <w:rFonts w:eastAsia="Cambria" w:cs="Cambria"/>
          <w:color w:val="auto"/>
        </w:rPr>
        <w:t xml:space="preserve"> ciążyć będzie obowiązek udowodnienia Zamawiającemu w treści jego oferty, w </w:t>
      </w:r>
      <w:r w:rsidR="00331EC0" w:rsidRPr="005C2541">
        <w:rPr>
          <w:rFonts w:eastAsia="Cambria" w:cs="Cambria"/>
          <w:color w:val="auto"/>
        </w:rPr>
        <w:lastRenderedPageBreak/>
        <w:t xml:space="preserve">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1F4C475B" w14:textId="6A2B42EB" w:rsidR="00C9774A" w:rsidRPr="00401D04"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401D04">
        <w:rPr>
          <w:rFonts w:eastAsia="Cambria" w:cs="Cambria"/>
          <w:color w:val="auto"/>
        </w:rPr>
        <w:t xml:space="preserve">Zamawiający dopuszcza składania ofert częściowych na poszczególne Pakiety (od </w:t>
      </w:r>
      <w:r w:rsidR="00C9774A" w:rsidRPr="00401D04">
        <w:rPr>
          <w:rFonts w:eastAsia="Cambria" w:cs="Cambria"/>
          <w:color w:val="auto"/>
        </w:rPr>
        <w:t xml:space="preserve">Nr </w:t>
      </w:r>
      <w:r w:rsidRPr="00401D04">
        <w:rPr>
          <w:rFonts w:eastAsia="Cambria" w:cs="Cambria"/>
          <w:color w:val="auto"/>
        </w:rPr>
        <w:t xml:space="preserve">1 do </w:t>
      </w:r>
      <w:r w:rsidR="00C9774A" w:rsidRPr="00401D04">
        <w:rPr>
          <w:rFonts w:eastAsia="Cambria" w:cs="Cambria"/>
          <w:color w:val="auto"/>
        </w:rPr>
        <w:t xml:space="preserve">Nr </w:t>
      </w:r>
      <w:r w:rsidR="00401D04" w:rsidRPr="00401D04">
        <w:rPr>
          <w:rFonts w:eastAsia="Cambria" w:cs="Cambria"/>
          <w:color w:val="auto"/>
        </w:rPr>
        <w:t>3</w:t>
      </w:r>
      <w:r w:rsidRPr="00401D04">
        <w:rPr>
          <w:rFonts w:eastAsia="Cambria" w:cs="Cambria"/>
          <w:color w:val="auto"/>
        </w:rPr>
        <w:t xml:space="preserve">) – opisanych w „Formularzu cenowo – ofertowym” – </w:t>
      </w:r>
      <w:r w:rsidRPr="00401D04">
        <w:rPr>
          <w:rFonts w:eastAsia="Cambria" w:cs="Cambria"/>
          <w:b/>
          <w:bCs w:val="0"/>
          <w:i/>
          <w:iCs/>
          <w:color w:val="auto"/>
        </w:rPr>
        <w:t>Załączniku nr 1</w:t>
      </w:r>
      <w:r w:rsidRPr="00401D04">
        <w:rPr>
          <w:rFonts w:eastAsia="Cambria" w:cs="Cambria"/>
          <w:color w:val="auto"/>
        </w:rPr>
        <w:t xml:space="preserve"> do SWZ</w:t>
      </w:r>
      <w:r w:rsidR="00B03AE9" w:rsidRPr="00401D04">
        <w:rPr>
          <w:rFonts w:eastAsia="Cambria" w:cs="Cambria"/>
          <w:color w:val="auto"/>
        </w:rPr>
        <w:t xml:space="preserve"> (dalej: „FORMULARZ”)</w:t>
      </w:r>
      <w:r w:rsidRPr="00401D04">
        <w:rPr>
          <w:rFonts w:eastAsia="Cambria" w:cs="Cambria"/>
          <w:color w:val="auto"/>
        </w:rPr>
        <w:t xml:space="preserve">. </w:t>
      </w:r>
    </w:p>
    <w:p w14:paraId="1FB02B64" w14:textId="38FC6E50" w:rsidR="00870FB5" w:rsidRPr="00870FB5"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870FB5">
        <w:rPr>
          <w:rFonts w:eastAsia="Cambria" w:cs="Cambria"/>
          <w:color w:val="auto"/>
        </w:rPr>
        <w:t xml:space="preserve">Wykonawca może złożyć ofertę na jeden, kilka lub wszystkie </w:t>
      </w:r>
      <w:r w:rsidR="000F01A7">
        <w:rPr>
          <w:rFonts w:eastAsia="Cambria" w:cs="Cambria"/>
          <w:color w:val="auto"/>
        </w:rPr>
        <w:t>P</w:t>
      </w:r>
      <w:r w:rsidRPr="00870FB5">
        <w:rPr>
          <w:rFonts w:eastAsia="Cambria" w:cs="Cambria"/>
          <w:color w:val="auto"/>
        </w:rPr>
        <w:t xml:space="preserve">akiety według swojego uznania, z tym, że w każdym </w:t>
      </w:r>
      <w:r w:rsidR="000F01A7">
        <w:rPr>
          <w:rFonts w:eastAsia="Cambria" w:cs="Cambria"/>
          <w:color w:val="auto"/>
        </w:rPr>
        <w:t>P</w:t>
      </w:r>
      <w:r w:rsidRPr="00870FB5">
        <w:rPr>
          <w:rFonts w:eastAsia="Cambria" w:cs="Cambria"/>
          <w:color w:val="auto"/>
        </w:rPr>
        <w:t>akiecie wymagana jest oferta na wszystkie wymienione w nim pozycje i ilości.</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7777777"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p>
    <w:p w14:paraId="4A18110C" w14:textId="65B0C4E6" w:rsidR="00504DDB" w:rsidRPr="004865A8" w:rsidRDefault="00881BC2" w:rsidP="000D0B1A">
      <w:pPr>
        <w:pStyle w:val="Akapitzlist"/>
        <w:numPr>
          <w:ilvl w:val="0"/>
          <w:numId w:val="0"/>
        </w:numPr>
        <w:pBdr>
          <w:top w:val="nil"/>
          <w:left w:val="nil"/>
          <w:bottom w:val="nil"/>
          <w:right w:val="nil"/>
          <w:between w:val="nil"/>
        </w:pBdr>
        <w:spacing w:before="280" w:after="280"/>
        <w:ind w:left="426"/>
        <w:rPr>
          <w:rFonts w:eastAsia="Tahoma" w:cs="Tahoma"/>
          <w:b/>
          <w:color w:val="auto"/>
        </w:rPr>
      </w:pPr>
      <w:r w:rsidRPr="004865A8">
        <w:rPr>
          <w:rFonts w:eastAsia="Tahoma" w:cs="Tahoma"/>
          <w:b/>
          <w:color w:val="auto"/>
        </w:rPr>
        <w:t xml:space="preserve">max </w:t>
      </w:r>
      <w:r w:rsidR="00D741D3">
        <w:rPr>
          <w:rFonts w:eastAsia="Tahoma" w:cs="Tahoma"/>
          <w:b/>
          <w:color w:val="auto"/>
        </w:rPr>
        <w:t>14</w:t>
      </w:r>
      <w:r w:rsidR="00D35630" w:rsidRPr="004865A8">
        <w:rPr>
          <w:rFonts w:eastAsia="Tahoma" w:cs="Tahoma"/>
          <w:b/>
          <w:color w:val="auto"/>
        </w:rPr>
        <w:t xml:space="preserve"> dni </w:t>
      </w:r>
      <w:r w:rsidRPr="004865A8">
        <w:rPr>
          <w:rFonts w:eastAsia="Tahoma" w:cs="Tahoma"/>
          <w:b/>
          <w:color w:val="auto"/>
        </w:rPr>
        <w:t xml:space="preserve">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w:t>
      </w:r>
      <w:r w:rsidR="002C0B05">
        <w:rPr>
          <w:rFonts w:asciiTheme="minorHAnsi" w:hAnsiTheme="minorHAnsi" w:cs="Posterama"/>
          <w:bCs/>
          <w:sz w:val="22"/>
          <w:szCs w:val="22"/>
        </w:rPr>
        <w:lastRenderedPageBreak/>
        <w:t>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55BF438"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FA28546" w14:textId="4C1AD7BF" w:rsidR="000F2547" w:rsidRPr="00507BF3" w:rsidRDefault="000F2547" w:rsidP="000F2547">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mbria" w:hAnsiTheme="minorHAnsi"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100ECF"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100ECF"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D7494C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591ACB">
        <w:rPr>
          <w:rFonts w:asciiTheme="minorHAnsi" w:eastAsia="Calibri" w:hAnsiTheme="minorHAnsi" w:cs="Posterama"/>
          <w:b/>
          <w:color w:val="FF0000"/>
          <w:sz w:val="22"/>
          <w:szCs w:val="22"/>
          <w:lang w:eastAsia="en-US"/>
        </w:rPr>
        <w:t>dnia</w:t>
      </w:r>
      <w:r w:rsidR="005043BD" w:rsidRPr="00591ACB">
        <w:rPr>
          <w:rFonts w:asciiTheme="minorHAnsi" w:eastAsia="Calibri" w:hAnsiTheme="minorHAnsi" w:cs="Posterama"/>
          <w:b/>
          <w:color w:val="FF0000"/>
          <w:sz w:val="22"/>
          <w:szCs w:val="22"/>
          <w:lang w:eastAsia="en-US"/>
        </w:rPr>
        <w:t xml:space="preserve"> </w:t>
      </w:r>
      <w:r w:rsidR="0069414D">
        <w:rPr>
          <w:rFonts w:asciiTheme="minorHAnsi" w:eastAsia="Calibri" w:hAnsiTheme="minorHAnsi" w:cs="Posterama"/>
          <w:b/>
          <w:color w:val="FF0000"/>
          <w:sz w:val="22"/>
          <w:szCs w:val="22"/>
          <w:lang w:eastAsia="en-US"/>
        </w:rPr>
        <w:t>10</w:t>
      </w:r>
      <w:r w:rsidR="00591ACB" w:rsidRPr="00591ACB">
        <w:rPr>
          <w:rFonts w:asciiTheme="minorHAnsi" w:eastAsia="Calibri" w:hAnsiTheme="minorHAnsi" w:cs="Posterama"/>
          <w:b/>
          <w:color w:val="FF0000"/>
          <w:sz w:val="22"/>
          <w:szCs w:val="22"/>
          <w:lang w:eastAsia="en-US"/>
        </w:rPr>
        <w:t>.11.2023</w:t>
      </w:r>
      <w:r w:rsidR="00C8152C" w:rsidRPr="00591ACB">
        <w:rPr>
          <w:rFonts w:asciiTheme="minorHAnsi" w:eastAsia="Calibri" w:hAnsiTheme="minorHAnsi" w:cs="Posterama"/>
          <w:color w:val="FF0000"/>
          <w:sz w:val="22"/>
          <w:szCs w:val="22"/>
          <w:lang w:eastAsia="en-US"/>
        </w:rPr>
        <w:t xml:space="preserve"> </w:t>
      </w:r>
      <w:r w:rsidR="00C8152C" w:rsidRPr="00591ACB">
        <w:rPr>
          <w:rFonts w:asciiTheme="minorHAnsi" w:eastAsia="Calibri" w:hAnsiTheme="minorHAnsi" w:cs="Posterama"/>
          <w:sz w:val="22"/>
          <w:szCs w:val="22"/>
          <w:lang w:eastAsia="en-US"/>
        </w:rPr>
        <w:t>r. włącznie</w:t>
      </w:r>
      <w:r w:rsidRPr="00591ACB">
        <w:rPr>
          <w:rFonts w:asciiTheme="minorHAnsi" w:eastAsia="Calibri" w:hAnsiTheme="minorHAnsi" w:cs="Posterama"/>
          <w:sz w:val="22"/>
          <w:szCs w:val="22"/>
          <w:lang w:eastAsia="en-US"/>
        </w:rPr>
        <w:t>, przy czym pierwszym dniem terminu związania ofertą jest dzień, w którym upływa termin</w:t>
      </w:r>
      <w:r w:rsidRPr="00347D82">
        <w:rPr>
          <w:rFonts w:asciiTheme="minorHAnsi" w:eastAsia="Calibri" w:hAnsiTheme="minorHAnsi" w:cs="Posterama"/>
          <w:sz w:val="22"/>
          <w:szCs w:val="22"/>
          <w:lang w:eastAsia="en-US"/>
        </w:rPr>
        <w:t xml:space="preserve">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431D2C53" w:rsidR="006049C5" w:rsidRPr="00BD20D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BD20DE">
        <w:rPr>
          <w:rFonts w:asciiTheme="minorHAnsi" w:hAnsiTheme="minorHAnsi" w:cs="Posterama"/>
          <w:sz w:val="22"/>
          <w:szCs w:val="22"/>
        </w:rPr>
        <w:t>Kwota wadium (na cały przedmiot zamówienia) wynosi:</w:t>
      </w:r>
      <w:r w:rsidRPr="00BD20DE">
        <w:rPr>
          <w:rFonts w:asciiTheme="minorHAnsi" w:hAnsiTheme="minorHAnsi" w:cs="Posterama"/>
          <w:b/>
          <w:bCs/>
          <w:sz w:val="22"/>
          <w:szCs w:val="22"/>
        </w:rPr>
        <w:t xml:space="preserve"> </w:t>
      </w:r>
      <w:r w:rsidR="00BD20DE" w:rsidRPr="00BD20DE">
        <w:rPr>
          <w:rFonts w:asciiTheme="minorHAnsi" w:hAnsiTheme="minorHAnsi" w:cs="Posterama"/>
          <w:b/>
          <w:bCs/>
          <w:sz w:val="22"/>
          <w:szCs w:val="22"/>
        </w:rPr>
        <w:t xml:space="preserve">7 </w:t>
      </w:r>
      <w:r w:rsidR="00D11F25" w:rsidRPr="00BD20DE">
        <w:rPr>
          <w:rFonts w:asciiTheme="minorHAnsi" w:hAnsiTheme="minorHAnsi" w:cs="Posterama"/>
          <w:b/>
          <w:bCs/>
          <w:sz w:val="22"/>
          <w:szCs w:val="22"/>
        </w:rPr>
        <w:t xml:space="preserve">000,00 </w:t>
      </w:r>
      <w:r w:rsidRPr="00BD20DE">
        <w:rPr>
          <w:rFonts w:asciiTheme="minorHAnsi" w:hAnsiTheme="minorHAnsi" w:cs="Posterama"/>
          <w:b/>
          <w:bCs/>
          <w:sz w:val="22"/>
          <w:szCs w:val="22"/>
        </w:rPr>
        <w:t xml:space="preserve">zł. </w:t>
      </w:r>
    </w:p>
    <w:p w14:paraId="111D0C30" w14:textId="022E2219"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9C5B08">
        <w:rPr>
          <w:rFonts w:asciiTheme="minorHAnsi" w:hAnsiTheme="minorHAnsi" w:cs="Posterama"/>
          <w:b/>
          <w:sz w:val="22"/>
          <w:szCs w:val="18"/>
          <w:lang w:val="x-none" w:eastAsia="x-none"/>
        </w:rPr>
        <w:t xml:space="preserve">do dnia </w:t>
      </w:r>
      <w:r w:rsidR="0069414D">
        <w:rPr>
          <w:rFonts w:asciiTheme="minorHAnsi" w:hAnsiTheme="minorHAnsi" w:cs="Posterama"/>
          <w:b/>
          <w:color w:val="FF0000"/>
          <w:sz w:val="22"/>
          <w:szCs w:val="18"/>
          <w:lang w:eastAsia="x-none"/>
        </w:rPr>
        <w:t>12</w:t>
      </w:r>
      <w:r w:rsidR="00591ACB">
        <w:rPr>
          <w:rFonts w:asciiTheme="minorHAnsi" w:hAnsiTheme="minorHAnsi" w:cs="Posterama"/>
          <w:b/>
          <w:color w:val="FF0000"/>
          <w:sz w:val="22"/>
          <w:szCs w:val="18"/>
          <w:lang w:eastAsia="x-none"/>
        </w:rPr>
        <w:t>.10.2023</w:t>
      </w:r>
      <w:r w:rsidRPr="00FC3883">
        <w:rPr>
          <w:rFonts w:asciiTheme="minorHAnsi" w:hAnsiTheme="minorHAnsi" w:cs="Posterama"/>
          <w:b/>
          <w:color w:val="FF0000"/>
          <w:sz w:val="22"/>
          <w:szCs w:val="18"/>
          <w:lang w:val="x-none" w:eastAsia="x-none"/>
        </w:rPr>
        <w:t>r</w:t>
      </w:r>
      <w:r w:rsidRPr="00C328DF">
        <w:rPr>
          <w:rFonts w:asciiTheme="minorHAnsi" w:hAnsiTheme="minorHAnsi" w:cs="Posterama"/>
          <w:b/>
          <w:sz w:val="22"/>
          <w:szCs w:val="18"/>
          <w:lang w:val="x-none" w:eastAsia="x-none"/>
        </w:rPr>
        <w:t xml:space="preserve">.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660A2901"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002D23DE">
        <w:rPr>
          <w:rFonts w:ascii="Cambria" w:eastAsia="Cambria" w:hAnsi="Cambria" w:cs="Cambria"/>
          <w:b/>
          <w:sz w:val="22"/>
          <w:szCs w:val="22"/>
          <w:u w:val="single"/>
        </w:rPr>
        <w:t xml:space="preserve">Wadium- znak sprawy </w:t>
      </w:r>
      <w:r w:rsidR="00591ACB">
        <w:rPr>
          <w:rFonts w:ascii="Cambria" w:eastAsia="Cambria" w:hAnsi="Cambria" w:cs="Cambria"/>
          <w:b/>
          <w:sz w:val="22"/>
          <w:szCs w:val="22"/>
          <w:u w:val="single"/>
        </w:rPr>
        <w:t>TP 76</w:t>
      </w:r>
      <w:r w:rsidR="009C5B08" w:rsidRPr="009C5B08">
        <w:rPr>
          <w:rFonts w:ascii="Cambria" w:eastAsia="Cambria" w:hAnsi="Cambria" w:cs="Cambria"/>
          <w:b/>
          <w:sz w:val="22"/>
          <w:szCs w:val="22"/>
          <w:u w:val="single"/>
        </w:rPr>
        <w:t>/</w:t>
      </w:r>
      <w:r w:rsidRPr="009C5B08">
        <w:rPr>
          <w:rFonts w:ascii="Cambria" w:eastAsia="Cambria" w:hAnsi="Cambria" w:cs="Cambria"/>
          <w:b/>
          <w:sz w:val="22"/>
          <w:szCs w:val="22"/>
          <w:u w:val="single"/>
        </w:rPr>
        <w:t>202</w:t>
      </w:r>
      <w:r w:rsidR="002C0FAB">
        <w:rPr>
          <w:rFonts w:ascii="Cambria" w:eastAsia="Cambria" w:hAnsi="Cambria" w:cs="Cambria"/>
          <w:b/>
          <w:sz w:val="22"/>
          <w:szCs w:val="22"/>
          <w:u w:val="single"/>
        </w:rPr>
        <w:t>3</w:t>
      </w:r>
      <w:r w:rsidRPr="009C5B08">
        <w:rPr>
          <w:rFonts w:ascii="Cambria" w:eastAsia="Cambria" w:hAnsi="Cambria" w:cs="Cambria"/>
          <w:b/>
          <w:sz w:val="22"/>
          <w:szCs w:val="22"/>
          <w:u w:val="single"/>
        </w:rPr>
        <w:t xml:space="preserve">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2"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2"/>
    <w:p w14:paraId="7DBCB981" w14:textId="54A6643E" w:rsidR="006049C5" w:rsidRPr="00FC3883"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FC3883">
        <w:rPr>
          <w:rFonts w:asciiTheme="minorHAnsi" w:hAnsiTheme="minorHAnsi" w:cs="Posterama"/>
          <w:b/>
          <w:color w:val="FF0000"/>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5ABCE0B7"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C328DF">
        <w:rPr>
          <w:rFonts w:asciiTheme="minorHAnsi" w:hAnsiTheme="minorHAnsi" w:cs="Posterama"/>
          <w:b/>
          <w:sz w:val="22"/>
          <w:szCs w:val="22"/>
        </w:rPr>
        <w:t>.,</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lastRenderedPageBreak/>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6EF9AA23" w14:textId="77777777" w:rsidR="00C34FD7" w:rsidRPr="004F4F0B" w:rsidRDefault="00C34FD7" w:rsidP="00C34FD7">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7B00E8DD" w14:textId="77777777" w:rsidR="00C34FD7" w:rsidRPr="004F4F0B" w:rsidRDefault="00C34FD7" w:rsidP="00C34FD7">
      <w:pPr>
        <w:shd w:val="clear" w:color="auto" w:fill="FFFFFF"/>
        <w:rPr>
          <w:rFonts w:asciiTheme="minorHAnsi" w:hAnsiTheme="minorHAnsi" w:cs="Posterama"/>
          <w:sz w:val="22"/>
          <w:szCs w:val="22"/>
        </w:rPr>
      </w:pPr>
    </w:p>
    <w:p w14:paraId="6CF252B4" w14:textId="77777777" w:rsidR="00C34FD7" w:rsidRPr="001E3322" w:rsidRDefault="00C34FD7" w:rsidP="00C34FD7">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275BBD4D" w14:textId="77777777" w:rsidR="00C34FD7" w:rsidRPr="001E3322"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0579FAD5" w14:textId="77777777" w:rsidR="00C34FD7" w:rsidRPr="00C80349"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62070F79" w14:textId="4AF8FCFA" w:rsidR="00C80349" w:rsidRPr="0069414D" w:rsidRDefault="00C80349" w:rsidP="00C80349">
      <w:pPr>
        <w:pStyle w:val="Akapitzlist"/>
        <w:numPr>
          <w:ilvl w:val="0"/>
          <w:numId w:val="20"/>
        </w:numPr>
        <w:pBdr>
          <w:top w:val="nil"/>
          <w:left w:val="nil"/>
          <w:bottom w:val="nil"/>
          <w:right w:val="nil"/>
          <w:between w:val="nil"/>
        </w:pBdr>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Pr="0069414D">
        <w:rPr>
          <w:rFonts w:ascii="Cambria" w:hAnsi="Cambria"/>
          <w:color w:val="auto"/>
        </w:rPr>
        <w:t>:</w:t>
      </w:r>
    </w:p>
    <w:p w14:paraId="43E98F17"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7223420A"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4DA96DEC"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77EACCF9"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05C66F49" w14:textId="77777777" w:rsidR="00C80349" w:rsidRPr="00A41E3F" w:rsidRDefault="00C80349" w:rsidP="00C80349">
      <w:pPr>
        <w:ind w:left="360" w:firstLine="348"/>
        <w:jc w:val="both"/>
        <w:rPr>
          <w:rFonts w:ascii="Cambria" w:hAnsi="Cambria"/>
          <w:sz w:val="22"/>
          <w:szCs w:val="22"/>
        </w:rPr>
      </w:pPr>
    </w:p>
    <w:p w14:paraId="28A7FCB1"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4F95DC7B" w14:textId="77777777" w:rsidR="00C80349" w:rsidRPr="00A41E3F" w:rsidRDefault="00C80349" w:rsidP="00C80349">
      <w:pPr>
        <w:jc w:val="both"/>
        <w:rPr>
          <w:rFonts w:ascii="Cambria" w:hAnsi="Cambria"/>
          <w:sz w:val="22"/>
          <w:szCs w:val="22"/>
        </w:rPr>
      </w:pPr>
      <w:r w:rsidRPr="00A41E3F">
        <w:rPr>
          <w:rFonts w:ascii="Cambria" w:hAnsi="Cambria"/>
          <w:sz w:val="22"/>
          <w:szCs w:val="22"/>
        </w:rPr>
        <w:t>Ad B. Zamawiający nie ustanawia szczególnych wymagań w tym zakresie.</w:t>
      </w:r>
    </w:p>
    <w:p w14:paraId="43382DC7"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5D4115FD" w14:textId="77777777" w:rsidR="00C80349" w:rsidRPr="00A41E3F" w:rsidRDefault="00C80349" w:rsidP="00C80349">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24F57DED"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8ECBFF7"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2D8D62E3"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2417778E"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33525B4D"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lastRenderedPageBreak/>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79857535"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FEE6319"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475C7ED6"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439C6622" w14:textId="77777777" w:rsidR="00C80349" w:rsidRPr="00C80349" w:rsidRDefault="00C80349" w:rsidP="00C80349">
      <w:pPr>
        <w:pBdr>
          <w:top w:val="nil"/>
          <w:left w:val="nil"/>
          <w:bottom w:val="nil"/>
          <w:right w:val="nil"/>
          <w:between w:val="nil"/>
        </w:pBdr>
        <w:spacing w:after="160" w:line="259" w:lineRule="auto"/>
        <w:contextualSpacing/>
        <w:rPr>
          <w:rFonts w:eastAsia="Cambria" w:cs="Cambria"/>
        </w:rPr>
      </w:pPr>
    </w:p>
    <w:p w14:paraId="33987846"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color w:val="00B050"/>
          <w:sz w:val="22"/>
          <w:szCs w:val="22"/>
        </w:rPr>
      </w:pPr>
    </w:p>
    <w:p w14:paraId="7B4AE66D"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0376CB01" w14:textId="77777777" w:rsidR="00C34FD7" w:rsidRPr="001E3322"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7F568BF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3643D806"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63C323A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503B0CAA"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0461B78B" w14:textId="77777777" w:rsidR="00C34FD7" w:rsidRPr="003135F3"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387B4D9D" w14:textId="7E4998E5" w:rsidR="00F87FD8" w:rsidRPr="0069414D"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00F87FD8" w:rsidRPr="0069414D">
        <w:rPr>
          <w:rFonts w:ascii="Cambria" w:hAnsi="Cambria"/>
          <w:color w:val="auto"/>
        </w:rPr>
        <w:t>:</w:t>
      </w:r>
    </w:p>
    <w:p w14:paraId="4644F63C"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5EA72407"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1D6D2FDF"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00D24559"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1DBB17D0" w14:textId="77777777" w:rsidR="00F87FD8" w:rsidRPr="00A41E3F" w:rsidRDefault="00F87FD8" w:rsidP="00F87FD8">
      <w:pPr>
        <w:ind w:left="360" w:firstLine="348"/>
        <w:jc w:val="both"/>
        <w:rPr>
          <w:rFonts w:ascii="Cambria" w:hAnsi="Cambria"/>
          <w:sz w:val="22"/>
          <w:szCs w:val="22"/>
        </w:rPr>
      </w:pPr>
    </w:p>
    <w:p w14:paraId="2D8D4E0C"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20F7EC47" w14:textId="77777777" w:rsidR="00F87FD8" w:rsidRPr="00A41E3F" w:rsidRDefault="00F87FD8" w:rsidP="00F87FD8">
      <w:pPr>
        <w:jc w:val="both"/>
        <w:rPr>
          <w:rFonts w:ascii="Cambria" w:hAnsi="Cambria"/>
          <w:sz w:val="22"/>
          <w:szCs w:val="22"/>
        </w:rPr>
      </w:pPr>
      <w:r w:rsidRPr="00A41E3F">
        <w:rPr>
          <w:rFonts w:ascii="Cambria" w:hAnsi="Cambria"/>
          <w:sz w:val="22"/>
          <w:szCs w:val="22"/>
        </w:rPr>
        <w:t>Ad B. Zamawiający nie ustanawia szczególnych wymagań w tym zakresie.</w:t>
      </w:r>
    </w:p>
    <w:p w14:paraId="62302DAE"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6D555226" w14:textId="77777777" w:rsidR="00F87FD8" w:rsidRPr="00A41E3F" w:rsidRDefault="00F87FD8" w:rsidP="00F87FD8">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38A06382" w14:textId="0F2995CB" w:rsidR="00F87FD8" w:rsidRPr="00936A4D" w:rsidRDefault="00F87FD8" w:rsidP="00936A4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C164F5C" w14:textId="77777777" w:rsidR="00F87FD8" w:rsidRPr="00936A4D" w:rsidRDefault="00F87FD8" w:rsidP="00F87FD8">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będzie dysponował osobami zdolnymi do wykonania zamówienia na podstawie wykazu osób, które będą uczestniczyć w wykonywaniu zamówienia oraz oświadczenia z którego wynikać będzie, ze Wykonawca dysponuje bądź będzie dysponował co najmniej </w:t>
      </w:r>
      <w:r w:rsidRPr="00936A4D">
        <w:rPr>
          <w:rFonts w:ascii="Cambria" w:hAnsi="Cambria"/>
          <w:color w:val="auto"/>
        </w:rPr>
        <w:lastRenderedPageBreak/>
        <w:t>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7EEF7427"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43480690"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3D3088AC"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09F7F778"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8DD66ED"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30C24BA5"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5B787DB4" w14:textId="77777777" w:rsidR="00F87FD8" w:rsidRPr="00936A4D" w:rsidRDefault="00F87FD8" w:rsidP="00F87FD8">
      <w:pPr>
        <w:pBdr>
          <w:top w:val="nil"/>
          <w:left w:val="nil"/>
          <w:bottom w:val="nil"/>
          <w:right w:val="nil"/>
          <w:between w:val="nil"/>
        </w:pBdr>
        <w:rPr>
          <w:rFonts w:eastAsia="Cambria" w:cs="Cambria"/>
        </w:rPr>
      </w:pP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4627D" w:rsidRDefault="003D2C06" w:rsidP="0076639B">
      <w:pPr>
        <w:pStyle w:val="Akapitzlist"/>
        <w:numPr>
          <w:ilvl w:val="0"/>
          <w:numId w:val="29"/>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3926DA4C" w14:textId="77777777" w:rsidR="00F4627D" w:rsidRPr="006A6018" w:rsidRDefault="00F4627D" w:rsidP="00F4627D">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Pr="006A6018">
        <w:rPr>
          <w:color w:val="auto"/>
        </w:rPr>
        <w:t xml:space="preserve"> w postępowaniu,</w:t>
      </w:r>
    </w:p>
    <w:p w14:paraId="22915779" w14:textId="77777777" w:rsidR="00F4627D" w:rsidRDefault="00F4627D" w:rsidP="00F4627D">
      <w:pPr>
        <w:pStyle w:val="Akapitzlist"/>
        <w:numPr>
          <w:ilvl w:val="0"/>
          <w:numId w:val="48"/>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6DCEA272" w14:textId="219DAFC9"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robót: </w:t>
      </w:r>
      <w:r w:rsidRPr="00936A4D">
        <w:rPr>
          <w:rFonts w:ascii="Cambria" w:hAnsi="Cambria"/>
          <w:color w:val="auto"/>
        </w:rPr>
        <w:t xml:space="preserve">w okresie ostatnich trzech lat przed upływem terminu składania ofert, a jeżeli okres prowadzenia działalności jest krótszy – w tym okresie: wykonał co najmniej jedno zamówienie obejmujące swym zakresem dostawę serwerów, przełączników SAN, </w:t>
      </w:r>
      <w:r w:rsidRPr="00936A4D">
        <w:rPr>
          <w:rFonts w:ascii="Cambria" w:hAnsi="Cambria"/>
          <w:color w:val="auto"/>
        </w:rPr>
        <w:lastRenderedPageBreak/>
        <w:t>licencji systemu kopii zapasowej, o wartości nie mniejszej niż 600 000,00 zł brutto oraz załączy dowód określający, że dostawa ta została wykonana należycie,</w:t>
      </w:r>
    </w:p>
    <w:p w14:paraId="2B3ACEF3" w14:textId="19A1EE37"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osób: </w:t>
      </w: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0A220A89"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56FADD78"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710F2B2B"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6DF80402"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5EBEB670"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1B8ADC01" w14:textId="2ECE43AC" w:rsidR="00F4627D" w:rsidRPr="00100ECF" w:rsidRDefault="00F4627D" w:rsidP="00100ECF">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bookmarkStart w:id="3" w:name="_GoBack"/>
      <w:bookmarkEnd w:id="3"/>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w:t>
      </w:r>
      <w:r w:rsidRPr="00F42E3D">
        <w:rPr>
          <w:rFonts w:asciiTheme="minorHAnsi" w:hAnsiTheme="minorHAnsi" w:cs="Arial"/>
          <w:sz w:val="22"/>
          <w:szCs w:val="22"/>
        </w:rPr>
        <w:lastRenderedPageBreak/>
        <w:t xml:space="preserve">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w:t>
      </w:r>
      <w:r w:rsidRPr="00392006">
        <w:rPr>
          <w:rFonts w:asciiTheme="minorHAnsi" w:hAnsiTheme="minorHAnsi" w:cs="Posterama"/>
          <w:bCs/>
          <w:sz w:val="22"/>
          <w:szCs w:val="22"/>
          <w:lang w:val="x-none" w:eastAsia="x-none"/>
        </w:rPr>
        <w:lastRenderedPageBreak/>
        <w:t xml:space="preserve">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w:t>
      </w:r>
      <w:r w:rsidRPr="00843D2E">
        <w:rPr>
          <w:rFonts w:asciiTheme="minorHAnsi" w:eastAsia="Calibri" w:hAnsiTheme="minorHAnsi" w:cs="Posterama"/>
          <w:sz w:val="22"/>
          <w:szCs w:val="22"/>
          <w:lang w:eastAsia="en-US"/>
        </w:rPr>
        <w:lastRenderedPageBreak/>
        <w:t>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35BB88F9" w14:textId="2B830E9E"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2023.1505</w:t>
      </w:r>
      <w:r w:rsidRPr="00FB46CD">
        <w:rPr>
          <w:rFonts w:asciiTheme="minorHAnsi" w:hAnsiTheme="minorHAnsi" w:cs="Posterama"/>
          <w:sz w:val="22"/>
          <w:szCs w:val="22"/>
        </w:rPr>
        <w:t xml:space="preserve"> z dnia </w:t>
      </w:r>
      <w:r>
        <w:rPr>
          <w:rFonts w:asciiTheme="minorHAnsi" w:hAnsiTheme="minorHAnsi" w:cs="Posterama"/>
          <w:sz w:val="22"/>
          <w:szCs w:val="22"/>
        </w:rPr>
        <w:t>2023.08.14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6828C26" w14:textId="77777777"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3319AE3D" w:rsidR="004D13EF" w:rsidRPr="00ED15C6" w:rsidRDefault="00F31263"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D257D5">
        <w:rPr>
          <w:rFonts w:ascii="Cambria" w:eastAsia="Cambria" w:hAnsi="Cambria" w:cs="Cambria"/>
          <w:color w:val="auto"/>
          <w:sz w:val="24"/>
          <w:szCs w:val="24"/>
        </w:rPr>
        <w:t>Opis przedmiotu zamówienia</w:t>
      </w:r>
      <w:r w:rsidR="007D26E8">
        <w:rPr>
          <w:rFonts w:ascii="Cambria" w:eastAsia="Cambria" w:hAnsi="Cambria" w:cs="Cambria"/>
          <w:color w:val="auto"/>
          <w:sz w:val="24"/>
          <w:szCs w:val="24"/>
        </w:rPr>
        <w:t>.</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573AFEED" w14:textId="77777777" w:rsidR="007A685B"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Oświadczenie RODO</w:t>
      </w:r>
    </w:p>
    <w:p w14:paraId="2E9E2B02" w14:textId="685E7633"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 </w:t>
      </w:r>
      <w:r w:rsidR="007A685B">
        <w:rPr>
          <w:rFonts w:ascii="Cambria" w:eastAsia="Cambria" w:hAnsi="Cambria" w:cs="Cambria"/>
          <w:color w:val="auto"/>
          <w:sz w:val="24"/>
          <w:szCs w:val="24"/>
        </w:rPr>
        <w:t>Oświadczenie</w:t>
      </w:r>
    </w:p>
    <w:p w14:paraId="1850045C" w14:textId="77777777" w:rsidR="007D26E8" w:rsidRDefault="00B661C4" w:rsidP="00B661C4">
      <w:pPr>
        <w:rPr>
          <w:rFonts w:ascii="Cambria" w:eastAsia="Cambria" w:hAnsi="Cambria" w:cs="Cambria"/>
          <w:sz w:val="24"/>
          <w:szCs w:val="24"/>
        </w:rPr>
      </w:pPr>
      <w:r>
        <w:rPr>
          <w:rFonts w:ascii="Cambria" w:eastAsia="Cambria" w:hAnsi="Cambria" w:cs="Cambria"/>
          <w:sz w:val="24"/>
          <w:szCs w:val="24"/>
        </w:rPr>
        <w:lastRenderedPageBreak/>
        <w:t xml:space="preserve">                                                                     </w:t>
      </w:r>
    </w:p>
    <w:p w14:paraId="0C6A0647" w14:textId="77777777" w:rsidR="007D26E8" w:rsidRDefault="007D26E8" w:rsidP="00B661C4">
      <w:pPr>
        <w:rPr>
          <w:rFonts w:ascii="Cambria" w:eastAsia="Cambria" w:hAnsi="Cambria" w:cs="Cambria"/>
          <w:sz w:val="24"/>
          <w:szCs w:val="24"/>
        </w:rPr>
      </w:pPr>
    </w:p>
    <w:p w14:paraId="687B7469" w14:textId="77777777" w:rsidR="0069414D" w:rsidRDefault="0069414D" w:rsidP="00B661C4">
      <w:pPr>
        <w:rPr>
          <w:rFonts w:ascii="Cambria" w:eastAsia="Cambria" w:hAnsi="Cambria" w:cs="Cambria"/>
          <w:sz w:val="24"/>
          <w:szCs w:val="24"/>
        </w:rPr>
      </w:pPr>
    </w:p>
    <w:p w14:paraId="632DDDA6" w14:textId="77777777" w:rsidR="0069414D" w:rsidRDefault="0069414D" w:rsidP="00B661C4">
      <w:pPr>
        <w:rPr>
          <w:rFonts w:ascii="Cambria" w:eastAsia="Cambria" w:hAnsi="Cambria" w:cs="Cambria"/>
          <w:sz w:val="24"/>
          <w:szCs w:val="24"/>
        </w:rPr>
      </w:pPr>
    </w:p>
    <w:p w14:paraId="719D0CA8" w14:textId="77777777" w:rsidR="0069414D" w:rsidRDefault="0069414D" w:rsidP="00B661C4">
      <w:pPr>
        <w:rPr>
          <w:rFonts w:ascii="Cambria" w:eastAsia="Cambria" w:hAnsi="Cambria" w:cs="Cambria"/>
          <w:sz w:val="24"/>
          <w:szCs w:val="24"/>
        </w:rPr>
      </w:pPr>
    </w:p>
    <w:p w14:paraId="30FB83B1" w14:textId="77777777" w:rsidR="0069414D" w:rsidRDefault="0069414D" w:rsidP="00B661C4">
      <w:pPr>
        <w:rPr>
          <w:rFonts w:ascii="Cambria" w:eastAsia="Cambria" w:hAnsi="Cambria" w:cs="Cambria"/>
          <w:sz w:val="24"/>
          <w:szCs w:val="24"/>
        </w:rPr>
      </w:pPr>
    </w:p>
    <w:p w14:paraId="3BF7DE1D" w14:textId="77777777" w:rsidR="0069414D" w:rsidRDefault="0069414D" w:rsidP="00B661C4">
      <w:pPr>
        <w:rPr>
          <w:rFonts w:ascii="Cambria" w:eastAsia="Cambria" w:hAnsi="Cambria" w:cs="Cambria"/>
          <w:sz w:val="24"/>
          <w:szCs w:val="24"/>
        </w:rPr>
      </w:pPr>
    </w:p>
    <w:p w14:paraId="2F10DCF2" w14:textId="77777777" w:rsidR="0069414D" w:rsidRDefault="0069414D" w:rsidP="00B661C4">
      <w:pPr>
        <w:rPr>
          <w:rFonts w:ascii="Cambria" w:eastAsia="Cambria" w:hAnsi="Cambria" w:cs="Cambria"/>
          <w:sz w:val="24"/>
          <w:szCs w:val="24"/>
        </w:rPr>
      </w:pPr>
    </w:p>
    <w:p w14:paraId="34F904A9" w14:textId="77777777" w:rsidR="0069414D" w:rsidRDefault="0069414D" w:rsidP="00B661C4">
      <w:pPr>
        <w:rPr>
          <w:rFonts w:ascii="Cambria" w:eastAsia="Cambria" w:hAnsi="Cambria" w:cs="Cambria"/>
          <w:sz w:val="24"/>
          <w:szCs w:val="24"/>
        </w:rPr>
      </w:pPr>
    </w:p>
    <w:p w14:paraId="50348B94" w14:textId="77777777" w:rsidR="0069414D" w:rsidRDefault="0069414D" w:rsidP="00B661C4">
      <w:pPr>
        <w:rPr>
          <w:rFonts w:ascii="Cambria" w:eastAsia="Cambria" w:hAnsi="Cambria" w:cs="Cambria"/>
          <w:sz w:val="24"/>
          <w:szCs w:val="24"/>
        </w:rPr>
      </w:pPr>
    </w:p>
    <w:p w14:paraId="0ADB91D9" w14:textId="77777777" w:rsidR="0069414D" w:rsidRDefault="0069414D" w:rsidP="00B661C4">
      <w:pPr>
        <w:rPr>
          <w:rFonts w:ascii="Cambria" w:eastAsia="Cambria" w:hAnsi="Cambria" w:cs="Cambria"/>
          <w:sz w:val="24"/>
          <w:szCs w:val="24"/>
        </w:rPr>
      </w:pPr>
    </w:p>
    <w:p w14:paraId="2476E695" w14:textId="77777777" w:rsidR="0069414D" w:rsidRDefault="0069414D" w:rsidP="00B661C4">
      <w:pPr>
        <w:rPr>
          <w:rFonts w:ascii="Cambria" w:eastAsia="Cambria" w:hAnsi="Cambria" w:cs="Cambria"/>
          <w:sz w:val="24"/>
          <w:szCs w:val="24"/>
        </w:rPr>
      </w:pPr>
    </w:p>
    <w:p w14:paraId="0078B72D" w14:textId="77777777" w:rsidR="0069414D" w:rsidRDefault="0069414D" w:rsidP="00B661C4">
      <w:pPr>
        <w:rPr>
          <w:rFonts w:ascii="Cambria" w:eastAsia="Cambria" w:hAnsi="Cambria" w:cs="Cambria"/>
          <w:sz w:val="24"/>
          <w:szCs w:val="24"/>
        </w:rPr>
      </w:pPr>
    </w:p>
    <w:p w14:paraId="3217F30B" w14:textId="77777777" w:rsidR="0069414D" w:rsidRDefault="0069414D" w:rsidP="00B661C4">
      <w:pPr>
        <w:rPr>
          <w:rFonts w:ascii="Cambria" w:eastAsia="Cambria" w:hAnsi="Cambria" w:cs="Cambria"/>
          <w:sz w:val="24"/>
          <w:szCs w:val="24"/>
        </w:rPr>
      </w:pPr>
    </w:p>
    <w:p w14:paraId="5BD3C197" w14:textId="77777777" w:rsidR="0069414D" w:rsidRDefault="0069414D" w:rsidP="00B661C4">
      <w:pPr>
        <w:rPr>
          <w:rFonts w:ascii="Cambria" w:eastAsia="Cambria" w:hAnsi="Cambria" w:cs="Cambria"/>
          <w:sz w:val="24"/>
          <w:szCs w:val="24"/>
        </w:rPr>
      </w:pPr>
    </w:p>
    <w:p w14:paraId="65B6A5F7" w14:textId="77777777" w:rsidR="0069414D" w:rsidRDefault="0069414D" w:rsidP="00B661C4">
      <w:pPr>
        <w:rPr>
          <w:rFonts w:ascii="Cambria" w:eastAsia="Cambria" w:hAnsi="Cambria" w:cs="Cambria"/>
          <w:sz w:val="24"/>
          <w:szCs w:val="24"/>
        </w:rPr>
      </w:pPr>
    </w:p>
    <w:p w14:paraId="2B09F0AA" w14:textId="77777777" w:rsidR="0069414D" w:rsidRDefault="0069414D" w:rsidP="00B661C4">
      <w:pPr>
        <w:rPr>
          <w:rFonts w:ascii="Cambria" w:eastAsia="Cambria" w:hAnsi="Cambria" w:cs="Cambria"/>
          <w:sz w:val="24"/>
          <w:szCs w:val="24"/>
        </w:rPr>
      </w:pPr>
    </w:p>
    <w:p w14:paraId="37626DDE" w14:textId="77777777" w:rsidR="0069414D" w:rsidRDefault="0069414D" w:rsidP="00B661C4">
      <w:pPr>
        <w:rPr>
          <w:rFonts w:ascii="Cambria" w:eastAsia="Cambria" w:hAnsi="Cambria" w:cs="Cambria"/>
          <w:sz w:val="24"/>
          <w:szCs w:val="24"/>
        </w:rPr>
      </w:pPr>
    </w:p>
    <w:p w14:paraId="5A7F7861" w14:textId="77777777" w:rsidR="007D26E8" w:rsidRDefault="007D26E8" w:rsidP="00B661C4">
      <w:pPr>
        <w:rPr>
          <w:rFonts w:ascii="Cambria" w:eastAsia="Cambria" w:hAnsi="Cambria" w:cs="Cambria"/>
          <w:sz w:val="24"/>
          <w:szCs w:val="24"/>
        </w:rPr>
      </w:pPr>
    </w:p>
    <w:p w14:paraId="673A0FFB" w14:textId="77777777" w:rsidR="007D26E8" w:rsidRDefault="007D26E8" w:rsidP="00B661C4">
      <w:pPr>
        <w:rPr>
          <w:rFonts w:ascii="Cambria" w:eastAsia="Cambria" w:hAnsi="Cambria" w:cs="Cambria"/>
          <w:sz w:val="24"/>
          <w:szCs w:val="24"/>
        </w:rPr>
      </w:pPr>
    </w:p>
    <w:p w14:paraId="63404FCC" w14:textId="3983FBDB" w:rsidR="009915D5" w:rsidRPr="00B661C4" w:rsidRDefault="00B661C4" w:rsidP="00B661C4">
      <w:pPr>
        <w:rPr>
          <w:rFonts w:ascii="Cambria" w:eastAsia="Cambria" w:hAnsi="Cambria" w:cs="Cambria"/>
          <w:bCs/>
          <w:sz w:val="24"/>
          <w:szCs w:val="24"/>
        </w:rPr>
      </w:pPr>
      <w:r>
        <w:rPr>
          <w:rFonts w:ascii="Cambria" w:eastAsia="Cambria" w:hAnsi="Cambria" w:cs="Cambria"/>
          <w:sz w:val="24"/>
          <w:szCs w:val="24"/>
        </w:rPr>
        <w:t xml:space="preserve">                                         </w:t>
      </w:r>
      <w:r w:rsidR="007D26E8">
        <w:rPr>
          <w:rFonts w:ascii="Cambria" w:eastAsia="Cambria" w:hAnsi="Cambria" w:cs="Cambria"/>
          <w:sz w:val="24"/>
          <w:szCs w:val="24"/>
        </w:rPr>
        <w:t xml:space="preserve">                                                                  </w:t>
      </w:r>
      <w:r w:rsidR="009915D5" w:rsidRPr="00DF4C24">
        <w:rPr>
          <w:rFonts w:ascii="Cambria" w:eastAsia="Cambria" w:hAnsi="Cambria" w:cs="Cambria"/>
          <w:b/>
          <w:sz w:val="24"/>
          <w:szCs w:val="24"/>
        </w:rPr>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61CDAFB3" w14:textId="0340A79C" w:rsidR="00D70116" w:rsidRPr="00335766" w:rsidRDefault="009915D5" w:rsidP="00D70116">
      <w:pPr>
        <w:pBdr>
          <w:top w:val="nil"/>
          <w:left w:val="nil"/>
          <w:bottom w:val="nil"/>
          <w:right w:val="nil"/>
          <w:between w:val="nil"/>
        </w:pBdr>
        <w:jc w:val="center"/>
        <w:rPr>
          <w:rFonts w:asciiTheme="minorHAnsi" w:eastAsia="Cambria" w:hAnsiTheme="minorHAnsi" w:cs="Cambria"/>
          <w:sz w:val="24"/>
          <w:szCs w:val="24"/>
        </w:rPr>
      </w:pPr>
      <w:r w:rsidRPr="007D26E8">
        <w:rPr>
          <w:rFonts w:ascii="Cambria" w:eastAsia="Cambria" w:hAnsi="Cambria" w:cs="Cambria"/>
          <w:sz w:val="22"/>
          <w:szCs w:val="22"/>
        </w:rPr>
        <w:t xml:space="preserve">Dotyczy postępowania o zamówienie publiczne prowadzone w trybie i na zasadach określonych w ustawa z dnia 11 </w:t>
      </w:r>
      <w:r w:rsidR="00D70116"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0116">
        <w:rPr>
          <w:rFonts w:asciiTheme="minorHAnsi" w:eastAsia="Cambria" w:hAnsiTheme="minorHAnsi" w:cs="Cambria"/>
          <w:b/>
          <w:bCs/>
          <w:sz w:val="24"/>
          <w:szCs w:val="24"/>
        </w:rPr>
        <w:t xml:space="preserve">, oprogramowania i usług mających na celu podniesienie poziomu </w:t>
      </w:r>
      <w:proofErr w:type="spellStart"/>
      <w:r w:rsidR="00D70116">
        <w:rPr>
          <w:rFonts w:asciiTheme="minorHAnsi" w:eastAsia="Cambria" w:hAnsiTheme="minorHAnsi" w:cs="Cambria"/>
          <w:b/>
          <w:bCs/>
          <w:sz w:val="24"/>
          <w:szCs w:val="24"/>
        </w:rPr>
        <w:t>cyberbezpieczeństwa</w:t>
      </w:r>
      <w:proofErr w:type="spellEnd"/>
      <w:r w:rsidR="00D70116">
        <w:rPr>
          <w:rFonts w:asciiTheme="minorHAnsi" w:eastAsia="Cambria" w:hAnsiTheme="minorHAnsi" w:cs="Cambria"/>
          <w:b/>
          <w:bCs/>
          <w:sz w:val="24"/>
          <w:szCs w:val="24"/>
        </w:rPr>
        <w:t xml:space="preserve"> oraz ciągłości działania</w:t>
      </w:r>
    </w:p>
    <w:p w14:paraId="2ADA5B97" w14:textId="77777777" w:rsidR="00D70116" w:rsidRPr="00335766" w:rsidRDefault="00D70116" w:rsidP="00D70116">
      <w:pPr>
        <w:pBdr>
          <w:top w:val="nil"/>
          <w:left w:val="nil"/>
          <w:bottom w:val="nil"/>
          <w:right w:val="nil"/>
          <w:between w:val="nil"/>
        </w:pBdr>
        <w:jc w:val="center"/>
        <w:rPr>
          <w:rFonts w:asciiTheme="minorHAnsi" w:eastAsia="Cambria" w:hAnsiTheme="minorHAnsi" w:cs="Cambria"/>
          <w:sz w:val="24"/>
          <w:szCs w:val="24"/>
        </w:rPr>
      </w:pPr>
    </w:p>
    <w:p w14:paraId="6EEEAE58" w14:textId="450166B3" w:rsidR="009915D5" w:rsidRPr="007D26E8" w:rsidRDefault="00401D04" w:rsidP="00D70116">
      <w:pPr>
        <w:pBdr>
          <w:top w:val="nil"/>
          <w:left w:val="nil"/>
          <w:bottom w:val="nil"/>
          <w:right w:val="nil"/>
          <w:between w:val="nil"/>
        </w:pBdr>
        <w:jc w:val="center"/>
        <w:rPr>
          <w:rFonts w:asciiTheme="minorHAnsi" w:eastAsia="Cambria" w:hAnsiTheme="minorHAnsi" w:cs="Cambria"/>
          <w:color w:val="FF0000"/>
          <w:sz w:val="22"/>
          <w:szCs w:val="22"/>
        </w:rPr>
      </w:pPr>
      <w:r w:rsidRPr="007D26E8">
        <w:rPr>
          <w:rFonts w:ascii="Cambria" w:eastAsia="Cambria" w:hAnsi="Cambria" w:cs="Cambria"/>
          <w:sz w:val="22"/>
          <w:szCs w:val="22"/>
        </w:rPr>
        <w:t>dla Mazowieckiego Centrum Rehabilitacji STOCER Sp. z o.o.</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68021F">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3B0690BA"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D70116">
        <w:rPr>
          <w:rFonts w:ascii="Cambria" w:eastAsia="Cambria" w:hAnsi="Cambria" w:cs="Cambria"/>
          <w:b/>
          <w:sz w:val="24"/>
          <w:szCs w:val="24"/>
        </w:rPr>
        <w:t>TP 76</w:t>
      </w:r>
      <w:r w:rsidR="001922FA">
        <w:rPr>
          <w:rFonts w:ascii="Cambria" w:eastAsia="Cambria" w:hAnsi="Cambria" w:cs="Cambria"/>
          <w:b/>
          <w:sz w:val="24"/>
          <w:szCs w:val="24"/>
        </w:rPr>
        <w:t>/2022</w:t>
      </w:r>
    </w:p>
    <w:p w14:paraId="14470F33" w14:textId="00DE7729" w:rsidR="003C4BED" w:rsidRPr="001922FA"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69769D">
        <w:rPr>
          <w:rFonts w:ascii="Cambria" w:eastAsia="Cambria" w:hAnsi="Cambria" w:cs="Cambria"/>
          <w:sz w:val="24"/>
          <w:szCs w:val="24"/>
        </w:rPr>
        <w:t xml:space="preserve">Dostawa </w:t>
      </w:r>
      <w:r w:rsidR="00D70116">
        <w:rPr>
          <w:rFonts w:ascii="Cambria" w:eastAsia="Cambria" w:hAnsi="Cambria" w:cs="Cambria"/>
          <w:sz w:val="24"/>
          <w:szCs w:val="24"/>
        </w:rPr>
        <w:t xml:space="preserve">urządzeń, oprogramowania i usług mających na celu podniesienie poziomu </w:t>
      </w:r>
      <w:proofErr w:type="spellStart"/>
      <w:r w:rsidR="00D70116">
        <w:rPr>
          <w:rFonts w:ascii="Cambria" w:eastAsia="Cambria" w:hAnsi="Cambria" w:cs="Cambria"/>
          <w:sz w:val="24"/>
          <w:szCs w:val="24"/>
        </w:rPr>
        <w:t>cyberbezpieczeństwa</w:t>
      </w:r>
      <w:proofErr w:type="spellEnd"/>
      <w:r w:rsidR="00D70116">
        <w:rPr>
          <w:rFonts w:ascii="Cambria" w:eastAsia="Cambria" w:hAnsi="Cambria" w:cs="Cambria"/>
          <w:sz w:val="24"/>
          <w:szCs w:val="24"/>
        </w:rPr>
        <w:t xml:space="preserve"> oraz ciągłości działania</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369441C1"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w:t>
      </w:r>
      <w:r w:rsidR="001922FA">
        <w:rPr>
          <w:rFonts w:ascii="Cambria" w:hAnsi="Cambria"/>
          <w:b w:val="0"/>
          <w:bCs/>
          <w:sz w:val="24"/>
          <w:szCs w:val="24"/>
        </w:rPr>
        <w:t xml:space="preserve">im/dużym przedsiębiorstwem - </w:t>
      </w:r>
      <w:r w:rsidRPr="007944FC">
        <w:rPr>
          <w:rFonts w:ascii="Cambria" w:hAnsi="Cambria"/>
          <w:b w:val="0"/>
          <w:bCs/>
          <w:sz w:val="24"/>
          <w:szCs w:val="24"/>
        </w:rPr>
        <w:t>……………………………………*</w:t>
      </w:r>
    </w:p>
    <w:p w14:paraId="7E54A0CC" w14:textId="12CA3851" w:rsidR="003C4BED" w:rsidRPr="007944FC" w:rsidRDefault="007D26E8" w:rsidP="003C4BED">
      <w:pPr>
        <w:widowControl w:val="0"/>
        <w:pBdr>
          <w:top w:val="nil"/>
          <w:left w:val="nil"/>
          <w:bottom w:val="nil"/>
          <w:right w:val="nil"/>
          <w:between w:val="nil"/>
        </w:pBdr>
        <w:rPr>
          <w:b/>
          <w:color w:val="000000"/>
          <w:sz w:val="24"/>
          <w:szCs w:val="24"/>
        </w:rPr>
      </w:pPr>
      <w:r>
        <w:rPr>
          <w:rFonts w:ascii="Cambria" w:eastAsia="Cambria" w:hAnsi="Cambria" w:cs="Cambria"/>
          <w:color w:val="000000"/>
          <w:sz w:val="24"/>
          <w:szCs w:val="24"/>
        </w:rPr>
        <w:t>2.Wartość oferty wynosi</w:t>
      </w:r>
      <w:r w:rsidR="003C4BED" w:rsidRPr="007944FC">
        <w:rPr>
          <w:rFonts w:ascii="Cambria" w:eastAsia="Cambria" w:hAnsi="Cambria" w:cs="Cambria"/>
          <w:color w:val="000000"/>
          <w:sz w:val="24"/>
          <w:szCs w:val="24"/>
        </w:rPr>
        <w:t xml:space="preserve"> :</w:t>
      </w:r>
    </w:p>
    <w:p w14:paraId="0FA9A008" w14:textId="08FD6AF5"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netto ………………………………………. *  brutto ……………………………………………. *</w:t>
      </w:r>
    </w:p>
    <w:p w14:paraId="796D185D" w14:textId="77777777"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Słownie brutto: …………………………………………………………………………………………………………*</w:t>
      </w:r>
    </w:p>
    <w:p w14:paraId="6D8B726B" w14:textId="746C170D" w:rsidR="00DE31B8" w:rsidRPr="0069769D"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093A6EF1" w14:textId="77777777" w:rsidR="00374408" w:rsidRPr="00BC32B5" w:rsidRDefault="003C4BED" w:rsidP="00EE0142">
      <w:pPr>
        <w:pBdr>
          <w:top w:val="nil"/>
          <w:left w:val="nil"/>
          <w:bottom w:val="nil"/>
          <w:right w:val="nil"/>
          <w:between w:val="nil"/>
        </w:pBdr>
        <w:jc w:val="both"/>
        <w:rPr>
          <w:rFonts w:asciiTheme="minorHAnsi" w:hAnsiTheme="minorHAnsi"/>
          <w:b/>
          <w:color w:val="000000"/>
          <w:sz w:val="24"/>
          <w:szCs w:val="24"/>
        </w:rPr>
      </w:pPr>
      <w:r w:rsidRPr="00BC32B5">
        <w:rPr>
          <w:rFonts w:asciiTheme="minorHAnsi" w:hAnsiTheme="minorHAnsi"/>
          <w:b/>
          <w:sz w:val="24"/>
          <w:szCs w:val="24"/>
        </w:rPr>
        <w:t>Miejsca dostaw</w:t>
      </w:r>
      <w:r w:rsidR="00EE0142" w:rsidRPr="00BC32B5">
        <w:rPr>
          <w:rFonts w:asciiTheme="minorHAnsi" w:hAnsiTheme="minorHAnsi"/>
          <w:b/>
          <w:sz w:val="24"/>
          <w:szCs w:val="24"/>
        </w:rPr>
        <w:t xml:space="preserve">y: </w:t>
      </w:r>
    </w:p>
    <w:p w14:paraId="556E4F87" w14:textId="010B38BB" w:rsidR="003C4BED" w:rsidRDefault="0037440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 xml:space="preserve">Konstancin-Jeziorna, ul. Wierzejewskiego 12 </w:t>
      </w:r>
    </w:p>
    <w:p w14:paraId="6D8E01C5" w14:textId="34D6301F" w:rsidR="007D26E8" w:rsidRDefault="007D26E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Pruszków, ul. Warsztatowa 1</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2A9FE6E5" w14:textId="26E81415" w:rsidR="00374408" w:rsidRPr="007D26E8" w:rsidRDefault="003C4BED" w:rsidP="007D26E8">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xml:space="preserve">/ niepotrzebne skreślić lub </w:t>
      </w:r>
      <w:r w:rsidR="007D26E8">
        <w:rPr>
          <w:rFonts w:ascii="Cambria" w:eastAsia="Cambria" w:hAnsi="Cambria" w:cs="Cambria"/>
          <w:i/>
          <w:color w:val="000000"/>
          <w:sz w:val="24"/>
          <w:szCs w:val="24"/>
        </w:rPr>
        <w:t>opatrzyć zwrotem: „nie dotyczy”</w:t>
      </w:r>
    </w:p>
    <w:p w14:paraId="53699EE1" w14:textId="77777777" w:rsidR="00374408" w:rsidRDefault="00374408">
      <w:pPr>
        <w:pBdr>
          <w:top w:val="nil"/>
          <w:left w:val="nil"/>
          <w:bottom w:val="nil"/>
          <w:right w:val="nil"/>
          <w:between w:val="nil"/>
        </w:pBdr>
      </w:pPr>
    </w:p>
    <w:p w14:paraId="580A36C9" w14:textId="77777777" w:rsidR="00DE31B8" w:rsidRDefault="00DE31B8">
      <w:pPr>
        <w:pBdr>
          <w:top w:val="nil"/>
          <w:left w:val="nil"/>
          <w:bottom w:val="nil"/>
          <w:right w:val="nil"/>
          <w:between w:val="nil"/>
        </w:pBdr>
      </w:pPr>
    </w:p>
    <w:p w14:paraId="4E7F6EAC" w14:textId="7BED6C3B" w:rsidR="003C4BED" w:rsidRPr="003C4BED" w:rsidRDefault="003C4BED" w:rsidP="003C4BED">
      <w:pPr>
        <w:jc w:val="right"/>
        <w:rPr>
          <w:b/>
          <w:sz w:val="24"/>
          <w:szCs w:val="24"/>
          <w:lang w:eastAsia="zh-CN"/>
        </w:rPr>
      </w:pPr>
      <w:r w:rsidRPr="003C4BED">
        <w:rPr>
          <w:b/>
          <w:sz w:val="24"/>
          <w:szCs w:val="24"/>
          <w:lang w:eastAsia="zh-CN"/>
        </w:rPr>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7A68A29D"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D70116">
        <w:rPr>
          <w:b/>
          <w:sz w:val="24"/>
          <w:szCs w:val="24"/>
        </w:rPr>
        <w:t xml:space="preserve"> 76/2023</w:t>
      </w:r>
      <w:r w:rsidRPr="003C4BED">
        <w:rPr>
          <w:b/>
          <w:sz w:val="24"/>
          <w:szCs w:val="24"/>
        </w:rPr>
        <w:t xml:space="preserve"> -… (wzór)</w:t>
      </w:r>
    </w:p>
    <w:p w14:paraId="1C7D99CE" w14:textId="25215B5C" w:rsidR="003C4BED" w:rsidRPr="004228AF"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00D70116">
        <w:rPr>
          <w:rFonts w:ascii="Times New Roman" w:hAnsi="Times New Roman"/>
          <w:lang w:val="pl-PL"/>
        </w:rPr>
        <w:t>23</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004228AF">
        <w:rPr>
          <w:rFonts w:ascii="Times New Roman" w:hAnsi="Times New Roman"/>
          <w:lang w:val="pl-PL"/>
        </w:rPr>
        <w:t>275 pkt</w:t>
      </w:r>
      <w:r w:rsidRPr="003C4BED">
        <w:rPr>
          <w:rFonts w:ascii="Times New Roman" w:hAnsi="Times New Roman"/>
          <w:lang w:val="pl-PL"/>
        </w:rPr>
        <w: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w:t>
      </w:r>
      <w:r w:rsidR="007B70AE" w:rsidRPr="004228AF">
        <w:rPr>
          <w:rFonts w:ascii="Times New Roman" w:hAnsi="Times New Roman"/>
        </w:rPr>
        <w:t>(Dz.U. 20</w:t>
      </w:r>
      <w:r w:rsidR="00D70116">
        <w:rPr>
          <w:rFonts w:ascii="Times New Roman" w:hAnsi="Times New Roman"/>
          <w:lang w:val="pl-PL"/>
        </w:rPr>
        <w:t>23</w:t>
      </w:r>
      <w:r w:rsidRPr="004228AF">
        <w:rPr>
          <w:rFonts w:ascii="Times New Roman" w:hAnsi="Times New Roman"/>
        </w:rPr>
        <w:t xml:space="preserve">, poz. </w:t>
      </w:r>
      <w:r w:rsidR="00D70116">
        <w:rPr>
          <w:rFonts w:ascii="Times New Roman" w:hAnsi="Times New Roman"/>
          <w:lang w:val="pl-PL"/>
        </w:rPr>
        <w:t>1605</w:t>
      </w:r>
      <w:r w:rsidRPr="004228AF">
        <w:rPr>
          <w:rFonts w:ascii="Times New Roman" w:hAnsi="Times New Roman"/>
        </w:rPr>
        <w:t>),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39579751" w:rsidR="003C4BED" w:rsidRPr="003C4BED" w:rsidRDefault="003C4BED" w:rsidP="003C4BED">
      <w:pPr>
        <w:jc w:val="both"/>
        <w:rPr>
          <w:sz w:val="24"/>
          <w:szCs w:val="24"/>
        </w:rPr>
      </w:pPr>
      <w:r w:rsidRPr="003C4BED">
        <w:rPr>
          <w:sz w:val="24"/>
          <w:szCs w:val="24"/>
        </w:rPr>
        <w:t>wybraną w trybie pod</w:t>
      </w:r>
      <w:r w:rsidR="00905B2C">
        <w:rPr>
          <w:sz w:val="24"/>
          <w:szCs w:val="24"/>
        </w:rPr>
        <w:t>stawowym, zgodnie z art. 275 pkt</w:t>
      </w:r>
      <w:r w:rsidRPr="003C4BED">
        <w:rPr>
          <w:sz w:val="24"/>
          <w:szCs w:val="24"/>
        </w:rPr>
        <w:t>. 1 ustawy z dnia 11 września 2019 r. – Prawo zamówień publicznych (</w:t>
      </w:r>
      <w:r w:rsidR="00D70116">
        <w:rPr>
          <w:sz w:val="24"/>
          <w:szCs w:val="24"/>
        </w:rPr>
        <w:t>tj. Dz. U. z 2023</w:t>
      </w:r>
      <w:r w:rsidR="003B19DA">
        <w:rPr>
          <w:sz w:val="24"/>
          <w:szCs w:val="24"/>
        </w:rPr>
        <w:t xml:space="preserve"> .</w:t>
      </w:r>
      <w:r w:rsidR="00D70116">
        <w:rPr>
          <w:sz w:val="24"/>
          <w:szCs w:val="24"/>
        </w:rPr>
        <w:t xml:space="preserve"> 1605</w:t>
      </w:r>
      <w:r w:rsidR="003B19DA">
        <w:rPr>
          <w:sz w:val="24"/>
          <w:szCs w:val="24"/>
        </w:rPr>
        <w:t xml:space="preserve"> – dalej </w:t>
      </w:r>
      <w:proofErr w:type="spellStart"/>
      <w:r w:rsidR="003B19DA">
        <w:rPr>
          <w:sz w:val="24"/>
          <w:szCs w:val="24"/>
        </w:rPr>
        <w:t>p.z.p</w:t>
      </w:r>
      <w:proofErr w:type="spellEnd"/>
      <w:r w:rsidR="003B19DA">
        <w:rPr>
          <w:sz w:val="24"/>
          <w:szCs w:val="24"/>
        </w:rPr>
        <w:t>.</w:t>
      </w:r>
      <w:r w:rsidRPr="003C4BED">
        <w:rPr>
          <w:sz w:val="24"/>
          <w:szCs w:val="24"/>
        </w:rPr>
        <w:t>)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A13C689"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374408">
        <w:rPr>
          <w:b/>
          <w:spacing w:val="-3"/>
          <w:sz w:val="24"/>
          <w:szCs w:val="24"/>
        </w:rPr>
        <w:t xml:space="preserve">Konstancin-Jeziorna ul. Wierzejewskiego 12/ Pruszków, ul. Warsztatowa 1.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362BF988"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w:t>
      </w:r>
      <w:r w:rsidR="00C20E4C">
        <w:rPr>
          <w:sz w:val="24"/>
          <w:szCs w:val="24"/>
        </w:rPr>
        <w:t>ożoną do przetargu nr  TP…./2023 z dnia ……………………..2023</w:t>
      </w:r>
      <w:r w:rsidRPr="003C4BED">
        <w:rPr>
          <w:sz w:val="24"/>
          <w:szCs w:val="24"/>
        </w:rPr>
        <w:t xml:space="preserve">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4FA35E3E"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00D741D3">
        <w:rPr>
          <w:b/>
          <w:sz w:val="24"/>
          <w:szCs w:val="24"/>
        </w:rPr>
        <w:t>do ……………...2023</w:t>
      </w:r>
      <w:r w:rsidRPr="003C4BED">
        <w:rPr>
          <w:b/>
          <w:sz w:val="24"/>
          <w:szCs w:val="24"/>
        </w:rPr>
        <w:t xml:space="preserve">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t>
      </w:r>
      <w:r w:rsidRPr="00DE31B8">
        <w:rPr>
          <w:color w:val="auto"/>
          <w:sz w:val="24"/>
          <w:szCs w:val="24"/>
        </w:rPr>
        <w:lastRenderedPageBreak/>
        <w:t>wojny, buntów, 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7FF61AD" w14:textId="5261C0E0" w:rsidR="003C4BED" w:rsidRPr="002B2CAE" w:rsidRDefault="003C4BED" w:rsidP="002B2CA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67FF134F" w14:textId="77777777" w:rsidR="00D335FA" w:rsidRPr="003C4BED" w:rsidRDefault="00D335FA" w:rsidP="003C4BED">
      <w:pPr>
        <w:rPr>
          <w:sz w:val="24"/>
          <w:szCs w:val="24"/>
        </w:rPr>
      </w:pPr>
    </w:p>
    <w:p w14:paraId="06252882" w14:textId="77777777" w:rsidR="003C4BED" w:rsidRDefault="003C4BED" w:rsidP="003C4BED">
      <w:pPr>
        <w:rPr>
          <w:sz w:val="24"/>
          <w:szCs w:val="24"/>
        </w:rPr>
      </w:pPr>
    </w:p>
    <w:p w14:paraId="0B313735" w14:textId="77777777" w:rsidR="002B2CAE" w:rsidRPr="003C4BED" w:rsidRDefault="002B2CAE"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8969609" w14:textId="6B7C7668" w:rsidR="006E289B" w:rsidRDefault="00E240CA" w:rsidP="006E289B">
      <w:pPr>
        <w:pBdr>
          <w:top w:val="nil"/>
          <w:left w:val="nil"/>
          <w:bottom w:val="nil"/>
          <w:right w:val="nil"/>
          <w:between w:val="nil"/>
        </w:pBdr>
        <w:jc w:val="center"/>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w:t>
      </w:r>
      <w:r w:rsidR="005F0FFD">
        <w:rPr>
          <w:rFonts w:ascii="Cambria" w:eastAsia="Cambria" w:hAnsi="Cambria" w:cs="Cambria"/>
          <w:sz w:val="22"/>
          <w:szCs w:val="22"/>
        </w:rPr>
        <w:t xml:space="preserve"> zamówień publicznych (Dz.U.2023</w:t>
      </w:r>
      <w:r w:rsidR="0091271E">
        <w:rPr>
          <w:rFonts w:ascii="Cambria" w:eastAsia="Cambria" w:hAnsi="Cambria" w:cs="Cambria"/>
          <w:sz w:val="22"/>
          <w:szCs w:val="22"/>
        </w:rPr>
        <w:t xml:space="preserve"> poz.</w:t>
      </w:r>
      <w:r w:rsidR="005F0FFD">
        <w:rPr>
          <w:rFonts w:ascii="Cambria" w:eastAsia="Cambria" w:hAnsi="Cambria" w:cs="Cambria"/>
          <w:sz w:val="22"/>
          <w:szCs w:val="22"/>
        </w:rPr>
        <w:t>.1605</w:t>
      </w:r>
      <w:r w:rsidR="00D335FA">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p>
    <w:p w14:paraId="40938DC6" w14:textId="0C52FC72" w:rsidR="00D741D3" w:rsidRPr="00335766" w:rsidRDefault="003D0195" w:rsidP="00D741D3">
      <w:pPr>
        <w:pBdr>
          <w:top w:val="nil"/>
          <w:left w:val="nil"/>
          <w:bottom w:val="nil"/>
          <w:right w:val="nil"/>
          <w:between w:val="nil"/>
        </w:pBdr>
        <w:jc w:val="center"/>
        <w:rPr>
          <w:rFonts w:asciiTheme="minorHAnsi" w:eastAsia="Cambria" w:hAnsiTheme="minorHAnsi" w:cs="Cambria"/>
          <w:sz w:val="24"/>
          <w:szCs w:val="24"/>
        </w:rPr>
      </w:pPr>
      <w:r w:rsidRPr="00AB48BA">
        <w:rPr>
          <w:rFonts w:ascii="Cambria" w:eastAsia="Cambria" w:hAnsi="Cambria" w:cs="Cambria"/>
          <w:b/>
          <w:bCs/>
          <w:sz w:val="22"/>
          <w:szCs w:val="22"/>
        </w:rPr>
        <w:t>TP</w:t>
      </w:r>
      <w:r w:rsidR="00D741D3">
        <w:rPr>
          <w:rFonts w:ascii="Cambria" w:eastAsia="Cambria" w:hAnsi="Cambria" w:cs="Cambria"/>
          <w:b/>
          <w:bCs/>
          <w:sz w:val="22"/>
          <w:szCs w:val="22"/>
        </w:rPr>
        <w:t xml:space="preserve"> 76</w:t>
      </w:r>
      <w:r w:rsidR="00E240CA"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D741D3">
        <w:rPr>
          <w:rFonts w:ascii="Cambria" w:eastAsia="Cambria" w:hAnsi="Cambria" w:cs="Cambria"/>
          <w:b/>
          <w:bCs/>
          <w:sz w:val="22"/>
          <w:szCs w:val="22"/>
        </w:rPr>
        <w:t xml:space="preserve">3 </w:t>
      </w:r>
      <w:r w:rsidR="00E240CA" w:rsidRPr="00C22648">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77B2C8A8"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50E63B1A" w14:textId="6FCA57B4" w:rsidR="00E240CA" w:rsidRPr="00C22648" w:rsidRDefault="00374408" w:rsidP="00D741D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dla Mazowieckiego Centrum Rehabilitacji STOCER Sp. z o.o. </w:t>
      </w:r>
      <w:r w:rsidR="004B0B49">
        <w:rPr>
          <w:rFonts w:ascii="Cambria" w:eastAsia="Cambria" w:hAnsi="Cambria" w:cs="Cambria"/>
          <w:sz w:val="22"/>
          <w:szCs w:val="22"/>
        </w:rPr>
        <w:t xml:space="preserve">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5B4E7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DEE97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7AECB0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AFA322"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812362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3DB4581A"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AA4A06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28AB84A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0C3189"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9D54A3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68BB8C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3B891F"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C084F45"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496D47">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0350007E" w14:textId="77777777" w:rsidR="00D335FA" w:rsidRDefault="00D335FA">
      <w:pPr>
        <w:pBdr>
          <w:top w:val="nil"/>
          <w:left w:val="nil"/>
          <w:bottom w:val="nil"/>
          <w:right w:val="nil"/>
          <w:between w:val="nil"/>
        </w:pBdr>
        <w:rPr>
          <w:rFonts w:ascii="Cambria" w:eastAsia="Cambria" w:hAnsi="Cambria" w:cs="Cambria"/>
          <w:color w:val="000000"/>
          <w:sz w:val="24"/>
          <w:szCs w:val="24"/>
        </w:rPr>
      </w:pPr>
    </w:p>
    <w:p w14:paraId="160106B7" w14:textId="77777777" w:rsidR="00374408" w:rsidRDefault="00374408">
      <w:pPr>
        <w:pBdr>
          <w:top w:val="nil"/>
          <w:left w:val="nil"/>
          <w:bottom w:val="nil"/>
          <w:right w:val="nil"/>
          <w:between w:val="nil"/>
        </w:pBdr>
        <w:rPr>
          <w:rFonts w:ascii="Cambria" w:eastAsia="Cambria" w:hAnsi="Cambria" w:cs="Cambria"/>
          <w:color w:val="000000"/>
          <w:sz w:val="24"/>
          <w:szCs w:val="24"/>
        </w:rPr>
      </w:pPr>
    </w:p>
    <w:p w14:paraId="5CBB1A10" w14:textId="7720B81E" w:rsidR="003D0195" w:rsidRPr="00DC701E" w:rsidRDefault="00C25DAD" w:rsidP="00D257D5">
      <w:pPr>
        <w:pStyle w:val="Bezodstpw"/>
        <w:jc w:val="right"/>
        <w:rPr>
          <w:b/>
          <w:color w:val="000000"/>
          <w:szCs w:val="22"/>
        </w:rPr>
      </w:pPr>
      <w:r>
        <w:rPr>
          <w:b/>
          <w:color w:val="000000"/>
          <w:szCs w:val="22"/>
        </w:rPr>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D741D3">
        <w:rPr>
          <w:b/>
          <w:color w:val="000000"/>
          <w:szCs w:val="22"/>
        </w:rPr>
        <w:t>76/2023</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741D3" w:rsidRDefault="003D0195" w:rsidP="003D0195">
      <w:pPr>
        <w:pStyle w:val="Bezodstpw"/>
      </w:pPr>
      <w:r w:rsidRPr="00D741D3">
        <w:rPr>
          <w:color w:val="000000"/>
        </w:rPr>
        <w:t>1</w:t>
      </w:r>
      <w:r w:rsidRPr="00D741D3">
        <w:t>Klauzula informacyjna z art. 13 RODO</w:t>
      </w:r>
    </w:p>
    <w:p w14:paraId="173E483C" w14:textId="77777777" w:rsidR="003D0195" w:rsidRPr="00D741D3" w:rsidRDefault="003D0195" w:rsidP="003D0195">
      <w:pPr>
        <w:pStyle w:val="Bezodstpw"/>
      </w:pPr>
      <w:r w:rsidRPr="00D741D3">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741D3" w:rsidRDefault="003D0195" w:rsidP="003D0195">
      <w:pPr>
        <w:pStyle w:val="Bezodstpw"/>
        <w:rPr>
          <w:i/>
        </w:rPr>
      </w:pPr>
      <w:r w:rsidRPr="00D741D3">
        <w:t>b/.administratorem Pani/Pana danych osobowych jest Mazowieckie Centrum Rehabilitacji STOCER Sp. z o.o., ul. Wierzejewskiego 12, 05-510 Konstancin-Jeziorna</w:t>
      </w:r>
      <w:r w:rsidRPr="00D741D3">
        <w:rPr>
          <w:i/>
        </w:rPr>
        <w:t>.</w:t>
      </w:r>
    </w:p>
    <w:p w14:paraId="1D7E01E8" w14:textId="77777777" w:rsidR="003D0195" w:rsidRPr="00D741D3" w:rsidRDefault="003D0195" w:rsidP="003D0195">
      <w:pPr>
        <w:pStyle w:val="Bezodstpw"/>
      </w:pPr>
      <w:r w:rsidRPr="00D741D3">
        <w:t xml:space="preserve">c/.we wszystkich sprawach z zakresu ochrony danych osobowych może Pani/Pan kontaktować się z wyznaczonym przez Administratora danych Inspektorem Ochrony Danych (pod adresem iod@stocer.pl); </w:t>
      </w:r>
    </w:p>
    <w:p w14:paraId="219217F3" w14:textId="6A036BF8" w:rsidR="00D741D3" w:rsidRDefault="003D0195" w:rsidP="00D741D3">
      <w:pPr>
        <w:pBdr>
          <w:top w:val="nil"/>
          <w:left w:val="nil"/>
          <w:bottom w:val="nil"/>
          <w:right w:val="nil"/>
          <w:between w:val="nil"/>
        </w:pBdr>
        <w:jc w:val="center"/>
        <w:rPr>
          <w:rFonts w:eastAsia="Cambria"/>
          <w:b/>
          <w:bCs/>
        </w:rPr>
      </w:pPr>
      <w:r w:rsidRPr="00D741D3">
        <w:t>d/.Pani/Pana dane osobowe przetwarzane będą na podstawie art. 6 ust. 1 lit. c</w:t>
      </w:r>
      <w:r w:rsidRPr="00D741D3">
        <w:rPr>
          <w:i/>
        </w:rPr>
        <w:t xml:space="preserve"> </w:t>
      </w:r>
      <w:r w:rsidRPr="00D741D3">
        <w:t xml:space="preserve">RODO w celu związanym z postępowaniem o udzielenie zamówienia publicznego na </w:t>
      </w:r>
      <w:r w:rsidR="00D741D3" w:rsidRPr="00D741D3">
        <w:rPr>
          <w:rFonts w:eastAsia="Cambria"/>
          <w:b/>
          <w:bCs/>
        </w:rPr>
        <w:t>dostawę urząd</w:t>
      </w:r>
      <w:r w:rsidR="00F25E3F">
        <w:rPr>
          <w:rFonts w:eastAsia="Cambria"/>
          <w:b/>
          <w:bCs/>
        </w:rPr>
        <w:t>zeń</w:t>
      </w:r>
      <w:r w:rsidR="00D741D3" w:rsidRPr="00D741D3">
        <w:rPr>
          <w:rFonts w:eastAsia="Cambria"/>
          <w:b/>
          <w:bCs/>
        </w:rPr>
        <w:t xml:space="preserve">, oprogramowania i usług mających </w:t>
      </w:r>
    </w:p>
    <w:p w14:paraId="75AC7D69" w14:textId="6F72D1B3" w:rsidR="003D0195" w:rsidRPr="00D741D3" w:rsidRDefault="00D741D3" w:rsidP="00D741D3">
      <w:pPr>
        <w:pBdr>
          <w:top w:val="nil"/>
          <w:left w:val="nil"/>
          <w:bottom w:val="nil"/>
          <w:right w:val="nil"/>
          <w:between w:val="nil"/>
        </w:pBdr>
        <w:rPr>
          <w:rFonts w:eastAsia="Cambria"/>
        </w:rPr>
      </w:pPr>
      <w:r w:rsidRPr="00D741D3">
        <w:rPr>
          <w:rFonts w:eastAsia="Cambria"/>
          <w:b/>
          <w:bCs/>
        </w:rPr>
        <w:t xml:space="preserve">na celu podniesienie poziomu </w:t>
      </w:r>
      <w:proofErr w:type="spellStart"/>
      <w:r w:rsidRPr="00D741D3">
        <w:rPr>
          <w:rFonts w:eastAsia="Cambria"/>
          <w:b/>
          <w:bCs/>
        </w:rPr>
        <w:t>cyberbezpieczeństwa</w:t>
      </w:r>
      <w:proofErr w:type="spellEnd"/>
      <w:r w:rsidRPr="00D741D3">
        <w:rPr>
          <w:rFonts w:eastAsia="Cambria"/>
          <w:b/>
          <w:bCs/>
        </w:rPr>
        <w:t xml:space="preserve"> oraz ciągłości działania</w:t>
      </w:r>
      <w:r>
        <w:rPr>
          <w:rFonts w:eastAsia="Cambria"/>
        </w:rPr>
        <w:t xml:space="preserve"> </w:t>
      </w:r>
      <w:r w:rsidR="00374408" w:rsidRPr="00D741D3">
        <w:rPr>
          <w:rFonts w:eastAsia="Cambria"/>
        </w:rPr>
        <w:t>dla Mazowieckiego Centrum Rehabilitacji STOCER Sp. z o.o.</w:t>
      </w:r>
      <w:r w:rsidR="004D13EF" w:rsidRPr="00D741D3">
        <w:rPr>
          <w:b/>
          <w:bCs/>
        </w:rPr>
        <w:t xml:space="preserve"> </w:t>
      </w:r>
      <w:r w:rsidR="00676269" w:rsidRPr="00D741D3">
        <w:rPr>
          <w:b/>
          <w:bCs/>
        </w:rPr>
        <w:t xml:space="preserve"> </w:t>
      </w:r>
      <w:r w:rsidR="003D0195" w:rsidRPr="00D741D3">
        <w:rPr>
          <w:b/>
          <w:bCs/>
        </w:rPr>
        <w:t xml:space="preserve">Znak sprawy </w:t>
      </w:r>
      <w:r w:rsidRPr="00D741D3">
        <w:rPr>
          <w:b/>
          <w:bCs/>
        </w:rPr>
        <w:t>TP 76</w:t>
      </w:r>
      <w:r w:rsidR="00496D47" w:rsidRPr="00D741D3">
        <w:rPr>
          <w:b/>
          <w:bCs/>
        </w:rPr>
        <w:t>.</w:t>
      </w:r>
      <w:r w:rsidR="003D0195" w:rsidRPr="00D741D3">
        <w:rPr>
          <w:b/>
          <w:bCs/>
        </w:rPr>
        <w:t>/202</w:t>
      </w:r>
      <w:r>
        <w:rPr>
          <w:b/>
          <w:bCs/>
        </w:rPr>
        <w:t>3</w:t>
      </w:r>
      <w:r w:rsidR="003D0195" w:rsidRPr="00D741D3">
        <w:rPr>
          <w:i/>
        </w:rPr>
        <w:t xml:space="preserve"> </w:t>
      </w:r>
      <w:r w:rsidR="003D0195" w:rsidRPr="00D741D3">
        <w:t>prowadzonym</w:t>
      </w:r>
      <w:r w:rsidR="003D0195" w:rsidRPr="00DC701E">
        <w:rPr>
          <w:szCs w:val="22"/>
        </w:rPr>
        <w:t xml:space="preserve"> w trybie </w:t>
      </w:r>
      <w:r w:rsidR="003D0195">
        <w:rPr>
          <w:szCs w:val="22"/>
        </w:rPr>
        <w:t xml:space="preserve">podstawowym </w:t>
      </w:r>
      <w:r w:rsidR="00676269">
        <w:rPr>
          <w:szCs w:val="22"/>
        </w:rPr>
        <w:t>,</w:t>
      </w:r>
    </w:p>
    <w:p w14:paraId="7554281E" w14:textId="5352B632"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w:t>
      </w:r>
      <w:r w:rsidR="005F0FFD">
        <w:rPr>
          <w:rFonts w:asciiTheme="minorHAnsi" w:eastAsia="Tahoma" w:hAnsiTheme="minorHAnsi" w:cs="Tahoma"/>
          <w:sz w:val="24"/>
          <w:szCs w:val="24"/>
        </w:rPr>
        <w:t>2023 poz. 1605</w:t>
      </w:r>
      <w:r w:rsidRPr="00B6356A">
        <w:rPr>
          <w:rFonts w:asciiTheme="minorHAnsi" w:eastAsia="Tahoma" w:hAnsiTheme="minorHAnsi" w:cs="Tahoma"/>
          <w:sz w:val="24"/>
          <w:szCs w:val="24"/>
        </w:rPr>
        <w:t>)</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72C04A43"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D741D3">
        <w:rPr>
          <w:rFonts w:ascii="Times New Roman" w:hAnsi="Times New Roman"/>
          <w:b/>
          <w:bCs/>
          <w:sz w:val="22"/>
          <w:szCs w:val="22"/>
        </w:rPr>
        <w:t>76/2023</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C23D3AF"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657CD2E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1D6A6E5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0FEF771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0B8D9E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E8CCC0F"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A7D4492" w14:textId="77777777" w:rsidR="007A685B" w:rsidRPr="00496D47" w:rsidRDefault="007A685B">
      <w:pPr>
        <w:pBdr>
          <w:top w:val="nil"/>
          <w:left w:val="nil"/>
          <w:bottom w:val="nil"/>
          <w:right w:val="nil"/>
          <w:between w:val="nil"/>
        </w:pBdr>
        <w:rPr>
          <w:rFonts w:ascii="Cambria" w:eastAsia="Cambria" w:hAnsi="Cambria" w:cs="Cambria"/>
          <w:sz w:val="24"/>
          <w:szCs w:val="24"/>
        </w:rPr>
      </w:pPr>
    </w:p>
    <w:p w14:paraId="4278C195" w14:textId="051F13B2" w:rsidR="00496D47" w:rsidRPr="00496D47" w:rsidRDefault="00496D47" w:rsidP="00496D47">
      <w:pPr>
        <w:jc w:val="right"/>
        <w:rPr>
          <w:rFonts w:ascii="Tahoma" w:eastAsia="Tahoma" w:hAnsi="Tahoma" w:cs="Tahoma"/>
          <w:sz w:val="24"/>
          <w:szCs w:val="24"/>
        </w:rPr>
      </w:pPr>
      <w:r w:rsidRPr="00496D47">
        <w:rPr>
          <w:rFonts w:ascii="Cambria" w:eastAsia="Cambria" w:hAnsi="Cambria" w:cs="Cambria"/>
          <w:b/>
          <w:sz w:val="24"/>
          <w:szCs w:val="24"/>
        </w:rPr>
        <w:t>Załącznik nr 8 do SWZ</w:t>
      </w:r>
    </w:p>
    <w:p w14:paraId="2DA759A8" w14:textId="77777777" w:rsidR="00496D47" w:rsidRPr="00496D47" w:rsidRDefault="00496D47" w:rsidP="00496D47">
      <w:pPr>
        <w:ind w:left="5664" w:firstLine="707"/>
        <w:rPr>
          <w:rFonts w:ascii="Cambria" w:eastAsia="Cambria" w:hAnsi="Cambria" w:cs="Cambria"/>
          <w:sz w:val="24"/>
          <w:szCs w:val="24"/>
        </w:rPr>
      </w:pPr>
    </w:p>
    <w:p w14:paraId="0827446C" w14:textId="77777777" w:rsidR="00496D47" w:rsidRPr="00496D47" w:rsidRDefault="00496D47" w:rsidP="00496D47">
      <w:pPr>
        <w:ind w:firstLine="720"/>
        <w:jc w:val="center"/>
        <w:rPr>
          <w:rFonts w:ascii="Cambria" w:eastAsia="Cambria" w:hAnsi="Cambria" w:cs="Cambria"/>
          <w:b/>
          <w:sz w:val="24"/>
          <w:szCs w:val="24"/>
        </w:rPr>
      </w:pPr>
      <w:r w:rsidRPr="00496D47">
        <w:rPr>
          <w:rFonts w:ascii="Cambria" w:eastAsia="Cambria" w:hAnsi="Cambria" w:cs="Cambria"/>
          <w:b/>
          <w:sz w:val="24"/>
          <w:szCs w:val="24"/>
        </w:rPr>
        <w:t>O Ś W I A D C Z E N I E</w:t>
      </w:r>
    </w:p>
    <w:p w14:paraId="65789429"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3F07E52E" w14:textId="2CEFF685" w:rsidR="00A502B4" w:rsidRDefault="00496D47" w:rsidP="00A502B4">
      <w:pPr>
        <w:pBdr>
          <w:top w:val="nil"/>
          <w:left w:val="nil"/>
          <w:bottom w:val="nil"/>
          <w:right w:val="nil"/>
          <w:between w:val="nil"/>
        </w:pBdr>
        <w:rPr>
          <w:rFonts w:ascii="Cambria" w:eastAsia="Cambria" w:hAnsi="Cambria" w:cs="Cambria"/>
          <w:sz w:val="22"/>
          <w:szCs w:val="22"/>
        </w:rPr>
      </w:pPr>
      <w:r w:rsidRPr="00496D47">
        <w:rPr>
          <w:rFonts w:ascii="Cambria" w:eastAsia="Cambria" w:hAnsi="Cambria" w:cs="Cambria"/>
          <w:sz w:val="22"/>
          <w:szCs w:val="22"/>
        </w:rPr>
        <w:t>Dotyczy postępowania o zamówienie publiczne prowadzone w try</w:t>
      </w:r>
      <w:r w:rsidR="00A502B4">
        <w:rPr>
          <w:rFonts w:ascii="Cambria" w:eastAsia="Cambria" w:hAnsi="Cambria" w:cs="Cambria"/>
          <w:sz w:val="22"/>
          <w:szCs w:val="22"/>
        </w:rPr>
        <w:t>bie i na zasadach określonych w</w:t>
      </w:r>
    </w:p>
    <w:p w14:paraId="58C24E44" w14:textId="53409F19" w:rsidR="00D741D3" w:rsidRPr="00335766" w:rsidRDefault="00496D47" w:rsidP="00D741D3">
      <w:pPr>
        <w:pBdr>
          <w:top w:val="nil"/>
          <w:left w:val="nil"/>
          <w:bottom w:val="nil"/>
          <w:right w:val="nil"/>
          <w:between w:val="nil"/>
        </w:pBdr>
        <w:jc w:val="center"/>
        <w:rPr>
          <w:rFonts w:asciiTheme="minorHAnsi" w:eastAsia="Cambria" w:hAnsiTheme="minorHAnsi" w:cs="Cambria"/>
          <w:sz w:val="24"/>
          <w:szCs w:val="24"/>
        </w:rPr>
      </w:pPr>
      <w:r w:rsidRPr="00496D47">
        <w:rPr>
          <w:rFonts w:ascii="Cambria" w:eastAsia="Cambria" w:hAnsi="Cambria" w:cs="Cambria"/>
          <w:sz w:val="22"/>
          <w:szCs w:val="22"/>
        </w:rPr>
        <w:t xml:space="preserve">ustawa z dnia 11 września 2019 r. Prawo </w:t>
      </w:r>
      <w:r w:rsidR="005F0FFD">
        <w:rPr>
          <w:rFonts w:ascii="Cambria" w:eastAsia="Cambria" w:hAnsi="Cambria" w:cs="Cambria"/>
          <w:sz w:val="22"/>
          <w:szCs w:val="22"/>
        </w:rPr>
        <w:t xml:space="preserve">zamówień publicznych (Dz.U.2023. </w:t>
      </w:r>
      <w:r w:rsidR="00386871">
        <w:rPr>
          <w:rFonts w:ascii="Cambria" w:eastAsia="Cambria" w:hAnsi="Cambria" w:cs="Cambria"/>
          <w:sz w:val="22"/>
          <w:szCs w:val="22"/>
        </w:rPr>
        <w:t xml:space="preserve">poz. </w:t>
      </w:r>
      <w:r w:rsidR="005F0FFD">
        <w:rPr>
          <w:rFonts w:ascii="Cambria" w:eastAsia="Cambria" w:hAnsi="Cambria" w:cs="Cambria"/>
          <w:sz w:val="22"/>
          <w:szCs w:val="22"/>
        </w:rPr>
        <w:t xml:space="preserve">1605 </w:t>
      </w:r>
      <w:r w:rsidR="00386871">
        <w:rPr>
          <w:rFonts w:ascii="Cambria" w:eastAsia="Cambria" w:hAnsi="Cambria" w:cs="Cambria"/>
          <w:sz w:val="22"/>
          <w:szCs w:val="22"/>
        </w:rPr>
        <w:t>)</w:t>
      </w:r>
      <w:r w:rsidRPr="00496D47">
        <w:rPr>
          <w:rFonts w:ascii="Cambria" w:eastAsia="Cambria" w:hAnsi="Cambria" w:cs="Cambria"/>
          <w:sz w:val="22"/>
          <w:szCs w:val="22"/>
        </w:rPr>
        <w:t xml:space="preserve"> o sygnaturze: </w:t>
      </w:r>
      <w:r w:rsidR="00D741D3">
        <w:rPr>
          <w:rFonts w:ascii="Cambria" w:eastAsia="Cambria" w:hAnsi="Cambria" w:cs="Cambria"/>
          <w:b/>
          <w:bCs/>
          <w:sz w:val="22"/>
          <w:szCs w:val="22"/>
        </w:rPr>
        <w:t>TP 76/2023</w:t>
      </w:r>
      <w:r w:rsidRPr="00496D47">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F25E3F">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314159E0"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4655E9DD" w14:textId="1E3E57FD" w:rsidR="002B2CAE" w:rsidRDefault="002B2CAE" w:rsidP="00D741D3">
      <w:pPr>
        <w:pBdr>
          <w:top w:val="nil"/>
          <w:left w:val="nil"/>
          <w:bottom w:val="nil"/>
          <w:right w:val="nil"/>
          <w:between w:val="nil"/>
        </w:pBdr>
        <w:rPr>
          <w:rFonts w:asciiTheme="minorHAnsi" w:eastAsia="Cambria" w:hAnsiTheme="minorHAnsi" w:cs="Cambria"/>
          <w:sz w:val="22"/>
          <w:szCs w:val="22"/>
        </w:rPr>
      </w:pPr>
    </w:p>
    <w:p w14:paraId="0CD119DF" w14:textId="09BD82F7" w:rsidR="00A502B4" w:rsidRDefault="00496D47" w:rsidP="00A502B4">
      <w:pPr>
        <w:pBdr>
          <w:top w:val="nil"/>
          <w:left w:val="nil"/>
          <w:bottom w:val="nil"/>
          <w:right w:val="nil"/>
          <w:between w:val="nil"/>
        </w:pBdr>
        <w:rPr>
          <w:rFonts w:ascii="Cambria" w:eastAsia="Cambria" w:hAnsi="Cambria" w:cs="Cambria"/>
          <w:b/>
          <w:sz w:val="24"/>
          <w:szCs w:val="24"/>
        </w:rPr>
      </w:pPr>
      <w:r w:rsidRPr="002B2CAE">
        <w:rPr>
          <w:rFonts w:ascii="Cambria" w:eastAsia="Cambria" w:hAnsi="Cambria" w:cs="Cambria"/>
          <w:sz w:val="24"/>
          <w:szCs w:val="24"/>
        </w:rPr>
        <w:t>Wykonawca</w:t>
      </w:r>
      <w:r w:rsidRPr="00496D47">
        <w:rPr>
          <w:rFonts w:ascii="Cambria" w:eastAsia="Cambria" w:hAnsi="Cambria" w:cs="Cambria"/>
          <w:sz w:val="24"/>
          <w:szCs w:val="24"/>
        </w:rPr>
        <w:t xml:space="preserve">: </w:t>
      </w:r>
      <w:r w:rsidRPr="00496D47">
        <w:rPr>
          <w:rFonts w:ascii="Cambria" w:eastAsia="Cambria" w:hAnsi="Cambria" w:cs="Cambria"/>
          <w:b/>
          <w:sz w:val="24"/>
          <w:szCs w:val="24"/>
        </w:rPr>
        <w:t xml:space="preserve"> </w:t>
      </w:r>
    </w:p>
    <w:p w14:paraId="69F33436" w14:textId="77777777" w:rsidR="00A502B4" w:rsidRDefault="00A502B4" w:rsidP="00A502B4">
      <w:pPr>
        <w:pBdr>
          <w:top w:val="nil"/>
          <w:left w:val="nil"/>
          <w:bottom w:val="nil"/>
          <w:right w:val="nil"/>
          <w:between w:val="nil"/>
        </w:pBdr>
        <w:rPr>
          <w:rFonts w:ascii="Cambria" w:eastAsia="Cambria" w:hAnsi="Cambria" w:cs="Cambria"/>
          <w:b/>
          <w:sz w:val="24"/>
          <w:szCs w:val="24"/>
        </w:rPr>
      </w:pPr>
    </w:p>
    <w:p w14:paraId="5725B642" w14:textId="4CDA3369" w:rsidR="00496D47" w:rsidRPr="00A502B4" w:rsidRDefault="00496D47" w:rsidP="00A502B4">
      <w:pPr>
        <w:pBdr>
          <w:top w:val="nil"/>
          <w:left w:val="nil"/>
          <w:bottom w:val="nil"/>
          <w:right w:val="nil"/>
          <w:between w:val="nil"/>
        </w:pBdr>
        <w:rPr>
          <w:rFonts w:asciiTheme="minorHAnsi" w:eastAsia="Cambria" w:hAnsiTheme="minorHAnsi" w:cs="Cambria"/>
          <w:b/>
          <w:bCs/>
          <w:color w:val="FF0000"/>
          <w:sz w:val="22"/>
          <w:szCs w:val="22"/>
        </w:rPr>
      </w:pPr>
      <w:r w:rsidRPr="00496D47">
        <w:rPr>
          <w:rFonts w:ascii="Cambria" w:eastAsia="Cambria" w:hAnsi="Cambria" w:cs="Cambria"/>
          <w:b/>
          <w:sz w:val="24"/>
          <w:szCs w:val="24"/>
        </w:rPr>
        <w:t xml:space="preserve">.............................................................................................................................................. </w:t>
      </w:r>
    </w:p>
    <w:p w14:paraId="5CCDF8BD"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64CC40AD" w14:textId="77777777" w:rsidR="00496D47" w:rsidRPr="00496D47" w:rsidRDefault="00496D47" w:rsidP="00496D47">
      <w:pPr>
        <w:rPr>
          <w:rFonts w:ascii="Tahoma" w:eastAsia="Tahoma" w:hAnsi="Tahoma" w:cs="Tahoma"/>
          <w:sz w:val="24"/>
          <w:szCs w:val="24"/>
        </w:rPr>
      </w:pPr>
      <w:r w:rsidRPr="002B2CAE">
        <w:rPr>
          <w:rFonts w:ascii="Cambria" w:eastAsia="Cambria" w:hAnsi="Cambria" w:cs="Cambria"/>
          <w:sz w:val="24"/>
          <w:szCs w:val="24"/>
        </w:rPr>
        <w:t>z siedzibą w: .................................................................... przy ul. ........................................................................</w:t>
      </w:r>
      <w:r w:rsidRPr="00496D47">
        <w:rPr>
          <w:rFonts w:ascii="Cambria" w:eastAsia="Cambria" w:hAnsi="Cambria" w:cs="Cambria"/>
          <w:sz w:val="24"/>
          <w:szCs w:val="24"/>
        </w:rPr>
        <w:t xml:space="preserve">... </w:t>
      </w:r>
    </w:p>
    <w:p w14:paraId="0ADA1AC5"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6C41BCF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NIP: ..............................................          KRS: ……………...…………….</w:t>
      </w:r>
      <w:r w:rsidRPr="00496D47">
        <w:rPr>
          <w:rFonts w:ascii="Tahoma" w:eastAsia="Tahoma" w:hAnsi="Tahoma" w:cs="Tahoma"/>
          <w:sz w:val="24"/>
          <w:szCs w:val="24"/>
        </w:rPr>
        <w:t xml:space="preserve">     </w:t>
      </w:r>
      <w:r w:rsidRPr="00496D47">
        <w:rPr>
          <w:rFonts w:ascii="Cambria" w:eastAsia="Cambria" w:hAnsi="Cambria" w:cs="Cambria"/>
          <w:sz w:val="24"/>
          <w:szCs w:val="24"/>
        </w:rPr>
        <w:t xml:space="preserve">REGON: ............, ............................... </w:t>
      </w:r>
    </w:p>
    <w:p w14:paraId="30FA97C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189CD375" w14:textId="2DC5EEEB" w:rsidR="00496D47" w:rsidRPr="00496D47" w:rsidRDefault="00496D47" w:rsidP="00496D47">
      <w:pPr>
        <w:jc w:val="both"/>
        <w:rPr>
          <w:rFonts w:ascii="Cambria" w:eastAsia="Cambria" w:hAnsi="Cambria" w:cs="Cambria"/>
          <w:sz w:val="24"/>
          <w:szCs w:val="24"/>
        </w:rPr>
      </w:pPr>
      <w:r w:rsidRPr="00496D47">
        <w:rPr>
          <w:rFonts w:ascii="Cambria" w:eastAsia="Cambria" w:hAnsi="Cambria" w:cs="Cambria"/>
          <w:sz w:val="22"/>
          <w:szCs w:val="22"/>
        </w:rPr>
        <w:t xml:space="preserve">Świadomy odpowiedzialności prawnej wynikającej m.in. z treści art. 297 </w:t>
      </w:r>
      <w:r w:rsidRPr="00496D47">
        <w:rPr>
          <w:rFonts w:ascii="Tahoma" w:eastAsia="Cambria" w:hAnsi="Tahoma" w:cs="Tahoma"/>
          <w:sz w:val="22"/>
          <w:szCs w:val="22"/>
        </w:rPr>
        <w:t>§</w:t>
      </w:r>
      <w:r w:rsidRPr="00496D47">
        <w:rPr>
          <w:rFonts w:ascii="Cambria" w:eastAsia="Cambria" w:hAnsi="Cambria" w:cs="Cambria"/>
          <w:sz w:val="22"/>
          <w:szCs w:val="22"/>
        </w:rPr>
        <w:t xml:space="preserve"> 1 kodeksu karnego(Dz.U.2021.2345 </w:t>
      </w:r>
      <w:proofErr w:type="spellStart"/>
      <w:r w:rsidRPr="00496D47">
        <w:rPr>
          <w:rFonts w:ascii="Cambria" w:eastAsia="Cambria" w:hAnsi="Cambria" w:cs="Cambria"/>
          <w:sz w:val="22"/>
          <w:szCs w:val="22"/>
        </w:rPr>
        <w:t>t.j</w:t>
      </w:r>
      <w:proofErr w:type="spellEnd"/>
      <w:r w:rsidRPr="00496D47">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96D47">
        <w:rPr>
          <w:rFonts w:ascii="Cambria" w:eastAsia="Cambria" w:hAnsi="Cambria" w:cs="Cambria"/>
          <w:sz w:val="22"/>
          <w:szCs w:val="22"/>
        </w:rPr>
        <w:t>p.z.p</w:t>
      </w:r>
      <w:proofErr w:type="spellEnd"/>
      <w:r w:rsidRPr="00496D47">
        <w:rPr>
          <w:rFonts w:ascii="Cambria" w:eastAsia="Cambria" w:hAnsi="Cambria" w:cs="Cambria"/>
          <w:sz w:val="22"/>
          <w:szCs w:val="22"/>
        </w:rPr>
        <w:t>. oraz z art.  109 ust. 1 pkt 5 – 10 ustawy z dnia 11 września 2019 r. Prawo zamówień publicznych (</w:t>
      </w:r>
      <w:r w:rsidR="00D741D3">
        <w:rPr>
          <w:rFonts w:ascii="Cambria" w:eastAsia="Cambria" w:hAnsi="Cambria" w:cs="Cambria"/>
          <w:sz w:val="22"/>
          <w:szCs w:val="22"/>
        </w:rPr>
        <w:t>Dz.U.2023 1605</w:t>
      </w:r>
      <w:r w:rsidRPr="00496D47">
        <w:rPr>
          <w:rFonts w:ascii="Cambria" w:eastAsia="Cambria" w:hAnsi="Cambria" w:cs="Cambria"/>
          <w:sz w:val="22"/>
          <w:szCs w:val="22"/>
        </w:rPr>
        <w:t>)  oraz nie podlegający wykluczeniu w związku z treścią art. 7 u</w:t>
      </w:r>
      <w:r w:rsidR="003D79FB">
        <w:rPr>
          <w:rFonts w:ascii="Cambria" w:eastAsia="Cambria" w:hAnsi="Cambria" w:cs="Cambria"/>
          <w:sz w:val="22"/>
          <w:szCs w:val="22"/>
        </w:rPr>
        <w:t xml:space="preserve">st. 1 </w:t>
      </w:r>
      <w:r w:rsidRPr="00496D47">
        <w:rPr>
          <w:rFonts w:ascii="Cambria" w:eastAsia="Cambria" w:hAnsi="Cambria" w:cs="Cambria"/>
          <w:sz w:val="22"/>
          <w:szCs w:val="22"/>
        </w:rPr>
        <w:t>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68EB25" w14:textId="77777777" w:rsidR="00496D47" w:rsidRPr="00496D47" w:rsidRDefault="00496D47" w:rsidP="00496D47">
      <w:pPr>
        <w:jc w:val="both"/>
        <w:rPr>
          <w:rFonts w:ascii="Cambria" w:eastAsia="Cambria" w:hAnsi="Cambria" w:cs="Cambria"/>
          <w:sz w:val="24"/>
          <w:szCs w:val="24"/>
        </w:rPr>
      </w:pPr>
    </w:p>
    <w:p w14:paraId="7B11DAC1" w14:textId="77777777" w:rsidR="00496D47" w:rsidRPr="00496D47" w:rsidRDefault="00496D47" w:rsidP="00496D47">
      <w:pPr>
        <w:jc w:val="both"/>
        <w:rPr>
          <w:rFonts w:ascii="Cambria" w:eastAsia="Cambria" w:hAnsi="Cambria" w:cs="Cambria"/>
          <w:sz w:val="24"/>
          <w:szCs w:val="24"/>
        </w:rPr>
      </w:pPr>
    </w:p>
    <w:p w14:paraId="77022907"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dnia .................... r.</w:t>
      </w:r>
      <w:r w:rsidRPr="00496D47">
        <w:rPr>
          <w:rFonts w:ascii="Cambria" w:eastAsia="Cambria" w:hAnsi="Cambria" w:cs="Cambria"/>
          <w:sz w:val="24"/>
          <w:szCs w:val="24"/>
        </w:rPr>
        <w:tab/>
        <w:t xml:space="preserve">  </w:t>
      </w:r>
    </w:p>
    <w:p w14:paraId="28ECE8C1"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t>…………………………………………………………..</w:t>
      </w:r>
    </w:p>
    <w:p w14:paraId="23AA0DA8" w14:textId="77777777" w:rsidR="00496D47" w:rsidRPr="00496D47" w:rsidRDefault="00496D47" w:rsidP="00496D47">
      <w:pPr>
        <w:ind w:left="708"/>
        <w:rPr>
          <w:rFonts w:ascii="Cambria" w:eastAsia="Cambria" w:hAnsi="Cambria" w:cs="Cambria"/>
          <w:sz w:val="22"/>
          <w:szCs w:val="22"/>
        </w:rPr>
      </w:pPr>
    </w:p>
    <w:p w14:paraId="4DDA9BD4" w14:textId="77777777" w:rsidR="00496D47" w:rsidRPr="00496D47" w:rsidRDefault="00496D47" w:rsidP="00496D47">
      <w:pPr>
        <w:rPr>
          <w:rFonts w:asciiTheme="minorHAnsi" w:hAnsiTheme="minorHAnsi"/>
        </w:rPr>
      </w:pPr>
    </w:p>
    <w:p w14:paraId="5698FDE3" w14:textId="77777777" w:rsidR="00496D47" w:rsidRPr="00496D47" w:rsidRDefault="00496D47" w:rsidP="00496D47">
      <w:pPr>
        <w:rPr>
          <w:rFonts w:asciiTheme="minorHAnsi" w:hAnsiTheme="minorHAnsi"/>
        </w:rPr>
      </w:pPr>
    </w:p>
    <w:p w14:paraId="4650E08E" w14:textId="77777777" w:rsidR="00496D47" w:rsidRPr="00496D47" w:rsidRDefault="00496D47" w:rsidP="00496D47">
      <w:pPr>
        <w:rPr>
          <w:rFonts w:asciiTheme="minorHAnsi" w:hAnsiTheme="minorHAnsi"/>
        </w:rPr>
      </w:pPr>
    </w:p>
    <w:p w14:paraId="27C3816D" w14:textId="77777777" w:rsidR="00496D47" w:rsidRPr="00496D47" w:rsidRDefault="00496D47" w:rsidP="00496D47">
      <w:pPr>
        <w:rPr>
          <w:rFonts w:asciiTheme="minorHAnsi" w:hAnsiTheme="minorHAnsi"/>
        </w:rPr>
      </w:pPr>
    </w:p>
    <w:p w14:paraId="12490446" w14:textId="77777777" w:rsidR="00496D47" w:rsidRPr="00496D47" w:rsidRDefault="00496D47" w:rsidP="00496D47">
      <w:pPr>
        <w:rPr>
          <w:rFonts w:asciiTheme="minorHAnsi" w:hAnsiTheme="minorHAnsi"/>
        </w:rPr>
      </w:pPr>
    </w:p>
    <w:p w14:paraId="1635A475" w14:textId="77777777" w:rsidR="00496D47" w:rsidRPr="00496D47" w:rsidRDefault="00496D47" w:rsidP="00496D47">
      <w:pPr>
        <w:rPr>
          <w:rFonts w:asciiTheme="minorHAnsi" w:hAnsiTheme="minorHAnsi"/>
        </w:rPr>
      </w:pPr>
    </w:p>
    <w:p w14:paraId="75482886" w14:textId="22D3912C" w:rsidR="00D23FCC" w:rsidRPr="00D335FA" w:rsidRDefault="00D23FCC" w:rsidP="00D335FA">
      <w:pPr>
        <w:rPr>
          <w:rFonts w:asciiTheme="minorHAnsi" w:hAnsiTheme="minorHAnsi"/>
        </w:rPr>
      </w:pPr>
    </w:p>
    <w:sectPr w:rsidR="00D23FCC" w:rsidRPr="00D335FA">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A328" w14:textId="77777777" w:rsidR="00DB642B" w:rsidRDefault="00DB642B">
      <w:r>
        <w:separator/>
      </w:r>
    </w:p>
  </w:endnote>
  <w:endnote w:type="continuationSeparator" w:id="0">
    <w:p w14:paraId="2A5E844A" w14:textId="77777777" w:rsidR="00DB642B" w:rsidRDefault="00D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DB642B" w:rsidRDefault="00DB642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DB642B" w:rsidRDefault="00DB642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AD1B" w14:textId="77777777" w:rsidR="00DB642B" w:rsidRDefault="00DB642B">
      <w:r>
        <w:separator/>
      </w:r>
    </w:p>
  </w:footnote>
  <w:footnote w:type="continuationSeparator" w:id="0">
    <w:p w14:paraId="17B7BE13" w14:textId="77777777" w:rsidR="00DB642B" w:rsidRDefault="00DB642B">
      <w:r>
        <w:continuationSeparator/>
      </w:r>
    </w:p>
  </w:footnote>
  <w:footnote w:id="1">
    <w:p w14:paraId="2B8FBA3C" w14:textId="77777777" w:rsidR="00DB642B" w:rsidRPr="008E3C91" w:rsidRDefault="00DB642B"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A8423AC"/>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14676"/>
    <w:multiLevelType w:val="hybridMultilevel"/>
    <w:tmpl w:val="D0060D50"/>
    <w:lvl w:ilvl="0" w:tplc="7082A8A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0B05D35"/>
    <w:multiLevelType w:val="hybridMultilevel"/>
    <w:tmpl w:val="F24CD8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7">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8">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0"/>
  </w:num>
  <w:num w:numId="3">
    <w:abstractNumId w:val="0"/>
  </w:num>
  <w:num w:numId="4">
    <w:abstractNumId w:val="19"/>
  </w:num>
  <w:num w:numId="5">
    <w:abstractNumId w:val="37"/>
  </w:num>
  <w:num w:numId="6">
    <w:abstractNumId w:val="32"/>
  </w:num>
  <w:num w:numId="7">
    <w:abstractNumId w:val="25"/>
  </w:num>
  <w:num w:numId="8">
    <w:abstractNumId w:val="14"/>
  </w:num>
  <w:num w:numId="9">
    <w:abstractNumId w:val="48"/>
  </w:num>
  <w:num w:numId="10">
    <w:abstractNumId w:val="21"/>
  </w:num>
  <w:num w:numId="11">
    <w:abstractNumId w:val="15"/>
  </w:num>
  <w:num w:numId="12">
    <w:abstractNumId w:val="28"/>
  </w:num>
  <w:num w:numId="13">
    <w:abstractNumId w:val="22"/>
  </w:num>
  <w:num w:numId="14">
    <w:abstractNumId w:val="18"/>
  </w:num>
  <w:num w:numId="15">
    <w:abstractNumId w:val="45"/>
  </w:num>
  <w:num w:numId="16">
    <w:abstractNumId w:val="38"/>
    <w:lvlOverride w:ilvl="0">
      <w:startOverride w:val="1"/>
    </w:lvlOverride>
  </w:num>
  <w:num w:numId="17">
    <w:abstractNumId w:val="33"/>
    <w:lvlOverride w:ilvl="0">
      <w:startOverride w:val="1"/>
    </w:lvlOverride>
  </w:num>
  <w:num w:numId="18">
    <w:abstractNumId w:val="26"/>
  </w:num>
  <w:num w:numId="19">
    <w:abstractNumId w:val="44"/>
  </w:num>
  <w:num w:numId="20">
    <w:abstractNumId w:val="24"/>
  </w:num>
  <w:num w:numId="21">
    <w:abstractNumId w:val="34"/>
  </w:num>
  <w:num w:numId="22">
    <w:abstractNumId w:val="9"/>
  </w:num>
  <w:num w:numId="23">
    <w:abstractNumId w:val="29"/>
  </w:num>
  <w:num w:numId="24">
    <w:abstractNumId w:val="17"/>
  </w:num>
  <w:num w:numId="25">
    <w:abstractNumId w:val="43"/>
  </w:num>
  <w:num w:numId="26">
    <w:abstractNumId w:val="30"/>
  </w:num>
  <w:num w:numId="27">
    <w:abstractNumId w:val="13"/>
  </w:num>
  <w:num w:numId="28">
    <w:abstractNumId w:val="23"/>
  </w:num>
  <w:num w:numId="29">
    <w:abstractNumId w:val="42"/>
  </w:num>
  <w:num w:numId="30">
    <w:abstractNumId w:val="2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9"/>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5"/>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92573"/>
    <w:rsid w:val="000A5259"/>
    <w:rsid w:val="000A545C"/>
    <w:rsid w:val="000A696A"/>
    <w:rsid w:val="000C30CB"/>
    <w:rsid w:val="000C3CD1"/>
    <w:rsid w:val="000C5839"/>
    <w:rsid w:val="000C703B"/>
    <w:rsid w:val="000D0B1A"/>
    <w:rsid w:val="000D65A7"/>
    <w:rsid w:val="000E6FCB"/>
    <w:rsid w:val="000E7E87"/>
    <w:rsid w:val="000F01A7"/>
    <w:rsid w:val="000F2547"/>
    <w:rsid w:val="00100ECF"/>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22FA"/>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2B59"/>
    <w:rsid w:val="002476B8"/>
    <w:rsid w:val="00260388"/>
    <w:rsid w:val="0026142E"/>
    <w:rsid w:val="002714CE"/>
    <w:rsid w:val="00274659"/>
    <w:rsid w:val="0027784E"/>
    <w:rsid w:val="002819DC"/>
    <w:rsid w:val="0029123A"/>
    <w:rsid w:val="00293366"/>
    <w:rsid w:val="002B1942"/>
    <w:rsid w:val="002B2CAE"/>
    <w:rsid w:val="002C0B05"/>
    <w:rsid w:val="002C0FAB"/>
    <w:rsid w:val="002C206D"/>
    <w:rsid w:val="002C2639"/>
    <w:rsid w:val="002C395E"/>
    <w:rsid w:val="002D23DE"/>
    <w:rsid w:val="002D4487"/>
    <w:rsid w:val="002E63AA"/>
    <w:rsid w:val="002F0C89"/>
    <w:rsid w:val="002F3DB2"/>
    <w:rsid w:val="00312EA5"/>
    <w:rsid w:val="0033138F"/>
    <w:rsid w:val="00331EC0"/>
    <w:rsid w:val="00335766"/>
    <w:rsid w:val="00340BBD"/>
    <w:rsid w:val="00347D82"/>
    <w:rsid w:val="00360311"/>
    <w:rsid w:val="00366148"/>
    <w:rsid w:val="00374408"/>
    <w:rsid w:val="00376473"/>
    <w:rsid w:val="00380064"/>
    <w:rsid w:val="003816D6"/>
    <w:rsid w:val="00381D77"/>
    <w:rsid w:val="00383B61"/>
    <w:rsid w:val="00383D85"/>
    <w:rsid w:val="00386871"/>
    <w:rsid w:val="00387DA7"/>
    <w:rsid w:val="00391338"/>
    <w:rsid w:val="00392006"/>
    <w:rsid w:val="003A3BD1"/>
    <w:rsid w:val="003A5DF9"/>
    <w:rsid w:val="003A711B"/>
    <w:rsid w:val="003B19DA"/>
    <w:rsid w:val="003C4BED"/>
    <w:rsid w:val="003D0195"/>
    <w:rsid w:val="003D0B6E"/>
    <w:rsid w:val="003D2C06"/>
    <w:rsid w:val="003D79FB"/>
    <w:rsid w:val="003E3092"/>
    <w:rsid w:val="003E68AF"/>
    <w:rsid w:val="003F1A67"/>
    <w:rsid w:val="003F7A80"/>
    <w:rsid w:val="00401D04"/>
    <w:rsid w:val="00412030"/>
    <w:rsid w:val="00414D5D"/>
    <w:rsid w:val="004228AF"/>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865A8"/>
    <w:rsid w:val="00496D47"/>
    <w:rsid w:val="004A08CE"/>
    <w:rsid w:val="004B0B49"/>
    <w:rsid w:val="004D13EF"/>
    <w:rsid w:val="004D73F1"/>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1ACB"/>
    <w:rsid w:val="0059265E"/>
    <w:rsid w:val="005A4D8D"/>
    <w:rsid w:val="005C2541"/>
    <w:rsid w:val="005C50C8"/>
    <w:rsid w:val="005D6D14"/>
    <w:rsid w:val="005E5641"/>
    <w:rsid w:val="005F0FFD"/>
    <w:rsid w:val="006049C5"/>
    <w:rsid w:val="00604B77"/>
    <w:rsid w:val="00611B9C"/>
    <w:rsid w:val="00613C3F"/>
    <w:rsid w:val="006302D9"/>
    <w:rsid w:val="0064337C"/>
    <w:rsid w:val="00646718"/>
    <w:rsid w:val="006601CC"/>
    <w:rsid w:val="006651E1"/>
    <w:rsid w:val="0067325D"/>
    <w:rsid w:val="00675F64"/>
    <w:rsid w:val="00676269"/>
    <w:rsid w:val="00676A37"/>
    <w:rsid w:val="0068021F"/>
    <w:rsid w:val="0069414D"/>
    <w:rsid w:val="0069743F"/>
    <w:rsid w:val="0069769D"/>
    <w:rsid w:val="00697DD0"/>
    <w:rsid w:val="006A2363"/>
    <w:rsid w:val="006A587A"/>
    <w:rsid w:val="006B09F3"/>
    <w:rsid w:val="006B3557"/>
    <w:rsid w:val="006B3C91"/>
    <w:rsid w:val="006B424F"/>
    <w:rsid w:val="006C7018"/>
    <w:rsid w:val="006D0AA6"/>
    <w:rsid w:val="006E289B"/>
    <w:rsid w:val="006F2049"/>
    <w:rsid w:val="00701688"/>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97F1B"/>
    <w:rsid w:val="007A1438"/>
    <w:rsid w:val="007A685B"/>
    <w:rsid w:val="007B0BDA"/>
    <w:rsid w:val="007B110D"/>
    <w:rsid w:val="007B29B2"/>
    <w:rsid w:val="007B70AE"/>
    <w:rsid w:val="007C4123"/>
    <w:rsid w:val="007C5231"/>
    <w:rsid w:val="007C547B"/>
    <w:rsid w:val="007D1A6E"/>
    <w:rsid w:val="007D26E8"/>
    <w:rsid w:val="007D3E40"/>
    <w:rsid w:val="007E3AB8"/>
    <w:rsid w:val="007E5DEC"/>
    <w:rsid w:val="007F56D2"/>
    <w:rsid w:val="007F7B20"/>
    <w:rsid w:val="00812111"/>
    <w:rsid w:val="00812376"/>
    <w:rsid w:val="008153AD"/>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81BC2"/>
    <w:rsid w:val="00891B79"/>
    <w:rsid w:val="008B264C"/>
    <w:rsid w:val="008B7A8D"/>
    <w:rsid w:val="008C7183"/>
    <w:rsid w:val="008D7D13"/>
    <w:rsid w:val="008E06DA"/>
    <w:rsid w:val="008E0D76"/>
    <w:rsid w:val="008E3C91"/>
    <w:rsid w:val="008F5B5D"/>
    <w:rsid w:val="00900259"/>
    <w:rsid w:val="00905B2C"/>
    <w:rsid w:val="0091271E"/>
    <w:rsid w:val="0092190B"/>
    <w:rsid w:val="00922373"/>
    <w:rsid w:val="00927C0D"/>
    <w:rsid w:val="009330D8"/>
    <w:rsid w:val="00934CF2"/>
    <w:rsid w:val="00936A4D"/>
    <w:rsid w:val="0095507C"/>
    <w:rsid w:val="00955CDB"/>
    <w:rsid w:val="009562B5"/>
    <w:rsid w:val="00957910"/>
    <w:rsid w:val="00960B89"/>
    <w:rsid w:val="00961C11"/>
    <w:rsid w:val="00965A9A"/>
    <w:rsid w:val="00985C3A"/>
    <w:rsid w:val="00985E9A"/>
    <w:rsid w:val="0099006B"/>
    <w:rsid w:val="009915D5"/>
    <w:rsid w:val="00991EFF"/>
    <w:rsid w:val="009A3196"/>
    <w:rsid w:val="009A58DD"/>
    <w:rsid w:val="009B1201"/>
    <w:rsid w:val="009B2C3E"/>
    <w:rsid w:val="009C5B08"/>
    <w:rsid w:val="009C74D6"/>
    <w:rsid w:val="009D06FD"/>
    <w:rsid w:val="009E05D6"/>
    <w:rsid w:val="009E23D8"/>
    <w:rsid w:val="009F2942"/>
    <w:rsid w:val="009F50CD"/>
    <w:rsid w:val="00A005EF"/>
    <w:rsid w:val="00A00B7D"/>
    <w:rsid w:val="00A041B4"/>
    <w:rsid w:val="00A1091F"/>
    <w:rsid w:val="00A31CF9"/>
    <w:rsid w:val="00A336C6"/>
    <w:rsid w:val="00A41A09"/>
    <w:rsid w:val="00A41E3F"/>
    <w:rsid w:val="00A502B4"/>
    <w:rsid w:val="00A53543"/>
    <w:rsid w:val="00A54219"/>
    <w:rsid w:val="00A64E34"/>
    <w:rsid w:val="00A666C2"/>
    <w:rsid w:val="00A70DA2"/>
    <w:rsid w:val="00A7467D"/>
    <w:rsid w:val="00A75446"/>
    <w:rsid w:val="00A9758F"/>
    <w:rsid w:val="00AA0849"/>
    <w:rsid w:val="00AA21A1"/>
    <w:rsid w:val="00AA6E4E"/>
    <w:rsid w:val="00AB48BA"/>
    <w:rsid w:val="00AD62F2"/>
    <w:rsid w:val="00AF2EEF"/>
    <w:rsid w:val="00AF382C"/>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1C4"/>
    <w:rsid w:val="00B66E79"/>
    <w:rsid w:val="00B72457"/>
    <w:rsid w:val="00B74D84"/>
    <w:rsid w:val="00B92BFA"/>
    <w:rsid w:val="00B94AEC"/>
    <w:rsid w:val="00BA1587"/>
    <w:rsid w:val="00BA380A"/>
    <w:rsid w:val="00BA4D78"/>
    <w:rsid w:val="00BC0E25"/>
    <w:rsid w:val="00BC32B5"/>
    <w:rsid w:val="00BD20DE"/>
    <w:rsid w:val="00BE6653"/>
    <w:rsid w:val="00BE762D"/>
    <w:rsid w:val="00BF3A72"/>
    <w:rsid w:val="00BF6C5E"/>
    <w:rsid w:val="00C03632"/>
    <w:rsid w:val="00C10D26"/>
    <w:rsid w:val="00C16163"/>
    <w:rsid w:val="00C20E4C"/>
    <w:rsid w:val="00C22648"/>
    <w:rsid w:val="00C23A2C"/>
    <w:rsid w:val="00C249C2"/>
    <w:rsid w:val="00C25DAD"/>
    <w:rsid w:val="00C328DF"/>
    <w:rsid w:val="00C34FD7"/>
    <w:rsid w:val="00C42ED8"/>
    <w:rsid w:val="00C43548"/>
    <w:rsid w:val="00C5175F"/>
    <w:rsid w:val="00C56AE2"/>
    <w:rsid w:val="00C57DD8"/>
    <w:rsid w:val="00C61D74"/>
    <w:rsid w:val="00C7366A"/>
    <w:rsid w:val="00C73AC2"/>
    <w:rsid w:val="00C80349"/>
    <w:rsid w:val="00C8152C"/>
    <w:rsid w:val="00C84E03"/>
    <w:rsid w:val="00C860D3"/>
    <w:rsid w:val="00C909CA"/>
    <w:rsid w:val="00C9774A"/>
    <w:rsid w:val="00CA63C6"/>
    <w:rsid w:val="00CA7036"/>
    <w:rsid w:val="00CB101C"/>
    <w:rsid w:val="00CB3C19"/>
    <w:rsid w:val="00CB61D6"/>
    <w:rsid w:val="00CB7FE4"/>
    <w:rsid w:val="00CC6B05"/>
    <w:rsid w:val="00CC72E0"/>
    <w:rsid w:val="00CD24ED"/>
    <w:rsid w:val="00CE7BB1"/>
    <w:rsid w:val="00CF46AA"/>
    <w:rsid w:val="00D01AC0"/>
    <w:rsid w:val="00D0468F"/>
    <w:rsid w:val="00D04B07"/>
    <w:rsid w:val="00D05D0A"/>
    <w:rsid w:val="00D11F25"/>
    <w:rsid w:val="00D12C26"/>
    <w:rsid w:val="00D1428F"/>
    <w:rsid w:val="00D16D75"/>
    <w:rsid w:val="00D239DE"/>
    <w:rsid w:val="00D23FCC"/>
    <w:rsid w:val="00D257D5"/>
    <w:rsid w:val="00D30756"/>
    <w:rsid w:val="00D335FA"/>
    <w:rsid w:val="00D33FEF"/>
    <w:rsid w:val="00D35630"/>
    <w:rsid w:val="00D41A6B"/>
    <w:rsid w:val="00D42B67"/>
    <w:rsid w:val="00D43861"/>
    <w:rsid w:val="00D5408D"/>
    <w:rsid w:val="00D606FA"/>
    <w:rsid w:val="00D62A65"/>
    <w:rsid w:val="00D63F5F"/>
    <w:rsid w:val="00D6498A"/>
    <w:rsid w:val="00D70116"/>
    <w:rsid w:val="00D741D3"/>
    <w:rsid w:val="00D761F5"/>
    <w:rsid w:val="00D840A3"/>
    <w:rsid w:val="00D90DC5"/>
    <w:rsid w:val="00D96B83"/>
    <w:rsid w:val="00DA2006"/>
    <w:rsid w:val="00DA2765"/>
    <w:rsid w:val="00DA40E5"/>
    <w:rsid w:val="00DA5FCE"/>
    <w:rsid w:val="00DA644E"/>
    <w:rsid w:val="00DB059D"/>
    <w:rsid w:val="00DB3017"/>
    <w:rsid w:val="00DB3998"/>
    <w:rsid w:val="00DB3E7E"/>
    <w:rsid w:val="00DB642B"/>
    <w:rsid w:val="00DC0289"/>
    <w:rsid w:val="00DD2917"/>
    <w:rsid w:val="00DD34CD"/>
    <w:rsid w:val="00DE31B8"/>
    <w:rsid w:val="00DF35F3"/>
    <w:rsid w:val="00DF77F2"/>
    <w:rsid w:val="00E02F22"/>
    <w:rsid w:val="00E05BBC"/>
    <w:rsid w:val="00E05C0F"/>
    <w:rsid w:val="00E105EB"/>
    <w:rsid w:val="00E12013"/>
    <w:rsid w:val="00E22829"/>
    <w:rsid w:val="00E240CA"/>
    <w:rsid w:val="00E25CDD"/>
    <w:rsid w:val="00E5166E"/>
    <w:rsid w:val="00E55825"/>
    <w:rsid w:val="00E65F82"/>
    <w:rsid w:val="00E75249"/>
    <w:rsid w:val="00EA3C04"/>
    <w:rsid w:val="00EC3618"/>
    <w:rsid w:val="00ED15C6"/>
    <w:rsid w:val="00ED63ED"/>
    <w:rsid w:val="00EE0142"/>
    <w:rsid w:val="00EE608F"/>
    <w:rsid w:val="00EE73E2"/>
    <w:rsid w:val="00EF1ED5"/>
    <w:rsid w:val="00EF2B06"/>
    <w:rsid w:val="00EF5D5A"/>
    <w:rsid w:val="00F10ADC"/>
    <w:rsid w:val="00F2164E"/>
    <w:rsid w:val="00F25E3F"/>
    <w:rsid w:val="00F306DD"/>
    <w:rsid w:val="00F31263"/>
    <w:rsid w:val="00F374BD"/>
    <w:rsid w:val="00F4627D"/>
    <w:rsid w:val="00F4695C"/>
    <w:rsid w:val="00F52A09"/>
    <w:rsid w:val="00F65772"/>
    <w:rsid w:val="00F72522"/>
    <w:rsid w:val="00F7353C"/>
    <w:rsid w:val="00F735E8"/>
    <w:rsid w:val="00F74EDE"/>
    <w:rsid w:val="00F81892"/>
    <w:rsid w:val="00F81E1E"/>
    <w:rsid w:val="00F85B7E"/>
    <w:rsid w:val="00F87FD8"/>
    <w:rsid w:val="00FA47D1"/>
    <w:rsid w:val="00FA4896"/>
    <w:rsid w:val="00FA5728"/>
    <w:rsid w:val="00FA727E"/>
    <w:rsid w:val="00FB44D6"/>
    <w:rsid w:val="00FB46CD"/>
    <w:rsid w:val="00FC3883"/>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308949356">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048A-1559-49D9-B2F0-8AC28C5A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10752</Words>
  <Characters>64512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29</cp:revision>
  <cp:lastPrinted>2021-05-10T08:20:00Z</cp:lastPrinted>
  <dcterms:created xsi:type="dcterms:W3CDTF">2023-10-03T11:45:00Z</dcterms:created>
  <dcterms:modified xsi:type="dcterms:W3CDTF">2023-10-04T07:13:00Z</dcterms:modified>
</cp:coreProperties>
</file>