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FF1" w:rsidRDefault="001F694D" w:rsidP="00CB6FF1">
      <w:pPr>
        <w:spacing w:line="276" w:lineRule="auto"/>
        <w:ind w:left="720"/>
        <w:jc w:val="center"/>
        <w:rPr>
          <w:rFonts w:ascii="Arial" w:hAnsi="Arial"/>
          <w:b/>
        </w:rPr>
      </w:pPr>
      <w:r>
        <w:rPr>
          <w:rFonts w:ascii="Arial" w:hAnsi="Arial"/>
          <w:b/>
        </w:rPr>
        <w:t>O</w:t>
      </w:r>
      <w:r w:rsidR="00CB6FF1" w:rsidRPr="00D831E8">
        <w:rPr>
          <w:rFonts w:ascii="Arial" w:hAnsi="Arial"/>
          <w:b/>
        </w:rPr>
        <w:t>PIS PRZEDMIOTU ZAMÓWIENIA</w:t>
      </w:r>
    </w:p>
    <w:p w:rsidR="00CB6FF1" w:rsidRPr="00D831E8" w:rsidRDefault="00CB6FF1" w:rsidP="00CB6FF1">
      <w:pPr>
        <w:spacing w:line="276" w:lineRule="auto"/>
        <w:ind w:left="720"/>
        <w:jc w:val="center"/>
        <w:rPr>
          <w:rFonts w:ascii="Arial" w:hAnsi="Arial"/>
          <w:b/>
        </w:rPr>
      </w:pPr>
    </w:p>
    <w:p w:rsidR="00CB6FF1" w:rsidRDefault="00CB6FF1" w:rsidP="00CB6FF1">
      <w:pPr>
        <w:spacing w:line="276" w:lineRule="auto"/>
        <w:ind w:left="720"/>
        <w:jc w:val="both"/>
        <w:rPr>
          <w:rFonts w:ascii="Arial" w:hAnsi="Arial"/>
          <w:b/>
          <w:sz w:val="22"/>
          <w:szCs w:val="22"/>
        </w:rPr>
      </w:pPr>
      <w:r w:rsidRPr="00CB6FF1">
        <w:rPr>
          <w:rFonts w:ascii="Arial" w:hAnsi="Arial"/>
          <w:b/>
          <w:sz w:val="22"/>
          <w:szCs w:val="22"/>
        </w:rPr>
        <w:t xml:space="preserve">Wykonanie i zamontowanie kratownic ochronnych dla 8 pojazdów sanitarnych. </w:t>
      </w:r>
    </w:p>
    <w:p w:rsidR="00CB6FF1" w:rsidRPr="00CB6FF1" w:rsidRDefault="00CB6FF1" w:rsidP="00CB6FF1">
      <w:pPr>
        <w:spacing w:line="276" w:lineRule="auto"/>
        <w:ind w:left="720"/>
        <w:jc w:val="both"/>
        <w:rPr>
          <w:rFonts w:ascii="Arial" w:hAnsi="Arial"/>
          <w:b/>
          <w:sz w:val="22"/>
          <w:szCs w:val="22"/>
        </w:rPr>
      </w:pPr>
    </w:p>
    <w:p w:rsidR="00CB6FF1" w:rsidRPr="00CB6FF1" w:rsidRDefault="00CB6FF1" w:rsidP="00CB6FF1">
      <w:pPr>
        <w:spacing w:line="276" w:lineRule="auto"/>
        <w:ind w:left="720"/>
        <w:jc w:val="both"/>
        <w:rPr>
          <w:rFonts w:ascii="Arial" w:hAnsi="Arial"/>
          <w:sz w:val="22"/>
          <w:szCs w:val="22"/>
        </w:rPr>
      </w:pPr>
      <w:r w:rsidRPr="00CB6FF1">
        <w:rPr>
          <w:rFonts w:ascii="Arial" w:hAnsi="Arial"/>
          <w:sz w:val="22"/>
          <w:szCs w:val="22"/>
        </w:rPr>
        <w:t>Kratownice ochronne instalowane na zewnątrz szyby przedniej oraz szyb bocznych (kabina kierowcy oraz przedział medyczny) oraz tylnych i reflektorów w celu zapewnienia maksymalnego bezpieczeństwa osób będących wewnątrz pojazdów.</w:t>
      </w:r>
    </w:p>
    <w:p w:rsidR="00CB6FF1" w:rsidRPr="00FA3027" w:rsidRDefault="00CB6FF1" w:rsidP="00CB6FF1">
      <w:pPr>
        <w:pStyle w:val="Default"/>
        <w:spacing w:line="276" w:lineRule="auto"/>
        <w:ind w:left="720"/>
        <w:jc w:val="both"/>
        <w:rPr>
          <w:sz w:val="12"/>
          <w:szCs w:val="12"/>
        </w:rPr>
      </w:pPr>
    </w:p>
    <w:p w:rsidR="00CB6FF1" w:rsidRDefault="00CB6FF1" w:rsidP="00CB6FF1">
      <w:pPr>
        <w:pStyle w:val="Default"/>
        <w:numPr>
          <w:ilvl w:val="0"/>
          <w:numId w:val="19"/>
        </w:numPr>
        <w:spacing w:line="276" w:lineRule="auto"/>
        <w:jc w:val="both"/>
        <w:rPr>
          <w:sz w:val="22"/>
          <w:szCs w:val="22"/>
        </w:rPr>
      </w:pPr>
      <w:r w:rsidRPr="00CB6FF1">
        <w:rPr>
          <w:sz w:val="22"/>
          <w:szCs w:val="22"/>
        </w:rPr>
        <w:t>Szyba czołowa, szyby boczne  oraz tylne pojazdu muszą być zabezpieczone przed uszkodzeniem/ zniszczeniem w przypadku ataku na pojazd podczas realizacji zadań służbowych. Zabezpieczenie musi być wykonane poprzez zastosowanie krat zamontowanych po zewnętrznej stronie pojazdu. Konstrukcja krat musi zapewniać kierowcy dobrą widoczność podczas przemieszczania się pojazdu po drogach publicznych.</w:t>
      </w:r>
    </w:p>
    <w:p w:rsidR="00CB6FF1" w:rsidRPr="00FA3027" w:rsidRDefault="00CB6FF1" w:rsidP="00CB6FF1">
      <w:pPr>
        <w:pStyle w:val="Default"/>
        <w:spacing w:line="276" w:lineRule="auto"/>
        <w:ind w:left="720"/>
        <w:jc w:val="both"/>
        <w:rPr>
          <w:sz w:val="12"/>
          <w:szCs w:val="12"/>
        </w:rPr>
      </w:pPr>
    </w:p>
    <w:p w:rsidR="00CB6FF1" w:rsidRDefault="00CB6FF1" w:rsidP="00CB6FF1">
      <w:pPr>
        <w:pStyle w:val="Default"/>
        <w:spacing w:line="276" w:lineRule="auto"/>
        <w:ind w:left="720"/>
        <w:jc w:val="both"/>
        <w:rPr>
          <w:sz w:val="22"/>
          <w:szCs w:val="22"/>
        </w:rPr>
      </w:pPr>
      <w:r>
        <w:rPr>
          <w:noProof/>
          <w:lang w:eastAsia="pl-PL"/>
        </w:rPr>
        <w:drawing>
          <wp:anchor distT="0" distB="0" distL="114300" distR="114300" simplePos="0" relativeHeight="251692032" behindDoc="0" locked="0" layoutInCell="1" allowOverlap="1">
            <wp:simplePos x="0" y="0"/>
            <wp:positionH relativeFrom="margin">
              <wp:align>left</wp:align>
            </wp:positionH>
            <wp:positionV relativeFrom="paragraph">
              <wp:posOffset>271808</wp:posOffset>
            </wp:positionV>
            <wp:extent cx="6285230" cy="2041525"/>
            <wp:effectExtent l="0" t="0" r="127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 wymiary szyb.PNG"/>
                    <pic:cNvPicPr/>
                  </pic:nvPicPr>
                  <pic:blipFill>
                    <a:blip r:embed="rId9">
                      <a:extLst>
                        <a:ext uri="{28A0092B-C50C-407E-A947-70E740481C1C}">
                          <a14:useLocalDpi xmlns:a14="http://schemas.microsoft.com/office/drawing/2010/main" val="0"/>
                        </a:ext>
                      </a:extLst>
                    </a:blip>
                    <a:stretch>
                      <a:fillRect/>
                    </a:stretch>
                  </pic:blipFill>
                  <pic:spPr>
                    <a:xfrm>
                      <a:off x="0" y="0"/>
                      <a:ext cx="6285506" cy="2041819"/>
                    </a:xfrm>
                    <a:prstGeom prst="rect">
                      <a:avLst/>
                    </a:prstGeom>
                  </pic:spPr>
                </pic:pic>
              </a:graphicData>
            </a:graphic>
            <wp14:sizeRelH relativeFrom="page">
              <wp14:pctWidth>0</wp14:pctWidth>
            </wp14:sizeRelH>
            <wp14:sizeRelV relativeFrom="page">
              <wp14:pctHeight>0</wp14:pctHeight>
            </wp14:sizeRelV>
          </wp:anchor>
        </w:drawing>
      </w:r>
      <w:r>
        <w:rPr>
          <w:sz w:val="22"/>
          <w:szCs w:val="22"/>
        </w:rPr>
        <w:t>Ryc</w:t>
      </w:r>
      <w:r w:rsidR="00FA3027">
        <w:rPr>
          <w:sz w:val="22"/>
          <w:szCs w:val="22"/>
        </w:rPr>
        <w:t>. A</w:t>
      </w:r>
      <w:r>
        <w:rPr>
          <w:sz w:val="22"/>
          <w:szCs w:val="22"/>
        </w:rPr>
        <w:t>. Wymiary szyb:</w:t>
      </w:r>
    </w:p>
    <w:p w:rsidR="00FA3027" w:rsidRDefault="00FA3027" w:rsidP="00CB6FF1">
      <w:pPr>
        <w:pStyle w:val="Default"/>
        <w:spacing w:line="276" w:lineRule="auto"/>
        <w:ind w:left="720"/>
        <w:jc w:val="both"/>
        <w:rPr>
          <w:sz w:val="22"/>
          <w:szCs w:val="22"/>
        </w:rPr>
      </w:pPr>
    </w:p>
    <w:p w:rsidR="00CB6FF1" w:rsidRDefault="00FA3027" w:rsidP="00CB6FF1">
      <w:pPr>
        <w:pStyle w:val="Default"/>
        <w:spacing w:line="276" w:lineRule="auto"/>
        <w:ind w:left="720"/>
        <w:jc w:val="both"/>
        <w:rPr>
          <w:sz w:val="22"/>
          <w:szCs w:val="22"/>
        </w:rPr>
      </w:pPr>
      <w:r>
        <w:rPr>
          <w:sz w:val="22"/>
          <w:szCs w:val="22"/>
        </w:rPr>
        <w:t>Ryc. B. Widok ogólny pojazdu sanitarnego:</w:t>
      </w:r>
      <w:r w:rsidRPr="00FA3027">
        <w:rPr>
          <w:noProof/>
          <w:sz w:val="22"/>
          <w:szCs w:val="22"/>
          <w:lang w:eastAsia="pl-PL"/>
        </w:rPr>
        <w:t xml:space="preserve"> </w:t>
      </w: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r>
        <w:rPr>
          <w:noProof/>
          <w:sz w:val="22"/>
          <w:szCs w:val="22"/>
          <w:lang w:eastAsia="pl-PL"/>
        </w:rPr>
        <w:drawing>
          <wp:anchor distT="0" distB="0" distL="114300" distR="114300" simplePos="0" relativeHeight="251693056" behindDoc="1" locked="0" layoutInCell="1" allowOverlap="1">
            <wp:simplePos x="0" y="0"/>
            <wp:positionH relativeFrom="margin">
              <wp:align>center</wp:align>
            </wp:positionH>
            <wp:positionV relativeFrom="paragraph">
              <wp:posOffset>-1736256</wp:posOffset>
            </wp:positionV>
            <wp:extent cx="4720590" cy="3067685"/>
            <wp:effectExtent l="0" t="0" r="3810" b="0"/>
            <wp:wrapTight wrapText="bothSides">
              <wp:wrapPolygon edited="0">
                <wp:start x="0" y="0"/>
                <wp:lineTo x="0" y="21461"/>
                <wp:lineTo x="21530" y="21461"/>
                <wp:lineTo x="21530" y="0"/>
                <wp:lineTo x="0" y="0"/>
              </wp:wrapPolygon>
            </wp:wrapTight>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ANITARKA Iveco przód.PNG"/>
                    <pic:cNvPicPr/>
                  </pic:nvPicPr>
                  <pic:blipFill>
                    <a:blip r:embed="rId10">
                      <a:extLst>
                        <a:ext uri="{28A0092B-C50C-407E-A947-70E740481C1C}">
                          <a14:useLocalDpi xmlns:a14="http://schemas.microsoft.com/office/drawing/2010/main" val="0"/>
                        </a:ext>
                      </a:extLst>
                    </a:blip>
                    <a:stretch>
                      <a:fillRect/>
                    </a:stretch>
                  </pic:blipFill>
                  <pic:spPr>
                    <a:xfrm>
                      <a:off x="0" y="0"/>
                      <a:ext cx="4720590" cy="3067685"/>
                    </a:xfrm>
                    <a:prstGeom prst="rect">
                      <a:avLst/>
                    </a:prstGeom>
                  </pic:spPr>
                </pic:pic>
              </a:graphicData>
            </a:graphic>
            <wp14:sizeRelH relativeFrom="page">
              <wp14:pctWidth>0</wp14:pctWidth>
            </wp14:sizeRelH>
            <wp14:sizeRelV relativeFrom="page">
              <wp14:pctHeight>0</wp14:pctHeight>
            </wp14:sizeRelV>
          </wp:anchor>
        </w:drawing>
      </w: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FA3027" w:rsidRDefault="00FA3027" w:rsidP="00CB6FF1">
      <w:pPr>
        <w:pStyle w:val="Default"/>
        <w:spacing w:line="276" w:lineRule="auto"/>
        <w:ind w:left="720"/>
        <w:jc w:val="both"/>
        <w:rPr>
          <w:sz w:val="22"/>
          <w:szCs w:val="22"/>
        </w:rPr>
      </w:pPr>
    </w:p>
    <w:p w:rsidR="00CB6FF1" w:rsidRPr="00CB6FF1" w:rsidRDefault="00FA3027" w:rsidP="00FA3027">
      <w:pPr>
        <w:pStyle w:val="Default"/>
        <w:spacing w:line="276" w:lineRule="auto"/>
        <w:ind w:left="720"/>
        <w:jc w:val="both"/>
        <w:rPr>
          <w:sz w:val="22"/>
          <w:szCs w:val="22"/>
        </w:rPr>
      </w:pPr>
      <w:r>
        <w:rPr>
          <w:noProof/>
          <w:sz w:val="22"/>
          <w:szCs w:val="22"/>
          <w:lang w:eastAsia="pl-PL"/>
        </w:rPr>
        <w:lastRenderedPageBreak/>
        <w:drawing>
          <wp:anchor distT="0" distB="0" distL="114300" distR="114300" simplePos="0" relativeHeight="251695104" behindDoc="0" locked="0" layoutInCell="1" allowOverlap="1">
            <wp:simplePos x="0" y="0"/>
            <wp:positionH relativeFrom="column">
              <wp:posOffset>3131434</wp:posOffset>
            </wp:positionH>
            <wp:positionV relativeFrom="paragraph">
              <wp:posOffset>359</wp:posOffset>
            </wp:positionV>
            <wp:extent cx="3243580" cy="2160905"/>
            <wp:effectExtent l="0" t="0" r="0" b="0"/>
            <wp:wrapThrough wrapText="bothSides">
              <wp:wrapPolygon edited="0">
                <wp:start x="0" y="0"/>
                <wp:lineTo x="0" y="21327"/>
                <wp:lineTo x="21439" y="21327"/>
                <wp:lineTo x="21439" y="0"/>
                <wp:lineTo x="0" y="0"/>
              </wp:wrapPolygon>
            </wp:wrapThrough>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ok prawy.PNG"/>
                    <pic:cNvPicPr/>
                  </pic:nvPicPr>
                  <pic:blipFill>
                    <a:blip r:embed="rId11">
                      <a:extLst>
                        <a:ext uri="{28A0092B-C50C-407E-A947-70E740481C1C}">
                          <a14:useLocalDpi xmlns:a14="http://schemas.microsoft.com/office/drawing/2010/main" val="0"/>
                        </a:ext>
                      </a:extLst>
                    </a:blip>
                    <a:stretch>
                      <a:fillRect/>
                    </a:stretch>
                  </pic:blipFill>
                  <pic:spPr>
                    <a:xfrm>
                      <a:off x="0" y="0"/>
                      <a:ext cx="3243580" cy="2160905"/>
                    </a:xfrm>
                    <a:prstGeom prst="rect">
                      <a:avLst/>
                    </a:prstGeom>
                  </pic:spPr>
                </pic:pic>
              </a:graphicData>
            </a:graphic>
            <wp14:sizeRelH relativeFrom="page">
              <wp14:pctWidth>0</wp14:pctWidth>
            </wp14:sizeRelH>
            <wp14:sizeRelV relativeFrom="page">
              <wp14:pctHeight>0</wp14:pctHeight>
            </wp14:sizeRelV>
          </wp:anchor>
        </w:drawing>
      </w:r>
      <w:r>
        <w:rPr>
          <w:noProof/>
          <w:sz w:val="22"/>
          <w:szCs w:val="22"/>
          <w:lang w:eastAsia="pl-PL"/>
        </w:rPr>
        <w:drawing>
          <wp:anchor distT="0" distB="0" distL="114300" distR="114300" simplePos="0" relativeHeight="251694080" behindDoc="0" locked="0" layoutInCell="1" allowOverlap="1">
            <wp:simplePos x="0" y="0"/>
            <wp:positionH relativeFrom="column">
              <wp:posOffset>-300990</wp:posOffset>
            </wp:positionH>
            <wp:positionV relativeFrom="paragraph">
              <wp:posOffset>0</wp:posOffset>
            </wp:positionV>
            <wp:extent cx="3353435" cy="2122805"/>
            <wp:effectExtent l="0" t="0" r="0" b="0"/>
            <wp:wrapThrough wrapText="bothSides">
              <wp:wrapPolygon edited="0">
                <wp:start x="0" y="0"/>
                <wp:lineTo x="0" y="21322"/>
                <wp:lineTo x="21473" y="21322"/>
                <wp:lineTo x="21473" y="0"/>
                <wp:lineTo x="0" y="0"/>
              </wp:wrapPolygon>
            </wp:wrapThrough>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ok lewy.PNG"/>
                    <pic:cNvPicPr/>
                  </pic:nvPicPr>
                  <pic:blipFill>
                    <a:blip r:embed="rId12">
                      <a:extLst>
                        <a:ext uri="{28A0092B-C50C-407E-A947-70E740481C1C}">
                          <a14:useLocalDpi xmlns:a14="http://schemas.microsoft.com/office/drawing/2010/main" val="0"/>
                        </a:ext>
                      </a:extLst>
                    </a:blip>
                    <a:stretch>
                      <a:fillRect/>
                    </a:stretch>
                  </pic:blipFill>
                  <pic:spPr>
                    <a:xfrm>
                      <a:off x="0" y="0"/>
                      <a:ext cx="3353435" cy="2122805"/>
                    </a:xfrm>
                    <a:prstGeom prst="rect">
                      <a:avLst/>
                    </a:prstGeom>
                  </pic:spPr>
                </pic:pic>
              </a:graphicData>
            </a:graphic>
            <wp14:sizeRelH relativeFrom="page">
              <wp14:pctWidth>0</wp14:pctWidth>
            </wp14:sizeRelH>
            <wp14:sizeRelV relativeFrom="page">
              <wp14:pctHeight>0</wp14:pctHeight>
            </wp14:sizeRelV>
          </wp:anchor>
        </w:drawing>
      </w:r>
      <w:r w:rsidR="00CB6FF1" w:rsidRPr="00CB6FF1">
        <w:rPr>
          <w:sz w:val="22"/>
          <w:szCs w:val="22"/>
        </w:rPr>
        <w:t>Zastosowane rozwiązanie techniczne musi zapewniać w każdej pozycji kraty, co najmniej:</w:t>
      </w:r>
      <w:r w:rsidRPr="00FA3027">
        <w:rPr>
          <w:noProof/>
          <w:sz w:val="22"/>
          <w:szCs w:val="22"/>
          <w:lang w:eastAsia="pl-PL"/>
        </w:rPr>
        <w:t xml:space="preserve"> </w:t>
      </w:r>
    </w:p>
    <w:p w:rsidR="00CB6FF1" w:rsidRPr="00CB6FF1" w:rsidRDefault="00CB6FF1" w:rsidP="00CB6FF1">
      <w:pPr>
        <w:pStyle w:val="Default"/>
        <w:numPr>
          <w:ilvl w:val="0"/>
          <w:numId w:val="20"/>
        </w:numPr>
        <w:spacing w:line="276" w:lineRule="auto"/>
        <w:ind w:left="1134"/>
        <w:jc w:val="both"/>
        <w:rPr>
          <w:sz w:val="22"/>
          <w:szCs w:val="22"/>
        </w:rPr>
      </w:pPr>
      <w:r w:rsidRPr="00CB6FF1">
        <w:rPr>
          <w:sz w:val="22"/>
          <w:szCs w:val="22"/>
        </w:rPr>
        <w:t>dobrą widoczność kierowcy podczas przemieszczania się pojazdu,</w:t>
      </w:r>
    </w:p>
    <w:p w:rsidR="00CB6FF1" w:rsidRPr="00CB6FF1" w:rsidRDefault="00CB6FF1" w:rsidP="00CB6FF1">
      <w:pPr>
        <w:pStyle w:val="Default"/>
        <w:numPr>
          <w:ilvl w:val="0"/>
          <w:numId w:val="20"/>
        </w:numPr>
        <w:spacing w:line="276" w:lineRule="auto"/>
        <w:ind w:left="1134"/>
        <w:jc w:val="both"/>
        <w:rPr>
          <w:sz w:val="22"/>
          <w:szCs w:val="22"/>
        </w:rPr>
      </w:pPr>
      <w:r w:rsidRPr="00CB6FF1">
        <w:rPr>
          <w:sz w:val="22"/>
          <w:szCs w:val="22"/>
        </w:rPr>
        <w:t>stabilność kraty w każdej pozycji oraz brak możliwości jej samoczynnego przemieszczania się,</w:t>
      </w:r>
    </w:p>
    <w:p w:rsidR="00CB6FF1" w:rsidRPr="00CB6FF1" w:rsidRDefault="00CB6FF1" w:rsidP="00CB6FF1">
      <w:pPr>
        <w:pStyle w:val="Default"/>
        <w:numPr>
          <w:ilvl w:val="0"/>
          <w:numId w:val="20"/>
        </w:numPr>
        <w:spacing w:line="276" w:lineRule="auto"/>
        <w:ind w:left="1134"/>
        <w:jc w:val="both"/>
        <w:rPr>
          <w:sz w:val="22"/>
          <w:szCs w:val="22"/>
        </w:rPr>
      </w:pPr>
      <w:r w:rsidRPr="00CB6FF1">
        <w:rPr>
          <w:sz w:val="22"/>
          <w:szCs w:val="22"/>
        </w:rPr>
        <w:t>dobrą widoczność z zewnątrz elementów świetlnej sygnalizacji uprzywilejowania w ruchu i świateł zewnętrznych pojazdu.</w:t>
      </w:r>
    </w:p>
    <w:p w:rsidR="00CB6FF1" w:rsidRPr="00CB6FF1" w:rsidRDefault="00CB6FF1" w:rsidP="00CB6FF1">
      <w:pPr>
        <w:pStyle w:val="Default"/>
        <w:numPr>
          <w:ilvl w:val="0"/>
          <w:numId w:val="19"/>
        </w:numPr>
        <w:spacing w:line="276" w:lineRule="auto"/>
        <w:jc w:val="both"/>
        <w:rPr>
          <w:sz w:val="22"/>
          <w:szCs w:val="22"/>
        </w:rPr>
      </w:pPr>
      <w:r w:rsidRPr="00CB6FF1">
        <w:rPr>
          <w:sz w:val="22"/>
          <w:szCs w:val="22"/>
        </w:rPr>
        <w:t>Osłona szyby czołowej oraz szyb bocznych muszą posiadać konstrukcję umożliwiającą dokonanie ich szybkiego demontażu/montażu bez użycia narzędzi w dowolnym miejscu i czasie.</w:t>
      </w:r>
    </w:p>
    <w:p w:rsidR="00CB6FF1" w:rsidRPr="00CB6FF1" w:rsidRDefault="00CB6FF1" w:rsidP="00CB6FF1">
      <w:pPr>
        <w:pStyle w:val="Default"/>
        <w:numPr>
          <w:ilvl w:val="0"/>
          <w:numId w:val="19"/>
        </w:numPr>
        <w:spacing w:line="276" w:lineRule="auto"/>
        <w:jc w:val="both"/>
        <w:rPr>
          <w:sz w:val="22"/>
          <w:szCs w:val="22"/>
        </w:rPr>
      </w:pPr>
      <w:r w:rsidRPr="00CB6FF1">
        <w:rPr>
          <w:sz w:val="22"/>
          <w:szCs w:val="22"/>
        </w:rPr>
        <w:t>Kraty należy wykonać w następujący sposób:</w:t>
      </w:r>
    </w:p>
    <w:p w:rsidR="00CB6FF1" w:rsidRDefault="00CB6FF1" w:rsidP="00CB6FF1">
      <w:pPr>
        <w:pStyle w:val="Default"/>
        <w:numPr>
          <w:ilvl w:val="0"/>
          <w:numId w:val="21"/>
        </w:numPr>
        <w:spacing w:after="20" w:line="276" w:lineRule="auto"/>
        <w:ind w:left="993"/>
        <w:jc w:val="both"/>
        <w:rPr>
          <w:sz w:val="22"/>
          <w:szCs w:val="22"/>
        </w:rPr>
      </w:pPr>
      <w:r w:rsidRPr="00CB6FF1">
        <w:rPr>
          <w:sz w:val="22"/>
          <w:szCs w:val="22"/>
        </w:rPr>
        <w:t xml:space="preserve">Średnica oczka </w:t>
      </w:r>
      <w:r w:rsidRPr="00CB6FF1">
        <w:rPr>
          <w:b/>
          <w:sz w:val="22"/>
          <w:szCs w:val="22"/>
        </w:rPr>
        <w:t>3-5 cm</w:t>
      </w:r>
      <w:r w:rsidRPr="00CB6FF1">
        <w:rPr>
          <w:sz w:val="22"/>
          <w:szCs w:val="22"/>
        </w:rPr>
        <w:t xml:space="preserve"> +-5mm,</w:t>
      </w:r>
      <w:r w:rsidR="00FA3027" w:rsidRPr="00FA3027">
        <w:rPr>
          <w:noProof/>
          <w:sz w:val="22"/>
          <w:szCs w:val="22"/>
          <w:lang w:eastAsia="pl-PL"/>
        </w:rPr>
        <w:t xml:space="preserve"> </w:t>
      </w:r>
    </w:p>
    <w:p w:rsidR="00CB6FF1" w:rsidRPr="00CB6FF1" w:rsidRDefault="00CB6FF1" w:rsidP="00CB6FF1">
      <w:pPr>
        <w:pStyle w:val="Default"/>
        <w:numPr>
          <w:ilvl w:val="0"/>
          <w:numId w:val="21"/>
        </w:numPr>
        <w:spacing w:after="20" w:line="276" w:lineRule="auto"/>
        <w:ind w:left="993"/>
        <w:jc w:val="both"/>
        <w:rPr>
          <w:sz w:val="22"/>
          <w:szCs w:val="22"/>
        </w:rPr>
      </w:pPr>
      <w:r w:rsidRPr="00CB6FF1">
        <w:rPr>
          <w:sz w:val="22"/>
          <w:szCs w:val="22"/>
        </w:rPr>
        <w:t xml:space="preserve">Grubość drutu </w:t>
      </w:r>
      <w:r w:rsidRPr="00CB6FF1">
        <w:rPr>
          <w:b/>
          <w:sz w:val="22"/>
          <w:szCs w:val="22"/>
        </w:rPr>
        <w:t>2,5-4</w:t>
      </w:r>
      <w:r w:rsidRPr="00CB6FF1">
        <w:rPr>
          <w:sz w:val="22"/>
          <w:szCs w:val="22"/>
        </w:rPr>
        <w:t xml:space="preserve"> mm,</w:t>
      </w:r>
    </w:p>
    <w:p w:rsidR="00CB6FF1" w:rsidRPr="00CB6FF1" w:rsidRDefault="00CB6FF1" w:rsidP="00CB6FF1">
      <w:pPr>
        <w:pStyle w:val="Default"/>
        <w:numPr>
          <w:ilvl w:val="0"/>
          <w:numId w:val="21"/>
        </w:numPr>
        <w:spacing w:line="276" w:lineRule="auto"/>
        <w:ind w:left="993"/>
        <w:jc w:val="both"/>
        <w:rPr>
          <w:sz w:val="22"/>
          <w:szCs w:val="22"/>
        </w:rPr>
      </w:pPr>
      <w:r w:rsidRPr="00CB6FF1">
        <w:rPr>
          <w:sz w:val="22"/>
          <w:szCs w:val="22"/>
        </w:rPr>
        <w:t>Wymiary dostosowane do wymiarów szyb,</w:t>
      </w:r>
    </w:p>
    <w:p w:rsidR="00CB6FF1" w:rsidRPr="00CB6FF1" w:rsidRDefault="00CB6FF1" w:rsidP="00CB6FF1">
      <w:pPr>
        <w:pStyle w:val="Default"/>
        <w:numPr>
          <w:ilvl w:val="0"/>
          <w:numId w:val="21"/>
        </w:numPr>
        <w:spacing w:line="276" w:lineRule="auto"/>
        <w:ind w:left="993"/>
        <w:jc w:val="both"/>
        <w:rPr>
          <w:sz w:val="22"/>
          <w:szCs w:val="22"/>
        </w:rPr>
      </w:pPr>
      <w:r w:rsidRPr="00CB6FF1">
        <w:rPr>
          <w:sz w:val="22"/>
          <w:szCs w:val="22"/>
        </w:rPr>
        <w:t>Odległość montażu oraz konstrukcje osłon nie mogą uniemożliwiać właściwej obsługi pojazdu (dostęp do komory silnika, praca wycieraczek itp.).</w:t>
      </w:r>
    </w:p>
    <w:p w:rsidR="00CB6FF1" w:rsidRPr="00CB6FF1" w:rsidRDefault="00CB6FF1" w:rsidP="00CB6FF1">
      <w:pPr>
        <w:pStyle w:val="Default"/>
        <w:numPr>
          <w:ilvl w:val="0"/>
          <w:numId w:val="19"/>
        </w:numPr>
        <w:spacing w:line="276" w:lineRule="auto"/>
        <w:jc w:val="both"/>
        <w:rPr>
          <w:sz w:val="22"/>
          <w:szCs w:val="22"/>
        </w:rPr>
      </w:pPr>
      <w:r w:rsidRPr="00CB6FF1">
        <w:rPr>
          <w:sz w:val="22"/>
          <w:szCs w:val="22"/>
        </w:rPr>
        <w:t>Wszystkie kraty szyb muszą być:</w:t>
      </w:r>
    </w:p>
    <w:p w:rsidR="00CB6FF1" w:rsidRPr="00CB6FF1" w:rsidRDefault="00CB6FF1" w:rsidP="00CB6FF1">
      <w:pPr>
        <w:pStyle w:val="Default"/>
        <w:numPr>
          <w:ilvl w:val="0"/>
          <w:numId w:val="22"/>
        </w:numPr>
        <w:spacing w:line="276" w:lineRule="auto"/>
        <w:ind w:left="993"/>
        <w:jc w:val="both"/>
        <w:rPr>
          <w:sz w:val="22"/>
          <w:szCs w:val="22"/>
        </w:rPr>
      </w:pPr>
      <w:r w:rsidRPr="00CB6FF1">
        <w:rPr>
          <w:sz w:val="22"/>
          <w:szCs w:val="22"/>
        </w:rPr>
        <w:t>zabezpieczone antykorozyjnie,</w:t>
      </w:r>
    </w:p>
    <w:p w:rsidR="00CB6FF1" w:rsidRPr="00CB6FF1" w:rsidRDefault="00CB6FF1" w:rsidP="00CB6FF1">
      <w:pPr>
        <w:pStyle w:val="Default"/>
        <w:numPr>
          <w:ilvl w:val="0"/>
          <w:numId w:val="22"/>
        </w:numPr>
        <w:spacing w:line="276" w:lineRule="auto"/>
        <w:ind w:left="993"/>
        <w:jc w:val="both"/>
        <w:rPr>
          <w:sz w:val="22"/>
          <w:szCs w:val="22"/>
        </w:rPr>
      </w:pPr>
      <w:r w:rsidRPr="00CB6FF1">
        <w:rPr>
          <w:sz w:val="22"/>
          <w:szCs w:val="22"/>
        </w:rPr>
        <w:t>wykonane w kolorze czarnym,</w:t>
      </w:r>
    </w:p>
    <w:p w:rsidR="00CB6FF1" w:rsidRPr="00FA3027" w:rsidRDefault="00CB6FF1" w:rsidP="00FA3027">
      <w:pPr>
        <w:pStyle w:val="Default"/>
        <w:numPr>
          <w:ilvl w:val="0"/>
          <w:numId w:val="22"/>
        </w:numPr>
        <w:spacing w:line="276" w:lineRule="auto"/>
        <w:ind w:left="993"/>
        <w:jc w:val="both"/>
        <w:rPr>
          <w:sz w:val="22"/>
          <w:szCs w:val="22"/>
        </w:rPr>
      </w:pPr>
      <w:r w:rsidRPr="00CB6FF1">
        <w:rPr>
          <w:sz w:val="22"/>
          <w:szCs w:val="22"/>
        </w:rPr>
        <w:t>zamocowane do elementów nadwozia pojazdu.</w:t>
      </w:r>
    </w:p>
    <w:p w:rsidR="00CB6FF1" w:rsidRPr="00E423A8" w:rsidRDefault="00CB6FF1" w:rsidP="00FA3027">
      <w:pPr>
        <w:pStyle w:val="Default"/>
        <w:numPr>
          <w:ilvl w:val="0"/>
          <w:numId w:val="19"/>
        </w:numPr>
        <w:spacing w:line="276" w:lineRule="auto"/>
        <w:jc w:val="both"/>
        <w:rPr>
          <w:color w:val="auto"/>
          <w:sz w:val="22"/>
          <w:szCs w:val="22"/>
        </w:rPr>
      </w:pPr>
      <w:r w:rsidRPr="00CB6FF1">
        <w:rPr>
          <w:sz w:val="22"/>
          <w:szCs w:val="22"/>
        </w:rPr>
        <w:t xml:space="preserve">Gwarancja będzie obejmować </w:t>
      </w:r>
      <w:r w:rsidRPr="00CB6FF1">
        <w:rPr>
          <w:b/>
          <w:sz w:val="22"/>
          <w:szCs w:val="22"/>
        </w:rPr>
        <w:t xml:space="preserve">12 </w:t>
      </w:r>
      <w:r w:rsidRPr="00E423A8">
        <w:rPr>
          <w:b/>
          <w:color w:val="auto"/>
          <w:sz w:val="22"/>
          <w:szCs w:val="22"/>
        </w:rPr>
        <w:t>miesięcy</w:t>
      </w:r>
      <w:r w:rsidRPr="00E423A8">
        <w:rPr>
          <w:color w:val="auto"/>
          <w:sz w:val="22"/>
          <w:szCs w:val="22"/>
        </w:rPr>
        <w:t>. W okresie gwarancji koszty wymaganych przeglądów serwisowych zostaną wliczone w cenę oferty.</w:t>
      </w:r>
    </w:p>
    <w:p w:rsidR="00CB6FF1" w:rsidRPr="00E423A8" w:rsidRDefault="00CB6FF1" w:rsidP="00CB6FF1">
      <w:pPr>
        <w:pStyle w:val="Default"/>
        <w:numPr>
          <w:ilvl w:val="0"/>
          <w:numId w:val="19"/>
        </w:numPr>
        <w:spacing w:line="276" w:lineRule="auto"/>
        <w:jc w:val="both"/>
        <w:rPr>
          <w:color w:val="auto"/>
          <w:sz w:val="22"/>
          <w:szCs w:val="22"/>
        </w:rPr>
      </w:pPr>
      <w:r w:rsidRPr="00E423A8">
        <w:rPr>
          <w:color w:val="auto"/>
          <w:sz w:val="22"/>
          <w:szCs w:val="22"/>
        </w:rPr>
        <w:t xml:space="preserve">Czas reakcji serwisu od momentu zgłoszenia do momentu naprawy maksymalnie  </w:t>
      </w:r>
      <w:r w:rsidR="00E6622B">
        <w:rPr>
          <w:b/>
          <w:color w:val="auto"/>
          <w:sz w:val="22"/>
          <w:szCs w:val="22"/>
        </w:rPr>
        <w:t>72</w:t>
      </w:r>
      <w:r w:rsidRPr="00E423A8">
        <w:rPr>
          <w:b/>
          <w:color w:val="auto"/>
          <w:sz w:val="22"/>
          <w:szCs w:val="22"/>
        </w:rPr>
        <w:t>h.</w:t>
      </w:r>
    </w:p>
    <w:p w:rsidR="00CB6FF1" w:rsidRPr="00E423A8" w:rsidRDefault="00CB6FF1" w:rsidP="00FA3027">
      <w:pPr>
        <w:pStyle w:val="Default"/>
        <w:numPr>
          <w:ilvl w:val="0"/>
          <w:numId w:val="19"/>
        </w:numPr>
        <w:spacing w:line="276" w:lineRule="auto"/>
        <w:jc w:val="both"/>
        <w:rPr>
          <w:color w:val="auto"/>
          <w:sz w:val="22"/>
          <w:szCs w:val="22"/>
        </w:rPr>
      </w:pPr>
      <w:r w:rsidRPr="00E423A8">
        <w:rPr>
          <w:color w:val="auto"/>
          <w:sz w:val="22"/>
          <w:szCs w:val="22"/>
        </w:rPr>
        <w:t xml:space="preserve">Usunięcie awarii (usterki): nie dłużej niż </w:t>
      </w:r>
      <w:r w:rsidR="00E6622B">
        <w:rPr>
          <w:b/>
          <w:color w:val="auto"/>
          <w:sz w:val="22"/>
          <w:szCs w:val="22"/>
        </w:rPr>
        <w:t>7</w:t>
      </w:r>
      <w:r w:rsidRPr="00E423A8">
        <w:rPr>
          <w:b/>
          <w:color w:val="auto"/>
          <w:sz w:val="22"/>
          <w:szCs w:val="22"/>
        </w:rPr>
        <w:t xml:space="preserve"> dni roboczych</w:t>
      </w:r>
      <w:r w:rsidRPr="00E423A8">
        <w:rPr>
          <w:color w:val="auto"/>
          <w:sz w:val="22"/>
          <w:szCs w:val="22"/>
        </w:rPr>
        <w:t xml:space="preserve"> od zdiagnozowania awarii (usterki).</w:t>
      </w:r>
    </w:p>
    <w:p w:rsidR="00CB6FF1" w:rsidRPr="00E423A8" w:rsidRDefault="00CB6FF1" w:rsidP="00CB6FF1">
      <w:pPr>
        <w:pStyle w:val="Default"/>
        <w:numPr>
          <w:ilvl w:val="0"/>
          <w:numId w:val="19"/>
        </w:numPr>
        <w:spacing w:line="276" w:lineRule="auto"/>
        <w:jc w:val="both"/>
        <w:rPr>
          <w:color w:val="auto"/>
          <w:sz w:val="22"/>
          <w:szCs w:val="22"/>
        </w:rPr>
      </w:pPr>
      <w:r w:rsidRPr="00E423A8">
        <w:rPr>
          <w:color w:val="auto"/>
          <w:sz w:val="22"/>
          <w:szCs w:val="22"/>
        </w:rPr>
        <w:t xml:space="preserve">Czas realizacji zamówienia: </w:t>
      </w:r>
      <w:r w:rsidR="006F4A35" w:rsidRPr="006F4A35">
        <w:rPr>
          <w:color w:val="auto"/>
          <w:sz w:val="22"/>
          <w:szCs w:val="22"/>
        </w:rPr>
        <w:t>do ustalenia</w:t>
      </w:r>
    </w:p>
    <w:p w:rsidR="00CB6FF1" w:rsidRPr="00FA3027" w:rsidRDefault="00CB6FF1" w:rsidP="00FA3027">
      <w:pPr>
        <w:pStyle w:val="Default"/>
        <w:numPr>
          <w:ilvl w:val="0"/>
          <w:numId w:val="19"/>
        </w:numPr>
        <w:spacing w:line="276" w:lineRule="auto"/>
        <w:jc w:val="both"/>
        <w:rPr>
          <w:sz w:val="22"/>
          <w:szCs w:val="22"/>
        </w:rPr>
      </w:pPr>
      <w:r w:rsidRPr="00CB6FF1">
        <w:rPr>
          <w:sz w:val="22"/>
          <w:szCs w:val="22"/>
        </w:rPr>
        <w:t xml:space="preserve">Cena urządzenia musi obejmować: dostawę i montaż urządzenia zgodnie </w:t>
      </w:r>
      <w:r w:rsidRPr="00CB6FF1">
        <w:rPr>
          <w:sz w:val="22"/>
          <w:szCs w:val="22"/>
        </w:rPr>
        <w:br/>
        <w:t>z warunkami umowy/ złożoną ofertą.</w:t>
      </w:r>
    </w:p>
    <w:p w:rsidR="00CB6FF1" w:rsidRDefault="00CB6FF1" w:rsidP="00CB6FF1">
      <w:pPr>
        <w:pStyle w:val="Default"/>
        <w:numPr>
          <w:ilvl w:val="0"/>
          <w:numId w:val="19"/>
        </w:numPr>
        <w:spacing w:line="276" w:lineRule="auto"/>
        <w:jc w:val="both"/>
      </w:pPr>
      <w:r w:rsidRPr="00CB6FF1">
        <w:rPr>
          <w:sz w:val="22"/>
          <w:szCs w:val="22"/>
        </w:rPr>
        <w:t>Każdorazowo do protokołu przyjęcia pojazdu po usłudze kratowania zostanie dołączony wykaz przedmiotów znajdujących się w zestawie</w:t>
      </w:r>
      <w:r>
        <w:t>.</w:t>
      </w:r>
    </w:p>
    <w:p w:rsidR="00CB6FF1" w:rsidRDefault="00CB6FF1" w:rsidP="00CB6FF1">
      <w:pPr>
        <w:spacing w:line="276" w:lineRule="auto"/>
        <w:jc w:val="both"/>
        <w:rPr>
          <w:rFonts w:ascii="Arial" w:hAnsi="Arial"/>
        </w:rPr>
      </w:pPr>
    </w:p>
    <w:p w:rsidR="00B00C84" w:rsidRPr="00FA3027" w:rsidRDefault="00B00C84" w:rsidP="00FA3027">
      <w:pPr>
        <w:ind w:left="3554" w:right="708" w:firstLine="708"/>
        <w:jc w:val="both"/>
        <w:rPr>
          <w:rFonts w:ascii="Arial" w:hAnsi="Arial"/>
          <w:b/>
        </w:rPr>
      </w:pPr>
      <w:bookmarkStart w:id="0" w:name="_GoBack"/>
      <w:bookmarkEnd w:id="0"/>
    </w:p>
    <w:sectPr w:rsidR="00B00C84" w:rsidRPr="00FA30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6BE" w:rsidRDefault="00D146BE" w:rsidP="00B04F4C">
      <w:pPr>
        <w:rPr>
          <w:rFonts w:hint="eastAsia"/>
        </w:rPr>
      </w:pPr>
      <w:r>
        <w:separator/>
      </w:r>
    </w:p>
  </w:endnote>
  <w:endnote w:type="continuationSeparator" w:id="0">
    <w:p w:rsidR="00D146BE" w:rsidRDefault="00D146BE" w:rsidP="00B04F4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6BE" w:rsidRDefault="00D146BE" w:rsidP="00B04F4C">
      <w:pPr>
        <w:rPr>
          <w:rFonts w:hint="eastAsia"/>
        </w:rPr>
      </w:pPr>
      <w:r>
        <w:separator/>
      </w:r>
    </w:p>
  </w:footnote>
  <w:footnote w:type="continuationSeparator" w:id="0">
    <w:p w:rsidR="00D146BE" w:rsidRDefault="00D146BE" w:rsidP="00B04F4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5F5F"/>
    <w:multiLevelType w:val="hybridMultilevel"/>
    <w:tmpl w:val="32C074B2"/>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14141BF"/>
    <w:multiLevelType w:val="hybridMultilevel"/>
    <w:tmpl w:val="EAE2A6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FA469F"/>
    <w:multiLevelType w:val="hybridMultilevel"/>
    <w:tmpl w:val="2D86B5E8"/>
    <w:lvl w:ilvl="0" w:tplc="E3B092BA">
      <w:start w:val="1"/>
      <w:numFmt w:val="decimal"/>
      <w:lvlText w:val="%1."/>
      <w:lvlJc w:val="right"/>
      <w:pPr>
        <w:ind w:left="644" w:hanging="360"/>
      </w:pPr>
      <w:rPr>
        <w:rFonts w:ascii="Arial" w:eastAsia="Times New Roman" w:hAnsi="Arial" w:cs="Arial" w:hint="default"/>
        <w:b w:val="0"/>
        <w:i w:val="0"/>
        <w:color w:val="auto"/>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12370D"/>
    <w:multiLevelType w:val="hybridMultilevel"/>
    <w:tmpl w:val="4AB80C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A31B1C"/>
    <w:multiLevelType w:val="hybridMultilevel"/>
    <w:tmpl w:val="DFBE116A"/>
    <w:lvl w:ilvl="0" w:tplc="E266F44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0823958">
      <w:start w:val="1"/>
      <w:numFmt w:val="lowerLetter"/>
      <w:lvlText w:val="%2"/>
      <w:lvlJc w:val="left"/>
      <w:pPr>
        <w:ind w:left="7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AEC1B74">
      <w:start w:val="1"/>
      <w:numFmt w:val="lowerLetter"/>
      <w:lvlRestart w:val="0"/>
      <w:lvlText w:val="%3)"/>
      <w:lvlJc w:val="left"/>
      <w:pPr>
        <w:ind w:left="117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3EDCCADC">
      <w:start w:val="1"/>
      <w:numFmt w:val="decimal"/>
      <w:lvlText w:val="%4"/>
      <w:lvlJc w:val="left"/>
      <w:pPr>
        <w:ind w:left="19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04081A4">
      <w:start w:val="1"/>
      <w:numFmt w:val="lowerLetter"/>
      <w:lvlText w:val="%5"/>
      <w:lvlJc w:val="left"/>
      <w:pPr>
        <w:ind w:left="26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26D89C">
      <w:start w:val="1"/>
      <w:numFmt w:val="lowerRoman"/>
      <w:lvlText w:val="%6"/>
      <w:lvlJc w:val="left"/>
      <w:pPr>
        <w:ind w:left="33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97E8D12">
      <w:start w:val="1"/>
      <w:numFmt w:val="decimal"/>
      <w:lvlText w:val="%7"/>
      <w:lvlJc w:val="left"/>
      <w:pPr>
        <w:ind w:left="40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24E7372">
      <w:start w:val="1"/>
      <w:numFmt w:val="lowerLetter"/>
      <w:lvlText w:val="%8"/>
      <w:lvlJc w:val="left"/>
      <w:pPr>
        <w:ind w:left="47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C9A747C">
      <w:start w:val="1"/>
      <w:numFmt w:val="lowerRoman"/>
      <w:lvlText w:val="%9"/>
      <w:lvlJc w:val="left"/>
      <w:pPr>
        <w:ind w:left="55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0C473C3E"/>
    <w:multiLevelType w:val="hybridMultilevel"/>
    <w:tmpl w:val="0464E340"/>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 w15:restartNumberingAfterBreak="0">
    <w:nsid w:val="1B1E031F"/>
    <w:multiLevelType w:val="hybridMultilevel"/>
    <w:tmpl w:val="3724F156"/>
    <w:lvl w:ilvl="0" w:tplc="16B44ED0">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A94A7FA">
      <w:start w:val="1"/>
      <w:numFmt w:val="lowerLetter"/>
      <w:lvlText w:val="%2"/>
      <w:lvlJc w:val="left"/>
      <w:pPr>
        <w:ind w:left="7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2ACACE5C">
      <w:start w:val="1"/>
      <w:numFmt w:val="decimal"/>
      <w:lvlRestart w:val="0"/>
      <w:lvlText w:val="%3."/>
      <w:lvlJc w:val="left"/>
      <w:pPr>
        <w:ind w:left="1156"/>
      </w:pPr>
      <w:rPr>
        <w:rFonts w:ascii="Arial" w:eastAsia="Calibri" w:hAnsi="Arial" w:cs="Arial"/>
        <w:b w:val="0"/>
        <w:i w:val="0"/>
        <w:strike w:val="0"/>
        <w:dstrike w:val="0"/>
        <w:color w:val="000000"/>
        <w:sz w:val="22"/>
        <w:szCs w:val="22"/>
        <w:u w:val="none" w:color="000000"/>
        <w:bdr w:val="none" w:sz="0" w:space="0" w:color="auto"/>
        <w:shd w:val="clear" w:color="auto" w:fill="auto"/>
        <w:vertAlign w:val="baseline"/>
      </w:rPr>
    </w:lvl>
    <w:lvl w:ilvl="3" w:tplc="0F3A9AC2">
      <w:start w:val="1"/>
      <w:numFmt w:val="decimal"/>
      <w:lvlText w:val="%4"/>
      <w:lvlJc w:val="left"/>
      <w:pPr>
        <w:ind w:left="18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6587AEC">
      <w:start w:val="1"/>
      <w:numFmt w:val="lowerLetter"/>
      <w:lvlText w:val="%5"/>
      <w:lvlJc w:val="left"/>
      <w:pPr>
        <w:ind w:left="25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072A856">
      <w:start w:val="1"/>
      <w:numFmt w:val="lowerRoman"/>
      <w:lvlText w:val="%6"/>
      <w:lvlJc w:val="left"/>
      <w:pPr>
        <w:ind w:left="33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A5E8578">
      <w:start w:val="1"/>
      <w:numFmt w:val="decimal"/>
      <w:lvlText w:val="%7"/>
      <w:lvlJc w:val="left"/>
      <w:pPr>
        <w:ind w:left="40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ED095CE">
      <w:start w:val="1"/>
      <w:numFmt w:val="lowerLetter"/>
      <w:lvlText w:val="%8"/>
      <w:lvlJc w:val="left"/>
      <w:pPr>
        <w:ind w:left="4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5A6A7E2">
      <w:start w:val="1"/>
      <w:numFmt w:val="lowerRoman"/>
      <w:lvlText w:val="%9"/>
      <w:lvlJc w:val="left"/>
      <w:pPr>
        <w:ind w:left="5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12B2AA7"/>
    <w:multiLevelType w:val="multilevel"/>
    <w:tmpl w:val="E51C287E"/>
    <w:styleLink w:val="WW8Num11"/>
    <w:lvl w:ilvl="0">
      <w:start w:val="1"/>
      <w:numFmt w:val="decimal"/>
      <w:lvlText w:val="%1."/>
      <w:lvlJc w:val="left"/>
      <w:pPr>
        <w:ind w:left="720" w:hanging="360"/>
      </w:pPr>
      <w:rPr>
        <w:rFonts w:ascii="Arial" w:eastAsia="Lucida Sans Unicode" w:hAnsi="Arial" w:cs="Arial"/>
        <w:b/>
        <w:kern w:val="3"/>
        <w:sz w:val="22"/>
        <w:szCs w:val="22"/>
        <w:lang w:eastAsia="hi-IN" w:bidi="hi-I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F0465D1"/>
    <w:multiLevelType w:val="hybridMultilevel"/>
    <w:tmpl w:val="BDC4A56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 w15:restartNumberingAfterBreak="0">
    <w:nsid w:val="33852C9C"/>
    <w:multiLevelType w:val="hybridMultilevel"/>
    <w:tmpl w:val="FB46688A"/>
    <w:lvl w:ilvl="0" w:tplc="E3B092BA">
      <w:start w:val="1"/>
      <w:numFmt w:val="decimal"/>
      <w:lvlText w:val="%1."/>
      <w:lvlJc w:val="right"/>
      <w:pPr>
        <w:ind w:left="644" w:hanging="360"/>
      </w:pPr>
      <w:rPr>
        <w:rFonts w:ascii="Arial" w:eastAsia="Times New Roman"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2D56BD"/>
    <w:multiLevelType w:val="hybridMultilevel"/>
    <w:tmpl w:val="9E780976"/>
    <w:lvl w:ilvl="0" w:tplc="4E94E78C">
      <w:start w:val="5"/>
      <w:numFmt w:val="decimal"/>
      <w:lvlText w:val="%1."/>
      <w:lvlJc w:val="left"/>
      <w:pPr>
        <w:ind w:left="40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648CB1DC">
      <w:start w:val="1"/>
      <w:numFmt w:val="lowerLetter"/>
      <w:lvlText w:val="%2)"/>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E8ADE1C">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10845A0">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3CA5A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6C27DD6">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AEC444">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C29A38">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DC2E322">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64E11C6"/>
    <w:multiLevelType w:val="hybridMultilevel"/>
    <w:tmpl w:val="2064F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523983"/>
    <w:multiLevelType w:val="multilevel"/>
    <w:tmpl w:val="3936536E"/>
    <w:lvl w:ilvl="0">
      <w:start w:val="1"/>
      <w:numFmt w:val="lowerLetter"/>
      <w:lvlText w:val="%1)"/>
      <w:lvlJc w:val="left"/>
      <w:pPr>
        <w:ind w:left="1074" w:hanging="360"/>
      </w:pPr>
      <w:rPr>
        <w:rFonts w:ascii="Arial" w:hAnsi="Arial" w:cs="Arial"/>
        <w:sz w:val="22"/>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13" w15:restartNumberingAfterBreak="0">
    <w:nsid w:val="44CD1CF0"/>
    <w:multiLevelType w:val="hybridMultilevel"/>
    <w:tmpl w:val="35740D2E"/>
    <w:lvl w:ilvl="0" w:tplc="36665BE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4" w15:restartNumberingAfterBreak="0">
    <w:nsid w:val="57D3109D"/>
    <w:multiLevelType w:val="hybridMultilevel"/>
    <w:tmpl w:val="1738FE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2E0BCE"/>
    <w:multiLevelType w:val="hybridMultilevel"/>
    <w:tmpl w:val="34CAA2A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6" w15:restartNumberingAfterBreak="0">
    <w:nsid w:val="69C9214B"/>
    <w:multiLevelType w:val="hybridMultilevel"/>
    <w:tmpl w:val="D9C4CA6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766268A6"/>
    <w:multiLevelType w:val="hybridMultilevel"/>
    <w:tmpl w:val="A68CD4B4"/>
    <w:lvl w:ilvl="0" w:tplc="03BA30EA">
      <w:start w:val="2"/>
      <w:numFmt w:val="lowerLetter"/>
      <w:lvlText w:val="%1)"/>
      <w:lvlJc w:val="left"/>
      <w:pPr>
        <w:ind w:left="12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2187D4E">
      <w:start w:val="1"/>
      <w:numFmt w:val="lowerLetter"/>
      <w:lvlText w:val="%2"/>
      <w:lvlJc w:val="left"/>
      <w:pPr>
        <w:ind w:left="19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AC289F4">
      <w:start w:val="1"/>
      <w:numFmt w:val="lowerRoman"/>
      <w:lvlText w:val="%3"/>
      <w:lvlJc w:val="left"/>
      <w:pPr>
        <w:ind w:left="26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2745F4C">
      <w:start w:val="1"/>
      <w:numFmt w:val="decimal"/>
      <w:lvlText w:val="%4"/>
      <w:lvlJc w:val="left"/>
      <w:pPr>
        <w:ind w:left="33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B72DC92">
      <w:start w:val="1"/>
      <w:numFmt w:val="lowerLetter"/>
      <w:lvlText w:val="%5"/>
      <w:lvlJc w:val="left"/>
      <w:pPr>
        <w:ind w:left="40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54A0118">
      <w:start w:val="1"/>
      <w:numFmt w:val="lowerRoman"/>
      <w:lvlText w:val="%6"/>
      <w:lvlJc w:val="left"/>
      <w:pPr>
        <w:ind w:left="4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468D424">
      <w:start w:val="1"/>
      <w:numFmt w:val="decimal"/>
      <w:lvlText w:val="%7"/>
      <w:lvlJc w:val="left"/>
      <w:pPr>
        <w:ind w:left="5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642CBA6">
      <w:start w:val="1"/>
      <w:numFmt w:val="lowerLetter"/>
      <w:lvlText w:val="%8"/>
      <w:lvlJc w:val="left"/>
      <w:pPr>
        <w:ind w:left="6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050FFC4">
      <w:start w:val="1"/>
      <w:numFmt w:val="lowerRoman"/>
      <w:lvlText w:val="%9"/>
      <w:lvlJc w:val="left"/>
      <w:pPr>
        <w:ind w:left="6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7CEB24B0"/>
    <w:multiLevelType w:val="multilevel"/>
    <w:tmpl w:val="40A21A7E"/>
    <w:styleLink w:val="WWOutlineListStyle75"/>
    <w:lvl w:ilvl="0">
      <w:start w:val="1"/>
      <w:numFmt w:val="none"/>
      <w:lvlText w:val="%1"/>
      <w:lvlJc w:val="left"/>
    </w:lvl>
    <w:lvl w:ilvl="1">
      <w:start w:val="1"/>
      <w:numFmt w:val="none"/>
      <w:lvlText w:val="%2"/>
      <w:lvlJc w:val="left"/>
    </w:lvl>
    <w:lvl w:ilvl="2">
      <w:start w:val="1"/>
      <w:numFmt w:val="lowerRoman"/>
      <w:pStyle w:val="Nagwek3"/>
      <w:lvlText w:val="%3."/>
      <w:lvlJc w:val="right"/>
      <w:pPr>
        <w:ind w:left="2160" w:hanging="18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8"/>
      <w:lvlJc w:val="left"/>
    </w:lvl>
    <w:lvl w:ilvl="8">
      <w:start w:val="1"/>
      <w:numFmt w:val="none"/>
      <w:lvlText w:val="%9"/>
      <w:lvlJc w:val="left"/>
    </w:lvl>
  </w:abstractNum>
  <w:abstractNum w:abstractNumId="19" w15:restartNumberingAfterBreak="0">
    <w:nsid w:val="7DDD4C67"/>
    <w:multiLevelType w:val="hybridMultilevel"/>
    <w:tmpl w:val="9E3616C8"/>
    <w:lvl w:ilvl="0" w:tplc="34D2C7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522D7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EA3D28">
      <w:start w:val="1"/>
      <w:numFmt w:val="decimal"/>
      <w:lvlRestart w:val="0"/>
      <w:lvlText w:val="%3)"/>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8CD2A8">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A6F4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881A60">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EEC55A">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B07E4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611E4">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E7D63DD"/>
    <w:multiLevelType w:val="hybridMultilevel"/>
    <w:tmpl w:val="FB2EB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9"/>
  </w:num>
  <w:num w:numId="3">
    <w:abstractNumId w:val="4"/>
  </w:num>
  <w:num w:numId="4">
    <w:abstractNumId w:val="6"/>
  </w:num>
  <w:num w:numId="5">
    <w:abstractNumId w:val="17"/>
  </w:num>
  <w:num w:numId="6">
    <w:abstractNumId w:val="9"/>
  </w:num>
  <w:num w:numId="7">
    <w:abstractNumId w:val="0"/>
  </w:num>
  <w:num w:numId="8">
    <w:abstractNumId w:val="10"/>
  </w:num>
  <w:num w:numId="9">
    <w:abstractNumId w:val="3"/>
  </w:num>
  <w:num w:numId="10">
    <w:abstractNumId w:val="5"/>
  </w:num>
  <w:num w:numId="1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8"/>
  </w:num>
  <w:num w:numId="14">
    <w:abstractNumId w:val="7"/>
  </w:num>
  <w:num w:numId="15">
    <w:abstractNumId w:val="15"/>
  </w:num>
  <w:num w:numId="16">
    <w:abstractNumId w:val="18"/>
  </w:num>
  <w:num w:numId="17">
    <w:abstractNumId w:val="16"/>
  </w:num>
  <w:num w:numId="18">
    <w:abstractNumId w:val="13"/>
  </w:num>
  <w:num w:numId="19">
    <w:abstractNumId w:val="20"/>
  </w:num>
  <w:num w:numId="20">
    <w:abstractNumId w:val="1"/>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B9D"/>
    <w:rsid w:val="000039C8"/>
    <w:rsid w:val="000628F0"/>
    <w:rsid w:val="0008017F"/>
    <w:rsid w:val="0009348F"/>
    <w:rsid w:val="000D37A8"/>
    <w:rsid w:val="00120F9C"/>
    <w:rsid w:val="00156B1D"/>
    <w:rsid w:val="00156FA2"/>
    <w:rsid w:val="00192B67"/>
    <w:rsid w:val="001E3387"/>
    <w:rsid w:val="001F3B9D"/>
    <w:rsid w:val="001F3C13"/>
    <w:rsid w:val="001F694D"/>
    <w:rsid w:val="00200349"/>
    <w:rsid w:val="00235713"/>
    <w:rsid w:val="00280D46"/>
    <w:rsid w:val="00281EE4"/>
    <w:rsid w:val="00293D46"/>
    <w:rsid w:val="0029487C"/>
    <w:rsid w:val="00294E37"/>
    <w:rsid w:val="002A1E0C"/>
    <w:rsid w:val="002C5000"/>
    <w:rsid w:val="002D67C6"/>
    <w:rsid w:val="002E3ED8"/>
    <w:rsid w:val="00315ED1"/>
    <w:rsid w:val="00326A0C"/>
    <w:rsid w:val="003422DE"/>
    <w:rsid w:val="00346D21"/>
    <w:rsid w:val="00356249"/>
    <w:rsid w:val="00394901"/>
    <w:rsid w:val="003E3B6F"/>
    <w:rsid w:val="00451C1F"/>
    <w:rsid w:val="00463242"/>
    <w:rsid w:val="00486BE6"/>
    <w:rsid w:val="004B5636"/>
    <w:rsid w:val="004F1066"/>
    <w:rsid w:val="00526620"/>
    <w:rsid w:val="0053601A"/>
    <w:rsid w:val="00575E0A"/>
    <w:rsid w:val="00583DE1"/>
    <w:rsid w:val="0058650F"/>
    <w:rsid w:val="005B0BD2"/>
    <w:rsid w:val="005B1CB0"/>
    <w:rsid w:val="005C375A"/>
    <w:rsid w:val="005D16EB"/>
    <w:rsid w:val="005E1EF1"/>
    <w:rsid w:val="005E4F6D"/>
    <w:rsid w:val="005F2531"/>
    <w:rsid w:val="00604089"/>
    <w:rsid w:val="006074BB"/>
    <w:rsid w:val="00625865"/>
    <w:rsid w:val="006302C4"/>
    <w:rsid w:val="006372C0"/>
    <w:rsid w:val="006465A4"/>
    <w:rsid w:val="006557CB"/>
    <w:rsid w:val="0066330D"/>
    <w:rsid w:val="00672C6F"/>
    <w:rsid w:val="006821EA"/>
    <w:rsid w:val="0068701C"/>
    <w:rsid w:val="006A3864"/>
    <w:rsid w:val="006F4A35"/>
    <w:rsid w:val="00704532"/>
    <w:rsid w:val="007119FA"/>
    <w:rsid w:val="00731DAC"/>
    <w:rsid w:val="00750995"/>
    <w:rsid w:val="00762A8D"/>
    <w:rsid w:val="0077750C"/>
    <w:rsid w:val="007801BA"/>
    <w:rsid w:val="00781BD3"/>
    <w:rsid w:val="007A2358"/>
    <w:rsid w:val="007B6C5D"/>
    <w:rsid w:val="007C60E4"/>
    <w:rsid w:val="007F1A2A"/>
    <w:rsid w:val="00804E86"/>
    <w:rsid w:val="008975D5"/>
    <w:rsid w:val="008B5D91"/>
    <w:rsid w:val="008B6236"/>
    <w:rsid w:val="008E25D0"/>
    <w:rsid w:val="008E67BC"/>
    <w:rsid w:val="008F452F"/>
    <w:rsid w:val="0092473C"/>
    <w:rsid w:val="00942992"/>
    <w:rsid w:val="009653C1"/>
    <w:rsid w:val="009723DB"/>
    <w:rsid w:val="00993693"/>
    <w:rsid w:val="009B609C"/>
    <w:rsid w:val="009D2A46"/>
    <w:rsid w:val="009E77A7"/>
    <w:rsid w:val="00A015F9"/>
    <w:rsid w:val="00A4059D"/>
    <w:rsid w:val="00AB3ECA"/>
    <w:rsid w:val="00AC21FE"/>
    <w:rsid w:val="00AE3539"/>
    <w:rsid w:val="00B00C84"/>
    <w:rsid w:val="00B04F4C"/>
    <w:rsid w:val="00B65070"/>
    <w:rsid w:val="00B71C35"/>
    <w:rsid w:val="00BD161F"/>
    <w:rsid w:val="00C3281F"/>
    <w:rsid w:val="00C3540B"/>
    <w:rsid w:val="00C4254C"/>
    <w:rsid w:val="00C470A2"/>
    <w:rsid w:val="00C62164"/>
    <w:rsid w:val="00C9242B"/>
    <w:rsid w:val="00CA0556"/>
    <w:rsid w:val="00CA1227"/>
    <w:rsid w:val="00CA4BAF"/>
    <w:rsid w:val="00CB6FF1"/>
    <w:rsid w:val="00CC36CB"/>
    <w:rsid w:val="00CE7740"/>
    <w:rsid w:val="00CE7C24"/>
    <w:rsid w:val="00D06091"/>
    <w:rsid w:val="00D101B7"/>
    <w:rsid w:val="00D146BE"/>
    <w:rsid w:val="00D17E27"/>
    <w:rsid w:val="00D3696B"/>
    <w:rsid w:val="00D547AC"/>
    <w:rsid w:val="00D57717"/>
    <w:rsid w:val="00D661FB"/>
    <w:rsid w:val="00D95541"/>
    <w:rsid w:val="00DB1DA7"/>
    <w:rsid w:val="00DE062F"/>
    <w:rsid w:val="00DE649B"/>
    <w:rsid w:val="00DF4A1B"/>
    <w:rsid w:val="00E15710"/>
    <w:rsid w:val="00E423A8"/>
    <w:rsid w:val="00E44364"/>
    <w:rsid w:val="00E6159A"/>
    <w:rsid w:val="00E64ED8"/>
    <w:rsid w:val="00E6622B"/>
    <w:rsid w:val="00E90C7C"/>
    <w:rsid w:val="00EC3F3F"/>
    <w:rsid w:val="00F075DD"/>
    <w:rsid w:val="00F1075D"/>
    <w:rsid w:val="00F127A1"/>
    <w:rsid w:val="00F202B2"/>
    <w:rsid w:val="00F80B08"/>
    <w:rsid w:val="00FA089A"/>
    <w:rsid w:val="00FA3027"/>
    <w:rsid w:val="00FA682D"/>
    <w:rsid w:val="00FC2EE7"/>
    <w:rsid w:val="00FF64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18114"/>
  <w15:chartTrackingRefBased/>
  <w15:docId w15:val="{30E7CEC5-836F-4792-972D-5F154B38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60E4"/>
    <w:pPr>
      <w:spacing w:after="0" w:line="240" w:lineRule="auto"/>
    </w:pPr>
    <w:rPr>
      <w:rFonts w:ascii="Liberation Serif" w:hAnsi="Liberation Serif" w:cs="Arial"/>
      <w:sz w:val="24"/>
      <w:szCs w:val="24"/>
      <w:lang w:eastAsia="zh-CN" w:bidi="hi-IN"/>
    </w:rPr>
  </w:style>
  <w:style w:type="paragraph" w:styleId="Nagwek1">
    <w:name w:val="heading 1"/>
    <w:basedOn w:val="Normalny"/>
    <w:next w:val="Normalny"/>
    <w:link w:val="Nagwek1Znak"/>
    <w:uiPriority w:val="9"/>
    <w:qFormat/>
    <w:rsid w:val="00B04F4C"/>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Nagwek3">
    <w:name w:val="heading 3"/>
    <w:basedOn w:val="Standard"/>
    <w:next w:val="Standard"/>
    <w:link w:val="Nagwek3Znak"/>
    <w:rsid w:val="00DE062F"/>
    <w:pPr>
      <w:keepNext/>
      <w:numPr>
        <w:ilvl w:val="2"/>
        <w:numId w:val="16"/>
      </w:numPr>
      <w:spacing w:after="0" w:line="360" w:lineRule="auto"/>
      <w:jc w:val="center"/>
      <w:outlineLvl w:val="2"/>
    </w:pPr>
    <w:rPr>
      <w:rFonts w:ascii="Times New Roman" w:eastAsia="Times New Roman" w:hAnsi="Times New Roman"/>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04F4C"/>
    <w:pPr>
      <w:tabs>
        <w:tab w:val="center" w:pos="4536"/>
        <w:tab w:val="right" w:pos="9072"/>
      </w:tabs>
    </w:pPr>
  </w:style>
  <w:style w:type="character" w:customStyle="1" w:styleId="NagwekZnak">
    <w:name w:val="Nagłówek Znak"/>
    <w:basedOn w:val="Domylnaczcionkaakapitu"/>
    <w:link w:val="Nagwek"/>
    <w:uiPriority w:val="99"/>
    <w:rsid w:val="00B04F4C"/>
  </w:style>
  <w:style w:type="paragraph" w:styleId="Stopka">
    <w:name w:val="footer"/>
    <w:basedOn w:val="Normalny"/>
    <w:link w:val="StopkaZnak"/>
    <w:uiPriority w:val="99"/>
    <w:unhideWhenUsed/>
    <w:rsid w:val="00B04F4C"/>
    <w:pPr>
      <w:tabs>
        <w:tab w:val="center" w:pos="4536"/>
        <w:tab w:val="right" w:pos="9072"/>
      </w:tabs>
    </w:pPr>
  </w:style>
  <w:style w:type="character" w:customStyle="1" w:styleId="StopkaZnak">
    <w:name w:val="Stopka Znak"/>
    <w:basedOn w:val="Domylnaczcionkaakapitu"/>
    <w:link w:val="Stopka"/>
    <w:uiPriority w:val="99"/>
    <w:rsid w:val="00B04F4C"/>
  </w:style>
  <w:style w:type="character" w:customStyle="1" w:styleId="Nagwek1Znak">
    <w:name w:val="Nagłówek 1 Znak"/>
    <w:basedOn w:val="Domylnaczcionkaakapitu"/>
    <w:link w:val="Nagwek1"/>
    <w:uiPriority w:val="9"/>
    <w:rsid w:val="00B04F4C"/>
    <w:rPr>
      <w:rFonts w:asciiTheme="majorHAnsi" w:eastAsiaTheme="majorEastAsia" w:hAnsiTheme="majorHAnsi" w:cs="Mangal"/>
      <w:color w:val="2E74B5" w:themeColor="accent1" w:themeShade="BF"/>
      <w:sz w:val="32"/>
      <w:szCs w:val="29"/>
      <w:lang w:eastAsia="zh-CN" w:bidi="hi-IN"/>
    </w:rPr>
  </w:style>
  <w:style w:type="paragraph" w:styleId="Akapitzlist">
    <w:name w:val="List Paragraph"/>
    <w:basedOn w:val="Normalny"/>
    <w:link w:val="AkapitzlistZnak"/>
    <w:qFormat/>
    <w:rsid w:val="00B04F4C"/>
    <w:pPr>
      <w:ind w:left="720"/>
      <w:contextualSpacing/>
    </w:pPr>
    <w:rPr>
      <w:rFonts w:cs="Mangal"/>
      <w:szCs w:val="21"/>
    </w:rPr>
  </w:style>
  <w:style w:type="character" w:customStyle="1" w:styleId="AkapitzlistZnak">
    <w:name w:val="Akapit z listą Znak"/>
    <w:link w:val="Akapitzlist"/>
    <w:uiPriority w:val="34"/>
    <w:rsid w:val="00B04F4C"/>
    <w:rPr>
      <w:rFonts w:ascii="Liberation Serif" w:eastAsia="SimSun" w:hAnsi="Liberation Serif" w:cs="Mangal"/>
      <w:sz w:val="24"/>
      <w:szCs w:val="21"/>
      <w:lang w:eastAsia="zh-CN" w:bidi="hi-IN"/>
    </w:rPr>
  </w:style>
  <w:style w:type="paragraph" w:styleId="Tekstprzypisudolnego">
    <w:name w:val="footnote text"/>
    <w:basedOn w:val="Normalny"/>
    <w:link w:val="TekstprzypisudolnegoZnak"/>
    <w:uiPriority w:val="99"/>
    <w:unhideWhenUsed/>
    <w:rsid w:val="00B04F4C"/>
    <w:rPr>
      <w:rFonts w:asciiTheme="minorHAnsi" w:eastAsiaTheme="minorHAnsi" w:hAnsiTheme="minorHAnsi" w:cstheme="minorBidi"/>
      <w:sz w:val="20"/>
      <w:szCs w:val="20"/>
      <w:lang w:eastAsia="en-US" w:bidi="ar-SA"/>
    </w:rPr>
  </w:style>
  <w:style w:type="character" w:customStyle="1" w:styleId="TekstprzypisudolnegoZnak">
    <w:name w:val="Tekst przypisu dolnego Znak"/>
    <w:basedOn w:val="Domylnaczcionkaakapitu"/>
    <w:link w:val="Tekstprzypisudolnego"/>
    <w:uiPriority w:val="99"/>
    <w:rsid w:val="00B04F4C"/>
    <w:rPr>
      <w:sz w:val="20"/>
      <w:szCs w:val="20"/>
    </w:rPr>
  </w:style>
  <w:style w:type="table" w:customStyle="1" w:styleId="TableGrid">
    <w:name w:val="TableGrid"/>
    <w:rsid w:val="009723DB"/>
    <w:pPr>
      <w:spacing w:after="0" w:line="240" w:lineRule="auto"/>
    </w:pPr>
    <w:rPr>
      <w:rFonts w:eastAsiaTheme="minorEastAsia"/>
      <w:lang w:eastAsia="pl-PL"/>
    </w:rPr>
    <w:tblPr>
      <w:tblCellMar>
        <w:top w:w="0" w:type="dxa"/>
        <w:left w:w="0" w:type="dxa"/>
        <w:bottom w:w="0" w:type="dxa"/>
        <w:right w:w="0" w:type="dxa"/>
      </w:tblCellMar>
    </w:tblPr>
  </w:style>
  <w:style w:type="numbering" w:customStyle="1" w:styleId="WW8Num11">
    <w:name w:val="WW8Num11"/>
    <w:basedOn w:val="Bezlisty"/>
    <w:rsid w:val="00CE7740"/>
    <w:pPr>
      <w:numPr>
        <w:numId w:val="14"/>
      </w:numPr>
    </w:pPr>
  </w:style>
  <w:style w:type="character" w:customStyle="1" w:styleId="Nagwek3Znak">
    <w:name w:val="Nagłówek 3 Znak"/>
    <w:basedOn w:val="Domylnaczcionkaakapitu"/>
    <w:link w:val="Nagwek3"/>
    <w:rsid w:val="00DE062F"/>
    <w:rPr>
      <w:rFonts w:ascii="Times New Roman" w:eastAsia="Times New Roman" w:hAnsi="Times New Roman" w:cs="Times New Roman"/>
      <w:b/>
      <w:bCs/>
      <w:kern w:val="3"/>
      <w:szCs w:val="24"/>
      <w:lang w:eastAsia="zh-CN"/>
    </w:rPr>
  </w:style>
  <w:style w:type="numbering" w:customStyle="1" w:styleId="WWOutlineListStyle75">
    <w:name w:val="WW_OutlineListStyle_75"/>
    <w:basedOn w:val="Bezlisty"/>
    <w:rsid w:val="00DE062F"/>
    <w:pPr>
      <w:numPr>
        <w:numId w:val="16"/>
      </w:numPr>
    </w:pPr>
  </w:style>
  <w:style w:type="paragraph" w:customStyle="1" w:styleId="Standard">
    <w:name w:val="Standard"/>
    <w:rsid w:val="00DE062F"/>
    <w:pPr>
      <w:suppressAutoHyphens/>
      <w:autoSpaceDN w:val="0"/>
      <w:spacing w:after="200" w:line="276" w:lineRule="auto"/>
      <w:textAlignment w:val="baseline"/>
    </w:pPr>
    <w:rPr>
      <w:rFonts w:ascii="Calibri" w:eastAsia="Calibri" w:hAnsi="Calibri" w:cs="Times New Roman"/>
      <w:kern w:val="3"/>
      <w:lang w:eastAsia="zh-CN"/>
    </w:rPr>
  </w:style>
  <w:style w:type="paragraph" w:styleId="Legenda">
    <w:name w:val="caption"/>
    <w:basedOn w:val="Standard"/>
    <w:rsid w:val="00DE062F"/>
    <w:pPr>
      <w:suppressLineNumbers/>
      <w:spacing w:before="120" w:after="120"/>
    </w:pPr>
    <w:rPr>
      <w:rFonts w:cs="Lucida Sans"/>
      <w:i/>
      <w:iCs/>
      <w:sz w:val="24"/>
      <w:szCs w:val="24"/>
    </w:rPr>
  </w:style>
  <w:style w:type="paragraph" w:styleId="Tekstdymka">
    <w:name w:val="Balloon Text"/>
    <w:basedOn w:val="Normalny"/>
    <w:link w:val="TekstdymkaZnak"/>
    <w:uiPriority w:val="99"/>
    <w:semiHidden/>
    <w:unhideWhenUsed/>
    <w:rsid w:val="00D661FB"/>
    <w:rPr>
      <w:rFonts w:ascii="Segoe UI" w:hAnsi="Segoe UI" w:cs="Mangal"/>
      <w:sz w:val="18"/>
      <w:szCs w:val="16"/>
    </w:rPr>
  </w:style>
  <w:style w:type="character" w:customStyle="1" w:styleId="TekstdymkaZnak">
    <w:name w:val="Tekst dymka Znak"/>
    <w:basedOn w:val="Domylnaczcionkaakapitu"/>
    <w:link w:val="Tekstdymka"/>
    <w:uiPriority w:val="99"/>
    <w:semiHidden/>
    <w:rsid w:val="00D661FB"/>
    <w:rPr>
      <w:rFonts w:ascii="Segoe UI" w:eastAsia="SimSun" w:hAnsi="Segoe UI" w:cs="Mangal"/>
      <w:sz w:val="18"/>
      <w:szCs w:val="16"/>
      <w:lang w:eastAsia="zh-CN" w:bidi="hi-IN"/>
    </w:rPr>
  </w:style>
  <w:style w:type="character" w:styleId="Hipercze">
    <w:name w:val="Hyperlink"/>
    <w:basedOn w:val="Domylnaczcionkaakapitu"/>
    <w:uiPriority w:val="99"/>
    <w:unhideWhenUsed/>
    <w:rsid w:val="00F1075D"/>
    <w:rPr>
      <w:color w:val="0563C1" w:themeColor="hyperlink"/>
      <w:u w:val="single"/>
    </w:rPr>
  </w:style>
  <w:style w:type="paragraph" w:styleId="Bezodstpw">
    <w:name w:val="No Spacing"/>
    <w:uiPriority w:val="1"/>
    <w:qFormat/>
    <w:rsid w:val="00C4254C"/>
    <w:pPr>
      <w:spacing w:after="0" w:line="240" w:lineRule="auto"/>
    </w:pPr>
    <w:rPr>
      <w:rFonts w:ascii="Liberation Serif" w:hAnsi="Liberation Serif" w:cs="Mangal"/>
      <w:sz w:val="24"/>
      <w:szCs w:val="21"/>
      <w:lang w:eastAsia="zh-CN" w:bidi="hi-IN"/>
    </w:rPr>
  </w:style>
  <w:style w:type="paragraph" w:customStyle="1" w:styleId="Default">
    <w:name w:val="Default"/>
    <w:rsid w:val="00CB6FF1"/>
    <w:pPr>
      <w:autoSpaceDE w:val="0"/>
      <w:autoSpaceDN w:val="0"/>
      <w:adjustRightInd w:val="0"/>
      <w:spacing w:after="0" w:line="240" w:lineRule="auto"/>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21247">
      <w:bodyDiv w:val="1"/>
      <w:marLeft w:val="0"/>
      <w:marRight w:val="0"/>
      <w:marTop w:val="0"/>
      <w:marBottom w:val="0"/>
      <w:divBdr>
        <w:top w:val="none" w:sz="0" w:space="0" w:color="auto"/>
        <w:left w:val="none" w:sz="0" w:space="0" w:color="auto"/>
        <w:bottom w:val="none" w:sz="0" w:space="0" w:color="auto"/>
        <w:right w:val="none" w:sz="0" w:space="0" w:color="auto"/>
      </w:divBdr>
    </w:div>
    <w:div w:id="114034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42700-0A8A-423C-9E06-A73BB6F71FC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7ACE11A-7BCA-4CDC-BC99-B034D8BCD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334</Words>
  <Characters>2010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Klepacz Pamela</dc:creator>
  <cp:keywords/>
  <dc:description/>
  <cp:lastModifiedBy>Świder Agnieszka</cp:lastModifiedBy>
  <cp:revision>2</cp:revision>
  <cp:lastPrinted>2024-08-22T12:31:00Z</cp:lastPrinted>
  <dcterms:created xsi:type="dcterms:W3CDTF">2024-09-23T11:21:00Z</dcterms:created>
  <dcterms:modified xsi:type="dcterms:W3CDTF">2024-09-23T11:21:00Z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d72e8979-df72-421b-ac9f-ff13a31adeed</vt:lpwstr>
  </property>
  <property fmtid="{D5CDD505-2E9C-101B-9397-08002B2CF9AE}" pid="3" name="bjSaver">
    <vt:lpwstr>7Zeg6uilv20J1q4F0ZadpxzhrGYK65iD</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