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555AF8">
        <w:rPr>
          <w:rStyle w:val="Pogrubienie"/>
          <w:rFonts w:ascii="Calibri" w:hAnsi="Calibri" w:cs="Helvetica"/>
          <w:color w:val="666666"/>
          <w:sz w:val="21"/>
          <w:szCs w:val="21"/>
        </w:rPr>
        <w:t>ubezpieczeni</w:t>
      </w:r>
      <w:r w:rsidR="00555AF8">
        <w:rPr>
          <w:rStyle w:val="Pogrubienie"/>
          <w:rFonts w:ascii="Calibri" w:hAnsi="Calibri" w:cs="Helvetica"/>
          <w:color w:val="666666"/>
          <w:sz w:val="21"/>
          <w:szCs w:val="21"/>
        </w:rPr>
        <w:t>a</w:t>
      </w:r>
      <w:r w:rsidR="00555AF8">
        <w:rPr>
          <w:rStyle w:val="Pogrubienie"/>
          <w:rFonts w:ascii="Calibri" w:hAnsi="Calibri" w:cs="Helvetica"/>
          <w:color w:val="666666"/>
          <w:sz w:val="21"/>
          <w:szCs w:val="21"/>
        </w:rPr>
        <w:t xml:space="preserve"> osoby od następstw nieszczęśliwych wypadk</w:t>
      </w:r>
      <w:r w:rsidR="00873FC5">
        <w:rPr>
          <w:rStyle w:val="Pogrubienie"/>
          <w:rFonts w:ascii="Calibri" w:hAnsi="Calibri" w:cs="Helvetica"/>
          <w:color w:val="666666"/>
          <w:sz w:val="21"/>
          <w:szCs w:val="21"/>
        </w:rPr>
        <w:t>ów (NNW) w zakresie podstawowym</w:t>
      </w:r>
      <w:r w:rsidR="00FB1DC0" w:rsidRPr="00733F72">
        <w:rPr>
          <w:rFonts w:ascii="Calibri" w:hAnsi="Calibri" w:cs="Calibri"/>
          <w:b/>
          <w:color w:val="FF0000"/>
        </w:rPr>
        <w:t xml:space="preserve"> </w:t>
      </w:r>
      <w:r w:rsidR="00FB1DC0" w:rsidRPr="00FB1DC0">
        <w:rPr>
          <w:rFonts w:ascii="Calibri" w:hAnsi="Calibri" w:cs="Calibri"/>
          <w:b/>
        </w:rPr>
        <w:t>dla jednej osoby bezrobotnej</w:t>
      </w:r>
      <w:r w:rsidR="000E5C4B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BE" w:rsidRDefault="004036BE">
      <w:r>
        <w:separator/>
      </w:r>
    </w:p>
  </w:endnote>
  <w:endnote w:type="continuationSeparator" w:id="0">
    <w:p w:rsidR="004036BE" w:rsidRDefault="0040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E435E6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BE" w:rsidRDefault="004036BE">
      <w:r>
        <w:separator/>
      </w:r>
    </w:p>
  </w:footnote>
  <w:footnote w:type="continuationSeparator" w:id="0">
    <w:p w:rsidR="004036BE" w:rsidRDefault="0040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0E5C4B"/>
    <w:rsid w:val="00145158"/>
    <w:rsid w:val="001878B5"/>
    <w:rsid w:val="002C2D9B"/>
    <w:rsid w:val="003802E3"/>
    <w:rsid w:val="0038199E"/>
    <w:rsid w:val="004036BE"/>
    <w:rsid w:val="00555AF8"/>
    <w:rsid w:val="00702ABF"/>
    <w:rsid w:val="00733F72"/>
    <w:rsid w:val="00812FF5"/>
    <w:rsid w:val="00873FC5"/>
    <w:rsid w:val="008D768A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80B5C"/>
  <w15:docId w15:val="{CD9DF2F2-75C0-44F7-BA4F-9484849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5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Barbara Jemioł</cp:lastModifiedBy>
  <cp:revision>4</cp:revision>
  <cp:lastPrinted>2022-03-14T12:28:00Z</cp:lastPrinted>
  <dcterms:created xsi:type="dcterms:W3CDTF">2024-04-29T05:59:00Z</dcterms:created>
  <dcterms:modified xsi:type="dcterms:W3CDTF">2024-04-29T06:49:00Z</dcterms:modified>
</cp:coreProperties>
</file>