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ED98315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A957FD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25A036A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A957FD">
        <w:rPr>
          <w:rFonts w:ascii="Open Sans" w:hAnsi="Open Sans" w:cs="Open Sans"/>
          <w:color w:val="000000"/>
          <w:sz w:val="20"/>
          <w:szCs w:val="20"/>
        </w:rPr>
        <w:t>8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A957FD" w:rsidRPr="00A957FD">
        <w:t>Drzewo gatunku „Dąb szypułkowy”</w:t>
      </w:r>
      <w:r w:rsidR="00FF252D" w:rsidRPr="00FF252D"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2BC7B8A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856D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96,77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2DB2EC6A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56D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91,83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0F6372D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E5AD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77,14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AB4"/>
    <w:rsid w:val="00A9238A"/>
    <w:rsid w:val="00A92BCA"/>
    <w:rsid w:val="00A957FD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41972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2023-11-18T19:53:00Z</dcterms:created>
  <dcterms:modified xsi:type="dcterms:W3CDTF">2023-11-18T19:55:00Z</dcterms:modified>
</cp:coreProperties>
</file>