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76100" w14:textId="117EFB02" w:rsidR="00DF7400" w:rsidRDefault="00635F1C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SZCZEGÓŁOWY OPIS PRZEDMIOTU ZAMÓWIENIA DLA CZĘŚCI I</w:t>
      </w:r>
      <w:r w:rsidR="00962153">
        <w:rPr>
          <w:rFonts w:ascii="Calibri" w:hAnsi="Calibri" w:cs="Calibri"/>
          <w:b/>
          <w:bCs/>
        </w:rPr>
        <w:t>V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br/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9"/>
        <w:gridCol w:w="5382"/>
        <w:gridCol w:w="3835"/>
      </w:tblGrid>
      <w:tr w:rsidR="00DF7400" w14:paraId="2877A42D" w14:textId="77777777" w:rsidTr="009548E4">
        <w:trPr>
          <w:trHeight w:val="667"/>
          <w:jc w:val="center"/>
        </w:trPr>
        <w:tc>
          <w:tcPr>
            <w:tcW w:w="9926" w:type="dxa"/>
            <w:gridSpan w:val="3"/>
            <w:shd w:val="clear" w:color="auto" w:fill="F2F2F2"/>
            <w:vAlign w:val="center"/>
          </w:tcPr>
          <w:p w14:paraId="3E60F3D9" w14:textId="569D7D40" w:rsidR="00DF7400" w:rsidRPr="00962153" w:rsidRDefault="00635F1C" w:rsidP="00962153">
            <w:pPr>
              <w:pStyle w:val="Domylnie"/>
              <w:widowControl w:val="0"/>
              <w:numPr>
                <w:ilvl w:val="0"/>
                <w:numId w:val="2"/>
              </w:numPr>
              <w:ind w:left="568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2153">
              <w:rPr>
                <w:rFonts w:ascii="Calibri" w:hAnsi="Calibri" w:cs="Calibri"/>
                <w:b/>
                <w:sz w:val="22"/>
                <w:szCs w:val="22"/>
              </w:rPr>
              <w:t>Biblioteka taśmowa LTO – 1 szt.</w:t>
            </w:r>
          </w:p>
        </w:tc>
      </w:tr>
      <w:tr w:rsidR="00DF7400" w14:paraId="7499F0BD" w14:textId="77777777" w:rsidTr="009548E4">
        <w:trPr>
          <w:trHeight w:val="667"/>
          <w:jc w:val="center"/>
        </w:trPr>
        <w:tc>
          <w:tcPr>
            <w:tcW w:w="709" w:type="dxa"/>
            <w:shd w:val="clear" w:color="auto" w:fill="F2F2F2"/>
            <w:vAlign w:val="center"/>
          </w:tcPr>
          <w:p w14:paraId="10E20BBF" w14:textId="77777777" w:rsidR="00DF7400" w:rsidRDefault="00635F1C">
            <w:pPr>
              <w:pStyle w:val="Domylni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382" w:type="dxa"/>
            <w:shd w:val="clear" w:color="auto" w:fill="F2F2F2"/>
            <w:vAlign w:val="center"/>
          </w:tcPr>
          <w:p w14:paraId="4AE9571B" w14:textId="77777777" w:rsidR="00DF7400" w:rsidRPr="00962153" w:rsidRDefault="00635F1C">
            <w:pPr>
              <w:pStyle w:val="Domylnie"/>
              <w:ind w:left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2153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3835" w:type="dxa"/>
            <w:shd w:val="clear" w:color="auto" w:fill="F2F2F2"/>
            <w:vAlign w:val="center"/>
          </w:tcPr>
          <w:p w14:paraId="74BF93E7" w14:textId="77777777" w:rsidR="00DF7400" w:rsidRPr="00962153" w:rsidRDefault="00635F1C">
            <w:pPr>
              <w:pStyle w:val="Domylnie"/>
              <w:ind w:left="142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6215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Parametry urządzenia </w:t>
            </w:r>
            <w:r w:rsidRPr="0096215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>oferowanego przez wykonawcę</w:t>
            </w:r>
            <w:r w:rsidRPr="00962153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DF7400" w14:paraId="4C2FDBBC" w14:textId="77777777" w:rsidTr="009548E4">
        <w:trPr>
          <w:trHeight w:val="891"/>
          <w:jc w:val="center"/>
        </w:trPr>
        <w:tc>
          <w:tcPr>
            <w:tcW w:w="709" w:type="dxa"/>
            <w:vAlign w:val="center"/>
          </w:tcPr>
          <w:p w14:paraId="50B56B2F" w14:textId="77777777" w:rsidR="00DF7400" w:rsidRDefault="00635F1C">
            <w:pPr>
              <w:pStyle w:val="Domylnie"/>
              <w:jc w:val="center"/>
              <w:rPr>
                <w:rFonts w:ascii="Carlito" w:hAnsi="Carlito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2" w:type="dxa"/>
            <w:vAlign w:val="center"/>
          </w:tcPr>
          <w:p w14:paraId="5ADDD2E6" w14:textId="6AFD58E9" w:rsidR="00DF7400" w:rsidRDefault="00635F1C" w:rsidP="008E33A8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0"/>
                <w:lang w:val="pl-PL"/>
              </w:rPr>
              <w:t>Obudowa</w:t>
            </w:r>
            <w:r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 xml:space="preserve"> </w:t>
            </w:r>
            <w:r w:rsidR="00CC4B1C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>–</w:t>
            </w:r>
            <w:r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 xml:space="preserve"> </w:t>
            </w:r>
            <w:r w:rsidR="00CC4B1C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 xml:space="preserve">do </w:t>
            </w:r>
            <w:r w:rsidR="00962153" w:rsidRPr="00CC4B1C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>m</w:t>
            </w:r>
            <w:r w:rsidRPr="00CC4B1C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>ontażu</w:t>
            </w:r>
            <w:r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 xml:space="preserve"> w szafie rack 19’’. </w:t>
            </w:r>
            <w:r w:rsidR="00CC4B1C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>Biblioteka</w:t>
            </w:r>
            <w:r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 xml:space="preserve"> musi być dostarczon</w:t>
            </w:r>
            <w:r w:rsidR="00CC4B1C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>a</w:t>
            </w:r>
            <w:r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 xml:space="preserve"> ze wszystkimi komponentami do instalacji w szafie rack 19”.</w:t>
            </w:r>
          </w:p>
        </w:tc>
        <w:tc>
          <w:tcPr>
            <w:tcW w:w="3835" w:type="dxa"/>
          </w:tcPr>
          <w:p w14:paraId="0AF09FD1" w14:textId="77777777" w:rsidR="00DF7400" w:rsidRDefault="00DF7400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</w:p>
        </w:tc>
      </w:tr>
      <w:tr w:rsidR="00DF7400" w14:paraId="434240FE" w14:textId="77777777" w:rsidTr="009548E4">
        <w:trPr>
          <w:trHeight w:val="2392"/>
          <w:jc w:val="center"/>
        </w:trPr>
        <w:tc>
          <w:tcPr>
            <w:tcW w:w="709" w:type="dxa"/>
            <w:vAlign w:val="center"/>
          </w:tcPr>
          <w:p w14:paraId="630D87B9" w14:textId="77777777" w:rsidR="00DF7400" w:rsidRDefault="00635F1C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2" w:type="dxa"/>
            <w:vAlign w:val="center"/>
          </w:tcPr>
          <w:p w14:paraId="191CA88A" w14:textId="1D67E195" w:rsidR="00DF7400" w:rsidRDefault="00635F1C" w:rsidP="008E33A8">
            <w:pPr>
              <w:pStyle w:val="Tabelapozycja"/>
              <w:tabs>
                <w:tab w:val="left" w:pos="1279"/>
                <w:tab w:val="left" w:pos="2695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pl-PL"/>
              </w:rPr>
              <w:t>Napęd</w:t>
            </w:r>
            <w:r w:rsidR="00962153">
              <w:rPr>
                <w:rFonts w:ascii="Calibri" w:hAnsi="Calibri" w:cs="Calibri"/>
                <w:sz w:val="20"/>
                <w:lang w:val="pl-PL"/>
              </w:rPr>
              <w:t>:</w:t>
            </w:r>
          </w:p>
          <w:p w14:paraId="7B7A71EC" w14:textId="6D29C61C" w:rsidR="00DF7400" w:rsidRDefault="00635F1C" w:rsidP="008E33A8">
            <w:pPr>
              <w:pStyle w:val="Tabelapozycja"/>
              <w:numPr>
                <w:ilvl w:val="0"/>
                <w:numId w:val="17"/>
              </w:numPr>
              <w:tabs>
                <w:tab w:val="left" w:pos="1279"/>
                <w:tab w:val="left" w:pos="2695"/>
              </w:tabs>
              <w:spacing w:line="240" w:lineRule="atLeast"/>
              <w:ind w:left="284" w:right="57" w:hanging="227"/>
              <w:jc w:val="both"/>
            </w:pPr>
            <w:r>
              <w:rPr>
                <w:rFonts w:ascii="Calibri" w:hAnsi="Calibri" w:cs="Calibri"/>
                <w:sz w:val="20"/>
                <w:lang w:val="pl-PL"/>
              </w:rPr>
              <w:t>ilość – minimum 2 sztuki ze złączem Fibre Channel minimum 8Gb/s</w:t>
            </w:r>
            <w:r w:rsidR="008E33A8">
              <w:rPr>
                <w:rFonts w:ascii="Calibri" w:hAnsi="Calibri" w:cs="Calibri"/>
                <w:sz w:val="20"/>
                <w:lang w:val="pl-PL"/>
              </w:rPr>
              <w:t>,</w:t>
            </w:r>
          </w:p>
          <w:p w14:paraId="237168FE" w14:textId="47E87801" w:rsidR="00DF7400" w:rsidRDefault="008E33A8" w:rsidP="008E33A8">
            <w:pPr>
              <w:pStyle w:val="Tabelapozycja"/>
              <w:numPr>
                <w:ilvl w:val="0"/>
                <w:numId w:val="17"/>
              </w:numPr>
              <w:tabs>
                <w:tab w:val="left" w:pos="1279"/>
                <w:tab w:val="left" w:pos="2695"/>
              </w:tabs>
              <w:spacing w:line="240" w:lineRule="atLeast"/>
              <w:ind w:left="284" w:right="57" w:hanging="227"/>
              <w:jc w:val="both"/>
            </w:pPr>
            <w:r>
              <w:rPr>
                <w:rFonts w:ascii="Calibri" w:hAnsi="Calibri" w:cs="Calibri"/>
                <w:sz w:val="20"/>
                <w:lang w:val="pl-PL"/>
              </w:rPr>
              <w:t>m</w:t>
            </w:r>
            <w:r w:rsidR="00635F1C">
              <w:rPr>
                <w:rFonts w:ascii="Calibri" w:hAnsi="Calibri" w:cs="Calibri"/>
                <w:sz w:val="20"/>
                <w:lang w:val="pl-PL"/>
              </w:rPr>
              <w:t>ożliwość rozbudowy biblioteki o dodatkowy napęd</w:t>
            </w:r>
            <w:r>
              <w:rPr>
                <w:rFonts w:ascii="Calibri" w:hAnsi="Calibri" w:cs="Calibri"/>
                <w:sz w:val="20"/>
                <w:lang w:val="pl-PL"/>
              </w:rPr>
              <w:t>,</w:t>
            </w:r>
          </w:p>
          <w:p w14:paraId="50D58E4C" w14:textId="429DC7DA" w:rsidR="00DF7400" w:rsidRDefault="008E33A8" w:rsidP="008E33A8">
            <w:pPr>
              <w:pStyle w:val="Tabelapozycja"/>
              <w:numPr>
                <w:ilvl w:val="0"/>
                <w:numId w:val="17"/>
              </w:numPr>
              <w:tabs>
                <w:tab w:val="left" w:pos="1279"/>
                <w:tab w:val="left" w:pos="2695"/>
              </w:tabs>
              <w:spacing w:line="240" w:lineRule="atLeast"/>
              <w:ind w:left="284" w:right="57" w:hanging="227"/>
              <w:jc w:val="both"/>
            </w:pPr>
            <w:r>
              <w:rPr>
                <w:rFonts w:ascii="Calibri" w:hAnsi="Calibri" w:cs="Calibri"/>
                <w:sz w:val="20"/>
                <w:lang w:val="pl-PL"/>
              </w:rPr>
              <w:t>m</w:t>
            </w:r>
            <w:r w:rsidR="00635F1C">
              <w:rPr>
                <w:rFonts w:ascii="Calibri" w:hAnsi="Calibri" w:cs="Calibri"/>
                <w:sz w:val="20"/>
                <w:lang w:val="pl-PL"/>
              </w:rPr>
              <w:t>ożliwość skalowania do minimum 10 napędów oraz minimum 150 slotów na kasety</w:t>
            </w:r>
            <w:r>
              <w:rPr>
                <w:rFonts w:ascii="Calibri" w:hAnsi="Calibri" w:cs="Calibri"/>
                <w:sz w:val="20"/>
                <w:lang w:val="pl-PL"/>
              </w:rPr>
              <w:t>,</w:t>
            </w:r>
          </w:p>
          <w:p w14:paraId="2BC0D207" w14:textId="77777777" w:rsidR="00DF7400" w:rsidRDefault="00635F1C" w:rsidP="008E33A8">
            <w:pPr>
              <w:pStyle w:val="Tabelapozycja"/>
              <w:numPr>
                <w:ilvl w:val="0"/>
                <w:numId w:val="17"/>
              </w:numPr>
              <w:tabs>
                <w:tab w:val="left" w:pos="1279"/>
                <w:tab w:val="left" w:pos="2695"/>
              </w:tabs>
              <w:spacing w:line="240" w:lineRule="atLeast"/>
              <w:ind w:left="284" w:right="57" w:hanging="227"/>
              <w:jc w:val="both"/>
            </w:pPr>
            <w:r>
              <w:rPr>
                <w:rFonts w:ascii="Calibri" w:hAnsi="Calibri" w:cs="Calibri"/>
                <w:sz w:val="20"/>
                <w:lang w:val="pl-PL"/>
              </w:rPr>
              <w:t xml:space="preserve">napęd musi mieć możliwość odczytu oraz  zapisu nośników LTO8 oraz LTO7, </w:t>
            </w:r>
          </w:p>
          <w:p w14:paraId="1F4616E9" w14:textId="070E1492" w:rsidR="00DF7400" w:rsidRDefault="008E33A8" w:rsidP="008E33A8">
            <w:pPr>
              <w:pStyle w:val="Tabelapozycja"/>
              <w:numPr>
                <w:ilvl w:val="0"/>
                <w:numId w:val="17"/>
              </w:numPr>
              <w:tabs>
                <w:tab w:val="left" w:pos="1279"/>
                <w:tab w:val="left" w:pos="2695"/>
              </w:tabs>
              <w:spacing w:line="240" w:lineRule="atLeast"/>
              <w:ind w:left="284" w:right="57" w:hanging="227"/>
              <w:jc w:val="both"/>
            </w:pPr>
            <w:r>
              <w:rPr>
                <w:rFonts w:ascii="Calibri" w:hAnsi="Calibri" w:cs="Calibri"/>
                <w:sz w:val="20"/>
                <w:lang w:val="pl-PL"/>
              </w:rPr>
              <w:t>o</w:t>
            </w:r>
            <w:r w:rsidR="00635F1C">
              <w:rPr>
                <w:rFonts w:ascii="Calibri" w:hAnsi="Calibri" w:cs="Calibri"/>
                <w:sz w:val="20"/>
                <w:lang w:val="pl-PL"/>
              </w:rPr>
              <w:t>bsługa nośników typu WORM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635F1C">
              <w:rPr>
                <w:rFonts w:ascii="Calibri" w:hAnsi="Calibri" w:cs="Calibri"/>
                <w:sz w:val="20"/>
                <w:lang w:val="pl-PL"/>
              </w:rPr>
              <w:t xml:space="preserve"> </w:t>
            </w:r>
          </w:p>
        </w:tc>
        <w:tc>
          <w:tcPr>
            <w:tcW w:w="3835" w:type="dxa"/>
          </w:tcPr>
          <w:p w14:paraId="5EE99D3E" w14:textId="77777777" w:rsidR="00DF7400" w:rsidRDefault="00DF7400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DF7400" w14:paraId="26B58EAB" w14:textId="77777777" w:rsidTr="009548E4">
        <w:trPr>
          <w:trHeight w:val="1122"/>
          <w:jc w:val="center"/>
        </w:trPr>
        <w:tc>
          <w:tcPr>
            <w:tcW w:w="709" w:type="dxa"/>
            <w:vAlign w:val="center"/>
          </w:tcPr>
          <w:p w14:paraId="5FC43892" w14:textId="77777777" w:rsidR="00DF7400" w:rsidRDefault="00635F1C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2" w:type="dxa"/>
            <w:vAlign w:val="center"/>
          </w:tcPr>
          <w:p w14:paraId="05BB3340" w14:textId="1C2BF777" w:rsidR="00DF7400" w:rsidRDefault="00635F1C" w:rsidP="008E33A8">
            <w:pPr>
              <w:pStyle w:val="Akapitzlist"/>
              <w:spacing w:after="0" w:line="240" w:lineRule="auto"/>
              <w:ind w:left="57" w:right="57"/>
              <w:jc w:val="both"/>
            </w:pPr>
            <w:r>
              <w:rPr>
                <w:rFonts w:eastAsia="Lucida Grande" w:cs="Calibri"/>
                <w:b/>
                <w:bCs/>
                <w:sz w:val="20"/>
                <w:szCs w:val="20"/>
              </w:rPr>
              <w:t>Sloty na taśmy</w:t>
            </w:r>
            <w:r w:rsidR="00962153">
              <w:rPr>
                <w:rFonts w:eastAsia="Lucida Grande" w:cs="Calibri"/>
                <w:sz w:val="20"/>
                <w:szCs w:val="20"/>
              </w:rPr>
              <w:t>:</w:t>
            </w:r>
            <w:r>
              <w:rPr>
                <w:rFonts w:eastAsia="Lucida Grande" w:cs="Calibri"/>
                <w:sz w:val="20"/>
                <w:szCs w:val="20"/>
              </w:rPr>
              <w:t xml:space="preserve"> </w:t>
            </w:r>
          </w:p>
          <w:p w14:paraId="79A9DB8A" w14:textId="7935D393" w:rsidR="00DF7400" w:rsidRDefault="00635F1C" w:rsidP="008E33A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right="57" w:hanging="227"/>
              <w:jc w:val="both"/>
            </w:pPr>
            <w:r w:rsidRPr="003C1271">
              <w:rPr>
                <w:rFonts w:eastAsia="Lucida Grande" w:cs="Calibri"/>
                <w:sz w:val="20"/>
                <w:szCs w:val="20"/>
              </w:rPr>
              <w:t>wyposażon</w:t>
            </w:r>
            <w:r w:rsidR="003C1271" w:rsidRPr="003C1271">
              <w:rPr>
                <w:rFonts w:eastAsia="Lucida Grande" w:cs="Calibri"/>
                <w:sz w:val="20"/>
                <w:szCs w:val="20"/>
              </w:rPr>
              <w:t>a</w:t>
            </w:r>
            <w:r>
              <w:rPr>
                <w:rFonts w:eastAsia="Lucida Grande" w:cs="Calibri"/>
                <w:sz w:val="20"/>
                <w:szCs w:val="20"/>
              </w:rPr>
              <w:t xml:space="preserve"> w komplet magazynków, o  łącznej pojemności minimum 40 slotów na taśmy</w:t>
            </w:r>
            <w:r w:rsidR="00962153">
              <w:rPr>
                <w:rFonts w:eastAsia="Lucida Grande" w:cs="Calibri"/>
                <w:sz w:val="20"/>
                <w:szCs w:val="20"/>
              </w:rPr>
              <w:t>,</w:t>
            </w:r>
          </w:p>
          <w:p w14:paraId="04582D4E" w14:textId="4954AABF" w:rsidR="00DF7400" w:rsidRDefault="00635F1C" w:rsidP="008E33A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right="57" w:hanging="227"/>
              <w:jc w:val="both"/>
            </w:pPr>
            <w:r>
              <w:rPr>
                <w:rFonts w:eastAsia="Lucida Grande" w:cs="Calibri"/>
                <w:sz w:val="20"/>
                <w:szCs w:val="20"/>
              </w:rPr>
              <w:t>minimum 1 slot I/O, tzw. mail slot</w:t>
            </w:r>
            <w:r w:rsidR="00962153">
              <w:rPr>
                <w:rFonts w:eastAsia="Lucida Grande" w:cs="Calibri"/>
                <w:sz w:val="20"/>
                <w:szCs w:val="20"/>
              </w:rPr>
              <w:t>.</w:t>
            </w:r>
          </w:p>
        </w:tc>
        <w:tc>
          <w:tcPr>
            <w:tcW w:w="3835" w:type="dxa"/>
          </w:tcPr>
          <w:p w14:paraId="45CEB9AA" w14:textId="77777777" w:rsidR="00DF7400" w:rsidRDefault="00DF7400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F7400" w14:paraId="47977BB3" w14:textId="77777777" w:rsidTr="009548E4">
        <w:trPr>
          <w:trHeight w:val="1691"/>
          <w:jc w:val="center"/>
        </w:trPr>
        <w:tc>
          <w:tcPr>
            <w:tcW w:w="709" w:type="dxa"/>
            <w:vAlign w:val="center"/>
          </w:tcPr>
          <w:p w14:paraId="1E2EFCC8" w14:textId="77777777" w:rsidR="00DF7400" w:rsidRDefault="00635F1C">
            <w:pPr>
              <w:pStyle w:val="Domylnie"/>
              <w:jc w:val="center"/>
              <w:rPr>
                <w:rFonts w:ascii="Carlito" w:eastAsia="Lucida Grande" w:hAnsi="Carlito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2" w:type="dxa"/>
            <w:vAlign w:val="center"/>
          </w:tcPr>
          <w:p w14:paraId="0BA44326" w14:textId="7DAA077B" w:rsidR="00DF7400" w:rsidRDefault="00635F1C" w:rsidP="00DC7B7B">
            <w:pPr>
              <w:pStyle w:val="Akapitzlist"/>
              <w:spacing w:after="0" w:line="240" w:lineRule="auto"/>
              <w:ind w:left="57" w:right="57"/>
              <w:jc w:val="both"/>
            </w:pPr>
            <w:r>
              <w:rPr>
                <w:rFonts w:eastAsia="Lucida Grande" w:cs="Calibri"/>
                <w:b/>
                <w:bCs/>
                <w:sz w:val="20"/>
                <w:szCs w:val="20"/>
              </w:rPr>
              <w:t>Interfejs komunikacyjny</w:t>
            </w:r>
            <w:r w:rsidR="008E33A8">
              <w:rPr>
                <w:rFonts w:eastAsia="Lucida Grande" w:cs="Calibri"/>
                <w:sz w:val="20"/>
                <w:szCs w:val="20"/>
              </w:rPr>
              <w:t>:</w:t>
            </w:r>
            <w:r>
              <w:rPr>
                <w:rFonts w:eastAsia="Lucida Grande" w:cs="Calibri"/>
                <w:sz w:val="20"/>
                <w:szCs w:val="20"/>
              </w:rPr>
              <w:t xml:space="preserve"> </w:t>
            </w:r>
          </w:p>
          <w:p w14:paraId="37B0CF03" w14:textId="15BF8545" w:rsidR="00DF7400" w:rsidRDefault="00635F1C" w:rsidP="00DC7B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right="57" w:hanging="227"/>
              <w:jc w:val="both"/>
            </w:pPr>
            <w:r>
              <w:rPr>
                <w:rFonts w:eastAsia="Lucida Grande" w:cs="Calibri"/>
                <w:sz w:val="20"/>
                <w:szCs w:val="20"/>
              </w:rPr>
              <w:t xml:space="preserve">minimum 2x Fibre Channel o przepustowości minimum 8Gb/s. wraz z wkładkami SFP+ do połączenia z urządzeniami </w:t>
            </w:r>
            <w:r w:rsidR="00CE7CA3">
              <w:rPr>
                <w:rFonts w:eastAsia="Lucida Grande" w:cs="Calibri"/>
                <w:sz w:val="20"/>
                <w:szCs w:val="20"/>
              </w:rPr>
              <w:br/>
            </w:r>
            <w:r>
              <w:rPr>
                <w:rFonts w:eastAsia="Lucida Grande" w:cs="Calibri"/>
                <w:sz w:val="20"/>
                <w:szCs w:val="20"/>
              </w:rPr>
              <w:t>z</w:t>
            </w:r>
            <w:r w:rsidR="008E33A8">
              <w:rPr>
                <w:rFonts w:eastAsia="Lucida Grande" w:cs="Calibri"/>
                <w:sz w:val="20"/>
                <w:szCs w:val="20"/>
              </w:rPr>
              <w:t>e</w:t>
            </w:r>
            <w:r>
              <w:rPr>
                <w:rFonts w:eastAsia="Lucida Grande" w:cs="Calibri"/>
                <w:sz w:val="20"/>
                <w:szCs w:val="20"/>
              </w:rPr>
              <w:t>wnętrznymi</w:t>
            </w:r>
            <w:r w:rsidR="00CE7CA3">
              <w:rPr>
                <w:rFonts w:eastAsia="Lucida Grande" w:cs="Calibri"/>
                <w:sz w:val="20"/>
                <w:szCs w:val="20"/>
              </w:rPr>
              <w:t>,</w:t>
            </w:r>
          </w:p>
          <w:p w14:paraId="15028780" w14:textId="6C12ECC4" w:rsidR="00DF7400" w:rsidRDefault="00635F1C" w:rsidP="00DC7B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right="57" w:hanging="227"/>
              <w:jc w:val="both"/>
            </w:pPr>
            <w:r>
              <w:rPr>
                <w:rFonts w:eastAsia="Lucida Grande" w:cs="Calibri"/>
                <w:sz w:val="20"/>
                <w:szCs w:val="20"/>
              </w:rPr>
              <w:t xml:space="preserve">minimum interfejs sieciowy Ethernet, w standardzie RJ45 – </w:t>
            </w:r>
            <w:r w:rsidR="00DC7B7B">
              <w:rPr>
                <w:rFonts w:eastAsia="Lucida Grande" w:cs="Calibri"/>
                <w:sz w:val="20"/>
                <w:szCs w:val="20"/>
              </w:rPr>
              <w:br/>
            </w:r>
            <w:r>
              <w:rPr>
                <w:rFonts w:eastAsia="Lucida Grande" w:cs="Calibri"/>
                <w:sz w:val="20"/>
                <w:szCs w:val="20"/>
              </w:rPr>
              <w:t>dostęp administracyjny, WEB GUI</w:t>
            </w:r>
            <w:r w:rsidR="008E33A8">
              <w:rPr>
                <w:rFonts w:eastAsia="Lucida Grande" w:cs="Calibri"/>
                <w:sz w:val="20"/>
                <w:szCs w:val="20"/>
              </w:rPr>
              <w:t>.</w:t>
            </w:r>
          </w:p>
        </w:tc>
        <w:tc>
          <w:tcPr>
            <w:tcW w:w="3835" w:type="dxa"/>
          </w:tcPr>
          <w:p w14:paraId="1D14F213" w14:textId="77777777" w:rsidR="00DF7400" w:rsidRDefault="00DF7400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F7400" w14:paraId="6ED8B616" w14:textId="77777777" w:rsidTr="009548E4">
        <w:trPr>
          <w:trHeight w:val="709"/>
          <w:jc w:val="center"/>
        </w:trPr>
        <w:tc>
          <w:tcPr>
            <w:tcW w:w="709" w:type="dxa"/>
            <w:vAlign w:val="center"/>
          </w:tcPr>
          <w:p w14:paraId="19714FBB" w14:textId="77777777" w:rsidR="00DF7400" w:rsidRDefault="00635F1C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2" w:type="dxa"/>
            <w:vAlign w:val="center"/>
          </w:tcPr>
          <w:p w14:paraId="2B0C7A46" w14:textId="342E0927" w:rsidR="00DF7400" w:rsidRDefault="00635F1C" w:rsidP="008E33A8">
            <w:pPr>
              <w:widowControl/>
              <w:tabs>
                <w:tab w:val="left" w:pos="341"/>
                <w:tab w:val="left" w:pos="1757"/>
              </w:tabs>
              <w:spacing w:line="240" w:lineRule="atLeast"/>
              <w:ind w:left="57" w:right="57"/>
              <w:jc w:val="both"/>
            </w:pPr>
            <w:r>
              <w:rPr>
                <w:rFonts w:ascii="Calibri" w:eastAsia="Noto Serif CJK SC;Times New Rom" w:hAnsi="Calibri" w:cs="Calibri"/>
                <w:b/>
                <w:bCs/>
                <w:spacing w:val="-4"/>
                <w:sz w:val="20"/>
                <w:szCs w:val="20"/>
              </w:rPr>
              <w:t xml:space="preserve">Identyfikacja kaset </w:t>
            </w:r>
            <w:r w:rsidRPr="008E33A8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>–</w:t>
            </w:r>
            <w:r>
              <w:rPr>
                <w:rFonts w:ascii="Calibri" w:eastAsia="Noto Serif CJK SC;Times New Rom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>co najmniej zintegrowany automatyczny czytnik kodów kreskowych</w:t>
            </w:r>
            <w:r w:rsidR="008E33A8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>.</w:t>
            </w:r>
          </w:p>
        </w:tc>
        <w:tc>
          <w:tcPr>
            <w:tcW w:w="3835" w:type="dxa"/>
          </w:tcPr>
          <w:p w14:paraId="18BB91E5" w14:textId="77777777" w:rsidR="00DF7400" w:rsidRDefault="00DF7400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DF7400" w14:paraId="56F134F7" w14:textId="77777777" w:rsidTr="009548E4">
        <w:trPr>
          <w:trHeight w:val="1117"/>
          <w:jc w:val="center"/>
        </w:trPr>
        <w:tc>
          <w:tcPr>
            <w:tcW w:w="709" w:type="dxa"/>
            <w:vAlign w:val="center"/>
          </w:tcPr>
          <w:p w14:paraId="0ACE572B" w14:textId="77777777" w:rsidR="00DF7400" w:rsidRDefault="00635F1C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2" w:type="dxa"/>
            <w:vAlign w:val="center"/>
          </w:tcPr>
          <w:p w14:paraId="28F2B2C3" w14:textId="32613012" w:rsidR="00DF7400" w:rsidRDefault="00635F1C" w:rsidP="008E33A8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eastAsia="Lucida Grande" w:hAnsi="Calibri" w:cs="Calibri"/>
                <w:sz w:val="20"/>
                <w:lang w:val="pl-PL"/>
              </w:rPr>
            </w:pPr>
            <w:r>
              <w:rPr>
                <w:rFonts w:ascii="Calibri" w:eastAsia="Lucida Grande" w:hAnsi="Calibri" w:cs="Calibri"/>
                <w:b/>
                <w:bCs/>
                <w:sz w:val="20"/>
                <w:lang w:val="pl-PL"/>
              </w:rPr>
              <w:t>Zarządzanie</w:t>
            </w:r>
            <w:r>
              <w:rPr>
                <w:rFonts w:ascii="Calibri" w:eastAsia="Lucida Grande" w:hAnsi="Calibri" w:cs="Calibri"/>
                <w:sz w:val="20"/>
                <w:lang w:val="pl-PL"/>
              </w:rPr>
              <w:t xml:space="preserve"> – zarządzanie przez zintegrowany panel operacyjny umieszczony z przodu obudowy, jak i administracja przez WEB GUI. Panel administracyjny fizyczny, jak i WEB GUI, musi umożliwiać monitorowanie stanu biblioteki i napędów. </w:t>
            </w:r>
          </w:p>
        </w:tc>
        <w:tc>
          <w:tcPr>
            <w:tcW w:w="3835" w:type="dxa"/>
          </w:tcPr>
          <w:p w14:paraId="01C0A7C7" w14:textId="77777777" w:rsidR="00DF7400" w:rsidRDefault="00DF7400">
            <w:pPr>
              <w:pStyle w:val="Akapitzlist"/>
              <w:snapToGrid w:val="0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DF7400" w14:paraId="52C62A6A" w14:textId="77777777" w:rsidTr="009548E4">
        <w:trPr>
          <w:trHeight w:val="1403"/>
          <w:jc w:val="center"/>
        </w:trPr>
        <w:tc>
          <w:tcPr>
            <w:tcW w:w="709" w:type="dxa"/>
            <w:vAlign w:val="center"/>
          </w:tcPr>
          <w:p w14:paraId="7E89BFFF" w14:textId="77777777" w:rsidR="00DF7400" w:rsidRDefault="00635F1C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2" w:type="dxa"/>
            <w:vAlign w:val="center"/>
          </w:tcPr>
          <w:p w14:paraId="0597896F" w14:textId="21E986A4" w:rsidR="00DF7400" w:rsidRDefault="00635F1C" w:rsidP="008E33A8">
            <w:pPr>
              <w:pStyle w:val="Tabelapozycja"/>
              <w:spacing w:line="240" w:lineRule="atLeast"/>
              <w:ind w:left="57" w:right="57"/>
              <w:jc w:val="both"/>
            </w:pPr>
            <w:r>
              <w:rPr>
                <w:rFonts w:ascii="Calibri" w:eastAsia="Lucida Grande" w:hAnsi="Calibri" w:cs="Calibri"/>
                <w:b/>
                <w:bCs/>
                <w:color w:val="00000A"/>
                <w:sz w:val="20"/>
                <w:lang w:val="pl-PL"/>
              </w:rPr>
              <w:t>Dodatkowe wyposażenie</w:t>
            </w:r>
            <w:r w:rsidR="008E33A8">
              <w:rPr>
                <w:rFonts w:ascii="Calibri" w:eastAsia="Lucida Grande" w:hAnsi="Calibri" w:cs="Calibri"/>
                <w:b/>
                <w:bCs/>
                <w:color w:val="00000A"/>
                <w:sz w:val="20"/>
                <w:lang w:val="pl-PL"/>
              </w:rPr>
              <w:t>:</w:t>
            </w:r>
            <w:r>
              <w:rPr>
                <w:rFonts w:ascii="Calibri" w:eastAsia="Lucida Grande" w:hAnsi="Calibri" w:cs="Calibri"/>
                <w:b/>
                <w:bCs/>
                <w:color w:val="00000A"/>
                <w:sz w:val="20"/>
                <w:lang w:val="pl-PL"/>
              </w:rPr>
              <w:t xml:space="preserve"> </w:t>
            </w:r>
          </w:p>
          <w:p w14:paraId="21801B1A" w14:textId="27BD1D74" w:rsidR="00DF7400" w:rsidRDefault="008E33A8" w:rsidP="008E33A8">
            <w:pPr>
              <w:pStyle w:val="Tabelapozycja"/>
              <w:numPr>
                <w:ilvl w:val="0"/>
                <w:numId w:val="19"/>
              </w:numPr>
              <w:spacing w:line="240" w:lineRule="atLeast"/>
              <w:ind w:left="284" w:right="57" w:hanging="227"/>
              <w:jc w:val="both"/>
            </w:pPr>
            <w:r w:rsidRPr="00942FCB">
              <w:rPr>
                <w:rFonts w:ascii="Calibri" w:eastAsia="Lucida Grande" w:hAnsi="Calibri" w:cs="Calibri"/>
                <w:color w:val="auto"/>
                <w:sz w:val="20"/>
                <w:lang w:val="pl-PL"/>
              </w:rPr>
              <w:t>minimum</w:t>
            </w:r>
            <w:r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 </w:t>
            </w:r>
            <w:r w:rsidR="00635F1C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50 sztuk, fabrycznie nowych, oryginalnie zapakowanych kaset LTO8 o pojemności bez kompresji 12,0TB </w:t>
            </w:r>
            <w:r w:rsidR="00635F1C" w:rsidRPr="001F4E84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>każd</w:t>
            </w:r>
            <w:r w:rsidR="001F4E84" w:rsidRPr="001F4E84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>a</w:t>
            </w:r>
            <w:r w:rsidR="00635F1C" w:rsidRPr="001F4E84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>,</w:t>
            </w:r>
            <w:r w:rsidR="00635F1C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 wraz z kompletem naklejek</w:t>
            </w:r>
            <w:r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>,</w:t>
            </w:r>
          </w:p>
          <w:p w14:paraId="4A9C7BA0" w14:textId="66611580" w:rsidR="00DF7400" w:rsidRDefault="008E33A8" w:rsidP="008E33A8">
            <w:pPr>
              <w:pStyle w:val="Tabelapozycja"/>
              <w:numPr>
                <w:ilvl w:val="0"/>
                <w:numId w:val="19"/>
              </w:numPr>
              <w:spacing w:line="240" w:lineRule="atLeast"/>
              <w:ind w:left="284" w:right="57" w:hanging="227"/>
              <w:jc w:val="both"/>
            </w:pPr>
            <w:r w:rsidRPr="00942FCB">
              <w:rPr>
                <w:rFonts w:ascii="Calibri" w:eastAsia="Lucida Grande" w:hAnsi="Calibri" w:cs="Calibri"/>
                <w:color w:val="auto"/>
                <w:sz w:val="20"/>
                <w:lang w:val="pl-PL"/>
              </w:rPr>
              <w:t>minimum</w:t>
            </w:r>
            <w:r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 </w:t>
            </w:r>
            <w:r w:rsidR="00635F1C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>5 sztuk, fabrycznie nowych kaset czyszczących</w:t>
            </w:r>
            <w:r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>.</w:t>
            </w:r>
          </w:p>
        </w:tc>
        <w:tc>
          <w:tcPr>
            <w:tcW w:w="3835" w:type="dxa"/>
          </w:tcPr>
          <w:p w14:paraId="703F9864" w14:textId="77777777" w:rsidR="00DF7400" w:rsidRDefault="00DF7400">
            <w:pPr>
              <w:pStyle w:val="Akapitzlist"/>
              <w:snapToGrid w:val="0"/>
              <w:spacing w:after="0" w:line="240" w:lineRule="auto"/>
              <w:ind w:left="142"/>
              <w:rPr>
                <w:rFonts w:eastAsia="Lucida Grande" w:cs="Calibri"/>
                <w:b/>
                <w:color w:val="00000A"/>
                <w:sz w:val="20"/>
                <w:szCs w:val="20"/>
              </w:rPr>
            </w:pPr>
          </w:p>
        </w:tc>
      </w:tr>
      <w:tr w:rsidR="00DF7400" w14:paraId="097656EB" w14:textId="77777777" w:rsidTr="009548E4">
        <w:trPr>
          <w:trHeight w:val="572"/>
          <w:jc w:val="center"/>
        </w:trPr>
        <w:tc>
          <w:tcPr>
            <w:tcW w:w="709" w:type="dxa"/>
            <w:vAlign w:val="center"/>
          </w:tcPr>
          <w:p w14:paraId="1756088A" w14:textId="56189798" w:rsidR="00DF7400" w:rsidRDefault="00D67F2D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2" w:type="dxa"/>
            <w:vAlign w:val="center"/>
          </w:tcPr>
          <w:p w14:paraId="5A925C6A" w14:textId="77C8054D" w:rsidR="00DF7400" w:rsidRDefault="00635F1C" w:rsidP="008E33A8">
            <w:pPr>
              <w:pStyle w:val="Tabelapozycja"/>
              <w:tabs>
                <w:tab w:val="left" w:pos="284"/>
                <w:tab w:val="left" w:pos="1700"/>
              </w:tabs>
              <w:spacing w:line="240" w:lineRule="atLeast"/>
              <w:ind w:left="57" w:right="57"/>
              <w:jc w:val="both"/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</w:pPr>
            <w:r>
              <w:rPr>
                <w:rFonts w:ascii="Calibri" w:eastAsia="Lucida Grande" w:hAnsi="Calibri" w:cs="Calibri"/>
                <w:b/>
                <w:bCs/>
                <w:color w:val="00000A"/>
                <w:sz w:val="20"/>
                <w:lang w:val="pl-PL"/>
              </w:rPr>
              <w:t>Gwarancja</w:t>
            </w:r>
            <w:r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 – 36 miesięcy, on-site</w:t>
            </w:r>
            <w:r w:rsidR="00E72511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>.</w:t>
            </w:r>
            <w:r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 </w:t>
            </w:r>
          </w:p>
        </w:tc>
        <w:tc>
          <w:tcPr>
            <w:tcW w:w="3835" w:type="dxa"/>
          </w:tcPr>
          <w:p w14:paraId="3BF036E2" w14:textId="77777777" w:rsidR="00DF7400" w:rsidRDefault="00DF7400">
            <w:pPr>
              <w:pStyle w:val="Akapitzlist"/>
              <w:snapToGrid w:val="0"/>
              <w:spacing w:after="0" w:line="240" w:lineRule="auto"/>
              <w:ind w:left="142"/>
              <w:rPr>
                <w:rFonts w:eastAsia="Lucida Grande" w:cs="Calibri"/>
                <w:b/>
                <w:color w:val="00000A"/>
                <w:sz w:val="20"/>
                <w:szCs w:val="20"/>
              </w:rPr>
            </w:pPr>
          </w:p>
        </w:tc>
      </w:tr>
    </w:tbl>
    <w:p w14:paraId="1BF12E8B" w14:textId="77777777" w:rsidR="00DF7400" w:rsidRDefault="00DF7400">
      <w:pPr>
        <w:rPr>
          <w:sz w:val="28"/>
          <w:szCs w:val="28"/>
        </w:rPr>
      </w:pPr>
    </w:p>
    <w:p w14:paraId="3E9CE26C" w14:textId="77777777" w:rsidR="00721F5B" w:rsidRDefault="00721F5B">
      <w:pPr>
        <w:rPr>
          <w:sz w:val="28"/>
          <w:szCs w:val="28"/>
        </w:rPr>
      </w:pPr>
    </w:p>
    <w:p w14:paraId="5CDCCE60" w14:textId="77777777" w:rsidR="00721F5B" w:rsidRDefault="00721F5B">
      <w:pPr>
        <w:rPr>
          <w:sz w:val="28"/>
          <w:szCs w:val="28"/>
        </w:rPr>
      </w:pPr>
    </w:p>
    <w:p w14:paraId="21FDBEE6" w14:textId="77777777" w:rsidR="00721F5B" w:rsidRDefault="00721F5B">
      <w:pPr>
        <w:rPr>
          <w:sz w:val="28"/>
          <w:szCs w:val="28"/>
        </w:rPr>
      </w:pPr>
    </w:p>
    <w:p w14:paraId="473781DB" w14:textId="77777777" w:rsidR="00721F5B" w:rsidRDefault="00721F5B">
      <w:pPr>
        <w:rPr>
          <w:sz w:val="28"/>
          <w:szCs w:val="28"/>
        </w:rPr>
      </w:pPr>
    </w:p>
    <w:tbl>
      <w:tblPr>
        <w:tblW w:w="9930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8"/>
        <w:gridCol w:w="5383"/>
        <w:gridCol w:w="3839"/>
      </w:tblGrid>
      <w:tr w:rsidR="00635F1C" w14:paraId="2FD7083C" w14:textId="77777777" w:rsidTr="009548E4">
        <w:trPr>
          <w:trHeight w:val="667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685D7B" w14:textId="4F045BD5" w:rsidR="00635F1C" w:rsidRPr="00962153" w:rsidRDefault="00635F1C" w:rsidP="00962153">
            <w:pPr>
              <w:pStyle w:val="Domylnie"/>
              <w:widowControl w:val="0"/>
              <w:numPr>
                <w:ilvl w:val="0"/>
                <w:numId w:val="2"/>
              </w:numPr>
              <w:ind w:left="568" w:hanging="284"/>
              <w:jc w:val="both"/>
              <w:rPr>
                <w:rFonts w:ascii="Calibri" w:hAnsi="Calibri" w:cs="Calibri"/>
                <w:b/>
                <w:sz w:val="22"/>
                <w:szCs w:val="22"/>
                <w:lang w:bidi="hi-IN"/>
              </w:rPr>
            </w:pPr>
            <w:r w:rsidRPr="00962153">
              <w:rPr>
                <w:rFonts w:ascii="Calibri" w:hAnsi="Calibri" w:cs="Calibri"/>
                <w:b/>
                <w:sz w:val="22"/>
                <w:szCs w:val="22"/>
                <w:lang w:bidi="hi-IN"/>
              </w:rPr>
              <w:lastRenderedPageBreak/>
              <w:t>Półka do macierzy dyskowej – 1 szt.</w:t>
            </w:r>
          </w:p>
        </w:tc>
      </w:tr>
      <w:tr w:rsidR="00635F1C" w14:paraId="04CE3558" w14:textId="77777777" w:rsidTr="009548E4">
        <w:trPr>
          <w:trHeight w:val="66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63A363" w14:textId="77777777" w:rsidR="00635F1C" w:rsidRDefault="00635F1C">
            <w:pPr>
              <w:pStyle w:val="Domylnie"/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  <w:lang w:bidi="hi-I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bidi="hi-IN"/>
              </w:rPr>
              <w:t>L.p.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7FF2A4" w14:textId="77777777" w:rsidR="00635F1C" w:rsidRPr="00962153" w:rsidRDefault="00635F1C">
            <w:pPr>
              <w:pStyle w:val="Domylnie"/>
              <w:widowControl w:val="0"/>
              <w:ind w:left="142"/>
              <w:jc w:val="center"/>
              <w:rPr>
                <w:rFonts w:ascii="Calibri" w:hAnsi="Calibri" w:cs="Calibri"/>
                <w:b/>
                <w:sz w:val="22"/>
                <w:szCs w:val="22"/>
                <w:lang w:bidi="hi-IN"/>
              </w:rPr>
            </w:pPr>
            <w:r w:rsidRPr="00962153">
              <w:rPr>
                <w:rFonts w:ascii="Calibri" w:hAnsi="Calibri" w:cs="Calibri"/>
                <w:b/>
                <w:sz w:val="22"/>
                <w:szCs w:val="22"/>
                <w:lang w:bidi="hi-IN"/>
              </w:rPr>
              <w:t>Parametry wymagane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8C6A12" w14:textId="77777777" w:rsidR="00635F1C" w:rsidRPr="00962153" w:rsidRDefault="00635F1C">
            <w:pPr>
              <w:pStyle w:val="Domylnie"/>
              <w:widowControl w:val="0"/>
              <w:ind w:left="142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bidi="hi-IN"/>
              </w:rPr>
            </w:pPr>
            <w:r w:rsidRPr="00962153">
              <w:rPr>
                <w:rFonts w:ascii="Calibri" w:hAnsi="Calibri" w:cs="Calibri"/>
                <w:b/>
                <w:color w:val="000000"/>
                <w:sz w:val="22"/>
                <w:szCs w:val="22"/>
                <w:lang w:bidi="hi-IN"/>
              </w:rPr>
              <w:t xml:space="preserve">Parametry urządzenia </w:t>
            </w:r>
            <w:r w:rsidRPr="00962153">
              <w:rPr>
                <w:rFonts w:ascii="Calibri" w:hAnsi="Calibri" w:cs="Calibri"/>
                <w:b/>
                <w:color w:val="000000"/>
                <w:sz w:val="22"/>
                <w:szCs w:val="22"/>
                <w:lang w:bidi="hi-IN"/>
              </w:rPr>
              <w:br/>
              <w:t>oferowanego przez wykonawcę*</w:t>
            </w:r>
          </w:p>
        </w:tc>
      </w:tr>
      <w:tr w:rsidR="00635F1C" w14:paraId="02FE9AB7" w14:textId="77777777" w:rsidTr="009548E4">
        <w:trPr>
          <w:trHeight w:val="119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2DBC" w14:textId="77777777" w:rsidR="00635F1C" w:rsidRDefault="00635F1C">
            <w:pPr>
              <w:pStyle w:val="Domylnie"/>
              <w:widowControl w:val="0"/>
              <w:jc w:val="center"/>
              <w:rPr>
                <w:rFonts w:ascii="Carlito" w:hAnsi="Carlito" w:cs="Calibri"/>
                <w:color w:val="00000A"/>
                <w:sz w:val="22"/>
                <w:szCs w:val="22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6B0C" w14:textId="27B20FBC" w:rsidR="00635F1C" w:rsidRDefault="00635F1C" w:rsidP="008E33A8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A"/>
                <w:sz w:val="20"/>
                <w:lang w:val="pl-PL"/>
              </w:rPr>
              <w:t>Kompatybilność</w:t>
            </w:r>
            <w:r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 xml:space="preserve"> –</w:t>
            </w:r>
            <w:r w:rsidR="00E304FB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 xml:space="preserve">półka musi współpracować i być w pełni kompatybilna z </w:t>
            </w:r>
            <w:r w:rsidR="008E33A8" w:rsidRPr="00E304FB">
              <w:rPr>
                <w:rFonts w:ascii="Calibri" w:eastAsia="Times New Roman" w:hAnsi="Calibri" w:cs="Calibri"/>
                <w:color w:val="auto"/>
                <w:sz w:val="20"/>
                <w:lang w:val="pl-PL"/>
              </w:rPr>
              <w:t xml:space="preserve">użytkowaną </w:t>
            </w:r>
            <w:r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 xml:space="preserve">przez </w:t>
            </w:r>
            <w:r w:rsidR="008E33A8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>z</w:t>
            </w:r>
            <w:r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>amawiającego konfiguracją macierzy Infortrend EonStor GS 2016R + pojedyncza półka JB3012</w:t>
            </w:r>
            <w:r w:rsidR="008E33A8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>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EF9" w14:textId="77777777" w:rsidR="00635F1C" w:rsidRDefault="00635F1C">
            <w:pPr>
              <w:pStyle w:val="Akapitzlist"/>
              <w:widowControl w:val="0"/>
              <w:suppressAutoHyphens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pacing w:val="-6"/>
                <w:sz w:val="20"/>
                <w:szCs w:val="20"/>
                <w:lang w:bidi="hi-IN"/>
              </w:rPr>
            </w:pPr>
          </w:p>
        </w:tc>
      </w:tr>
      <w:tr w:rsidR="00635F1C" w14:paraId="7119999B" w14:textId="77777777" w:rsidTr="009548E4">
        <w:trPr>
          <w:trHeight w:val="84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1374" w14:textId="77777777" w:rsidR="00635F1C" w:rsidRDefault="00635F1C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3318" w14:textId="753BE42B" w:rsidR="00635F1C" w:rsidRDefault="00635F1C" w:rsidP="008E33A8">
            <w:pPr>
              <w:pStyle w:val="Tabelapozycja"/>
              <w:tabs>
                <w:tab w:val="left" w:pos="1279"/>
                <w:tab w:val="left" w:pos="2695"/>
              </w:tabs>
              <w:spacing w:line="240" w:lineRule="atLeast"/>
              <w:ind w:left="57" w:right="57"/>
              <w:jc w:val="both"/>
            </w:pPr>
            <w:r>
              <w:rPr>
                <w:rFonts w:ascii="Calibri" w:hAnsi="Calibri" w:cs="Calibri"/>
                <w:b/>
                <w:bCs/>
                <w:sz w:val="20"/>
                <w:lang w:val="pl-PL"/>
              </w:rPr>
              <w:t>Specyfikacja</w:t>
            </w:r>
            <w:r>
              <w:rPr>
                <w:rFonts w:ascii="Calibri" w:hAnsi="Calibri" w:cs="Calibri"/>
                <w:sz w:val="20"/>
                <w:lang w:val="pl-PL"/>
              </w:rPr>
              <w:t xml:space="preserve"> – </w:t>
            </w:r>
            <w:r w:rsidR="008E33A8" w:rsidRPr="00851A79">
              <w:rPr>
                <w:rFonts w:ascii="Calibri" w:hAnsi="Calibri" w:cs="Calibri"/>
                <w:sz w:val="20"/>
                <w:lang w:val="pl-PL"/>
              </w:rPr>
              <w:t>m</w:t>
            </w:r>
            <w:r w:rsidRPr="00851A79">
              <w:rPr>
                <w:rFonts w:ascii="Calibri" w:hAnsi="Calibri" w:cs="Calibri"/>
                <w:sz w:val="20"/>
                <w:lang w:val="pl-PL"/>
              </w:rPr>
              <w:t>aksymalna</w:t>
            </w:r>
            <w:r>
              <w:rPr>
                <w:rFonts w:ascii="Calibri" w:hAnsi="Calibri" w:cs="Calibri"/>
                <w:sz w:val="20"/>
                <w:lang w:val="pl-PL"/>
              </w:rPr>
              <w:t xml:space="preserve"> wysokość 2U, montaż w szafie rack 19’’. Półka musi posiadać dwa redundantne kontrolery macierzowe, </w:t>
            </w:r>
            <w:r w:rsidR="00B3037D" w:rsidRPr="00851A79">
              <w:rPr>
                <w:rFonts w:ascii="Calibri" w:hAnsi="Calibri" w:cs="Calibri"/>
                <w:color w:val="auto"/>
                <w:sz w:val="20"/>
                <w:lang w:val="pl-PL"/>
              </w:rPr>
              <w:t>minimum</w:t>
            </w:r>
            <w:r w:rsidRPr="00851A79">
              <w:rPr>
                <w:rFonts w:ascii="Calibri" w:hAnsi="Calibri" w:cs="Calibri"/>
                <w:color w:val="auto"/>
                <w:sz w:val="20"/>
                <w:lang w:val="pl-PL"/>
              </w:rPr>
              <w:t xml:space="preserve"> 4</w:t>
            </w:r>
            <w:r>
              <w:rPr>
                <w:rFonts w:ascii="Calibri" w:hAnsi="Calibri" w:cs="Calibri"/>
                <w:sz w:val="20"/>
                <w:lang w:val="pl-PL"/>
              </w:rPr>
              <w:t>x12Gb SAS</w:t>
            </w:r>
            <w:r w:rsidR="008E33A8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420" w14:textId="77777777" w:rsidR="00635F1C" w:rsidRDefault="00635F1C">
            <w:pPr>
              <w:pStyle w:val="Akapitzlist"/>
              <w:widowControl w:val="0"/>
              <w:suppressAutoHyphens/>
              <w:snapToGrid w:val="0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  <w:lang w:bidi="hi-IN"/>
              </w:rPr>
            </w:pPr>
          </w:p>
        </w:tc>
      </w:tr>
      <w:tr w:rsidR="00635F1C" w14:paraId="51F7A521" w14:textId="77777777" w:rsidTr="009548E4">
        <w:trPr>
          <w:trHeight w:val="55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C46B" w14:textId="77777777" w:rsidR="00635F1C" w:rsidRDefault="00635F1C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D9DC" w14:textId="37034BC6" w:rsidR="00635F1C" w:rsidRDefault="00635F1C" w:rsidP="008E33A8">
            <w:pPr>
              <w:pStyle w:val="Akapitzlist"/>
              <w:widowControl w:val="0"/>
              <w:suppressAutoHyphens/>
              <w:spacing w:after="0" w:line="240" w:lineRule="auto"/>
              <w:ind w:left="57" w:right="57"/>
              <w:jc w:val="both"/>
              <w:rPr>
                <w:lang w:bidi="hi-IN"/>
              </w:rPr>
            </w:pPr>
            <w:r>
              <w:rPr>
                <w:rFonts w:eastAsia="Lucida Grande" w:cs="Calibri"/>
                <w:b/>
                <w:bCs/>
                <w:sz w:val="20"/>
                <w:szCs w:val="20"/>
                <w:lang w:bidi="hi-IN"/>
              </w:rPr>
              <w:t>Zasilanie</w:t>
            </w:r>
            <w:r>
              <w:rPr>
                <w:rFonts w:eastAsia="Lucida Grande" w:cs="Calibri"/>
                <w:sz w:val="20"/>
                <w:szCs w:val="20"/>
                <w:lang w:bidi="hi-IN"/>
              </w:rPr>
              <w:t xml:space="preserve"> – redundantne, typu hot-swap, minimum 2 zasilacze</w:t>
            </w:r>
            <w:r w:rsidR="008E33A8">
              <w:rPr>
                <w:rFonts w:eastAsia="Lucida Grande" w:cs="Calibri"/>
                <w:sz w:val="20"/>
                <w:szCs w:val="20"/>
                <w:lang w:bidi="hi-IN"/>
              </w:rPr>
              <w:t>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CE9" w14:textId="77777777" w:rsidR="00635F1C" w:rsidRDefault="00635F1C">
            <w:pPr>
              <w:pStyle w:val="Akapitzlist"/>
              <w:widowControl w:val="0"/>
              <w:suppressAutoHyphens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  <w:lang w:bidi="hi-IN"/>
              </w:rPr>
            </w:pPr>
          </w:p>
        </w:tc>
      </w:tr>
      <w:tr w:rsidR="00635F1C" w14:paraId="358460D0" w14:textId="77777777" w:rsidTr="009548E4">
        <w:trPr>
          <w:trHeight w:val="97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6BEB4" w14:textId="77777777" w:rsidR="00635F1C" w:rsidRDefault="00635F1C">
            <w:pPr>
              <w:pStyle w:val="Domylnie"/>
              <w:widowControl w:val="0"/>
              <w:jc w:val="center"/>
              <w:rPr>
                <w:rFonts w:ascii="Carlito" w:eastAsia="Lucida Grande" w:hAnsi="Carlito" w:cs="Calibri"/>
                <w:sz w:val="22"/>
                <w:szCs w:val="22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BF74" w14:textId="4610ED7B" w:rsidR="00635F1C" w:rsidRDefault="00635F1C" w:rsidP="008E33A8">
            <w:pPr>
              <w:pStyle w:val="Akapitzlist"/>
              <w:widowControl w:val="0"/>
              <w:suppressAutoHyphens/>
              <w:spacing w:after="0" w:line="240" w:lineRule="auto"/>
              <w:ind w:left="57" w:right="57"/>
              <w:jc w:val="both"/>
              <w:rPr>
                <w:lang w:bidi="hi-IN"/>
              </w:rPr>
            </w:pPr>
            <w:r>
              <w:rPr>
                <w:rFonts w:eastAsia="Lucida Grande" w:cs="Calibri"/>
                <w:b/>
                <w:bCs/>
                <w:sz w:val="20"/>
                <w:szCs w:val="20"/>
                <w:lang w:bidi="hi-IN"/>
              </w:rPr>
              <w:t>Dyski</w:t>
            </w:r>
            <w:r>
              <w:rPr>
                <w:rFonts w:eastAsia="Lucida Grande" w:cs="Calibri"/>
                <w:sz w:val="20"/>
                <w:szCs w:val="20"/>
                <w:lang w:bidi="hi-IN"/>
              </w:rPr>
              <w:t xml:space="preserve"> – </w:t>
            </w:r>
            <w:r w:rsidR="008E33A8">
              <w:rPr>
                <w:rFonts w:eastAsia="Lucida Grande" w:cs="Calibri"/>
                <w:sz w:val="20"/>
                <w:szCs w:val="20"/>
                <w:lang w:bidi="hi-IN"/>
              </w:rPr>
              <w:t>p</w:t>
            </w:r>
            <w:r>
              <w:rPr>
                <w:rFonts w:eastAsia="Lucida Grande" w:cs="Calibri"/>
                <w:sz w:val="20"/>
                <w:szCs w:val="20"/>
                <w:lang w:bidi="hi-IN"/>
              </w:rPr>
              <w:t xml:space="preserve">ółka musi być wyposażona w </w:t>
            </w:r>
            <w:r w:rsidR="008E33A8" w:rsidRPr="004E2BDE">
              <w:rPr>
                <w:rFonts w:eastAsia="Lucida Grande" w:cs="Calibri"/>
                <w:sz w:val="20"/>
                <w:szCs w:val="20"/>
                <w:lang w:bidi="hi-IN"/>
              </w:rPr>
              <w:t>minimum</w:t>
            </w:r>
            <w:r w:rsidR="008E33A8">
              <w:rPr>
                <w:rFonts w:eastAsia="Lucida Grande" w:cs="Calibri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Lucida Grande" w:cs="Calibri"/>
                <w:sz w:val="20"/>
                <w:szCs w:val="20"/>
                <w:lang w:bidi="hi-IN"/>
              </w:rPr>
              <w:t>12 dysków klasy Enterprise, 3.5’’ SAS 12Gb/s HDD, minimum 20TB każdy, 7200 RPM</w:t>
            </w:r>
            <w:r w:rsidR="008E33A8">
              <w:rPr>
                <w:rFonts w:eastAsia="Lucida Grande" w:cs="Calibri"/>
                <w:sz w:val="20"/>
                <w:szCs w:val="20"/>
                <w:lang w:bidi="hi-IN"/>
              </w:rPr>
              <w:t>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AA98" w14:textId="77777777" w:rsidR="00635F1C" w:rsidRDefault="00635F1C">
            <w:pPr>
              <w:pStyle w:val="Akapitzlist"/>
              <w:widowControl w:val="0"/>
              <w:suppressAutoHyphens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z w:val="20"/>
                <w:szCs w:val="20"/>
                <w:lang w:bidi="hi-IN"/>
              </w:rPr>
            </w:pPr>
          </w:p>
        </w:tc>
      </w:tr>
      <w:tr w:rsidR="00635F1C" w14:paraId="1FCAF9E0" w14:textId="77777777" w:rsidTr="009548E4">
        <w:trPr>
          <w:trHeight w:val="182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CC01" w14:textId="77777777" w:rsidR="00635F1C" w:rsidRDefault="00635F1C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FDEE" w14:textId="76EB3C99" w:rsidR="00635F1C" w:rsidRDefault="008E33A8" w:rsidP="008E33A8">
            <w:pPr>
              <w:tabs>
                <w:tab w:val="left" w:pos="341"/>
                <w:tab w:val="left" w:pos="1757"/>
              </w:tabs>
              <w:spacing w:line="240" w:lineRule="atLeast"/>
              <w:ind w:left="57" w:right="57"/>
              <w:jc w:val="both"/>
            </w:pPr>
            <w:r w:rsidRPr="004E2BDE">
              <w:rPr>
                <w:rFonts w:ascii="Calibri" w:eastAsia="Noto Serif CJK SC;Times New Rom" w:hAnsi="Calibri" w:cs="Calibri"/>
                <w:b/>
                <w:bCs/>
                <w:spacing w:val="-4"/>
                <w:sz w:val="20"/>
                <w:szCs w:val="20"/>
              </w:rPr>
              <w:t>Funkcjonalność</w:t>
            </w:r>
            <w:r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 xml:space="preserve"> </w:t>
            </w:r>
            <w:r w:rsidR="00635F1C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 xml:space="preserve">– </w:t>
            </w:r>
            <w:r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>w</w:t>
            </w:r>
            <w:r w:rsidR="00635F1C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 xml:space="preserve"> ramach </w:t>
            </w:r>
            <w:r w:rsidRPr="004E2BDE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>realizacji</w:t>
            </w:r>
            <w:r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 xml:space="preserve"> </w:t>
            </w:r>
            <w:r w:rsidR="00635F1C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 xml:space="preserve">przedmiotu zamówienia </w:t>
            </w:r>
            <w:r w:rsidR="00D67F2D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>w</w:t>
            </w:r>
            <w:r w:rsidR="00635F1C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>ykonawca zapewni wszelkie elementy montażowe, okablowanie</w:t>
            </w:r>
            <w:r w:rsidR="00D67F2D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 xml:space="preserve"> </w:t>
            </w:r>
            <w:r w:rsidR="00D67F2D" w:rsidRPr="004E2BDE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>oraz</w:t>
            </w:r>
            <w:r w:rsidR="00635F1C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 xml:space="preserve"> licencje umożliwiające montaż sprzętu wraz z jego podłączeniem, instalacją i uruchomieniem. W przypadku, gdy do działania, uruchomienia, konfiguracji oraz dalszej eksploatacji wymagany jest zakup dodatkowych licencji producenta, </w:t>
            </w:r>
            <w:r w:rsidR="00D67F2D" w:rsidRPr="004E2BDE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>muszą</w:t>
            </w:r>
            <w:r w:rsidR="00D67F2D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 xml:space="preserve"> </w:t>
            </w:r>
            <w:r w:rsidR="00635F1C">
              <w:rPr>
                <w:rFonts w:ascii="Calibri" w:eastAsia="Noto Serif CJK SC;Times New Rom" w:hAnsi="Calibri" w:cs="Calibri"/>
                <w:spacing w:val="-4"/>
                <w:sz w:val="20"/>
                <w:szCs w:val="20"/>
              </w:rPr>
              <w:t>być one dostarczone wraz z zaoferowanym rozwiązaniem.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7CCF" w14:textId="77777777" w:rsidR="00635F1C" w:rsidRDefault="00635F1C">
            <w:pPr>
              <w:pStyle w:val="Akapitzlist"/>
              <w:widowControl w:val="0"/>
              <w:suppressAutoHyphens/>
              <w:snapToGrid w:val="0"/>
              <w:spacing w:after="0" w:line="240" w:lineRule="auto"/>
              <w:ind w:left="142"/>
              <w:rPr>
                <w:rFonts w:cs="Calibri"/>
                <w:b/>
                <w:bCs/>
                <w:spacing w:val="-4"/>
                <w:sz w:val="20"/>
                <w:szCs w:val="20"/>
                <w:lang w:bidi="hi-IN"/>
              </w:rPr>
            </w:pPr>
          </w:p>
        </w:tc>
      </w:tr>
      <w:tr w:rsidR="00635F1C" w14:paraId="48678E96" w14:textId="77777777" w:rsidTr="009548E4">
        <w:trPr>
          <w:trHeight w:val="84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D6B3" w14:textId="77777777" w:rsidR="00635F1C" w:rsidRDefault="00635F1C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6013" w14:textId="43227605" w:rsidR="00635F1C" w:rsidRDefault="00635F1C" w:rsidP="00D67F2D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eastAsia="Lucida Grande" w:hAnsi="Calibri" w:cs="Calibri"/>
                <w:sz w:val="20"/>
                <w:lang w:val="pl-PL"/>
              </w:rPr>
            </w:pPr>
            <w:r>
              <w:rPr>
                <w:rFonts w:ascii="Calibri" w:eastAsia="Lucida Grande" w:hAnsi="Calibri" w:cs="Calibri"/>
                <w:b/>
                <w:bCs/>
                <w:sz w:val="20"/>
                <w:lang w:val="pl-PL"/>
              </w:rPr>
              <w:t>Gwarancja</w:t>
            </w:r>
            <w:r w:rsidR="00D67F2D">
              <w:rPr>
                <w:rFonts w:ascii="Calibri" w:eastAsia="Lucida Grande" w:hAnsi="Calibri" w:cs="Calibri"/>
                <w:sz w:val="20"/>
                <w:lang w:val="pl-PL"/>
              </w:rPr>
              <w:t>:</w:t>
            </w:r>
            <w:r>
              <w:rPr>
                <w:rFonts w:ascii="Calibri" w:eastAsia="Lucida Grande" w:hAnsi="Calibri" w:cs="Calibri"/>
                <w:sz w:val="20"/>
                <w:lang w:val="pl-PL"/>
              </w:rPr>
              <w:t xml:space="preserve"> </w:t>
            </w:r>
          </w:p>
          <w:p w14:paraId="3B07AAF2" w14:textId="510AD74E" w:rsidR="00635F1C" w:rsidRDefault="00635F1C" w:rsidP="00D67F2D">
            <w:pPr>
              <w:pStyle w:val="Tabelapozycja"/>
              <w:numPr>
                <w:ilvl w:val="0"/>
                <w:numId w:val="20"/>
              </w:numPr>
              <w:spacing w:line="240" w:lineRule="atLeast"/>
              <w:ind w:left="284" w:right="57" w:hanging="227"/>
              <w:jc w:val="both"/>
              <w:rPr>
                <w:rFonts w:ascii="Calibri" w:eastAsia="Lucida Grande" w:hAnsi="Calibri" w:cs="Calibri"/>
                <w:sz w:val="20"/>
                <w:lang w:val="pl-PL"/>
              </w:rPr>
            </w:pPr>
            <w:r>
              <w:rPr>
                <w:rFonts w:ascii="Calibri" w:eastAsia="Lucida Grande" w:hAnsi="Calibri" w:cs="Calibri"/>
                <w:sz w:val="20"/>
                <w:lang w:val="pl-PL"/>
              </w:rPr>
              <w:t>36 miesięcy na półkę, on-site</w:t>
            </w:r>
            <w:r w:rsidR="00D67F2D">
              <w:rPr>
                <w:rFonts w:ascii="Calibri" w:eastAsia="Lucida Grande" w:hAnsi="Calibri" w:cs="Calibri"/>
                <w:sz w:val="20"/>
                <w:lang w:val="pl-PL"/>
              </w:rPr>
              <w:t>,</w:t>
            </w:r>
          </w:p>
          <w:p w14:paraId="3035CB13" w14:textId="61EDF3AA" w:rsidR="00635F1C" w:rsidRDefault="00635F1C" w:rsidP="00D67F2D">
            <w:pPr>
              <w:pStyle w:val="Tabelapozycja"/>
              <w:numPr>
                <w:ilvl w:val="0"/>
                <w:numId w:val="20"/>
              </w:numPr>
              <w:spacing w:line="240" w:lineRule="atLeast"/>
              <w:ind w:left="284" w:right="57" w:hanging="227"/>
              <w:jc w:val="both"/>
              <w:rPr>
                <w:rFonts w:ascii="Calibri" w:eastAsia="Lucida Grande" w:hAnsi="Calibri" w:cs="Calibri"/>
                <w:sz w:val="20"/>
                <w:lang w:val="pl-PL"/>
              </w:rPr>
            </w:pPr>
            <w:r>
              <w:rPr>
                <w:rFonts w:ascii="Calibri" w:eastAsia="Lucida Grande" w:hAnsi="Calibri" w:cs="Calibri"/>
                <w:sz w:val="20"/>
                <w:lang w:val="pl-PL"/>
              </w:rPr>
              <w:t>36 miesięcy na dyski, w wariancie KYHD</w:t>
            </w:r>
            <w:r w:rsidR="00D67F2D">
              <w:rPr>
                <w:rFonts w:ascii="Calibri" w:eastAsia="Lucida Grande" w:hAnsi="Calibri" w:cs="Calibri"/>
                <w:sz w:val="20"/>
                <w:lang w:val="pl-PL"/>
              </w:rPr>
              <w:t>.</w:t>
            </w:r>
            <w:r>
              <w:rPr>
                <w:rFonts w:ascii="Calibri" w:eastAsia="Lucida Grande" w:hAnsi="Calibri" w:cs="Calibri"/>
                <w:sz w:val="20"/>
                <w:lang w:val="pl-PL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647B" w14:textId="77777777" w:rsidR="00635F1C" w:rsidRDefault="00635F1C">
            <w:pPr>
              <w:pStyle w:val="Akapitzlist"/>
              <w:widowControl w:val="0"/>
              <w:suppressAutoHyphens/>
              <w:snapToGrid w:val="0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  <w:lang w:bidi="hi-IN"/>
              </w:rPr>
            </w:pPr>
          </w:p>
        </w:tc>
      </w:tr>
    </w:tbl>
    <w:p w14:paraId="0E9354AE" w14:textId="77777777" w:rsidR="00DF7400" w:rsidRDefault="00DF7400">
      <w:pPr>
        <w:rPr>
          <w:sz w:val="28"/>
          <w:szCs w:val="28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91"/>
        <w:gridCol w:w="5300"/>
        <w:gridCol w:w="3835"/>
      </w:tblGrid>
      <w:tr w:rsidR="00635F1C" w14:paraId="4A5AA2EA" w14:textId="77777777" w:rsidTr="009548E4">
        <w:trPr>
          <w:trHeight w:val="667"/>
          <w:jc w:val="center"/>
        </w:trPr>
        <w:tc>
          <w:tcPr>
            <w:tcW w:w="9926" w:type="dxa"/>
            <w:gridSpan w:val="3"/>
            <w:shd w:val="clear" w:color="auto" w:fill="F2F2F2"/>
            <w:vAlign w:val="center"/>
          </w:tcPr>
          <w:p w14:paraId="3992A898" w14:textId="00A99E6C" w:rsidR="00635F1C" w:rsidRPr="00962153" w:rsidRDefault="00635F1C" w:rsidP="00962153">
            <w:pPr>
              <w:pStyle w:val="Domylnie"/>
              <w:widowControl w:val="0"/>
              <w:numPr>
                <w:ilvl w:val="0"/>
                <w:numId w:val="2"/>
              </w:numPr>
              <w:ind w:left="568" w:hanging="284"/>
              <w:jc w:val="both"/>
              <w:rPr>
                <w:rFonts w:ascii="Calibri" w:hAnsi="Calibri" w:cs="Calibri"/>
              </w:rPr>
            </w:pPr>
            <w:r w:rsidRPr="00962153">
              <w:rPr>
                <w:rFonts w:ascii="Calibri" w:hAnsi="Calibri" w:cs="Calibri"/>
                <w:b/>
                <w:sz w:val="22"/>
                <w:szCs w:val="22"/>
              </w:rPr>
              <w:t>Serwer – 1 szt.</w:t>
            </w:r>
          </w:p>
        </w:tc>
      </w:tr>
      <w:tr w:rsidR="00635F1C" w14:paraId="403860B0" w14:textId="77777777" w:rsidTr="009548E4">
        <w:trPr>
          <w:trHeight w:val="667"/>
          <w:jc w:val="center"/>
        </w:trPr>
        <w:tc>
          <w:tcPr>
            <w:tcW w:w="791" w:type="dxa"/>
            <w:shd w:val="clear" w:color="auto" w:fill="F2F2F2"/>
            <w:vAlign w:val="center"/>
          </w:tcPr>
          <w:p w14:paraId="1228C0BB" w14:textId="77777777" w:rsidR="00635F1C" w:rsidRDefault="00635F1C" w:rsidP="00C173C3">
            <w:pPr>
              <w:pStyle w:val="Domylnie"/>
              <w:widowControl w:val="0"/>
              <w:jc w:val="center"/>
              <w:rPr>
                <w:rFonts w:ascii="Carlito" w:hAnsi="Carlito"/>
              </w:rPr>
            </w:pPr>
            <w:r>
              <w:rPr>
                <w:rFonts w:ascii="Carlito" w:hAnsi="Carlito" w:cs="Calibri"/>
                <w:b/>
                <w:sz w:val="22"/>
                <w:szCs w:val="22"/>
              </w:rPr>
              <w:t>L.p.</w:t>
            </w:r>
          </w:p>
        </w:tc>
        <w:tc>
          <w:tcPr>
            <w:tcW w:w="5300" w:type="dxa"/>
            <w:shd w:val="clear" w:color="auto" w:fill="F2F2F2"/>
            <w:vAlign w:val="center"/>
          </w:tcPr>
          <w:p w14:paraId="4076719E" w14:textId="77777777" w:rsidR="00635F1C" w:rsidRPr="00962153" w:rsidRDefault="00635F1C" w:rsidP="00C173C3">
            <w:pPr>
              <w:pStyle w:val="Domylnie"/>
              <w:widowControl w:val="0"/>
              <w:ind w:left="142"/>
              <w:jc w:val="center"/>
              <w:rPr>
                <w:rFonts w:ascii="Calibri" w:hAnsi="Calibri" w:cs="Calibri"/>
              </w:rPr>
            </w:pPr>
            <w:r w:rsidRPr="00962153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3835" w:type="dxa"/>
            <w:shd w:val="clear" w:color="auto" w:fill="F2F2F2"/>
            <w:vAlign w:val="center"/>
          </w:tcPr>
          <w:p w14:paraId="1AF19045" w14:textId="77777777" w:rsidR="00635F1C" w:rsidRPr="00962153" w:rsidRDefault="00635F1C" w:rsidP="00C173C3">
            <w:pPr>
              <w:pStyle w:val="Domylnie"/>
              <w:widowControl w:val="0"/>
              <w:ind w:left="142"/>
              <w:jc w:val="center"/>
              <w:rPr>
                <w:rFonts w:ascii="Calibri" w:hAnsi="Calibri" w:cs="Calibri"/>
              </w:rPr>
            </w:pPr>
            <w:r w:rsidRPr="0096215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Parametry urządzenia </w:t>
            </w:r>
            <w:r w:rsidRPr="0096215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>oferowanego przez wykonawcę*</w:t>
            </w:r>
          </w:p>
        </w:tc>
      </w:tr>
      <w:tr w:rsidR="00635F1C" w14:paraId="1CA443A7" w14:textId="77777777" w:rsidTr="009548E4">
        <w:trPr>
          <w:trHeight w:val="425"/>
          <w:jc w:val="center"/>
        </w:trPr>
        <w:tc>
          <w:tcPr>
            <w:tcW w:w="791" w:type="dxa"/>
            <w:vAlign w:val="center"/>
          </w:tcPr>
          <w:p w14:paraId="4DE20D90" w14:textId="77777777" w:rsidR="00635F1C" w:rsidRPr="0060102E" w:rsidRDefault="00635F1C" w:rsidP="00C173C3">
            <w:pPr>
              <w:pStyle w:val="Domylnie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02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0" w:type="dxa"/>
            <w:vAlign w:val="center"/>
          </w:tcPr>
          <w:p w14:paraId="742F2E0B" w14:textId="77777777" w:rsidR="00635F1C" w:rsidRPr="0060102E" w:rsidRDefault="00635F1C" w:rsidP="00C173C3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b/>
                <w:sz w:val="20"/>
                <w:lang w:val="pl-PL"/>
              </w:rPr>
              <w:t>Procesor:</w:t>
            </w:r>
          </w:p>
          <w:p w14:paraId="510648F1" w14:textId="2EDAAE6D" w:rsidR="00635F1C" w:rsidRPr="0060102E" w:rsidRDefault="00635F1C" w:rsidP="00D67F2D">
            <w:pPr>
              <w:pStyle w:val="Tabelapozycja"/>
              <w:numPr>
                <w:ilvl w:val="0"/>
                <w:numId w:val="2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 xml:space="preserve">przynajmniej jeden wynik wydajności </w:t>
            </w:r>
            <w:r w:rsidRPr="008B7582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 xml:space="preserve">dla </w:t>
            </w:r>
            <w:r w:rsidRPr="008B7582">
              <w:rPr>
                <w:rFonts w:ascii="Calibri" w:eastAsia="Times New Roman" w:hAnsi="Calibri" w:cs="Calibri"/>
                <w:b/>
                <w:bCs/>
                <w:color w:val="00000A"/>
                <w:sz w:val="20"/>
                <w:lang w:val="pl-PL"/>
              </w:rPr>
              <w:t>zainstalowan</w:t>
            </w:r>
            <w:r w:rsidR="00DC0256" w:rsidRPr="008B7582">
              <w:rPr>
                <w:rFonts w:ascii="Calibri" w:eastAsia="Times New Roman" w:hAnsi="Calibri" w:cs="Calibri"/>
                <w:b/>
                <w:bCs/>
                <w:color w:val="00000A"/>
                <w:sz w:val="20"/>
                <w:lang w:val="pl-PL"/>
              </w:rPr>
              <w:t>ych</w:t>
            </w:r>
            <w:r w:rsidRPr="008B7582">
              <w:rPr>
                <w:rFonts w:ascii="Calibri" w:eastAsia="Times New Roman" w:hAnsi="Calibri" w:cs="Calibri"/>
                <w:b/>
                <w:bCs/>
                <w:color w:val="00000A"/>
                <w:sz w:val="20"/>
                <w:lang w:val="pl-PL"/>
              </w:rPr>
              <w:t xml:space="preserve"> procesor</w:t>
            </w:r>
            <w:r w:rsidR="00DC0256" w:rsidRPr="008B7582">
              <w:rPr>
                <w:rFonts w:ascii="Calibri" w:eastAsia="Times New Roman" w:hAnsi="Calibri" w:cs="Calibri"/>
                <w:b/>
                <w:bCs/>
                <w:color w:val="00000A"/>
                <w:sz w:val="20"/>
                <w:lang w:val="pl-PL"/>
              </w:rPr>
              <w:t>ów</w:t>
            </w:r>
            <w:r w:rsidRPr="008B7582">
              <w:rPr>
                <w:rFonts w:ascii="Calibri" w:eastAsia="Times New Roman" w:hAnsi="Calibri" w:cs="Calibri"/>
                <w:b/>
                <w:bCs/>
                <w:color w:val="00000A"/>
                <w:sz w:val="20"/>
                <w:lang w:val="pl-PL"/>
              </w:rPr>
              <w:t xml:space="preserve"> </w:t>
            </w:r>
            <w:r w:rsidRPr="008B7582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>w serwerze musi być większy lub</w:t>
            </w:r>
            <w:r w:rsidRPr="0060102E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 xml:space="preserve"> równy 254 punktów w teście SPEC CPU 2017 Integer Rate dla dowolnej platformy testowej (testy i wyniki muszą być opublikowane i dostępne pod adresem: </w:t>
            </w:r>
            <w:hyperlink r:id="rId7">
              <w:r w:rsidRPr="007A6B5C">
                <w:rPr>
                  <w:rStyle w:val="czeinternetowe"/>
                  <w:rFonts w:ascii="Calibri" w:eastAsia="Times New Roman" w:hAnsi="Calibri" w:cs="Calibri"/>
                  <w:b/>
                  <w:bCs/>
                  <w:color w:val="auto"/>
                  <w:sz w:val="20"/>
                  <w:lang w:val="pl-PL"/>
                </w:rPr>
                <w:t>https://www.spec.org/cgi-bin/osgresults?conf=rint2017</w:t>
              </w:r>
            </w:hyperlink>
            <w:r w:rsidRPr="007A6B5C">
              <w:rPr>
                <w:rFonts w:ascii="Calibri" w:eastAsia="Times New Roman" w:hAnsi="Calibri" w:cs="Calibri"/>
                <w:b/>
                <w:bCs/>
                <w:color w:val="auto"/>
                <w:sz w:val="20"/>
                <w:lang w:val="pl-PL"/>
              </w:rPr>
              <w:t xml:space="preserve"> – SPECrate2017_int_base / Baseline</w:t>
            </w:r>
            <w:r w:rsidRPr="007A6B5C">
              <w:rPr>
                <w:rFonts w:ascii="Calibri" w:eastAsia="Times New Roman" w:hAnsi="Calibri" w:cs="Calibri"/>
                <w:color w:val="auto"/>
                <w:sz w:val="20"/>
                <w:lang w:val="pl-PL"/>
              </w:rPr>
              <w:t>)</w:t>
            </w:r>
            <w:r w:rsidRPr="0060102E">
              <w:rPr>
                <w:rFonts w:ascii="Calibri" w:eastAsia="Times New Roman" w:hAnsi="Calibri" w:cs="Calibri"/>
                <w:sz w:val="20"/>
                <w:lang w:val="pl-PL"/>
              </w:rPr>
              <w:t>,</w:t>
            </w:r>
          </w:p>
          <w:p w14:paraId="79292395" w14:textId="77777777" w:rsidR="00635F1C" w:rsidRPr="0060102E" w:rsidRDefault="00635F1C" w:rsidP="00D67F2D">
            <w:pPr>
              <w:pStyle w:val="Tabelapozycja"/>
              <w:numPr>
                <w:ilvl w:val="0"/>
                <w:numId w:val="2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>sprzętowe wsparcie dla wirtualizacji,</w:t>
            </w:r>
          </w:p>
          <w:p w14:paraId="3A4709C2" w14:textId="77777777" w:rsidR="00635F1C" w:rsidRPr="0060102E" w:rsidRDefault="00635F1C" w:rsidP="007A6B5C">
            <w:pPr>
              <w:pStyle w:val="Tabelapozycja"/>
              <w:numPr>
                <w:ilvl w:val="0"/>
                <w:numId w:val="21"/>
              </w:numPr>
              <w:spacing w:after="120"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>zainstalowany minimum jeden procesor  24-rdzeniowy.</w:t>
            </w:r>
          </w:p>
        </w:tc>
        <w:tc>
          <w:tcPr>
            <w:tcW w:w="3835" w:type="dxa"/>
          </w:tcPr>
          <w:p w14:paraId="524E306A" w14:textId="77777777" w:rsidR="00635F1C" w:rsidRDefault="00635F1C" w:rsidP="00C173C3">
            <w:pPr>
              <w:pStyle w:val="Akapitzlist"/>
              <w:widowControl w:val="0"/>
              <w:snapToGrid w:val="0"/>
              <w:spacing w:after="0" w:line="240" w:lineRule="auto"/>
              <w:ind w:left="142"/>
              <w:rPr>
                <w:rFonts w:ascii="Carlito" w:eastAsia="Times New Roman" w:hAnsi="Carlito" w:cs="Calibri"/>
                <w:b/>
                <w:color w:val="00000A"/>
                <w:sz w:val="20"/>
                <w:szCs w:val="20"/>
              </w:rPr>
            </w:pPr>
          </w:p>
        </w:tc>
      </w:tr>
      <w:tr w:rsidR="00635F1C" w14:paraId="7C5BC2D6" w14:textId="77777777" w:rsidTr="009548E4">
        <w:trPr>
          <w:trHeight w:val="7512"/>
          <w:jc w:val="center"/>
        </w:trPr>
        <w:tc>
          <w:tcPr>
            <w:tcW w:w="791" w:type="dxa"/>
            <w:vAlign w:val="center"/>
          </w:tcPr>
          <w:p w14:paraId="64C41BC8" w14:textId="77777777" w:rsidR="00635F1C" w:rsidRPr="0060102E" w:rsidRDefault="00635F1C" w:rsidP="00C173C3">
            <w:pPr>
              <w:pStyle w:val="Domylnie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02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300" w:type="dxa"/>
            <w:vAlign w:val="center"/>
          </w:tcPr>
          <w:p w14:paraId="526AB7C0" w14:textId="77777777" w:rsidR="00635F1C" w:rsidRPr="0060102E" w:rsidRDefault="00635F1C" w:rsidP="00C173C3">
            <w:pPr>
              <w:pStyle w:val="Tabelapozycja"/>
              <w:tabs>
                <w:tab w:val="left" w:pos="1279"/>
                <w:tab w:val="left" w:pos="2695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b/>
                <w:sz w:val="20"/>
                <w:lang w:val="pl-PL"/>
              </w:rPr>
              <w:t>Płyta główna:</w:t>
            </w:r>
          </w:p>
          <w:p w14:paraId="63181066" w14:textId="77777777" w:rsidR="00635F1C" w:rsidRPr="0060102E" w:rsidRDefault="00635F1C" w:rsidP="00635F1C">
            <w:pPr>
              <w:pStyle w:val="Tabelapozycja"/>
              <w:numPr>
                <w:ilvl w:val="0"/>
                <w:numId w:val="14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>ilość gniazd pamięci – minimum 8 szt.,</w:t>
            </w:r>
          </w:p>
          <w:p w14:paraId="2D39F61E" w14:textId="77777777" w:rsidR="00635F1C" w:rsidRPr="0060102E" w:rsidRDefault="00635F1C" w:rsidP="00635F1C">
            <w:pPr>
              <w:pStyle w:val="Tabelapozycja"/>
              <w:numPr>
                <w:ilvl w:val="0"/>
                <w:numId w:val="15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>gniazdo USB typu A zainstalowane w sposób trwały przez producenta – minimum 2 szt. (w tym minimum 1 szt. USB minimum 3.0),</w:t>
            </w:r>
          </w:p>
          <w:p w14:paraId="23A3A74E" w14:textId="22802BEA" w:rsidR="00635F1C" w:rsidRPr="0060102E" w:rsidRDefault="00635F1C" w:rsidP="00635F1C">
            <w:pPr>
              <w:pStyle w:val="Tabelapozycja"/>
              <w:numPr>
                <w:ilvl w:val="0"/>
                <w:numId w:val="15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E8589D">
              <w:rPr>
                <w:rFonts w:ascii="Calibri" w:hAnsi="Calibri" w:cs="Calibri"/>
                <w:sz w:val="20"/>
                <w:lang w:val="pl-PL"/>
              </w:rPr>
              <w:t>wsparcie technologii IPMI 2.0 – zintegrowany, dedykowany do obsługi zdalne</w:t>
            </w:r>
            <w:r w:rsidR="00E8589D" w:rsidRPr="00E8589D">
              <w:rPr>
                <w:rFonts w:ascii="Calibri" w:hAnsi="Calibri" w:cs="Calibri"/>
                <w:sz w:val="20"/>
                <w:lang w:val="pl-PL"/>
              </w:rPr>
              <w:t>j</w:t>
            </w:r>
            <w:r w:rsidRPr="00E8589D">
              <w:rPr>
                <w:rFonts w:ascii="Calibri" w:hAnsi="Calibri" w:cs="Calibri"/>
                <w:sz w:val="20"/>
                <w:lang w:val="pl-PL"/>
              </w:rPr>
              <w:t xml:space="preserve"> diagnostyki, zarządzania oraz monitorowania pracy  IPMI (osobny) kontroler sieci z portem RJ-45. Wszystkie funkcje muszą</w:t>
            </w:r>
            <w:r w:rsidRPr="0060102E">
              <w:rPr>
                <w:rFonts w:ascii="Calibri" w:hAnsi="Calibri" w:cs="Calibri"/>
                <w:sz w:val="20"/>
                <w:lang w:val="pl-PL"/>
              </w:rPr>
              <w:t xml:space="preserve"> być aktywne, działające i nie mogą powodować wymogu zakupu dodatkowej licencji producenta serwera lub dostawcy oprogramowania do zdalnego zarządzania:</w:t>
            </w:r>
          </w:p>
          <w:p w14:paraId="58561CF9" w14:textId="77777777" w:rsidR="00635F1C" w:rsidRPr="0060102E" w:rsidRDefault="00635F1C" w:rsidP="00056E28">
            <w:pPr>
              <w:pStyle w:val="Tabelapozycja"/>
              <w:numPr>
                <w:ilvl w:val="0"/>
                <w:numId w:val="22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>połączenie zdalne, przekierowanie wirtualnej konsoli KVM-over-LAN/IP, umożliwiające zarządzanie zainstalowanym na serwerze systemem operacyjnym, nawet w przypadku jego awarii,</w:t>
            </w:r>
          </w:p>
          <w:p w14:paraId="7AA25ACA" w14:textId="77777777" w:rsidR="00635F1C" w:rsidRPr="0060102E" w:rsidRDefault="00635F1C" w:rsidP="00056E28">
            <w:pPr>
              <w:pStyle w:val="Tabelapozycja"/>
              <w:numPr>
                <w:ilvl w:val="0"/>
                <w:numId w:val="22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 xml:space="preserve">zdalne zarządzanie KVM ma odbywać się z wykorzystaniem przynajmniej HTML5, </w:t>
            </w:r>
          </w:p>
          <w:p w14:paraId="4181EB86" w14:textId="77777777" w:rsidR="00635F1C" w:rsidRPr="0060102E" w:rsidRDefault="00635F1C" w:rsidP="00056E28">
            <w:pPr>
              <w:pStyle w:val="Tabelapozycja"/>
              <w:numPr>
                <w:ilvl w:val="0"/>
                <w:numId w:val="22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>serwer musi posiadać możliwość przeprowadzenia zdalnej aktualizacji BIOSu oraz oprogramowania układowego,</w:t>
            </w:r>
          </w:p>
          <w:p w14:paraId="30353C23" w14:textId="77777777" w:rsidR="00635F1C" w:rsidRPr="0060102E" w:rsidRDefault="00635F1C" w:rsidP="00056E28">
            <w:pPr>
              <w:pStyle w:val="Tabelapozycja"/>
              <w:numPr>
                <w:ilvl w:val="0"/>
                <w:numId w:val="22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>funkcja nośnika wirtualnego, który pozwala na zdalne wykorzystanie plików obrazów (plików ISO), których można użyć do instalacji lub aktualizacji systemów operacyjnych,</w:t>
            </w:r>
          </w:p>
          <w:p w14:paraId="0550D6FF" w14:textId="77777777" w:rsidR="00635F1C" w:rsidRPr="0060102E" w:rsidRDefault="00635F1C" w:rsidP="00056E28">
            <w:pPr>
              <w:pStyle w:val="Tabelapozycja"/>
              <w:numPr>
                <w:ilvl w:val="0"/>
                <w:numId w:val="22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 xml:space="preserve">funkcja zdalnego dostępu, dzięki </w:t>
            </w:r>
            <w:r w:rsidRPr="0060102E">
              <w:rPr>
                <w:rFonts w:ascii="Calibri" w:hAnsi="Calibri" w:cs="Calibri"/>
                <w:color w:val="auto"/>
                <w:sz w:val="20"/>
                <w:lang w:val="pl-PL"/>
              </w:rPr>
              <w:t>któremu</w:t>
            </w:r>
            <w:r w:rsidRPr="0060102E">
              <w:rPr>
                <w:rFonts w:ascii="Calibri" w:hAnsi="Calibri" w:cs="Calibri"/>
                <w:sz w:val="20"/>
                <w:lang w:val="pl-PL"/>
              </w:rPr>
              <w:t xml:space="preserve"> możliwe jest użycie np. obrazu dysku ISO znajdującego się w udostępnionych przez  CIFS udziale sieciowym,</w:t>
            </w:r>
          </w:p>
          <w:p w14:paraId="0954A4AB" w14:textId="77777777" w:rsidR="00635F1C" w:rsidRPr="0060102E" w:rsidRDefault="00635F1C" w:rsidP="00056E28">
            <w:pPr>
              <w:pStyle w:val="Tabelapozycja"/>
              <w:numPr>
                <w:ilvl w:val="0"/>
                <w:numId w:val="22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>funkcja zdalnej konfiguracji dysków – RAID,</w:t>
            </w:r>
          </w:p>
          <w:p w14:paraId="0F3DF829" w14:textId="0512513C" w:rsidR="00635F1C" w:rsidRPr="0060102E" w:rsidRDefault="00635F1C" w:rsidP="00056E28">
            <w:pPr>
              <w:pStyle w:val="Tabelapozycja"/>
              <w:numPr>
                <w:ilvl w:val="0"/>
                <w:numId w:val="22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 xml:space="preserve">możliwość </w:t>
            </w:r>
            <w:r w:rsidRPr="0060102E">
              <w:rPr>
                <w:rFonts w:ascii="Calibri" w:hAnsi="Calibri" w:cs="Calibri"/>
                <w:sz w:val="20"/>
              </w:rPr>
              <w:t xml:space="preserve">– </w:t>
            </w:r>
            <w:r w:rsidRPr="0060102E">
              <w:rPr>
                <w:rFonts w:ascii="Calibri" w:hAnsi="Calibri" w:cs="Calibri"/>
                <w:sz w:val="20"/>
                <w:lang w:val="pl-PL"/>
              </w:rPr>
              <w:t xml:space="preserve">z poziomu interfejsu zarządczego, monitorowania oraz prezentacji wykresu zawierającego dane dotyczące zużycia prądu oraz temperatury, </w:t>
            </w:r>
            <w:bookmarkStart w:id="0" w:name="__DdeLink__160_2228355960"/>
            <w:r w:rsidRPr="0060102E">
              <w:rPr>
                <w:rFonts w:ascii="Calibri" w:hAnsi="Calibri" w:cs="Calibri"/>
                <w:b/>
                <w:bCs/>
                <w:sz w:val="20"/>
                <w:lang w:val="pl-PL"/>
              </w:rPr>
              <w:t>wraz z danymi archiwalnymi</w:t>
            </w:r>
            <w:bookmarkEnd w:id="0"/>
            <w:r w:rsidR="00056E28" w:rsidRPr="0060102E">
              <w:rPr>
                <w:rFonts w:ascii="Calibri" w:hAnsi="Calibri" w:cs="Calibri"/>
                <w:b/>
                <w:bCs/>
                <w:sz w:val="20"/>
                <w:lang w:val="pl-PL"/>
              </w:rPr>
              <w:t>.</w:t>
            </w:r>
          </w:p>
        </w:tc>
        <w:tc>
          <w:tcPr>
            <w:tcW w:w="3835" w:type="dxa"/>
          </w:tcPr>
          <w:p w14:paraId="5765EDAC" w14:textId="77777777" w:rsidR="00635F1C" w:rsidRDefault="00635F1C" w:rsidP="00C173C3">
            <w:pPr>
              <w:pStyle w:val="Akapitzlist"/>
              <w:widowControl w:val="0"/>
              <w:snapToGrid w:val="0"/>
              <w:spacing w:after="0" w:line="240" w:lineRule="auto"/>
              <w:ind w:left="142"/>
              <w:rPr>
                <w:rFonts w:ascii="Carlito" w:hAnsi="Carlito" w:cs="Calibri"/>
                <w:b/>
                <w:sz w:val="20"/>
                <w:szCs w:val="20"/>
              </w:rPr>
            </w:pPr>
          </w:p>
        </w:tc>
      </w:tr>
      <w:tr w:rsidR="00635F1C" w14:paraId="5966BC56" w14:textId="77777777" w:rsidTr="009548E4">
        <w:trPr>
          <w:trHeight w:val="831"/>
          <w:jc w:val="center"/>
        </w:trPr>
        <w:tc>
          <w:tcPr>
            <w:tcW w:w="791" w:type="dxa"/>
            <w:vAlign w:val="center"/>
          </w:tcPr>
          <w:p w14:paraId="674E8666" w14:textId="77777777" w:rsidR="00635F1C" w:rsidRPr="0060102E" w:rsidRDefault="00635F1C" w:rsidP="00C173C3">
            <w:pPr>
              <w:pStyle w:val="Domylnie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02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0" w:type="dxa"/>
            <w:vAlign w:val="center"/>
          </w:tcPr>
          <w:p w14:paraId="4A86DE3B" w14:textId="1CBACD25" w:rsidR="00635F1C" w:rsidRPr="0060102E" w:rsidRDefault="00635F1C" w:rsidP="00C173C3">
            <w:pPr>
              <w:pStyle w:val="Akapitzlist"/>
              <w:widowControl w:val="0"/>
              <w:spacing w:after="0" w:line="240" w:lineRule="atLeast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60102E">
              <w:rPr>
                <w:rFonts w:eastAsia="Lucida Grande" w:cs="Calibri"/>
                <w:b/>
                <w:sz w:val="20"/>
                <w:szCs w:val="20"/>
              </w:rPr>
              <w:t xml:space="preserve">Interfejsy sieciowe </w:t>
            </w:r>
            <w:r w:rsidR="00056E28" w:rsidRPr="0060102E">
              <w:rPr>
                <w:rFonts w:cs="Calibri"/>
                <w:color w:val="00000A"/>
                <w:sz w:val="20"/>
                <w:szCs w:val="20"/>
              </w:rPr>
              <w:t>(</w:t>
            </w:r>
            <w:r w:rsidRPr="0060102E">
              <w:rPr>
                <w:rFonts w:eastAsia="Lucida Grande" w:cs="Calibri"/>
                <w:sz w:val="20"/>
                <w:szCs w:val="20"/>
              </w:rPr>
              <w:t>nie wlicza się dedykowany interfejs IPMI</w:t>
            </w:r>
            <w:r w:rsidR="00056E28" w:rsidRPr="0060102E">
              <w:rPr>
                <w:rFonts w:eastAsia="Lucida Grande" w:cs="Calibri"/>
                <w:sz w:val="20"/>
                <w:szCs w:val="20"/>
              </w:rPr>
              <w:t>):</w:t>
            </w:r>
          </w:p>
          <w:p w14:paraId="33085BD8" w14:textId="6AAC0629" w:rsidR="00635F1C" w:rsidRPr="0060102E" w:rsidRDefault="00635F1C" w:rsidP="00056E28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tLeast"/>
              <w:ind w:left="284" w:right="57" w:hanging="227"/>
              <w:jc w:val="both"/>
              <w:rPr>
                <w:rFonts w:cs="Calibri"/>
                <w:sz w:val="20"/>
                <w:szCs w:val="20"/>
              </w:rPr>
            </w:pPr>
            <w:r w:rsidRPr="0060102E">
              <w:rPr>
                <w:rFonts w:eastAsia="Lucida Grande" w:cs="Calibri"/>
                <w:sz w:val="20"/>
                <w:szCs w:val="20"/>
              </w:rPr>
              <w:t>minimum 4x RJ45 Gigabit Ethernet – 10GBASE-T</w:t>
            </w:r>
            <w:r w:rsidR="00056E28" w:rsidRPr="0060102E">
              <w:rPr>
                <w:rFonts w:eastAsia="Lucida Grande" w:cs="Calibri"/>
                <w:sz w:val="20"/>
                <w:szCs w:val="20"/>
              </w:rPr>
              <w:t>,</w:t>
            </w:r>
          </w:p>
          <w:p w14:paraId="62B84236" w14:textId="64753234" w:rsidR="00635F1C" w:rsidRPr="0060102E" w:rsidRDefault="00635F1C" w:rsidP="00056E28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tLeast"/>
              <w:ind w:left="284" w:right="57" w:hanging="227"/>
              <w:jc w:val="both"/>
              <w:rPr>
                <w:rFonts w:cs="Calibri"/>
                <w:sz w:val="20"/>
                <w:szCs w:val="20"/>
              </w:rPr>
            </w:pPr>
            <w:r w:rsidRPr="0060102E">
              <w:rPr>
                <w:rFonts w:eastAsia="Lucida Grande" w:cs="Calibri"/>
                <w:sz w:val="20"/>
                <w:szCs w:val="20"/>
              </w:rPr>
              <w:t>minimum 2x Fibre Channel – minimum 32Gb/s</w:t>
            </w:r>
            <w:r w:rsidR="00056E28" w:rsidRPr="0060102E">
              <w:rPr>
                <w:rFonts w:eastAsia="Lucida Grande" w:cs="Calibri"/>
                <w:sz w:val="20"/>
                <w:szCs w:val="20"/>
              </w:rPr>
              <w:t>.</w:t>
            </w:r>
          </w:p>
        </w:tc>
        <w:tc>
          <w:tcPr>
            <w:tcW w:w="3835" w:type="dxa"/>
          </w:tcPr>
          <w:p w14:paraId="51D0FC2A" w14:textId="77777777" w:rsidR="00635F1C" w:rsidRDefault="00635F1C" w:rsidP="00C173C3">
            <w:pPr>
              <w:pStyle w:val="Akapitzlist"/>
              <w:widowControl w:val="0"/>
              <w:snapToGrid w:val="0"/>
              <w:spacing w:after="0" w:line="240" w:lineRule="auto"/>
              <w:ind w:left="142"/>
              <w:rPr>
                <w:rFonts w:ascii="Carlito" w:hAnsi="Carlito" w:cs="Calibri"/>
                <w:b/>
                <w:bCs/>
                <w:sz w:val="20"/>
                <w:szCs w:val="20"/>
              </w:rPr>
            </w:pPr>
          </w:p>
        </w:tc>
      </w:tr>
      <w:tr w:rsidR="00635F1C" w14:paraId="62E43ADB" w14:textId="77777777" w:rsidTr="009548E4">
        <w:trPr>
          <w:trHeight w:val="1126"/>
          <w:jc w:val="center"/>
        </w:trPr>
        <w:tc>
          <w:tcPr>
            <w:tcW w:w="791" w:type="dxa"/>
            <w:vAlign w:val="center"/>
          </w:tcPr>
          <w:p w14:paraId="55540A5B" w14:textId="77777777" w:rsidR="00635F1C" w:rsidRPr="0060102E" w:rsidRDefault="00635F1C" w:rsidP="00C173C3">
            <w:pPr>
              <w:pStyle w:val="Domylnie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02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0" w:type="dxa"/>
            <w:vAlign w:val="center"/>
          </w:tcPr>
          <w:p w14:paraId="141E1A1B" w14:textId="77777777" w:rsidR="00635F1C" w:rsidRPr="0060102E" w:rsidRDefault="00635F1C" w:rsidP="00C173C3">
            <w:pPr>
              <w:pStyle w:val="Akapitzlist"/>
              <w:widowControl w:val="0"/>
              <w:spacing w:after="0" w:line="240" w:lineRule="atLeast"/>
              <w:ind w:left="57" w:right="57"/>
              <w:rPr>
                <w:rFonts w:cs="Calibri"/>
                <w:sz w:val="20"/>
                <w:szCs w:val="20"/>
              </w:rPr>
            </w:pPr>
            <w:r w:rsidRPr="0060102E">
              <w:rPr>
                <w:rFonts w:eastAsia="Lucida Grande" w:cs="Calibri"/>
                <w:b/>
                <w:sz w:val="20"/>
                <w:szCs w:val="20"/>
              </w:rPr>
              <w:t>Pamięć operacyjna:</w:t>
            </w:r>
          </w:p>
          <w:p w14:paraId="61DC3780" w14:textId="77777777" w:rsidR="00635F1C" w:rsidRPr="0060102E" w:rsidRDefault="00635F1C" w:rsidP="00C173C3">
            <w:pPr>
              <w:pStyle w:val="Akapitzlist"/>
              <w:widowControl w:val="0"/>
              <w:spacing w:after="0" w:line="240" w:lineRule="atLeast"/>
              <w:ind w:left="57" w:right="57"/>
              <w:rPr>
                <w:rFonts w:cs="Calibri"/>
                <w:sz w:val="20"/>
                <w:szCs w:val="20"/>
              </w:rPr>
            </w:pPr>
            <w:r w:rsidRPr="0060102E">
              <w:rPr>
                <w:rFonts w:eastAsia="Lucida Grande" w:cs="Calibri"/>
                <w:sz w:val="20"/>
                <w:szCs w:val="20"/>
              </w:rPr>
              <w:t xml:space="preserve">1) obsługa pamięci </w:t>
            </w:r>
            <w:r w:rsidRPr="0060102E">
              <w:rPr>
                <w:rFonts w:cs="Calibri"/>
                <w:sz w:val="20"/>
                <w:szCs w:val="20"/>
              </w:rPr>
              <w:t xml:space="preserve">– </w:t>
            </w:r>
            <w:r w:rsidRPr="0060102E">
              <w:rPr>
                <w:rFonts w:eastAsia="Lucida Grande" w:cs="Calibri"/>
                <w:sz w:val="20"/>
                <w:szCs w:val="20"/>
              </w:rPr>
              <w:t>minimum 1TB,</w:t>
            </w:r>
          </w:p>
          <w:p w14:paraId="584A2475" w14:textId="44DDE248" w:rsidR="00635F1C" w:rsidRPr="0060102E" w:rsidRDefault="00635F1C" w:rsidP="00C173C3">
            <w:pPr>
              <w:pStyle w:val="Akapitzlist"/>
              <w:widowControl w:val="0"/>
              <w:spacing w:after="0" w:line="240" w:lineRule="atLeast"/>
              <w:ind w:left="57" w:right="57"/>
              <w:rPr>
                <w:rFonts w:cs="Calibri"/>
                <w:sz w:val="20"/>
                <w:szCs w:val="20"/>
              </w:rPr>
            </w:pPr>
            <w:r w:rsidRPr="0060102E">
              <w:rPr>
                <w:rFonts w:eastAsia="Lucida Grande" w:cs="Calibri"/>
                <w:sz w:val="20"/>
                <w:szCs w:val="20"/>
              </w:rPr>
              <w:t>2) zainstalowana  pamięć</w:t>
            </w:r>
            <w:r w:rsidR="0060102E">
              <w:rPr>
                <w:rFonts w:eastAsia="Lucida Grande" w:cs="Calibri"/>
                <w:sz w:val="20"/>
                <w:szCs w:val="20"/>
              </w:rPr>
              <w:t xml:space="preserve"> </w:t>
            </w:r>
            <w:r w:rsidRPr="0060102E">
              <w:rPr>
                <w:rFonts w:cs="Calibri"/>
                <w:sz w:val="20"/>
                <w:szCs w:val="20"/>
              </w:rPr>
              <w:t>–</w:t>
            </w:r>
            <w:r w:rsidRPr="0060102E">
              <w:rPr>
                <w:rFonts w:eastAsia="Lucida Grande" w:cs="Calibri"/>
                <w:sz w:val="20"/>
                <w:szCs w:val="20"/>
              </w:rPr>
              <w:t xml:space="preserve"> minimum 128 GB, w modułach po 32 GB, z korekcją błędów (ECC).</w:t>
            </w:r>
          </w:p>
        </w:tc>
        <w:tc>
          <w:tcPr>
            <w:tcW w:w="3835" w:type="dxa"/>
          </w:tcPr>
          <w:p w14:paraId="2F65791E" w14:textId="77777777" w:rsidR="00635F1C" w:rsidRDefault="00635F1C" w:rsidP="00C173C3">
            <w:pPr>
              <w:pStyle w:val="Akapitzlist"/>
              <w:widowControl w:val="0"/>
              <w:snapToGrid w:val="0"/>
              <w:spacing w:after="0" w:line="240" w:lineRule="auto"/>
              <w:ind w:left="142"/>
              <w:rPr>
                <w:rFonts w:ascii="Carlito" w:hAnsi="Carlito" w:cs="Calibri"/>
                <w:b/>
                <w:bCs/>
                <w:sz w:val="20"/>
                <w:szCs w:val="20"/>
              </w:rPr>
            </w:pPr>
          </w:p>
        </w:tc>
      </w:tr>
      <w:tr w:rsidR="00635F1C" w14:paraId="0C06BF05" w14:textId="77777777" w:rsidTr="009548E4">
        <w:trPr>
          <w:trHeight w:val="1412"/>
          <w:jc w:val="center"/>
        </w:trPr>
        <w:tc>
          <w:tcPr>
            <w:tcW w:w="791" w:type="dxa"/>
            <w:vAlign w:val="center"/>
          </w:tcPr>
          <w:p w14:paraId="68B2BDEC" w14:textId="77777777" w:rsidR="00635F1C" w:rsidRPr="0060102E" w:rsidRDefault="00635F1C" w:rsidP="00C173C3">
            <w:pPr>
              <w:pStyle w:val="Domylnie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02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00" w:type="dxa"/>
            <w:vAlign w:val="center"/>
          </w:tcPr>
          <w:p w14:paraId="2C2CE2D3" w14:textId="77777777" w:rsidR="00635F1C" w:rsidRPr="0060102E" w:rsidRDefault="00635F1C" w:rsidP="00C173C3">
            <w:pPr>
              <w:tabs>
                <w:tab w:val="left" w:pos="341"/>
                <w:tab w:val="left" w:pos="1757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02E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lang w:eastAsia="pl-PL"/>
              </w:rPr>
              <w:t>Kontroler RAID</w:t>
            </w:r>
            <w:r w:rsidRPr="0060102E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  <w:p w14:paraId="51067532" w14:textId="77777777" w:rsidR="00635F1C" w:rsidRPr="0060102E" w:rsidRDefault="00635F1C" w:rsidP="00635F1C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>typ kontrolera – sprzętowy,</w:t>
            </w:r>
          </w:p>
          <w:p w14:paraId="7FCAD002" w14:textId="77777777" w:rsidR="00635F1C" w:rsidRPr="0060102E" w:rsidRDefault="00635F1C" w:rsidP="00635F1C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>obsługa dysków – SATA, SAS, NLSAS, SSD,</w:t>
            </w:r>
          </w:p>
          <w:p w14:paraId="229ADC8E" w14:textId="77777777" w:rsidR="00635F1C" w:rsidRPr="0060102E" w:rsidRDefault="00635F1C" w:rsidP="00635F1C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>cache – minimum 8 GB,</w:t>
            </w:r>
          </w:p>
          <w:p w14:paraId="2A0C08EE" w14:textId="77777777" w:rsidR="00635F1C" w:rsidRPr="0060102E" w:rsidRDefault="00635F1C" w:rsidP="00635F1C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>obsługa – RAID 0/1/5/6/10/50/60.</w:t>
            </w:r>
          </w:p>
        </w:tc>
        <w:tc>
          <w:tcPr>
            <w:tcW w:w="3835" w:type="dxa"/>
          </w:tcPr>
          <w:p w14:paraId="2ABF6808" w14:textId="77777777" w:rsidR="00635F1C" w:rsidRDefault="00635F1C" w:rsidP="00C173C3">
            <w:pPr>
              <w:pStyle w:val="Akapitzlist"/>
              <w:widowControl w:val="0"/>
              <w:snapToGrid w:val="0"/>
              <w:spacing w:after="0" w:line="240" w:lineRule="auto"/>
              <w:ind w:left="142"/>
              <w:rPr>
                <w:rFonts w:ascii="Carlito" w:hAnsi="Carlito" w:cs="Calibri"/>
                <w:b/>
                <w:sz w:val="20"/>
                <w:szCs w:val="20"/>
              </w:rPr>
            </w:pPr>
          </w:p>
        </w:tc>
      </w:tr>
      <w:tr w:rsidR="00635F1C" w14:paraId="0F014A7E" w14:textId="77777777" w:rsidTr="009548E4">
        <w:trPr>
          <w:trHeight w:val="425"/>
          <w:jc w:val="center"/>
        </w:trPr>
        <w:tc>
          <w:tcPr>
            <w:tcW w:w="791" w:type="dxa"/>
            <w:vAlign w:val="center"/>
          </w:tcPr>
          <w:p w14:paraId="79DADA8F" w14:textId="77777777" w:rsidR="00635F1C" w:rsidRPr="0060102E" w:rsidRDefault="00635F1C" w:rsidP="00C173C3">
            <w:pPr>
              <w:pStyle w:val="Domylnie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02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0" w:type="dxa"/>
            <w:vAlign w:val="center"/>
          </w:tcPr>
          <w:p w14:paraId="797EC09A" w14:textId="7DA330C6" w:rsidR="00635F1C" w:rsidRPr="0060102E" w:rsidRDefault="00635F1C" w:rsidP="0060102E">
            <w:pPr>
              <w:pStyle w:val="Tabelapozycja"/>
              <w:tabs>
                <w:tab w:val="left" w:pos="199"/>
                <w:tab w:val="left" w:pos="1615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b/>
                <w:sz w:val="20"/>
                <w:lang w:val="pl-PL"/>
              </w:rPr>
              <w:t>Dyski</w:t>
            </w:r>
            <w:r w:rsidR="0060102E">
              <w:rPr>
                <w:rFonts w:ascii="Calibri" w:eastAsia="Lucida Grande" w:hAnsi="Calibri" w:cs="Calibri"/>
                <w:b/>
                <w:sz w:val="20"/>
                <w:lang w:val="pl-PL"/>
              </w:rPr>
              <w:t xml:space="preserve"> </w:t>
            </w:r>
            <w:r w:rsidR="0060102E" w:rsidRPr="0060102E">
              <w:rPr>
                <w:rFonts w:ascii="Calibri" w:eastAsia="Lucida Grande" w:hAnsi="Calibri" w:cs="Calibri"/>
                <w:bCs/>
                <w:sz w:val="20"/>
                <w:lang w:val="pl-PL"/>
              </w:rPr>
              <w:t>–</w:t>
            </w:r>
            <w:r w:rsidR="0060102E">
              <w:rPr>
                <w:rFonts w:ascii="Calibri" w:eastAsia="Lucida Grande" w:hAnsi="Calibri" w:cs="Calibri"/>
                <w:b/>
                <w:sz w:val="20"/>
                <w:lang w:val="pl-PL"/>
              </w:rPr>
              <w:t xml:space="preserve"> </w:t>
            </w:r>
            <w:r w:rsidRPr="0060102E">
              <w:rPr>
                <w:rFonts w:ascii="Calibri" w:eastAsia="Lucida Grande" w:hAnsi="Calibri" w:cs="Calibri"/>
                <w:sz w:val="20"/>
                <w:lang w:val="pl-PL"/>
              </w:rPr>
              <w:t xml:space="preserve">dyski klasy serwer/enterprise SSD SATA 2,5’’ </w:t>
            </w:r>
            <w:r w:rsidRPr="0060102E">
              <w:rPr>
                <w:rFonts w:ascii="Calibri" w:hAnsi="Calibri" w:cs="Calibri"/>
                <w:sz w:val="20"/>
                <w:lang w:val="pl-PL"/>
              </w:rPr>
              <w:t>–</w:t>
            </w:r>
            <w:r w:rsidRPr="0060102E">
              <w:rPr>
                <w:rFonts w:ascii="Calibri" w:eastAsia="Lucida Grande" w:hAnsi="Calibri" w:cs="Calibri"/>
                <w:sz w:val="20"/>
                <w:lang w:val="pl-PL"/>
              </w:rPr>
              <w:t xml:space="preserve"> minimum 2 szt.:</w:t>
            </w:r>
          </w:p>
          <w:p w14:paraId="0EAFBE7F" w14:textId="77777777" w:rsidR="00635F1C" w:rsidRPr="0060102E" w:rsidRDefault="00635F1C" w:rsidP="0060102E">
            <w:pPr>
              <w:pStyle w:val="Tabelapozycja"/>
              <w:numPr>
                <w:ilvl w:val="1"/>
                <w:numId w:val="23"/>
              </w:numPr>
              <w:tabs>
                <w:tab w:val="left" w:pos="791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sz w:val="20"/>
                <w:lang w:val="pl-PL"/>
              </w:rPr>
              <w:t xml:space="preserve">pojemność pojedynczego dysku </w:t>
            </w:r>
            <w:r w:rsidRPr="0060102E">
              <w:rPr>
                <w:rFonts w:ascii="Calibri" w:hAnsi="Calibri" w:cs="Calibri"/>
                <w:sz w:val="20"/>
                <w:lang w:val="pl-PL"/>
              </w:rPr>
              <w:t>–</w:t>
            </w:r>
            <w:r w:rsidRPr="0060102E">
              <w:rPr>
                <w:rFonts w:ascii="Calibri" w:eastAsia="Lucida Grande" w:hAnsi="Calibri" w:cs="Calibri"/>
                <w:sz w:val="20"/>
                <w:lang w:val="pl-PL"/>
              </w:rPr>
              <w:t xml:space="preserve"> minimum 480GB,</w:t>
            </w:r>
          </w:p>
          <w:p w14:paraId="072BCD01" w14:textId="77777777" w:rsidR="00635F1C" w:rsidRPr="0060102E" w:rsidRDefault="00635F1C" w:rsidP="0060102E">
            <w:pPr>
              <w:pStyle w:val="Tabelapozycja"/>
              <w:numPr>
                <w:ilvl w:val="1"/>
                <w:numId w:val="23"/>
              </w:numPr>
              <w:tabs>
                <w:tab w:val="left" w:pos="791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color w:val="auto"/>
                <w:sz w:val="20"/>
                <w:lang w:val="pl-PL"/>
              </w:rPr>
              <w:t>interfejs – minimum SATA 6Gb/s,</w:t>
            </w:r>
          </w:p>
          <w:p w14:paraId="3664620D" w14:textId="6A4AF475" w:rsidR="00635F1C" w:rsidRPr="0060102E" w:rsidRDefault="00635F1C" w:rsidP="007A6B5C">
            <w:pPr>
              <w:pStyle w:val="Tabelapozycja"/>
              <w:numPr>
                <w:ilvl w:val="1"/>
                <w:numId w:val="23"/>
              </w:numPr>
              <w:tabs>
                <w:tab w:val="left" w:pos="791"/>
              </w:tabs>
              <w:spacing w:after="60"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</w:rPr>
              <w:t xml:space="preserve">zastosowanie </w:t>
            </w:r>
            <w:r w:rsidR="00275AF4" w:rsidRPr="0060102E">
              <w:rPr>
                <w:rFonts w:ascii="Calibri" w:eastAsia="Lucida Grande" w:hAnsi="Calibri" w:cs="Calibri"/>
                <w:color w:val="auto"/>
                <w:sz w:val="20"/>
                <w:lang w:val="pl-PL"/>
              </w:rPr>
              <w:t>–</w:t>
            </w:r>
            <w:r w:rsidRPr="0060102E">
              <w:rPr>
                <w:rFonts w:ascii="Calibri" w:hAnsi="Calibri" w:cs="Calibri"/>
                <w:sz w:val="20"/>
              </w:rPr>
              <w:t xml:space="preserve"> „Mix Use”</w:t>
            </w:r>
            <w:r w:rsidR="0060102E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835" w:type="dxa"/>
          </w:tcPr>
          <w:p w14:paraId="44125986" w14:textId="77777777" w:rsidR="00635F1C" w:rsidRDefault="00635F1C" w:rsidP="00C173C3">
            <w:pPr>
              <w:pStyle w:val="Akapitzlist"/>
              <w:widowControl w:val="0"/>
              <w:snapToGrid w:val="0"/>
              <w:spacing w:after="0" w:line="240" w:lineRule="auto"/>
              <w:ind w:left="142"/>
              <w:rPr>
                <w:rFonts w:ascii="Carlito" w:hAnsi="Carlito" w:cs="Calibri"/>
                <w:b/>
                <w:sz w:val="20"/>
                <w:szCs w:val="20"/>
              </w:rPr>
            </w:pPr>
          </w:p>
        </w:tc>
      </w:tr>
      <w:tr w:rsidR="00635F1C" w14:paraId="73759CC6" w14:textId="77777777" w:rsidTr="009548E4">
        <w:trPr>
          <w:trHeight w:val="850"/>
          <w:jc w:val="center"/>
        </w:trPr>
        <w:tc>
          <w:tcPr>
            <w:tcW w:w="791" w:type="dxa"/>
            <w:vAlign w:val="center"/>
          </w:tcPr>
          <w:p w14:paraId="3F936AF6" w14:textId="77777777" w:rsidR="00635F1C" w:rsidRPr="0060102E" w:rsidRDefault="00635F1C" w:rsidP="00C173C3">
            <w:pPr>
              <w:pStyle w:val="Domylnie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02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00" w:type="dxa"/>
            <w:vAlign w:val="center"/>
          </w:tcPr>
          <w:p w14:paraId="157B3922" w14:textId="77777777" w:rsidR="00635F1C" w:rsidRPr="0060102E" w:rsidRDefault="00635F1C" w:rsidP="00C173C3">
            <w:pPr>
              <w:pStyle w:val="Tabelapozycja"/>
              <w:tabs>
                <w:tab w:val="left" w:pos="199"/>
                <w:tab w:val="left" w:pos="1615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b/>
                <w:color w:val="00000A"/>
                <w:sz w:val="20"/>
                <w:lang w:val="pl-PL"/>
              </w:rPr>
              <w:t>Obudowa:</w:t>
            </w:r>
            <w:r w:rsidRPr="0060102E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 </w:t>
            </w:r>
          </w:p>
          <w:p w14:paraId="334B980E" w14:textId="77777777" w:rsidR="00635F1C" w:rsidRPr="0060102E" w:rsidRDefault="00635F1C" w:rsidP="00635F1C">
            <w:pPr>
              <w:pStyle w:val="Tabelapozycja"/>
              <w:numPr>
                <w:ilvl w:val="0"/>
                <w:numId w:val="8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>przystosowana do montażu w szafie typu rack 19'',</w:t>
            </w:r>
          </w:p>
          <w:p w14:paraId="76152E98" w14:textId="77777777" w:rsidR="00635F1C" w:rsidRPr="0060102E" w:rsidRDefault="00635F1C" w:rsidP="00635F1C">
            <w:pPr>
              <w:pStyle w:val="Tabelapozycja"/>
              <w:numPr>
                <w:ilvl w:val="0"/>
                <w:numId w:val="8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wysokość (w jednostkach U – units) </w:t>
            </w:r>
            <w:r w:rsidRPr="0060102E">
              <w:rPr>
                <w:rFonts w:ascii="Calibri" w:hAnsi="Calibri" w:cs="Calibri"/>
                <w:sz w:val="20"/>
                <w:lang w:val="pl-PL"/>
              </w:rPr>
              <w:t>–</w:t>
            </w:r>
            <w:r w:rsidRPr="0060102E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 </w:t>
            </w:r>
            <w:r w:rsidRPr="00E65B00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>maksymalnie 2U</w:t>
            </w:r>
            <w:r w:rsidRPr="0060102E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>,</w:t>
            </w:r>
          </w:p>
          <w:p w14:paraId="25A9716F" w14:textId="77777777" w:rsidR="00635F1C" w:rsidRPr="0060102E" w:rsidRDefault="00635F1C" w:rsidP="00635F1C">
            <w:pPr>
              <w:pStyle w:val="Tabelapozycja"/>
              <w:numPr>
                <w:ilvl w:val="0"/>
                <w:numId w:val="8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minimum 4 sztuki kieszeni typu hot-swap (hot-plug), </w:t>
            </w:r>
          </w:p>
          <w:p w14:paraId="70717EAC" w14:textId="77777777" w:rsidR="00635F1C" w:rsidRPr="0060102E" w:rsidRDefault="00635F1C" w:rsidP="00635F1C">
            <w:pPr>
              <w:pStyle w:val="Tabelapozycja"/>
              <w:numPr>
                <w:ilvl w:val="0"/>
                <w:numId w:val="8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>panel z przodu obudowy zawierający wyświetlacz LCD informujący o statusie pracy serwera,</w:t>
            </w:r>
          </w:p>
          <w:p w14:paraId="4D157409" w14:textId="77777777" w:rsidR="00635F1C" w:rsidRPr="0060102E" w:rsidRDefault="00635F1C" w:rsidP="00635F1C">
            <w:pPr>
              <w:pStyle w:val="Tabelapozycja"/>
              <w:numPr>
                <w:ilvl w:val="0"/>
                <w:numId w:val="8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wyposażona w komplet przesuwnych szyn montażowych wraz </w:t>
            </w:r>
            <w:r w:rsidRPr="0060102E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lastRenderedPageBreak/>
              <w:t xml:space="preserve">z ramieniem na okablowanie, umożliwiających jej ruchomy montaż w szafach typu rack 19'' </w:t>
            </w:r>
            <w:r w:rsidRPr="0060102E">
              <w:rPr>
                <w:rFonts w:ascii="Calibri" w:hAnsi="Calibri" w:cs="Calibri"/>
                <w:sz w:val="20"/>
                <w:lang w:val="pl-PL"/>
              </w:rPr>
              <w:t>–</w:t>
            </w:r>
            <w:r w:rsidRPr="0060102E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 wysuwanie obudowy z szafy.</w:t>
            </w:r>
          </w:p>
        </w:tc>
        <w:tc>
          <w:tcPr>
            <w:tcW w:w="3835" w:type="dxa"/>
          </w:tcPr>
          <w:p w14:paraId="4B11584F" w14:textId="77777777" w:rsidR="00635F1C" w:rsidRDefault="00635F1C" w:rsidP="00C173C3">
            <w:pPr>
              <w:pStyle w:val="Akapitzlist"/>
              <w:widowControl w:val="0"/>
              <w:snapToGrid w:val="0"/>
              <w:spacing w:after="0" w:line="240" w:lineRule="auto"/>
              <w:ind w:left="142"/>
              <w:rPr>
                <w:rFonts w:ascii="Carlito" w:eastAsia="Lucida Grande" w:hAnsi="Carlito" w:cs="Calibri"/>
                <w:b/>
                <w:color w:val="00000A"/>
                <w:sz w:val="20"/>
                <w:szCs w:val="20"/>
              </w:rPr>
            </w:pPr>
          </w:p>
        </w:tc>
      </w:tr>
      <w:tr w:rsidR="00635F1C" w14:paraId="469228B1" w14:textId="77777777" w:rsidTr="009548E4">
        <w:trPr>
          <w:trHeight w:val="2397"/>
          <w:jc w:val="center"/>
        </w:trPr>
        <w:tc>
          <w:tcPr>
            <w:tcW w:w="791" w:type="dxa"/>
            <w:vAlign w:val="center"/>
          </w:tcPr>
          <w:p w14:paraId="020C3C1D" w14:textId="77777777" w:rsidR="00635F1C" w:rsidRPr="0060102E" w:rsidRDefault="00635F1C" w:rsidP="00C173C3">
            <w:pPr>
              <w:pStyle w:val="Domylnie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02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00" w:type="dxa"/>
            <w:vAlign w:val="center"/>
          </w:tcPr>
          <w:p w14:paraId="2A6AD278" w14:textId="77777777" w:rsidR="00635F1C" w:rsidRPr="0060102E" w:rsidRDefault="00635F1C" w:rsidP="00C173C3">
            <w:pPr>
              <w:pStyle w:val="Tabelapozycja"/>
              <w:tabs>
                <w:tab w:val="left" w:pos="199"/>
                <w:tab w:val="left" w:pos="1615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b/>
                <w:sz w:val="20"/>
                <w:lang w:val="pl-PL"/>
              </w:rPr>
              <w:t>Zasilacz:</w:t>
            </w:r>
            <w:r w:rsidRPr="0060102E">
              <w:rPr>
                <w:rFonts w:ascii="Calibri" w:eastAsia="Lucida Grande" w:hAnsi="Calibri" w:cs="Calibri"/>
                <w:sz w:val="20"/>
                <w:lang w:val="pl-PL"/>
              </w:rPr>
              <w:t xml:space="preserve">    </w:t>
            </w:r>
          </w:p>
          <w:p w14:paraId="5F190655" w14:textId="77777777" w:rsidR="00635F1C" w:rsidRPr="0060102E" w:rsidRDefault="00635F1C" w:rsidP="00635F1C">
            <w:pPr>
              <w:pStyle w:val="Tabelapozycja"/>
              <w:numPr>
                <w:ilvl w:val="0"/>
                <w:numId w:val="9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sz w:val="20"/>
                <w:lang w:val="pl-PL"/>
              </w:rPr>
              <w:t>redundantny,</w:t>
            </w:r>
          </w:p>
          <w:p w14:paraId="5E14D952" w14:textId="77777777" w:rsidR="00635F1C" w:rsidRPr="0060102E" w:rsidRDefault="00635F1C" w:rsidP="00635F1C">
            <w:pPr>
              <w:pStyle w:val="Tabelapozycja"/>
              <w:numPr>
                <w:ilvl w:val="0"/>
                <w:numId w:val="9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sz w:val="20"/>
                <w:lang w:val="pl-PL"/>
              </w:rPr>
              <w:t>moc – minimum  550 W (każdy moduł),</w:t>
            </w:r>
          </w:p>
          <w:p w14:paraId="60E214F3" w14:textId="77777777" w:rsidR="00635F1C" w:rsidRPr="0060102E" w:rsidRDefault="00635F1C" w:rsidP="00635F1C">
            <w:pPr>
              <w:pStyle w:val="Tabelapozycja"/>
              <w:numPr>
                <w:ilvl w:val="0"/>
                <w:numId w:val="9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sz w:val="20"/>
                <w:lang w:val="pl-PL"/>
              </w:rPr>
              <w:t>PFC – aktywne,</w:t>
            </w:r>
          </w:p>
          <w:p w14:paraId="5C4A9946" w14:textId="77777777" w:rsidR="00635F1C" w:rsidRPr="0060102E" w:rsidRDefault="00635F1C" w:rsidP="00635F1C">
            <w:pPr>
              <w:pStyle w:val="Tabelapozycja"/>
              <w:numPr>
                <w:ilvl w:val="0"/>
                <w:numId w:val="9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hAnsi="Calibri" w:cs="Calibri"/>
                <w:sz w:val="20"/>
                <w:lang w:val="pl-PL"/>
              </w:rPr>
              <w:t>posiadający przynajmniej certyfikat</w:t>
            </w:r>
            <w:r w:rsidRPr="0060102E">
              <w:rPr>
                <w:rFonts w:ascii="Calibri" w:hAnsi="Calibri" w:cs="Calibri"/>
                <w:color w:val="00B050"/>
                <w:sz w:val="20"/>
                <w:lang w:val="pl-PL"/>
              </w:rPr>
              <w:t xml:space="preserve"> </w:t>
            </w:r>
            <w:r w:rsidRPr="0060102E">
              <w:rPr>
                <w:rFonts w:ascii="Calibri" w:eastAsia="Lucida Grande" w:hAnsi="Calibri" w:cs="Calibri"/>
                <w:sz w:val="20"/>
                <w:lang w:val="pl-PL"/>
              </w:rPr>
              <w:t>80PLUS Platinum,</w:t>
            </w:r>
          </w:p>
          <w:p w14:paraId="34E6FAF5" w14:textId="77777777" w:rsidR="00635F1C" w:rsidRPr="0060102E" w:rsidRDefault="00635F1C" w:rsidP="00635F1C">
            <w:pPr>
              <w:pStyle w:val="Tabelapozycja"/>
              <w:numPr>
                <w:ilvl w:val="0"/>
                <w:numId w:val="9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sz w:val="20"/>
                <w:lang w:val="pl-PL"/>
              </w:rPr>
              <w:t>możliwość wymiany pojedynczego modułu bez konieczności wyłączania serwera (hot-swap/hot-plug),</w:t>
            </w:r>
          </w:p>
          <w:p w14:paraId="1C364B65" w14:textId="77777777" w:rsidR="00635F1C" w:rsidRPr="0060102E" w:rsidRDefault="00635F1C" w:rsidP="00635F1C">
            <w:pPr>
              <w:pStyle w:val="Tabelapozycja"/>
              <w:numPr>
                <w:ilvl w:val="0"/>
                <w:numId w:val="9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60102E">
              <w:rPr>
                <w:rFonts w:ascii="Calibri" w:eastAsia="Lucida Grande" w:hAnsi="Calibri" w:cs="Calibri"/>
                <w:sz w:val="20"/>
                <w:lang w:val="pl-PL"/>
              </w:rPr>
              <w:t>odpowiedni do prawidłowego zasilania oferowanego zestawu i montażu w oferowanej obudowie.</w:t>
            </w:r>
          </w:p>
        </w:tc>
        <w:tc>
          <w:tcPr>
            <w:tcW w:w="3835" w:type="dxa"/>
          </w:tcPr>
          <w:p w14:paraId="69F7129E" w14:textId="77777777" w:rsidR="00635F1C" w:rsidRDefault="00635F1C" w:rsidP="00C173C3">
            <w:pPr>
              <w:pStyle w:val="Akapitzlist"/>
              <w:widowControl w:val="0"/>
              <w:snapToGrid w:val="0"/>
              <w:spacing w:after="0" w:line="240" w:lineRule="auto"/>
              <w:ind w:left="142"/>
              <w:rPr>
                <w:rFonts w:ascii="Carlito" w:eastAsia="Lucida Grande" w:hAnsi="Carlito" w:cs="Calibri"/>
                <w:b/>
                <w:sz w:val="20"/>
                <w:szCs w:val="20"/>
              </w:rPr>
            </w:pPr>
          </w:p>
        </w:tc>
      </w:tr>
      <w:tr w:rsidR="00635F1C" w14:paraId="1B50FED0" w14:textId="77777777" w:rsidTr="009548E4">
        <w:trPr>
          <w:trHeight w:val="839"/>
          <w:jc w:val="center"/>
        </w:trPr>
        <w:tc>
          <w:tcPr>
            <w:tcW w:w="791" w:type="dxa"/>
            <w:vAlign w:val="center"/>
          </w:tcPr>
          <w:p w14:paraId="702FDA5A" w14:textId="77777777" w:rsidR="00635F1C" w:rsidRPr="0060102E" w:rsidRDefault="00635F1C" w:rsidP="00C173C3">
            <w:pPr>
              <w:pStyle w:val="Domylnie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02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00" w:type="dxa"/>
            <w:vAlign w:val="center"/>
          </w:tcPr>
          <w:p w14:paraId="76D8968B" w14:textId="72A2F631" w:rsidR="00635F1C" w:rsidRPr="0060102E" w:rsidRDefault="0060102E" w:rsidP="00C173C3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</w:rPr>
            </w:pPr>
            <w:r w:rsidRPr="007A6B5C">
              <w:rPr>
                <w:rFonts w:ascii="Calibri" w:hAnsi="Calibri" w:cs="Calibri"/>
                <w:b/>
                <w:color w:val="auto"/>
                <w:sz w:val="20"/>
                <w:lang w:val="pl-PL"/>
              </w:rPr>
              <w:t xml:space="preserve">Funkcjonalność </w:t>
            </w:r>
            <w:r w:rsidR="00635F1C" w:rsidRPr="007A6B5C">
              <w:rPr>
                <w:rFonts w:ascii="Calibri" w:hAnsi="Calibri" w:cs="Calibri"/>
                <w:color w:val="auto"/>
                <w:sz w:val="20"/>
                <w:lang w:val="pl-PL"/>
              </w:rPr>
              <w:t>–</w:t>
            </w:r>
            <w:r w:rsidR="00635F1C" w:rsidRPr="0060102E">
              <w:rPr>
                <w:rFonts w:ascii="Calibri" w:hAnsi="Calibri" w:cs="Calibri"/>
                <w:color w:val="00000A"/>
                <w:sz w:val="20"/>
                <w:lang w:val="pl-PL"/>
              </w:rPr>
              <w:t xml:space="preserve"> </w:t>
            </w:r>
            <w:r w:rsidR="00635F1C" w:rsidRPr="0060102E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serwer musi być kompletny, jako gotowy do uruchomienia zestaw  producenta </w:t>
            </w:r>
            <w:r w:rsidR="00635F1C" w:rsidRPr="0060102E">
              <w:rPr>
                <w:rFonts w:ascii="Calibri" w:hAnsi="Calibri" w:cs="Calibri"/>
                <w:sz w:val="20"/>
                <w:lang w:val="pl-PL"/>
              </w:rPr>
              <w:t>–</w:t>
            </w:r>
            <w:r w:rsidR="00635F1C" w:rsidRPr="0060102E"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  <w:t xml:space="preserve"> </w:t>
            </w:r>
            <w:r w:rsidR="00635F1C" w:rsidRPr="0060102E">
              <w:rPr>
                <w:rFonts w:ascii="Calibri" w:eastAsia="Lucida Grande" w:hAnsi="Calibri" w:cs="Calibri"/>
                <w:sz w:val="20"/>
                <w:lang w:val="pl-PL"/>
              </w:rPr>
              <w:t>nie dopuszcza się modyfikacji sprzętowej oraz programowej serwera.</w:t>
            </w:r>
          </w:p>
        </w:tc>
        <w:tc>
          <w:tcPr>
            <w:tcW w:w="3835" w:type="dxa"/>
          </w:tcPr>
          <w:p w14:paraId="6E144968" w14:textId="77777777" w:rsidR="00635F1C" w:rsidRDefault="00635F1C" w:rsidP="00C173C3">
            <w:pPr>
              <w:pStyle w:val="Akapitzlist"/>
              <w:widowControl w:val="0"/>
              <w:snapToGrid w:val="0"/>
              <w:spacing w:after="0" w:line="240" w:lineRule="auto"/>
              <w:ind w:left="142"/>
              <w:rPr>
                <w:rFonts w:ascii="Carlito" w:eastAsia="Lucida Grande" w:hAnsi="Carlito" w:cs="Calibri"/>
                <w:b/>
                <w:color w:val="00000A"/>
                <w:sz w:val="20"/>
                <w:szCs w:val="20"/>
              </w:rPr>
            </w:pPr>
          </w:p>
        </w:tc>
      </w:tr>
      <w:tr w:rsidR="00635F1C" w14:paraId="34F9ED25" w14:textId="77777777" w:rsidTr="009548E4">
        <w:trPr>
          <w:trHeight w:val="837"/>
          <w:jc w:val="center"/>
        </w:trPr>
        <w:tc>
          <w:tcPr>
            <w:tcW w:w="791" w:type="dxa"/>
            <w:vAlign w:val="center"/>
          </w:tcPr>
          <w:p w14:paraId="0D4C37EC" w14:textId="77777777" w:rsidR="00635F1C" w:rsidRPr="0060102E" w:rsidRDefault="00635F1C" w:rsidP="00C173C3">
            <w:pPr>
              <w:pStyle w:val="Domylnie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02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300" w:type="dxa"/>
            <w:vAlign w:val="center"/>
          </w:tcPr>
          <w:p w14:paraId="400A21B7" w14:textId="5D05A585" w:rsidR="00635F1C" w:rsidRPr="0060102E" w:rsidRDefault="00635F1C" w:rsidP="00C173C3">
            <w:pPr>
              <w:pStyle w:val="Akapitzlist"/>
              <w:widowControl w:val="0"/>
              <w:spacing w:after="0" w:line="240" w:lineRule="atLeast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60102E">
              <w:rPr>
                <w:rFonts w:cs="Calibri"/>
                <w:b/>
                <w:color w:val="00000A"/>
                <w:sz w:val="20"/>
                <w:szCs w:val="20"/>
              </w:rPr>
              <w:t>Gwarancja</w:t>
            </w:r>
            <w:r w:rsidR="0060102E">
              <w:rPr>
                <w:rFonts w:cs="Calibri"/>
                <w:b/>
                <w:color w:val="00000A"/>
                <w:sz w:val="20"/>
                <w:szCs w:val="20"/>
              </w:rPr>
              <w:t>:</w:t>
            </w:r>
            <w:r w:rsidRPr="0060102E">
              <w:rPr>
                <w:rFonts w:cs="Calibri"/>
                <w:sz w:val="20"/>
                <w:szCs w:val="20"/>
              </w:rPr>
              <w:t xml:space="preserve"> </w:t>
            </w:r>
          </w:p>
          <w:p w14:paraId="5FBC402C" w14:textId="0AC906FC" w:rsidR="00635F1C" w:rsidRPr="0060102E" w:rsidRDefault="00635F1C" w:rsidP="0060102E">
            <w:pPr>
              <w:numPr>
                <w:ilvl w:val="0"/>
                <w:numId w:val="13"/>
              </w:numPr>
              <w:spacing w:line="240" w:lineRule="atLeast"/>
              <w:ind w:left="284" w:right="57" w:hanging="227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102E">
              <w:rPr>
                <w:rFonts w:ascii="Calibri" w:hAnsi="Calibri" w:cs="Calibri"/>
                <w:color w:val="00000A"/>
                <w:sz w:val="20"/>
                <w:szCs w:val="20"/>
              </w:rPr>
              <w:t>36 miesięcy, on-site</w:t>
            </w:r>
            <w:r w:rsidR="00992A92">
              <w:rPr>
                <w:rFonts w:ascii="Calibri" w:hAnsi="Calibri" w:cs="Calibri"/>
                <w:color w:val="00000A"/>
                <w:sz w:val="20"/>
                <w:szCs w:val="20"/>
              </w:rPr>
              <w:t>,</w:t>
            </w:r>
          </w:p>
          <w:p w14:paraId="3AF992D9" w14:textId="5D1DA313" w:rsidR="00635F1C" w:rsidRPr="0060102E" w:rsidRDefault="00635F1C" w:rsidP="00721F5B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tLeast"/>
              <w:ind w:left="284" w:right="57" w:hanging="227"/>
              <w:jc w:val="both"/>
              <w:rPr>
                <w:rFonts w:cs="Calibri"/>
                <w:color w:val="00000A"/>
                <w:sz w:val="20"/>
                <w:szCs w:val="20"/>
              </w:rPr>
            </w:pPr>
            <w:r w:rsidRPr="0060102E">
              <w:rPr>
                <w:rFonts w:cs="Calibri"/>
                <w:color w:val="00000A"/>
                <w:sz w:val="20"/>
                <w:szCs w:val="20"/>
              </w:rPr>
              <w:t>36 miesięcy na dyski, w wariancie KYHD</w:t>
            </w:r>
            <w:r w:rsidR="0060102E">
              <w:rPr>
                <w:rFonts w:eastAsia="Lucida Grande" w:cs="Calibri"/>
                <w:sz w:val="20"/>
              </w:rPr>
              <w:t>.</w:t>
            </w:r>
          </w:p>
        </w:tc>
        <w:tc>
          <w:tcPr>
            <w:tcW w:w="3835" w:type="dxa"/>
          </w:tcPr>
          <w:p w14:paraId="138373B0" w14:textId="77777777" w:rsidR="00635F1C" w:rsidRDefault="00635F1C" w:rsidP="00C173C3">
            <w:pPr>
              <w:pStyle w:val="Akapitzlist"/>
              <w:widowControl w:val="0"/>
              <w:snapToGrid w:val="0"/>
              <w:spacing w:after="0" w:line="240" w:lineRule="auto"/>
              <w:ind w:left="142"/>
              <w:rPr>
                <w:rFonts w:ascii="Carlito" w:eastAsia="Lucida Grande" w:hAnsi="Carlito" w:cs="Calibri"/>
                <w:b/>
                <w:color w:val="00000A"/>
                <w:sz w:val="20"/>
                <w:szCs w:val="20"/>
              </w:rPr>
            </w:pPr>
          </w:p>
        </w:tc>
      </w:tr>
    </w:tbl>
    <w:p w14:paraId="4F05E6E7" w14:textId="7C7C04D7" w:rsidR="00DF7400" w:rsidRDefault="00635F1C" w:rsidP="00962153">
      <w:pPr>
        <w:spacing w:before="120" w:after="60"/>
        <w:ind w:left="255" w:hanging="25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*</w:t>
      </w:r>
      <w:r w:rsidR="00962153"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0"/>
          <w:szCs w:val="20"/>
        </w:rPr>
        <w:t>zamawiający dopuszcza możliwość wypełnienia poszczególnych pozycji poprzez wskazanie konkretnych wartości lub użycie określeń typu: tak, spełnia, spełnia wymagania itp.</w:t>
      </w:r>
    </w:p>
    <w:p w14:paraId="346513A1" w14:textId="77777777" w:rsidR="00962153" w:rsidRDefault="00962153" w:rsidP="00962153">
      <w:pPr>
        <w:spacing w:before="120" w:after="60"/>
        <w:ind w:left="255" w:hanging="255"/>
        <w:jc w:val="both"/>
        <w:rPr>
          <w:rFonts w:ascii="Calibri" w:hAnsi="Calibri" w:cs="Calibri"/>
          <w:sz w:val="20"/>
          <w:szCs w:val="20"/>
        </w:rPr>
      </w:pPr>
    </w:p>
    <w:p w14:paraId="5FD9D54C" w14:textId="77777777" w:rsidR="00962153" w:rsidRDefault="00962153" w:rsidP="00962153">
      <w:pPr>
        <w:spacing w:before="120" w:after="60"/>
        <w:ind w:left="255" w:hanging="255"/>
        <w:jc w:val="both"/>
        <w:rPr>
          <w:rFonts w:ascii="Calibri" w:hAnsi="Calibri" w:cs="Calibri"/>
          <w:sz w:val="20"/>
          <w:szCs w:val="20"/>
        </w:rPr>
      </w:pPr>
    </w:p>
    <w:p w14:paraId="0AF8B6D1" w14:textId="77777777" w:rsidR="00962153" w:rsidRDefault="00962153" w:rsidP="00962153">
      <w:pPr>
        <w:spacing w:before="120" w:after="60"/>
        <w:ind w:left="255" w:hanging="255"/>
        <w:jc w:val="both"/>
      </w:pPr>
    </w:p>
    <w:p w14:paraId="3077FECA" w14:textId="77777777" w:rsidR="00DF7400" w:rsidRDefault="00635F1C">
      <w:pPr>
        <w:jc w:val="right"/>
        <w:rPr>
          <w:rFonts w:ascii="Calibri" w:eastAsia="Times New Roman" w:hAnsi="Calibri" w:cs="Calibri"/>
          <w:kern w:val="0"/>
          <w:sz w:val="16"/>
          <w:szCs w:val="16"/>
          <w:lang w:eastAsia="pl-PL" w:bidi="ar-SA"/>
        </w:rPr>
      </w:pPr>
      <w:r>
        <w:rPr>
          <w:rFonts w:eastAsia="Liberation Serif;Times New Roma" w:cs="Liberation Serif;Times New Roma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kwalifikowany podpis elektroniczny / podpis zaufany / podpis osobisty </w:t>
      </w:r>
    </w:p>
    <w:p w14:paraId="0676612E" w14:textId="77777777" w:rsidR="00DF7400" w:rsidRDefault="00635F1C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osoby upoważnionej do składania oświadczeń woli w imieniu wykonawcy</w:t>
      </w:r>
    </w:p>
    <w:sectPr w:rsidR="00DF74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0A6A7" w14:textId="77777777" w:rsidR="003A74C7" w:rsidRDefault="003A74C7">
      <w:r>
        <w:separator/>
      </w:r>
    </w:p>
  </w:endnote>
  <w:endnote w:type="continuationSeparator" w:id="0">
    <w:p w14:paraId="015D1DCD" w14:textId="77777777" w:rsidR="003A74C7" w:rsidRDefault="003A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Zen Hei;Times New Rom">
    <w:altName w:val="Cambria"/>
    <w:panose1 w:val="00000000000000000000"/>
    <w:charset w:val="00"/>
    <w:family w:val="roman"/>
    <w:notTrueType/>
    <w:pitch w:val="default"/>
  </w:font>
  <w:font w:name="Lohit Hindi;MS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;Times New Rom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DCF4" w14:textId="77777777" w:rsidR="00DF7400" w:rsidRDefault="00635F1C">
    <w:pPr>
      <w:pStyle w:val="Stopka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PAGE </w:instrText>
    </w:r>
    <w:r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1</w:t>
    </w:r>
    <w:r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1638E" w14:textId="77777777" w:rsidR="003A74C7" w:rsidRDefault="003A74C7">
      <w:r>
        <w:separator/>
      </w:r>
    </w:p>
  </w:footnote>
  <w:footnote w:type="continuationSeparator" w:id="0">
    <w:p w14:paraId="58B55994" w14:textId="77777777" w:rsidR="003A74C7" w:rsidRDefault="003A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7875" w14:textId="261BC12A" w:rsidR="00DF7400" w:rsidRPr="007A6B5C" w:rsidRDefault="00635F1C" w:rsidP="007A6B5C">
    <w:pPr>
      <w:pStyle w:val="Nagwek"/>
      <w:tabs>
        <w:tab w:val="clear" w:pos="4536"/>
        <w:tab w:val="center" w:pos="3828"/>
      </w:tabs>
    </w:pPr>
    <w:r>
      <w:rPr>
        <w:rFonts w:ascii="Calibri" w:hAnsi="Calibri" w:cs="Calibri"/>
        <w:sz w:val="20"/>
        <w:szCs w:val="20"/>
      </w:rPr>
      <w:t>WO-IV.272.</w:t>
    </w:r>
    <w:r w:rsidR="00962153">
      <w:rPr>
        <w:rFonts w:ascii="Calibri" w:hAnsi="Calibri" w:cs="Calibri"/>
        <w:sz w:val="20"/>
        <w:szCs w:val="20"/>
      </w:rPr>
      <w:t>30</w:t>
    </w:r>
    <w:r>
      <w:rPr>
        <w:rFonts w:ascii="Calibri" w:hAnsi="Calibri" w:cs="Calibri"/>
        <w:sz w:val="20"/>
        <w:szCs w:val="20"/>
      </w:rPr>
      <w:t>.2024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 xml:space="preserve">Załącznik nr </w:t>
    </w:r>
    <w:r w:rsidR="00962153">
      <w:rPr>
        <w:rFonts w:ascii="Calibri" w:hAnsi="Calibri" w:cs="Calibri"/>
        <w:sz w:val="20"/>
        <w:szCs w:val="20"/>
      </w:rPr>
      <w:t>6</w:t>
    </w:r>
    <w:r>
      <w:rPr>
        <w:rFonts w:ascii="Calibri" w:hAnsi="Calibri"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4113"/>
    <w:multiLevelType w:val="multilevel"/>
    <w:tmpl w:val="85E63B8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4768E9"/>
    <w:multiLevelType w:val="multilevel"/>
    <w:tmpl w:val="80723E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149715F1"/>
    <w:multiLevelType w:val="multilevel"/>
    <w:tmpl w:val="8D6E30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2C7B16"/>
    <w:multiLevelType w:val="hybridMultilevel"/>
    <w:tmpl w:val="C9181EB8"/>
    <w:lvl w:ilvl="0" w:tplc="C58E5A6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743E"/>
    <w:multiLevelType w:val="multilevel"/>
    <w:tmpl w:val="C046C7CA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6F419D4"/>
    <w:multiLevelType w:val="hybridMultilevel"/>
    <w:tmpl w:val="A770F48C"/>
    <w:lvl w:ilvl="0" w:tplc="6A34B92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459A7"/>
    <w:multiLevelType w:val="multilevel"/>
    <w:tmpl w:val="530A020E"/>
    <w:lvl w:ilvl="0">
      <w:start w:val="1"/>
      <w:numFmt w:val="bullet"/>
      <w:lvlText w:val=""/>
      <w:lvlJc w:val="left"/>
      <w:pPr>
        <w:tabs>
          <w:tab w:val="num" w:pos="0"/>
        </w:tabs>
        <w:ind w:left="137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30E623B"/>
    <w:multiLevelType w:val="multilevel"/>
    <w:tmpl w:val="61B00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4165CC2"/>
    <w:multiLevelType w:val="multilevel"/>
    <w:tmpl w:val="AC74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3E7122"/>
    <w:multiLevelType w:val="multilevel"/>
    <w:tmpl w:val="CE1487DA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3EBD1DBF"/>
    <w:multiLevelType w:val="hybridMultilevel"/>
    <w:tmpl w:val="ACB66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B29A9"/>
    <w:multiLevelType w:val="multilevel"/>
    <w:tmpl w:val="C652C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69D4712"/>
    <w:multiLevelType w:val="hybridMultilevel"/>
    <w:tmpl w:val="486CBCA6"/>
    <w:lvl w:ilvl="0" w:tplc="C3AE7D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34352"/>
    <w:multiLevelType w:val="multilevel"/>
    <w:tmpl w:val="C00288D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1.%2)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4" w15:restartNumberingAfterBreak="0">
    <w:nsid w:val="50A20BBE"/>
    <w:multiLevelType w:val="multilevel"/>
    <w:tmpl w:val="0DFCB84C"/>
    <w:lvl w:ilvl="0">
      <w:start w:val="1"/>
      <w:numFmt w:val="decimal"/>
      <w:lvlText w:val="%1)"/>
      <w:lvlJc w:val="left"/>
      <w:pPr>
        <w:tabs>
          <w:tab w:val="num" w:pos="0"/>
        </w:tabs>
        <w:ind w:left="1377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4726C37"/>
    <w:multiLevelType w:val="multilevel"/>
    <w:tmpl w:val="4C9418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4934279"/>
    <w:multiLevelType w:val="multilevel"/>
    <w:tmpl w:val="A678F4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83D5A82"/>
    <w:multiLevelType w:val="multilevel"/>
    <w:tmpl w:val="F1D4DB08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8" w15:restartNumberingAfterBreak="0">
    <w:nsid w:val="6AEE7AAF"/>
    <w:multiLevelType w:val="multilevel"/>
    <w:tmpl w:val="ADCA9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65B6478"/>
    <w:multiLevelType w:val="multilevel"/>
    <w:tmpl w:val="13AAD9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6EC1078"/>
    <w:multiLevelType w:val="multilevel"/>
    <w:tmpl w:val="E878EF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E7055B0"/>
    <w:multiLevelType w:val="multilevel"/>
    <w:tmpl w:val="2FAC35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8017231">
    <w:abstractNumId w:val="11"/>
  </w:num>
  <w:num w:numId="2" w16cid:durableId="446314703">
    <w:abstractNumId w:val="4"/>
  </w:num>
  <w:num w:numId="3" w16cid:durableId="1735857344">
    <w:abstractNumId w:val="8"/>
  </w:num>
  <w:num w:numId="4" w16cid:durableId="978336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549496">
    <w:abstractNumId w:val="6"/>
  </w:num>
  <w:num w:numId="6" w16cid:durableId="1259214507">
    <w:abstractNumId w:val="20"/>
  </w:num>
  <w:num w:numId="7" w16cid:durableId="507866358">
    <w:abstractNumId w:val="17"/>
  </w:num>
  <w:num w:numId="8" w16cid:durableId="2073695400">
    <w:abstractNumId w:val="13"/>
  </w:num>
  <w:num w:numId="9" w16cid:durableId="1331300030">
    <w:abstractNumId w:val="18"/>
  </w:num>
  <w:num w:numId="10" w16cid:durableId="923491935">
    <w:abstractNumId w:val="19"/>
  </w:num>
  <w:num w:numId="11" w16cid:durableId="672612147">
    <w:abstractNumId w:val="9"/>
  </w:num>
  <w:num w:numId="12" w16cid:durableId="481385255">
    <w:abstractNumId w:val="7"/>
  </w:num>
  <w:num w:numId="13" w16cid:durableId="2014645002">
    <w:abstractNumId w:val="16"/>
  </w:num>
  <w:num w:numId="14" w16cid:durableId="615478327">
    <w:abstractNumId w:val="21"/>
    <w:lvlOverride w:ilvl="0">
      <w:startOverride w:val="1"/>
    </w:lvlOverride>
  </w:num>
  <w:num w:numId="15" w16cid:durableId="1104031556">
    <w:abstractNumId w:val="21"/>
  </w:num>
  <w:num w:numId="16" w16cid:durableId="1696152794">
    <w:abstractNumId w:val="5"/>
  </w:num>
  <w:num w:numId="17" w16cid:durableId="1211727573">
    <w:abstractNumId w:val="15"/>
  </w:num>
  <w:num w:numId="18" w16cid:durableId="644118897">
    <w:abstractNumId w:val="12"/>
  </w:num>
  <w:num w:numId="19" w16cid:durableId="302739573">
    <w:abstractNumId w:val="3"/>
  </w:num>
  <w:num w:numId="20" w16cid:durableId="929969773">
    <w:abstractNumId w:val="10"/>
  </w:num>
  <w:num w:numId="21" w16cid:durableId="997267771">
    <w:abstractNumId w:val="14"/>
  </w:num>
  <w:num w:numId="22" w16cid:durableId="314837847">
    <w:abstractNumId w:val="1"/>
  </w:num>
  <w:num w:numId="23" w16cid:durableId="1834950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00"/>
    <w:rsid w:val="00056E28"/>
    <w:rsid w:val="000B695E"/>
    <w:rsid w:val="000F131C"/>
    <w:rsid w:val="001F4E84"/>
    <w:rsid w:val="0023358A"/>
    <w:rsid w:val="00275AF4"/>
    <w:rsid w:val="0035288E"/>
    <w:rsid w:val="0037559B"/>
    <w:rsid w:val="003A74C7"/>
    <w:rsid w:val="003C060D"/>
    <w:rsid w:val="003C1271"/>
    <w:rsid w:val="004900FB"/>
    <w:rsid w:val="004929CC"/>
    <w:rsid w:val="0049399E"/>
    <w:rsid w:val="004E2BDE"/>
    <w:rsid w:val="0060102E"/>
    <w:rsid w:val="006136AF"/>
    <w:rsid w:val="00633E61"/>
    <w:rsid w:val="00635F1C"/>
    <w:rsid w:val="006F4922"/>
    <w:rsid w:val="00721F5B"/>
    <w:rsid w:val="00764BDC"/>
    <w:rsid w:val="007A6B5C"/>
    <w:rsid w:val="00851A79"/>
    <w:rsid w:val="008928DF"/>
    <w:rsid w:val="008B7582"/>
    <w:rsid w:val="008E181E"/>
    <w:rsid w:val="008E33A8"/>
    <w:rsid w:val="00942FCB"/>
    <w:rsid w:val="009505CE"/>
    <w:rsid w:val="009548E4"/>
    <w:rsid w:val="00962153"/>
    <w:rsid w:val="00992A92"/>
    <w:rsid w:val="00A93279"/>
    <w:rsid w:val="00B03F0B"/>
    <w:rsid w:val="00B3037D"/>
    <w:rsid w:val="00CC4B1C"/>
    <w:rsid w:val="00CE7CA3"/>
    <w:rsid w:val="00D67F2D"/>
    <w:rsid w:val="00D81BA1"/>
    <w:rsid w:val="00D8518C"/>
    <w:rsid w:val="00DC0256"/>
    <w:rsid w:val="00DC7B7B"/>
    <w:rsid w:val="00DF7400"/>
    <w:rsid w:val="00E304FB"/>
    <w:rsid w:val="00E65B00"/>
    <w:rsid w:val="00E665A4"/>
    <w:rsid w:val="00E72511"/>
    <w:rsid w:val="00E8589D"/>
    <w:rsid w:val="00EB0469"/>
    <w:rsid w:val="00F0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8736"/>
  <w15:docId w15:val="{963A7DF1-921C-4B5F-A09E-5D4DE6F6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Free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Liberation Serif;Times New Roma" w:eastAsia="WenQuanYi Zen Hei;Times New Rom" w:hAnsi="Liberation Serif;Times New Roma" w:cs="Lohit Hindi;MS Gothic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6z1">
    <w:name w:val="WW8Num6z1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Calibri" w:hAnsi="Calibri" w:cs="Calibri"/>
    </w:rPr>
  </w:style>
  <w:style w:type="character" w:customStyle="1" w:styleId="WW8Num10z0">
    <w:name w:val="WW8Num10z0"/>
    <w:qFormat/>
    <w:rPr>
      <w:rFonts w:ascii="Calibri" w:hAnsi="Calibri" w:cs="Calibri"/>
    </w:rPr>
  </w:style>
  <w:style w:type="character" w:customStyle="1" w:styleId="WW8Num13z0">
    <w:name w:val="WW8Num13z0"/>
    <w:qFormat/>
    <w:rPr>
      <w:b w:val="0"/>
      <w:bCs/>
      <w:sz w:val="20"/>
      <w:szCs w:val="2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31z0">
    <w:name w:val="WW8Num31z0"/>
    <w:qFormat/>
    <w:rPr>
      <w:b w:val="0"/>
      <w:bCs/>
    </w:rPr>
  </w:style>
  <w:style w:type="character" w:customStyle="1" w:styleId="WW8Num31z1">
    <w:name w:val="WW8Num31z1"/>
    <w:qFormat/>
  </w:style>
  <w:style w:type="character" w:customStyle="1" w:styleId="WW8Num32z1">
    <w:name w:val="WW8Num32z1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7z0">
    <w:name w:val="WW8Num37z0"/>
    <w:qFormat/>
    <w:rPr>
      <w:b w:val="0"/>
      <w:bCs w:val="0"/>
      <w:sz w:val="21"/>
      <w:szCs w:val="21"/>
    </w:rPr>
  </w:style>
  <w:style w:type="character" w:customStyle="1" w:styleId="WW8Num39z0">
    <w:name w:val="WW8Num39z0"/>
    <w:qFormat/>
    <w:rPr>
      <w:b w:val="0"/>
      <w:bCs/>
    </w:rPr>
  </w:style>
  <w:style w:type="character" w:customStyle="1" w:styleId="WW8Num42z1">
    <w:name w:val="WW8Num42z1"/>
    <w:qFormat/>
    <w:rPr>
      <w:rFonts w:ascii="Symbol" w:hAnsi="Symbol" w:cs="Symbol"/>
    </w:rPr>
  </w:style>
  <w:style w:type="character" w:customStyle="1" w:styleId="WW8Num44z0">
    <w:name w:val="WW8Num44z0"/>
    <w:qFormat/>
    <w:rPr>
      <w:b w:val="0"/>
      <w:bCs/>
    </w:rPr>
  </w:style>
  <w:style w:type="character" w:customStyle="1" w:styleId="NagwekZnak">
    <w:name w:val="Nagłówek Znak"/>
    <w:qFormat/>
    <w:rPr>
      <w:rFonts w:ascii="Liberation Serif;Times New Roma" w:eastAsia="WenQuanYi Zen Hei;Times New Rom" w:hAnsi="Liberation Serif;Times New Roma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qFormat/>
    <w:rPr>
      <w:rFonts w:ascii="Liberation Serif;Times New Roma" w:eastAsia="WenQuanYi Zen Hei;Times New Rom" w:hAnsi="Liberation Serif;Times New Roma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qFormat/>
    <w:rPr>
      <w:rFonts w:ascii="Tahoma" w:eastAsia="WenQuanYi Zen Hei;Times New Rom" w:hAnsi="Tahoma" w:cs="Mangal"/>
      <w:kern w:val="2"/>
      <w:sz w:val="16"/>
      <w:szCs w:val="14"/>
      <w:lang w:eastAsia="zh-CN" w:bidi="hi-IN"/>
    </w:rPr>
  </w:style>
  <w:style w:type="character" w:customStyle="1" w:styleId="Wyrnienie">
    <w:name w:val="Wyróżnienie"/>
    <w:qFormat/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Liberation Serif;Times New Roma" w:eastAsia="WenQuanYi Zen Hei;Times New Rom" w:hAnsi="Liberation Serif;Times New Roma" w:cs="Mangal"/>
      <w:kern w:val="2"/>
      <w:szCs w:val="18"/>
      <w:lang w:eastAsia="zh-CN" w:bidi="hi-IN"/>
    </w:rPr>
  </w:style>
  <w:style w:type="character" w:customStyle="1" w:styleId="TematkomentarzaZnak">
    <w:name w:val="Temat komentarza Znak"/>
    <w:qFormat/>
    <w:rPr>
      <w:rFonts w:ascii="Liberation Serif;Times New Roma" w:eastAsia="WenQuanYi Zen Hei;Times New Rom" w:hAnsi="Liberation Serif;Times New Roma" w:cs="Mangal"/>
      <w:b/>
      <w:bCs/>
      <w:kern w:val="2"/>
      <w:szCs w:val="18"/>
      <w:lang w:eastAsia="zh-CN" w:bidi="hi-IN"/>
    </w:rPr>
  </w:style>
  <w:style w:type="character" w:customStyle="1" w:styleId="TekstprzypisukocowegoZnak">
    <w:name w:val="Tekst przypisu końcowego Znak"/>
    <w:qFormat/>
    <w:rPr>
      <w:rFonts w:ascii="Liberation Serif;Times New Roma" w:eastAsia="WenQuanYi Zen Hei;Times New Rom" w:hAnsi="Liberation Serif;Times New Roma" w:cs="Mangal"/>
      <w:kern w:val="2"/>
      <w:szCs w:val="18"/>
      <w:lang w:eastAsia="zh-CN" w:bidi="hi-I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WW-czeinternetowe">
    <w:name w:val="WW-Łącze internetowe"/>
    <w:qFormat/>
    <w:rPr>
      <w:color w:val="000080"/>
      <w:u w:val="single"/>
    </w:rPr>
  </w:style>
  <w:style w:type="character" w:customStyle="1" w:styleId="Znakinumeracji">
    <w:name w:val="Znaki numeracji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Domylnie">
    <w:name w:val="Domy[lnie"/>
    <w:qFormat/>
    <w:rPr>
      <w:rFonts w:ascii="Arial" w:eastAsia="Times New Roman" w:hAnsi="Arial" w:cs="Arial"/>
      <w:kern w:val="2"/>
      <w:lang w:bidi="ar-SA"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qFormat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paragraph" w:customStyle="1" w:styleId="Normal1">
    <w:name w:val="Normal1"/>
    <w:qFormat/>
    <w:pPr>
      <w:widowControl w:val="0"/>
    </w:pPr>
    <w:rPr>
      <w:rFonts w:ascii="Times New Roman" w:eastAsia="ヒラギノ角ゴ Pro W3" w:hAnsi="Times New Roman" w:cs="Times New Roman"/>
      <w:color w:val="000000"/>
      <w:kern w:val="2"/>
      <w:szCs w:val="20"/>
      <w:lang w:val="en-US"/>
    </w:rPr>
  </w:style>
  <w:style w:type="paragraph" w:customStyle="1" w:styleId="Tabelapozycja">
    <w:name w:val="Tabela pozycja"/>
    <w:qFormat/>
    <w:pPr>
      <w:widowControl w:val="0"/>
    </w:pPr>
    <w:rPr>
      <w:rFonts w:ascii="Arial" w:eastAsia="ヒラギノ角ゴ Pro W3" w:hAnsi="Arial" w:cs="Arial"/>
      <w:color w:val="000000"/>
      <w:kern w:val="2"/>
      <w:szCs w:val="20"/>
      <w:lang w:val="en-US"/>
    </w:rPr>
  </w:style>
  <w:style w:type="paragraph" w:customStyle="1" w:styleId="Default">
    <w:name w:val="Default"/>
    <w:qFormat/>
    <w:rPr>
      <w:rFonts w:ascii="Segoe UI" w:eastAsia="Noto Serif CJK SC;Times New Rom" w:hAnsi="Segoe UI" w:cs="Segoe UI"/>
      <w:color w:val="000000"/>
      <w:kern w:val="2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kern w:val="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ec.org/cgi-bin/osgresults?conf=rint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Sobolewski</dc:creator>
  <dc:description/>
  <cp:lastModifiedBy>Piotr Bućwiło</cp:lastModifiedBy>
  <cp:revision>7</cp:revision>
  <cp:lastPrinted>2022-04-01T08:33:00Z</cp:lastPrinted>
  <dcterms:created xsi:type="dcterms:W3CDTF">2024-07-19T09:57:00Z</dcterms:created>
  <dcterms:modified xsi:type="dcterms:W3CDTF">2024-07-25T09:29:00Z</dcterms:modified>
  <dc:language>pl-PL</dc:language>
</cp:coreProperties>
</file>