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D9" w:rsidRPr="0048108E" w:rsidRDefault="006A10D9" w:rsidP="006A10D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8108E">
        <w:rPr>
          <w:rFonts w:ascii="Arial" w:hAnsi="Arial" w:cs="Arial"/>
          <w:b/>
        </w:rPr>
        <w:t>WYMAGANE MINIMALNE PARAMETRY TECHNICZNE</w:t>
      </w:r>
    </w:p>
    <w:p w:rsidR="006A10D9" w:rsidRDefault="006A10D9" w:rsidP="006A10D9">
      <w:pPr>
        <w:rPr>
          <w:rFonts w:ascii="Arial" w:hAnsi="Arial"/>
          <w:b/>
          <w:sz w:val="20"/>
          <w:szCs w:val="20"/>
        </w:rPr>
      </w:pPr>
    </w:p>
    <w:p w:rsidR="006A10D9" w:rsidRDefault="006A10D9" w:rsidP="006A10D9">
      <w:pPr>
        <w:rPr>
          <w:rFonts w:ascii="Arial" w:hAnsi="Arial"/>
          <w:b/>
          <w:sz w:val="20"/>
          <w:szCs w:val="20"/>
        </w:rPr>
      </w:pPr>
    </w:p>
    <w:p w:rsidR="006A10D9" w:rsidRDefault="006A10D9" w:rsidP="006A10D9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PAKIET NR 5</w:t>
      </w:r>
    </w:p>
    <w:p w:rsidR="006A10D9" w:rsidRDefault="006A10D9" w:rsidP="006A10D9">
      <w:pPr>
        <w:rPr>
          <w:rFonts w:ascii="Arial" w:hAnsi="Arial"/>
          <w:b/>
          <w:sz w:val="20"/>
          <w:szCs w:val="20"/>
        </w:rPr>
      </w:pPr>
    </w:p>
    <w:p w:rsidR="006A10D9" w:rsidRPr="0048108E" w:rsidRDefault="006A10D9" w:rsidP="006A10D9">
      <w:pPr>
        <w:rPr>
          <w:rFonts w:ascii="Arial" w:hAnsi="Arial"/>
          <w:b/>
          <w:sz w:val="20"/>
          <w:szCs w:val="20"/>
        </w:rPr>
      </w:pPr>
      <w:r w:rsidRPr="0048108E">
        <w:rPr>
          <w:rFonts w:ascii="Arial" w:hAnsi="Arial"/>
          <w:b/>
          <w:sz w:val="20"/>
          <w:szCs w:val="20"/>
        </w:rPr>
        <w:t xml:space="preserve">Aparat elektrochirurgiczny z koagulacją argonową </w:t>
      </w:r>
      <w:r>
        <w:rPr>
          <w:rFonts w:ascii="Arial" w:hAnsi="Arial"/>
          <w:b/>
          <w:sz w:val="20"/>
          <w:szCs w:val="20"/>
        </w:rPr>
        <w:t>(</w:t>
      </w:r>
      <w:r w:rsidRPr="0048108E">
        <w:rPr>
          <w:rFonts w:ascii="Arial" w:hAnsi="Arial"/>
          <w:b/>
          <w:sz w:val="20"/>
          <w:szCs w:val="20"/>
        </w:rPr>
        <w:t>przezna</w:t>
      </w:r>
      <w:r>
        <w:rPr>
          <w:rFonts w:ascii="Arial" w:hAnsi="Arial"/>
          <w:b/>
          <w:sz w:val="20"/>
          <w:szCs w:val="20"/>
        </w:rPr>
        <w:t>czony do zabiegów endoskopowych )</w:t>
      </w:r>
      <w:r>
        <w:rPr>
          <w:rFonts w:ascii="Arial" w:hAnsi="Arial"/>
          <w:b/>
          <w:sz w:val="20"/>
          <w:szCs w:val="20"/>
        </w:rPr>
        <w:br/>
        <w:t xml:space="preserve">– szt. 1 </w:t>
      </w:r>
    </w:p>
    <w:p w:rsidR="006A10D9" w:rsidRDefault="006A10D9" w:rsidP="006A10D9">
      <w:pPr>
        <w:rPr>
          <w:rFonts w:ascii="Arial" w:hAnsi="Arial"/>
          <w:sz w:val="20"/>
          <w:szCs w:val="20"/>
        </w:rPr>
      </w:pPr>
    </w:p>
    <w:tbl>
      <w:tblPr>
        <w:tblW w:w="9944" w:type="dxa"/>
        <w:tblInd w:w="1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42"/>
        <w:gridCol w:w="119"/>
        <w:gridCol w:w="5180"/>
        <w:gridCol w:w="1418"/>
        <w:gridCol w:w="2685"/>
      </w:tblGrid>
      <w:tr w:rsidR="006A10D9" w:rsidTr="00527355">
        <w:trPr>
          <w:trHeight w:val="449"/>
        </w:trPr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Pr="0048108E" w:rsidRDefault="006A10D9" w:rsidP="0052735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08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Pr="0048108E" w:rsidRDefault="006A10D9" w:rsidP="0052735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08E">
              <w:rPr>
                <w:rFonts w:ascii="Arial" w:hAnsi="Arial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Pr="0048108E" w:rsidRDefault="006A10D9" w:rsidP="0052735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08E">
              <w:rPr>
                <w:rFonts w:ascii="Arial" w:hAnsi="Arial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Pr="0048108E" w:rsidRDefault="006A10D9" w:rsidP="00527355">
            <w:pPr>
              <w:snapToGrid w:val="0"/>
              <w:jc w:val="center"/>
              <w:rPr>
                <w:b/>
              </w:rPr>
            </w:pPr>
            <w:r w:rsidRPr="0048108E">
              <w:rPr>
                <w:rFonts w:ascii="Arial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6A10D9" w:rsidTr="00527355">
        <w:trPr>
          <w:trHeight w:val="285"/>
        </w:trPr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rPr>
                <w:rFonts w:ascii="Tahoma" w:hAnsi="Tahoma" w:cs="Tahoma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Oferent / Producent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rPr>
                <w:kern w:val="2"/>
              </w:rPr>
            </w:pPr>
            <w:r>
              <w:rPr>
                <w:rFonts w:ascii="Arial" w:hAnsi="Arial" w:cs="Arial"/>
                <w:sz w:val="20"/>
                <w:szCs w:val="20"/>
              </w:rPr>
              <w:t>TAK (podać)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rPr>
          <w:trHeight w:val="335"/>
        </w:trPr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rPr>
                <w:rFonts w:ascii="Tahoma" w:hAnsi="Tahoma" w:cs="Tahoma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i typ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rPr>
                <w:kern w:val="2"/>
              </w:rPr>
            </w:pPr>
            <w:r>
              <w:rPr>
                <w:rFonts w:ascii="Arial" w:hAnsi="Arial" w:cs="Arial"/>
                <w:sz w:val="20"/>
                <w:szCs w:val="20"/>
              </w:rPr>
              <w:t>TAK (podać)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rPr>
          <w:trHeight w:val="485"/>
        </w:trPr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rPr>
                <w:rFonts w:ascii="Tahoma" w:hAnsi="Tahoma" w:cs="Tahoma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Kraj pochodzenia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rPr>
                <w:kern w:val="2"/>
              </w:rPr>
            </w:pPr>
            <w:r>
              <w:rPr>
                <w:rFonts w:ascii="Arial" w:hAnsi="Arial" w:cs="Arial"/>
                <w:sz w:val="20"/>
                <w:szCs w:val="20"/>
              </w:rPr>
              <w:t>TAK (podać)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rPr>
          <w:trHeight w:val="778"/>
        </w:trPr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przeznaczone do cięcia i koagulacji oraz koagulacji argonowej w zabiegach endoskopowych.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rPr>
          <w:trHeight w:val="449"/>
        </w:trPr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Zasilanie elektryczne urządzenia: 230V 50Hz.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Podstawowa częstotliwość pracy generatora 333kHz +/-10%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 z zabezpieczeniem przed impulsem defibrylacji.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Zabezpieczenie przeciwporażeniowe. Klasa I CF.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Zabezpieczenie przed przeciążeniem aparatu z aktywnym pomiarem temperatury kluczowych elementów.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Aparat z wewnętrznym modułem argonowym (jedno urządzenie), bez dodatkowych przystawek. Obsługa wszystkich dostępnych trybów pracy z jednego panelu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sterowania.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1" w:name="OLE_LINK2"/>
            <w:bookmarkStart w:id="2" w:name="OLE_LINK1"/>
            <w:r>
              <w:rPr>
                <w:rFonts w:ascii="Arial" w:hAnsi="Arial" w:cs="Arial"/>
                <w:sz w:val="20"/>
                <w:szCs w:val="20"/>
              </w:rPr>
              <w:t>Wewnętrzny układ symulujący podłączenie pacjenta, który każdorazowo po włączeniu aparatu testuje kalibrację toru mocy, gwarantując prawidłowy dobór mocy  podczas zabiegu.</w:t>
            </w:r>
            <w:bookmarkEnd w:id="1"/>
            <w:bookmarkEnd w:id="2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Komunikacja z urządzeniem za pomocą ekranu dotykowego.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Czytelny kolorowy, ciekłokrystaliczny wyświetlacz parametrów pracy nie mniejszy niż 7”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regulacji jasności ekranu w co najmniej dziesięciostopniowej skali lub regulacja płynna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Komunikacja w języku polskim.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kontroli aplikacji elektrody neutralnej dwudzielnej.  Stała kontrola aplikacji elektrody podczas trwania całego zabiegu.  Wyświetlacz poprawnego podłączenia elektrody neutralnej.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Zła aplikacja elektrody neutralnej dwudzielnej  sygnalizowana alarmem oraz komunikatem na ekranie.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Urządzenie wyposażone w 2 niezależne wyjścia z rozpoznawaniem podłączonych instrumentów: </w:t>
            </w:r>
          </w:p>
          <w:p w:rsidR="006A10D9" w:rsidRDefault="006A10D9" w:rsidP="006A10D9">
            <w:pPr>
              <w:numPr>
                <w:ilvl w:val="0"/>
                <w:numId w:val="20"/>
              </w:num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narzędzi argonowych</w:t>
            </w:r>
          </w:p>
          <w:p w:rsidR="006A10D9" w:rsidRDefault="006A10D9" w:rsidP="006A10D9">
            <w:pPr>
              <w:numPr>
                <w:ilvl w:val="0"/>
                <w:numId w:val="20"/>
              </w:num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narzędzi mono / bipolarnych nieargonowych.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regulacji głośności sygnałów aktywacji co najmniej 5 poziomów lub płynna regulacja (bez możliwości całkowitego wyciszenia).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Widok aktualnie aktywowanego trybu pracy na ekranie głównym aparatu.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Sygnalizacja akustyczna aktywowanego trybu pracy.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Aktywacja funkcji cięcia, koagulacji oraz plazmy argonowej przy użyciu jednego 3-przyciskowego włącznika nożnego.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Wizualna i akustyczna sygnalizacja nieprawidłowego działania urządzenia. Informacja o niesprawności w formie komunikatu z opisem, wyświetlanym na ekranie urządzenia.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 na wózku wyposażonym w platformę jezdną z blokadą kół, z zamykaną szafką na butlę argonową (5L / 10L)  oraz koszykiem na akcesoria.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A10D9" w:rsidTr="00527355">
        <w:tc>
          <w:tcPr>
            <w:tcW w:w="6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w języku polskim.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A10D9" w:rsidTr="00527355">
        <w:tc>
          <w:tcPr>
            <w:tcW w:w="9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Pr="0048108E" w:rsidRDefault="006A10D9" w:rsidP="00527355">
            <w:pPr>
              <w:snapToGrid w:val="0"/>
              <w:rPr>
                <w:b/>
              </w:rPr>
            </w:pPr>
            <w:r w:rsidRPr="0048108E">
              <w:rPr>
                <w:rFonts w:ascii="Arial" w:hAnsi="Arial" w:cs="Arial"/>
                <w:b/>
                <w:sz w:val="20"/>
                <w:szCs w:val="20"/>
              </w:rPr>
              <w:t>PARAMETRY  PRACY  URZĄDZENIA</w:t>
            </w: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 wyposażony w system automatycznego doboru mocy wyjściowej cięcia i koagulacji w zależności od parametrów tkanki, szybkości cięcia oraz elektrody.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mocy informujący o mocy średniej i szczytowej podczas procesu cięcia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Automatyczna regulacja mocy wyjściowej cięcia endoskopowego w zakresie do min. 400W.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8 efektów w każdym z dostępnych trybów cięcia i koagulacji monopolarnej.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4 tryby cięcia, w tym tryby do zabiegów polipektomii, papillotomii oraz mukozektomii.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Automatyczna regulacja mocy wyjściowej koagulacji monopolarnej w zakresie do min. 200W.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Automatyczna regulacja mocy wyjściowej koagulacji monopolarnej endoskopowej w zakresie do min. 40W.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2 rodzaje koagulacji monopolarnej w tym koagulacja przeznaczona do zabiegów endoskopowych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rPr>
          <w:trHeight w:val="50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8 efektów koagulacji  dostępnych dla każdego rodzaju koagulacji monopolarnej kontaktowej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Koagulacja plazmą argonową z mocą do min. 40W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2 rodzaje koagulacji plazmą argonową w tym koagulacja pulsacyjna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Koagulacja bipolarna endoskopowa z automatyczną regulacją mocy wyjściowej w zakresie do min. 60W.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Automatyczne rozpoznawanie podłączonych narzędzi wraz z automatycznym przywołaniem trybów pracy i nastaw właściwych dla podłączonego instrumentu.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Informacja o podłączonym instrumencie widoczna na aktywnym panelu sterowania.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na wyświetlaczu o wartości nastawionego przepływu argonu dla plazmy argonowej.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Regulacja przepływu argonu w zakresie od min. 0,5 do 3 l/min. z krokiem co 0,1 l/min.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napełnienia instrumentów argonem przed aktywacją plazmy argonowej.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zabezpieczająca przed aktywacją plazmy argonowej przed wypełnieniem przewodów argonem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9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Pr="0048108E" w:rsidRDefault="006A10D9" w:rsidP="00527355">
            <w:pPr>
              <w:snapToGrid w:val="0"/>
              <w:rPr>
                <w:b/>
              </w:rPr>
            </w:pPr>
            <w:r w:rsidRPr="0048108E">
              <w:rPr>
                <w:rFonts w:ascii="Arial" w:hAnsi="Arial" w:cs="Arial"/>
                <w:b/>
                <w:sz w:val="20"/>
                <w:szCs w:val="20"/>
              </w:rPr>
              <w:t>WYPOSAŻENIE</w:t>
            </w: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Włącznik nożny 3-przyciskowy do aktywacji cięcia, koagulacji i plazmy argonowej, bezprzewodowy – 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elektrod jednorazowych dł. 3m – 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rPr>
          <w:trHeight w:val="50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Wielorazowy kabel do podłączenia elektrody argonowej giętkiej dł. min. 3m, kompatybilny z systemem rozpoznawania narzędzi – 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rPr>
          <w:trHeight w:val="50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Wielorazowa elektroda argonowa giętka, długość 2.2m, średnica 2.3mm, w komplecie z adapterem do czyszczenia 1szt.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Butla argonowa 5L – 1szt.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Reduktor argonowy z pomiarem ciśnienia– 1szt.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Wielorazowy kabel do podłączenia pętli do polipektomii dł. min. 3m, kompatybilny z systemem rozpoznawania narzędzi – 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rPr>
          <w:trHeight w:val="51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Wózek wyposażony w cztery kółka, z rączką , z zamykaną szafką na butlę argonową 5 lub 10-litrową. Wyposażony koszyk na akcesoria.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Pr="0048108E" w:rsidRDefault="006A10D9" w:rsidP="0052735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SERWIS ,</w:t>
            </w:r>
            <w:r w:rsidRPr="0048108E">
              <w:rPr>
                <w:rFonts w:ascii="Arial" w:hAnsi="Arial" w:cs="Arial"/>
                <w:b/>
                <w:sz w:val="20"/>
                <w:szCs w:val="20"/>
              </w:rPr>
              <w:t xml:space="preserve"> GWARANCJA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RĘKOJMIA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na aparat min. 36 miesięcy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Rękojmia na aparat min. 24 miesiące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Serwis na terenie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Odpowiedź serwisu na zgłoszenie awarii w okresie gwarancyjnym do 24 h w okresie pogwarancyjnym – do  48 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naprawy trwającej dłużej niż 3 dni – urządzenie zastępcze o zbliżonych parametrach i funkcjonalności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sprzedaży części zamiennych i dostępności serwisu pogwarancyjnego – min. 10 lat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urządzenia w miejscu wskazanym przez Zamawiającego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0D9" w:rsidTr="0052735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Bezpłatne szkolenie użytkowników poświadczone certyfikatem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D9" w:rsidRDefault="006A10D9" w:rsidP="005273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0D9" w:rsidRDefault="006A10D9" w:rsidP="006A10D9">
      <w:pPr>
        <w:rPr>
          <w:rFonts w:ascii="Arial" w:hAnsi="Arial"/>
          <w:sz w:val="20"/>
          <w:szCs w:val="20"/>
        </w:rPr>
      </w:pPr>
    </w:p>
    <w:p w:rsidR="006A10D9" w:rsidRDefault="006A10D9" w:rsidP="006A10D9">
      <w:pPr>
        <w:rPr>
          <w:rFonts w:ascii="Arial" w:hAnsi="Arial"/>
          <w:b/>
          <w:bCs/>
          <w:color w:val="FF0000"/>
          <w:sz w:val="20"/>
          <w:szCs w:val="20"/>
        </w:rPr>
      </w:pPr>
    </w:p>
    <w:p w:rsidR="00335C21" w:rsidRDefault="00335C21" w:rsidP="002F2EA0"/>
    <w:p w:rsidR="006A10D9" w:rsidRDefault="006A10D9" w:rsidP="002F2EA0"/>
    <w:p w:rsidR="006A10D9" w:rsidRDefault="006A10D9" w:rsidP="006A10D9">
      <w:pPr>
        <w:rPr>
          <w:b/>
        </w:rPr>
      </w:pPr>
      <w:r>
        <w:rPr>
          <w:b/>
        </w:rPr>
        <w:t>Załącznik nr 1 do SIWZ   Pakiet  5 : specyfikacja asortymentowo - cenowa</w:t>
      </w:r>
      <w:r>
        <w:t>.</w:t>
      </w:r>
    </w:p>
    <w:p w:rsidR="006A10D9" w:rsidRDefault="006A10D9" w:rsidP="006A10D9">
      <w:pPr>
        <w:rPr>
          <w:bCs/>
        </w:rPr>
      </w:pPr>
    </w:p>
    <w:tbl>
      <w:tblPr>
        <w:tblW w:w="1393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5456"/>
        <w:gridCol w:w="2646"/>
        <w:gridCol w:w="1260"/>
        <w:gridCol w:w="862"/>
        <w:gridCol w:w="862"/>
        <w:gridCol w:w="1204"/>
        <w:gridCol w:w="1214"/>
      </w:tblGrid>
      <w:tr w:rsidR="006A10D9" w:rsidTr="006A10D9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LP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Nazwa oraz parametry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Ilość szt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0D9" w:rsidRPr="00BF3596" w:rsidRDefault="006A10D9" w:rsidP="006A10D9">
            <w:pPr>
              <w:pStyle w:val="Nagwek4"/>
              <w:keepNext/>
              <w:widowControl/>
              <w:autoSpaceDE w:val="0"/>
              <w:snapToGrid w:val="0"/>
              <w:spacing w:before="0" w:beforeAutospacing="0" w:after="0" w:afterAutospacing="0" w:line="276" w:lineRule="auto"/>
              <w:ind w:left="737" w:hanging="760"/>
              <w:rPr>
                <w:b w:val="0"/>
                <w:lang w:eastAsia="en-US"/>
              </w:rPr>
            </w:pPr>
            <w:r w:rsidRPr="00BF3596">
              <w:rPr>
                <w:b w:val="0"/>
                <w:sz w:val="22"/>
                <w:szCs w:val="22"/>
                <w:lang w:eastAsia="en-US"/>
              </w:rPr>
              <w:t>Nazwa</w:t>
            </w:r>
          </w:p>
          <w:p w:rsidR="006A10D9" w:rsidRPr="00BF3596" w:rsidRDefault="006A10D9" w:rsidP="006A10D9">
            <w:pPr>
              <w:pStyle w:val="Nagwek4"/>
              <w:keepNext/>
              <w:widowControl/>
              <w:autoSpaceDE w:val="0"/>
              <w:snapToGrid w:val="0"/>
              <w:spacing w:before="0" w:beforeAutospacing="0" w:after="0" w:afterAutospacing="0" w:line="276" w:lineRule="auto"/>
              <w:ind w:left="737" w:hanging="760"/>
              <w:rPr>
                <w:b w:val="0"/>
                <w:lang w:eastAsia="en-US"/>
              </w:rPr>
            </w:pPr>
            <w:r w:rsidRPr="00BF3596">
              <w:rPr>
                <w:b w:val="0"/>
                <w:sz w:val="22"/>
                <w:szCs w:val="22"/>
                <w:lang w:eastAsia="en-US"/>
              </w:rPr>
              <w:t>własna</w:t>
            </w:r>
          </w:p>
          <w:p w:rsidR="006A10D9" w:rsidRPr="00BF3596" w:rsidRDefault="006A10D9" w:rsidP="006A10D9">
            <w:pPr>
              <w:pStyle w:val="Nagwek4"/>
              <w:keepNext/>
              <w:widowControl/>
              <w:autoSpaceDE w:val="0"/>
              <w:snapToGrid w:val="0"/>
              <w:spacing w:before="0" w:beforeAutospacing="0" w:after="0" w:afterAutospacing="0" w:line="276" w:lineRule="auto"/>
              <w:ind w:left="737" w:right="-275" w:hanging="760"/>
              <w:rPr>
                <w:b w:val="0"/>
                <w:lang w:eastAsia="en-US"/>
              </w:rPr>
            </w:pPr>
            <w:r w:rsidRPr="00BF3596">
              <w:rPr>
                <w:b w:val="0"/>
                <w:sz w:val="22"/>
                <w:szCs w:val="22"/>
                <w:lang w:eastAsia="en-US"/>
              </w:rPr>
              <w:t>Producent</w:t>
            </w:r>
          </w:p>
          <w:p w:rsidR="006A10D9" w:rsidRPr="00BF3596" w:rsidRDefault="006A10D9" w:rsidP="006A10D9">
            <w:pPr>
              <w:pStyle w:val="Nagwek4"/>
              <w:keepNext/>
              <w:widowControl/>
              <w:autoSpaceDE w:val="0"/>
              <w:snapToGrid w:val="0"/>
              <w:spacing w:before="0" w:beforeAutospacing="0" w:after="0" w:afterAutospacing="0" w:line="276" w:lineRule="auto"/>
              <w:rPr>
                <w:b w:val="0"/>
                <w:lang w:eastAsia="en-US"/>
              </w:rPr>
            </w:pPr>
            <w:r w:rsidRPr="00BF3596">
              <w:rPr>
                <w:b w:val="0"/>
                <w:sz w:val="22"/>
                <w:szCs w:val="22"/>
                <w:lang w:eastAsia="en-US"/>
              </w:rPr>
              <w:t>Numer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r w:rsidRPr="00BF3596">
              <w:rPr>
                <w:b w:val="0"/>
                <w:sz w:val="22"/>
                <w:szCs w:val="22"/>
                <w:lang w:eastAsia="en-US"/>
              </w:rPr>
              <w:t>katalogowy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Wartość brutto</w:t>
            </w:r>
          </w:p>
        </w:tc>
      </w:tr>
      <w:tr w:rsidR="006A10D9" w:rsidTr="006A10D9">
        <w:trPr>
          <w:trHeight w:val="6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0D9" w:rsidRPr="006A10D9" w:rsidRDefault="006A10D9" w:rsidP="00527355">
            <w:pPr>
              <w:spacing w:after="200" w:line="276" w:lineRule="auto"/>
              <w:rPr>
                <w:color w:val="FF0000"/>
                <w:highlight w:val="yellow"/>
                <w:lang w:eastAsia="en-US"/>
              </w:rPr>
            </w:pPr>
            <w:r w:rsidRPr="006A10D9">
              <w:rPr>
                <w:b/>
                <w:sz w:val="20"/>
                <w:szCs w:val="20"/>
              </w:rPr>
              <w:t>Aparat elektrochirurgiczny z koagulacją argonową (przeznaczony do zabiegów endoskopowych )</w:t>
            </w:r>
            <w:r w:rsidRPr="006A10D9">
              <w:rPr>
                <w:b/>
                <w:sz w:val="20"/>
                <w:szCs w:val="20"/>
              </w:rPr>
              <w:br/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0D9" w:rsidRDefault="006A10D9" w:rsidP="00527355">
            <w:pPr>
              <w:snapToGrid w:val="0"/>
              <w:spacing w:after="200" w:line="276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</w:rPr>
              <w:t xml:space="preserve">1 szt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10D9" w:rsidRPr="00BF3596" w:rsidRDefault="006A10D9" w:rsidP="006A10D9">
            <w:pPr>
              <w:pStyle w:val="Nagwek4"/>
              <w:keepNext/>
              <w:widowControl/>
              <w:numPr>
                <w:ilvl w:val="3"/>
                <w:numId w:val="21"/>
              </w:numPr>
              <w:tabs>
                <w:tab w:val="clear" w:pos="1800"/>
                <w:tab w:val="num" w:pos="864"/>
              </w:tabs>
              <w:autoSpaceDE w:val="0"/>
              <w:snapToGrid w:val="0"/>
              <w:spacing w:before="0" w:beforeAutospacing="0" w:after="0" w:afterAutospacing="0" w:line="276" w:lineRule="auto"/>
              <w:ind w:left="737" w:hanging="737"/>
              <w:rPr>
                <w:b w:val="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</w:tr>
      <w:tr w:rsidR="006A10D9" w:rsidTr="006A10D9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RAZEM: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0D9" w:rsidRPr="00BF3596" w:rsidRDefault="006A10D9" w:rsidP="006A10D9">
            <w:pPr>
              <w:pStyle w:val="Nagwek4"/>
              <w:keepNext/>
              <w:widowControl/>
              <w:numPr>
                <w:ilvl w:val="3"/>
                <w:numId w:val="21"/>
              </w:numPr>
              <w:tabs>
                <w:tab w:val="clear" w:pos="1800"/>
                <w:tab w:val="num" w:pos="864"/>
              </w:tabs>
              <w:autoSpaceDE w:val="0"/>
              <w:snapToGrid w:val="0"/>
              <w:spacing w:before="0" w:beforeAutospacing="0" w:after="0" w:afterAutospacing="0" w:line="276" w:lineRule="auto"/>
              <w:ind w:left="737" w:hanging="737"/>
              <w:jc w:val="center"/>
              <w:rPr>
                <w:b w:val="0"/>
                <w:lang w:eastAsia="en-US"/>
              </w:rPr>
            </w:pPr>
            <w:r w:rsidRPr="00BF3596">
              <w:rPr>
                <w:b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x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D9" w:rsidRDefault="006A10D9" w:rsidP="00527355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6A10D9" w:rsidRPr="00F97BE6" w:rsidRDefault="006A10D9" w:rsidP="006A10D9">
      <w:pPr>
        <w:rPr>
          <w:rFonts w:ascii="Calibri" w:hAnsi="Calibri"/>
          <w:b/>
          <w:bCs/>
          <w:sz w:val="22"/>
          <w:szCs w:val="22"/>
          <w:lang w:eastAsia="en-US"/>
        </w:rPr>
      </w:pPr>
    </w:p>
    <w:p w:rsidR="006A10D9" w:rsidRDefault="006A10D9" w:rsidP="006A10D9">
      <w:r>
        <w:t>Wartość netto ……………….   PLN                                                                             Wartość brutto …………. PLN</w:t>
      </w:r>
    </w:p>
    <w:p w:rsidR="006A10D9" w:rsidRPr="002F2EA0" w:rsidRDefault="006A10D9" w:rsidP="002F2EA0"/>
    <w:sectPr w:rsidR="006A10D9" w:rsidRPr="002F2EA0" w:rsidSect="006A10D9">
      <w:pgSz w:w="16838" w:h="11906" w:orient="landscape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346AE6"/>
    <w:multiLevelType w:val="multilevel"/>
    <w:tmpl w:val="7FC05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852724"/>
    <w:multiLevelType w:val="multilevel"/>
    <w:tmpl w:val="7EA6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27AA4"/>
    <w:multiLevelType w:val="multilevel"/>
    <w:tmpl w:val="8948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B587B"/>
    <w:multiLevelType w:val="multilevel"/>
    <w:tmpl w:val="4E92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A03EA3"/>
    <w:multiLevelType w:val="multilevel"/>
    <w:tmpl w:val="44CA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A1298"/>
    <w:multiLevelType w:val="multilevel"/>
    <w:tmpl w:val="0B869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B108F"/>
    <w:multiLevelType w:val="multilevel"/>
    <w:tmpl w:val="E63C0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6831C1"/>
    <w:multiLevelType w:val="multilevel"/>
    <w:tmpl w:val="E76A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8749F1"/>
    <w:multiLevelType w:val="multilevel"/>
    <w:tmpl w:val="CEA6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DD1DB3"/>
    <w:multiLevelType w:val="multilevel"/>
    <w:tmpl w:val="0C209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6A1F00"/>
    <w:multiLevelType w:val="multilevel"/>
    <w:tmpl w:val="D71A9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07265B"/>
    <w:multiLevelType w:val="multilevel"/>
    <w:tmpl w:val="7780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146F1"/>
    <w:multiLevelType w:val="multilevel"/>
    <w:tmpl w:val="98EC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1782C"/>
    <w:multiLevelType w:val="multilevel"/>
    <w:tmpl w:val="11D6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357FD"/>
    <w:multiLevelType w:val="multilevel"/>
    <w:tmpl w:val="9AF0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83812"/>
    <w:multiLevelType w:val="multilevel"/>
    <w:tmpl w:val="9EEC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2A7773"/>
    <w:multiLevelType w:val="multilevel"/>
    <w:tmpl w:val="89F4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AC0DAA"/>
    <w:multiLevelType w:val="multilevel"/>
    <w:tmpl w:val="B94AD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A1166F"/>
    <w:multiLevelType w:val="multilevel"/>
    <w:tmpl w:val="ACF2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3"/>
  </w:num>
  <w:num w:numId="5">
    <w:abstractNumId w:val="19"/>
  </w:num>
  <w:num w:numId="6">
    <w:abstractNumId w:val="6"/>
  </w:num>
  <w:num w:numId="7">
    <w:abstractNumId w:val="15"/>
  </w:num>
  <w:num w:numId="8">
    <w:abstractNumId w:val="1"/>
  </w:num>
  <w:num w:numId="9">
    <w:abstractNumId w:val="10"/>
  </w:num>
  <w:num w:numId="10">
    <w:abstractNumId w:val="18"/>
  </w:num>
  <w:num w:numId="11">
    <w:abstractNumId w:val="8"/>
  </w:num>
  <w:num w:numId="12">
    <w:abstractNumId w:val="7"/>
  </w:num>
  <w:num w:numId="13">
    <w:abstractNumId w:val="11"/>
  </w:num>
  <w:num w:numId="14">
    <w:abstractNumId w:val="17"/>
  </w:num>
  <w:num w:numId="15">
    <w:abstractNumId w:val="16"/>
  </w:num>
  <w:num w:numId="16">
    <w:abstractNumId w:val="9"/>
  </w:num>
  <w:num w:numId="17">
    <w:abstractNumId w:val="14"/>
  </w:num>
  <w:num w:numId="18">
    <w:abstractNumId w:val="2"/>
  </w:num>
  <w:num w:numId="19">
    <w:abstractNumId w:val="13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drawingGridHorizontalSpacing w:val="2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F3"/>
    <w:rsid w:val="000A6AF3"/>
    <w:rsid w:val="00103971"/>
    <w:rsid w:val="00111B6A"/>
    <w:rsid w:val="00134286"/>
    <w:rsid w:val="001F6C26"/>
    <w:rsid w:val="001F7023"/>
    <w:rsid w:val="00281395"/>
    <w:rsid w:val="002C0B79"/>
    <w:rsid w:val="002C2355"/>
    <w:rsid w:val="002F2EA0"/>
    <w:rsid w:val="00335C21"/>
    <w:rsid w:val="00357851"/>
    <w:rsid w:val="00392453"/>
    <w:rsid w:val="00403019"/>
    <w:rsid w:val="004277B4"/>
    <w:rsid w:val="004527D9"/>
    <w:rsid w:val="00480F26"/>
    <w:rsid w:val="004B3221"/>
    <w:rsid w:val="0058029C"/>
    <w:rsid w:val="006A10D9"/>
    <w:rsid w:val="007102ED"/>
    <w:rsid w:val="0071325B"/>
    <w:rsid w:val="00807059"/>
    <w:rsid w:val="008575C9"/>
    <w:rsid w:val="00883CF1"/>
    <w:rsid w:val="008A3E45"/>
    <w:rsid w:val="008C576D"/>
    <w:rsid w:val="00932E23"/>
    <w:rsid w:val="0093472E"/>
    <w:rsid w:val="0098784D"/>
    <w:rsid w:val="00AF3F2E"/>
    <w:rsid w:val="00AF419E"/>
    <w:rsid w:val="00B24A33"/>
    <w:rsid w:val="00B32FA1"/>
    <w:rsid w:val="00B62335"/>
    <w:rsid w:val="00B64AAD"/>
    <w:rsid w:val="00B850E4"/>
    <w:rsid w:val="00C11566"/>
    <w:rsid w:val="00C363B8"/>
    <w:rsid w:val="00DB5E5E"/>
    <w:rsid w:val="00EF36E8"/>
    <w:rsid w:val="00FA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0D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8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93472E"/>
    <w:pPr>
      <w:spacing w:before="100" w:beforeAutospacing="1" w:after="100" w:afterAutospacing="1"/>
      <w:outlineLvl w:val="3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576D"/>
    <w:pPr>
      <w:spacing w:before="120"/>
      <w:ind w:left="720"/>
      <w:contextualSpacing/>
      <w:jc w:val="right"/>
    </w:pPr>
    <w:rPr>
      <w:rFonts w:ascii="Arial" w:eastAsia="SimSun" w:hAnsi="Arial" w:cs="Arial"/>
      <w:b/>
      <w:i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B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363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wiadomocie-mail18">
    <w:name w:val="Styl wiadomości e-mail 18"/>
    <w:uiPriority w:val="99"/>
    <w:semiHidden/>
    <w:rsid w:val="00335C21"/>
    <w:rPr>
      <w:rFonts w:ascii="Arial" w:hAnsi="Arial" w:cs="Arial"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9347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472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3472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7851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zus-dateyear">
    <w:name w:val="zus-date__year"/>
    <w:basedOn w:val="Domylnaczcionkaakapitu"/>
    <w:rsid w:val="00357851"/>
  </w:style>
  <w:style w:type="character" w:customStyle="1" w:styleId="zus-datemy">
    <w:name w:val="zus-date__my"/>
    <w:basedOn w:val="Domylnaczcionkaakapitu"/>
    <w:rsid w:val="00357851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32FA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32FA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32FA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32FA1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0D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8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93472E"/>
    <w:pPr>
      <w:spacing w:before="100" w:beforeAutospacing="1" w:after="100" w:afterAutospacing="1"/>
      <w:outlineLvl w:val="3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576D"/>
    <w:pPr>
      <w:spacing w:before="120"/>
      <w:ind w:left="720"/>
      <w:contextualSpacing/>
      <w:jc w:val="right"/>
    </w:pPr>
    <w:rPr>
      <w:rFonts w:ascii="Arial" w:eastAsia="SimSun" w:hAnsi="Arial" w:cs="Arial"/>
      <w:b/>
      <w:i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B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363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wiadomocie-mail18">
    <w:name w:val="Styl wiadomości e-mail 18"/>
    <w:uiPriority w:val="99"/>
    <w:semiHidden/>
    <w:rsid w:val="00335C21"/>
    <w:rPr>
      <w:rFonts w:ascii="Arial" w:hAnsi="Arial" w:cs="Arial"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9347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472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3472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7851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zus-dateyear">
    <w:name w:val="zus-date__year"/>
    <w:basedOn w:val="Domylnaczcionkaakapitu"/>
    <w:rsid w:val="00357851"/>
  </w:style>
  <w:style w:type="character" w:customStyle="1" w:styleId="zus-datemy">
    <w:name w:val="zus-date__my"/>
    <w:basedOn w:val="Domylnaczcionkaakapitu"/>
    <w:rsid w:val="00357851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32FA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32FA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32FA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32FA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2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72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8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5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912</Words>
  <Characters>5478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Konarska</dc:creator>
  <cp:lastModifiedBy>oem</cp:lastModifiedBy>
  <cp:revision>2</cp:revision>
  <cp:lastPrinted>2019-01-03T08:38:00Z</cp:lastPrinted>
  <dcterms:created xsi:type="dcterms:W3CDTF">2019-08-30T07:24:00Z</dcterms:created>
  <dcterms:modified xsi:type="dcterms:W3CDTF">2019-08-30T07:24:00Z</dcterms:modified>
</cp:coreProperties>
</file>