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44C9F" w14:textId="48928115" w:rsidR="00DC3C0C" w:rsidRPr="00AE7113" w:rsidRDefault="008721DF" w:rsidP="00AE7113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Nowy Targ, dnia 13</w:t>
      </w:r>
      <w:r w:rsidR="003D10CC">
        <w:rPr>
          <w:rFonts w:ascii="Times New Roman" w:hAnsi="Times New Roman" w:cs="Times New Roman"/>
          <w:b/>
          <w:sz w:val="24"/>
        </w:rPr>
        <w:t>.03</w:t>
      </w:r>
      <w:r w:rsidR="00AE7113" w:rsidRPr="00AE7113">
        <w:rPr>
          <w:rFonts w:ascii="Times New Roman" w:hAnsi="Times New Roman" w:cs="Times New Roman"/>
          <w:b/>
          <w:sz w:val="24"/>
        </w:rPr>
        <w:t>.2024 r.</w:t>
      </w:r>
    </w:p>
    <w:p w14:paraId="6C2C4541" w14:textId="77777777" w:rsidR="00DC3C0C" w:rsidRDefault="00DC3C0C" w:rsidP="00361B5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969B21D" w14:textId="77777777" w:rsidR="00361B56" w:rsidRDefault="00361B56" w:rsidP="00361B56">
      <w:pPr>
        <w:spacing w:after="0" w:line="276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66E30B21" w14:textId="089D0106" w:rsidR="00361B56" w:rsidRPr="00614BB6" w:rsidRDefault="00552B83" w:rsidP="00361B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B6">
        <w:rPr>
          <w:rFonts w:ascii="Times New Roman" w:hAnsi="Times New Roman" w:cs="Times New Roman"/>
          <w:b/>
          <w:sz w:val="28"/>
          <w:szCs w:val="28"/>
        </w:rPr>
        <w:t>Odpowiedzi na pytania z dnia</w:t>
      </w:r>
      <w:r w:rsidR="00361B56" w:rsidRPr="0061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BB6">
        <w:rPr>
          <w:rFonts w:ascii="Times New Roman" w:hAnsi="Times New Roman" w:cs="Times New Roman"/>
          <w:b/>
          <w:sz w:val="28"/>
          <w:szCs w:val="28"/>
        </w:rPr>
        <w:t>1</w:t>
      </w:r>
      <w:r w:rsidR="008721DF">
        <w:rPr>
          <w:rFonts w:ascii="Times New Roman" w:hAnsi="Times New Roman" w:cs="Times New Roman"/>
          <w:b/>
          <w:sz w:val="28"/>
          <w:szCs w:val="28"/>
        </w:rPr>
        <w:t>3</w:t>
      </w:r>
      <w:r w:rsidR="003D10CC">
        <w:rPr>
          <w:rFonts w:ascii="Times New Roman" w:hAnsi="Times New Roman" w:cs="Times New Roman"/>
          <w:b/>
          <w:sz w:val="28"/>
          <w:szCs w:val="28"/>
        </w:rPr>
        <w:t>.03.2024 r.</w:t>
      </w:r>
    </w:p>
    <w:p w14:paraId="2F2ECFEC" w14:textId="77777777" w:rsidR="00361B56" w:rsidRPr="00614BB6" w:rsidRDefault="00361B56" w:rsidP="0036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1EB6FE5" w14:textId="729A2E94" w:rsidR="00552B83" w:rsidRPr="0069212F" w:rsidRDefault="00552B83" w:rsidP="003D10C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9212F">
        <w:rPr>
          <w:rFonts w:ascii="Times New Roman" w:hAnsi="Times New Roman" w:cs="Times New Roman"/>
        </w:rPr>
        <w:t xml:space="preserve">Dot. postępowania o udzielenie zamówienia publicznego w trybie podstawowym </w:t>
      </w:r>
      <w:r w:rsidR="0069212F" w:rsidRPr="0069212F">
        <w:rPr>
          <w:rFonts w:ascii="Times New Roman" w:hAnsi="Times New Roman" w:cs="Times New Roman"/>
        </w:rPr>
        <w:br/>
      </w:r>
      <w:r w:rsidRPr="0069212F">
        <w:rPr>
          <w:rFonts w:ascii="Times New Roman" w:hAnsi="Times New Roman" w:cs="Times New Roman"/>
        </w:rPr>
        <w:t>art. 275 pkt 1 PZP, pn.:</w:t>
      </w:r>
      <w:r w:rsidR="00C9295B" w:rsidRPr="0069212F">
        <w:rPr>
          <w:rFonts w:ascii="Times New Roman" w:hAnsi="Times New Roman" w:cs="Times New Roman"/>
          <w:b/>
        </w:rPr>
        <w:t xml:space="preserve"> </w:t>
      </w:r>
      <w:r w:rsidR="008721DF" w:rsidRPr="008721DF">
        <w:rPr>
          <w:rFonts w:ascii="Times New Roman" w:hAnsi="Times New Roman" w:cs="Times New Roman"/>
          <w:b/>
        </w:rPr>
        <w:t>Dostawa pomocy dydaktycznej: multimedialnego stołu anatomicznego prezentującego obraz ciała ludzkiego w rzeczywistych rozmiarach na potrzeby Instytutu Lekarskiego dla kierunku lekarskiego ANS w Nowym Targu</w:t>
      </w:r>
      <w:r w:rsidR="003D10CC" w:rsidRPr="0069212F">
        <w:rPr>
          <w:rFonts w:ascii="Times New Roman" w:hAnsi="Times New Roman" w:cs="Times New Roman"/>
          <w:b/>
        </w:rPr>
        <w:t>.</w:t>
      </w:r>
    </w:p>
    <w:p w14:paraId="303071E5" w14:textId="77777777" w:rsidR="00552B83" w:rsidRPr="0069212F" w:rsidRDefault="00552B83" w:rsidP="00361B5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821BCC" w14:textId="15E44379" w:rsidR="003D10CC" w:rsidRPr="0069212F" w:rsidRDefault="00552B83" w:rsidP="00872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>W trybie stosowania art. 284 ustawy z dnia 11 września 2019 r. – Prawo zamówień publicznych (tekst jedn. Dz. U. z 2023 r., poz. 1605 z późn. zm.), Zam</w:t>
      </w:r>
      <w:bookmarkStart w:id="0" w:name="_GoBack"/>
      <w:bookmarkEnd w:id="0"/>
      <w:r w:rsidRPr="0069212F">
        <w:rPr>
          <w:rFonts w:ascii="Times New Roman" w:hAnsi="Times New Roman" w:cs="Times New Roman"/>
        </w:rPr>
        <w:t>awiający informuje, że w dni</w:t>
      </w:r>
      <w:r w:rsidR="003D10CC" w:rsidRPr="0069212F">
        <w:rPr>
          <w:rFonts w:ascii="Times New Roman" w:hAnsi="Times New Roman" w:cs="Times New Roman"/>
        </w:rPr>
        <w:t>u</w:t>
      </w:r>
      <w:r w:rsidRPr="0069212F">
        <w:rPr>
          <w:rFonts w:ascii="Times New Roman" w:hAnsi="Times New Roman" w:cs="Times New Roman"/>
        </w:rPr>
        <w:t xml:space="preserve"> </w:t>
      </w:r>
      <w:r w:rsidR="008721DF">
        <w:rPr>
          <w:rFonts w:ascii="Times New Roman" w:hAnsi="Times New Roman" w:cs="Times New Roman"/>
        </w:rPr>
        <w:t>9</w:t>
      </w:r>
      <w:r w:rsidR="003D10CC" w:rsidRPr="0069212F">
        <w:rPr>
          <w:rFonts w:ascii="Times New Roman" w:hAnsi="Times New Roman" w:cs="Times New Roman"/>
        </w:rPr>
        <w:t>.03.2024 r., Wykonawca zwrócił</w:t>
      </w:r>
      <w:r w:rsidRPr="0069212F">
        <w:rPr>
          <w:rFonts w:ascii="Times New Roman" w:hAnsi="Times New Roman" w:cs="Times New Roman"/>
        </w:rPr>
        <w:t xml:space="preserve"> się do niego z prośbą o wyjaśnienie treści SWZ</w:t>
      </w:r>
      <w:r w:rsidR="008721DF">
        <w:rPr>
          <w:rFonts w:ascii="Times New Roman" w:hAnsi="Times New Roman" w:cs="Times New Roman"/>
        </w:rPr>
        <w:t>.</w:t>
      </w:r>
    </w:p>
    <w:p w14:paraId="5D90BF79" w14:textId="77777777" w:rsidR="003D10CC" w:rsidRPr="0069212F" w:rsidRDefault="003D10CC" w:rsidP="003D10CC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D8E1F87" w14:textId="131303A9" w:rsidR="00552B83" w:rsidRPr="0069212F" w:rsidRDefault="00552B83" w:rsidP="003D10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>Zamawiający przedstawia poniżej treść pytań i odpowiedzi na nie, bez ujawniania źródła zapytania.</w:t>
      </w:r>
    </w:p>
    <w:p w14:paraId="605C66DE" w14:textId="77777777" w:rsidR="00552B83" w:rsidRPr="0069212F" w:rsidRDefault="00552B83" w:rsidP="00361B5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3E330E8" w14:textId="02159726" w:rsidR="00552B83" w:rsidRPr="0069212F" w:rsidRDefault="008721DF" w:rsidP="00361B5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Treść pytania Wykonawcy</w:t>
      </w:r>
      <w:r w:rsidR="003D10CC" w:rsidRPr="0069212F">
        <w:rPr>
          <w:rFonts w:ascii="Times New Roman" w:hAnsi="Times New Roman" w:cs="Times New Roman"/>
          <w:b/>
        </w:rPr>
        <w:t xml:space="preserve"> w</w:t>
      </w:r>
      <w:r>
        <w:rPr>
          <w:rFonts w:ascii="Times New Roman" w:hAnsi="Times New Roman" w:cs="Times New Roman"/>
          <w:b/>
        </w:rPr>
        <w:t>raz odpowiedziami Zamawiającego:</w:t>
      </w:r>
    </w:p>
    <w:p w14:paraId="4DD82174" w14:textId="77777777" w:rsidR="00614BB6" w:rsidRPr="00D809E1" w:rsidRDefault="00614BB6" w:rsidP="00361B56">
      <w:pPr>
        <w:spacing w:after="0" w:line="276" w:lineRule="auto"/>
        <w:jc w:val="both"/>
        <w:rPr>
          <w:rFonts w:ascii="Ebrima" w:hAnsi="Ebrima" w:cs="Times New Roman"/>
          <w:b/>
          <w:sz w:val="24"/>
          <w:szCs w:val="24"/>
        </w:rPr>
      </w:pPr>
    </w:p>
    <w:p w14:paraId="2842AF5E" w14:textId="77669919" w:rsidR="003D10CC" w:rsidRPr="003D10CC" w:rsidRDefault="003D10CC" w:rsidP="008721DF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„</w:t>
      </w:r>
      <w:r w:rsidR="008721DF" w:rsidRPr="008721DF">
        <w:rPr>
          <w:rFonts w:ascii="Calibri" w:hAnsi="Calibri" w:cs="Calibri"/>
          <w14:ligatures w14:val="standardContextual"/>
        </w:rPr>
        <w:t>Dzień dobry,</w:t>
      </w:r>
      <w:r w:rsidR="008721DF" w:rsidRPr="008721DF">
        <w:rPr>
          <w:rFonts w:ascii="Calibri" w:hAnsi="Calibri" w:cs="Calibri"/>
          <w14:ligatures w14:val="standardContextual"/>
        </w:rPr>
        <w:br/>
      </w:r>
      <w:r w:rsidR="008721DF" w:rsidRPr="008721DF">
        <w:rPr>
          <w:rFonts w:ascii="Calibri" w:hAnsi="Calibri" w:cs="Calibri"/>
          <w14:ligatures w14:val="standardContextual"/>
        </w:rPr>
        <w:br/>
        <w:t>w związku z ogłoszeniem postępowania na dostawę stołu anatomicznego, składamy następujące pytania:</w:t>
      </w:r>
      <w:r w:rsidR="008721DF" w:rsidRPr="008721DF">
        <w:rPr>
          <w:rFonts w:ascii="Calibri" w:hAnsi="Calibri" w:cs="Calibri"/>
          <w14:ligatures w14:val="standardContextual"/>
        </w:rPr>
        <w:br/>
      </w:r>
      <w:r w:rsidR="008721DF" w:rsidRPr="008721DF">
        <w:rPr>
          <w:rFonts w:ascii="Calibri" w:hAnsi="Calibri" w:cs="Calibri"/>
          <w14:ligatures w14:val="standardContextual"/>
        </w:rPr>
        <w:br/>
        <w:t>1) Czy Zamawiający dopuści możliwość dostawy stołu anatomicznego z oprogramowaniem w j. angielskim (bez j. polskiego)</w:t>
      </w:r>
      <w:r w:rsidR="008721DF" w:rsidRPr="008721DF">
        <w:rPr>
          <w:rFonts w:ascii="Calibri" w:hAnsi="Calibri" w:cs="Calibri"/>
          <w14:ligatures w14:val="standardContextual"/>
        </w:rPr>
        <w:br/>
      </w:r>
      <w:r w:rsidR="008721DF" w:rsidRPr="008721DF">
        <w:rPr>
          <w:rFonts w:ascii="Calibri" w:hAnsi="Calibri" w:cs="Calibri"/>
          <w14:ligatures w14:val="standardContextual"/>
        </w:rPr>
        <w:br/>
        <w:t>2) Czy Zamawiający wydzieli 10 dodatkowych licencji oprogramowania do zainstalowania na komputery jako osobna część postępowania?</w:t>
      </w:r>
      <w:r w:rsidR="008721DF" w:rsidRPr="008721DF">
        <w:rPr>
          <w:rFonts w:ascii="Calibri" w:hAnsi="Calibri" w:cs="Calibri"/>
          <w14:ligatures w14:val="standardContextual"/>
        </w:rPr>
        <w:br/>
      </w:r>
      <w:r w:rsidR="008721DF" w:rsidRPr="008721DF">
        <w:rPr>
          <w:rFonts w:ascii="Calibri" w:hAnsi="Calibri" w:cs="Calibri"/>
          <w14:ligatures w14:val="standardContextual"/>
        </w:rPr>
        <w:br/>
        <w:t>3) Czy Zamawiający wymaga aby 10 dodatkowych licencji oprogramowania do zainstalowania na komputery zawierało identyczne treści (1 do 1) jak te w oprogramowaniu w stole anatomiczny o podanych parametrach? Czy Zamawiający mógłby wyjaśnić?</w:t>
      </w:r>
      <w:r w:rsidR="008721DF" w:rsidRPr="008721DF">
        <w:rPr>
          <w:rFonts w:ascii="Calibri" w:hAnsi="Calibri" w:cs="Calibri"/>
          <w14:ligatures w14:val="standardContextual"/>
        </w:rPr>
        <w:br/>
      </w:r>
      <w:r w:rsidR="008721DF" w:rsidRPr="008721DF">
        <w:rPr>
          <w:rFonts w:ascii="Calibri" w:hAnsi="Calibri" w:cs="Calibri"/>
          <w14:ligatures w14:val="standardContextual"/>
        </w:rPr>
        <w:br/>
        <w:t>4) Czy Zamawiający dopuści możliwość dostawy stołu anatomicznego o następujących parametrach:</w:t>
      </w:r>
      <w:r w:rsidR="008721DF" w:rsidRPr="008721DF">
        <w:rPr>
          <w:rFonts w:ascii="Calibri" w:hAnsi="Calibri" w:cs="Calibri"/>
          <w14:ligatures w14:val="standardContextual"/>
        </w:rPr>
        <w:br/>
      </w:r>
      <w:r w:rsidR="008721DF" w:rsidRPr="008721DF">
        <w:rPr>
          <w:rFonts w:ascii="Calibri" w:hAnsi="Calibri" w:cs="Calibri"/>
          <w14:ligatures w14:val="standardContextual"/>
        </w:rPr>
        <w:br/>
        <w:t>1) Produkt fabrycznie nowy, rok produkcji 2024 prezentacja struktur anatomicznych, obrazów rzeczywistych i obrazów radiologicznych wraz z rekonstrukcjami trójwymiarowymi i płaszczyznowymi</w:t>
      </w:r>
      <w:r w:rsidR="008721DF" w:rsidRPr="008721DF">
        <w:rPr>
          <w:rFonts w:ascii="Calibri" w:hAnsi="Calibri" w:cs="Calibri"/>
          <w14:ligatures w14:val="standardContextual"/>
        </w:rPr>
        <w:br/>
        <w:t>2) Regulacja stołu anatomicznego w poziomie oraz w pionie</w:t>
      </w:r>
      <w:r w:rsidR="008721DF" w:rsidRPr="008721DF">
        <w:rPr>
          <w:rFonts w:ascii="Calibri" w:hAnsi="Calibri" w:cs="Calibri"/>
          <w14:ligatures w14:val="standardContextual"/>
        </w:rPr>
        <w:br/>
        <w:t>3) Wyświetlanie interaktywnego obrazu całego ciała człowieka rzeczywistych rozmiarów w poziomi i pionie (proporcje 1:1)</w:t>
      </w:r>
      <w:r w:rsidR="008721DF" w:rsidRPr="008721DF">
        <w:rPr>
          <w:rFonts w:ascii="Calibri" w:hAnsi="Calibri" w:cs="Calibri"/>
          <w14:ligatures w14:val="standardContextual"/>
        </w:rPr>
        <w:br/>
        <w:t>4) Cała postać powinna być widoczna na ekranie w jednej chwili, bez konieczności przesuwania i pomniejszania obrazu</w:t>
      </w:r>
      <w:r w:rsidR="008721DF" w:rsidRPr="008721DF">
        <w:rPr>
          <w:rFonts w:ascii="Calibri" w:hAnsi="Calibri" w:cs="Calibri"/>
          <w14:ligatures w14:val="standardContextual"/>
        </w:rPr>
        <w:br/>
      </w:r>
      <w:r w:rsidR="008721DF" w:rsidRPr="008721DF">
        <w:rPr>
          <w:rFonts w:ascii="Calibri" w:hAnsi="Calibri" w:cs="Calibri"/>
          <w14:ligatures w14:val="standardContextual"/>
        </w:rPr>
        <w:lastRenderedPageBreak/>
        <w:t>5) Przekątna wyświetlacza min. 84”</w:t>
      </w:r>
      <w:r w:rsidR="008721DF" w:rsidRPr="008721DF">
        <w:rPr>
          <w:rFonts w:ascii="Calibri" w:hAnsi="Calibri" w:cs="Calibri"/>
          <w14:ligatures w14:val="standardContextual"/>
        </w:rPr>
        <w:br/>
        <w:t>6) Rozmiar powierzchni wyświetlania stołu min. 200 x 55 cm</w:t>
      </w:r>
      <w:r w:rsidR="008721DF" w:rsidRPr="008721DF">
        <w:rPr>
          <w:rFonts w:ascii="Calibri" w:hAnsi="Calibri" w:cs="Calibri"/>
          <w14:ligatures w14:val="standardContextual"/>
        </w:rPr>
        <w:br/>
        <w:t>7) Rozdzielczość min. 3840 x 1080</w:t>
      </w:r>
      <w:r w:rsidR="008721DF" w:rsidRPr="008721DF">
        <w:rPr>
          <w:rFonts w:ascii="Calibri" w:hAnsi="Calibri" w:cs="Calibri"/>
          <w14:ligatures w14:val="standardContextual"/>
        </w:rPr>
        <w:br/>
        <w:t>8) Jasność ekranu min. 500 nitów</w:t>
      </w:r>
      <w:r w:rsidR="008721DF" w:rsidRPr="008721DF">
        <w:rPr>
          <w:rFonts w:ascii="Calibri" w:hAnsi="Calibri" w:cs="Calibri"/>
          <w14:ligatures w14:val="standardContextual"/>
        </w:rPr>
        <w:br/>
        <w:t>9) Procesor min. Intel i7 (9 generacji)</w:t>
      </w:r>
      <w:r w:rsidR="008721DF" w:rsidRPr="008721DF">
        <w:rPr>
          <w:rFonts w:ascii="Calibri" w:hAnsi="Calibri" w:cs="Calibri"/>
          <w14:ligatures w14:val="standardContextual"/>
        </w:rPr>
        <w:br/>
        <w:t>10) Pamięć RAM min. 32 GB</w:t>
      </w:r>
      <w:r w:rsidR="008721DF" w:rsidRPr="008721DF">
        <w:rPr>
          <w:rFonts w:ascii="Calibri" w:hAnsi="Calibri" w:cs="Calibri"/>
          <w14:ligatures w14:val="standardContextual"/>
        </w:rPr>
        <w:br/>
        <w:t>11) Dysk twardy SSD min. 2TB</w:t>
      </w:r>
      <w:r w:rsidR="008721DF" w:rsidRPr="008721DF">
        <w:rPr>
          <w:rFonts w:ascii="Calibri" w:hAnsi="Calibri" w:cs="Calibri"/>
          <w14:ligatures w14:val="standardContextual"/>
        </w:rPr>
        <w:br/>
        <w:t>12) Prowadzenie zajęć w grupie minimum 10 studentów, z których każdy student, powinien mieć bezpośredni dostęp do wirtualnego stołu</w:t>
      </w:r>
      <w:r w:rsidR="008721DF" w:rsidRPr="008721DF">
        <w:rPr>
          <w:rFonts w:ascii="Calibri" w:hAnsi="Calibri" w:cs="Calibri"/>
          <w14:ligatures w14:val="standardContextual"/>
        </w:rPr>
        <w:br/>
        <w:t>13) Waga kompletnego stołu max. 160 kg</w:t>
      </w:r>
      <w:r w:rsidR="008721DF" w:rsidRPr="008721DF">
        <w:rPr>
          <w:rFonts w:ascii="Calibri" w:hAnsi="Calibri" w:cs="Calibri"/>
          <w14:ligatures w14:val="standardContextual"/>
        </w:rPr>
        <w:br/>
        <w:t>14) Optyczne sterowanie dotykowe za pomocą palców lub nierysujących przedmiotów</w:t>
      </w:r>
      <w:r w:rsidR="008721DF" w:rsidRPr="008721DF">
        <w:rPr>
          <w:rFonts w:ascii="Calibri" w:hAnsi="Calibri" w:cs="Calibri"/>
          <w14:ligatures w14:val="standardContextual"/>
        </w:rPr>
        <w:br/>
        <w:t>15) Obracanie i powiększanie ciała we wszystkie strony, przycinanie w wybranej płaszczyźnie, wyodrębnianie i segmentowanie poszczególnych warstw i struktur</w:t>
      </w:r>
      <w:r w:rsidR="008721DF" w:rsidRPr="008721DF">
        <w:rPr>
          <w:rFonts w:ascii="Calibri" w:hAnsi="Calibri" w:cs="Calibri"/>
          <w14:ligatures w14:val="standardContextual"/>
        </w:rPr>
        <w:br/>
        <w:t>16) Struktury mogą być interaktywnie ukrywane, przywracane lub pokazywane w formie nałożonego przezroczystego obrazu</w:t>
      </w:r>
      <w:r w:rsidR="008721DF" w:rsidRPr="008721DF">
        <w:rPr>
          <w:rFonts w:ascii="Calibri" w:hAnsi="Calibri" w:cs="Calibri"/>
          <w14:ligatures w14:val="standardContextual"/>
        </w:rPr>
        <w:br/>
        <w:t>17) Tryb na żywo: ruch serca, przepływ krwi i śledzenie gałek ocznych w tym dla min. 4 pełnych ciał oraz ruch serca również dla ciała kobiety w ciąży i płodu</w:t>
      </w:r>
      <w:r w:rsidR="008721DF" w:rsidRPr="008721DF">
        <w:rPr>
          <w:rFonts w:ascii="Calibri" w:hAnsi="Calibri" w:cs="Calibri"/>
          <w14:ligatures w14:val="standardContextual"/>
        </w:rPr>
        <w:br/>
        <w:t>18) Włączanie i wyłączania poszczególnych elementów i układów ciała ludzkiego z</w:t>
      </w:r>
      <w:r w:rsidR="008721DF" w:rsidRPr="008721DF">
        <w:rPr>
          <w:rFonts w:ascii="Calibri" w:hAnsi="Calibri" w:cs="Calibri"/>
          <w14:ligatures w14:val="standardContextual"/>
        </w:rPr>
        <w:br/>
        <w:t>uwzględnieniem towarzyszących im nazw</w:t>
      </w:r>
      <w:r w:rsidR="008721DF" w:rsidRPr="008721DF">
        <w:rPr>
          <w:rFonts w:ascii="Calibri" w:hAnsi="Calibri" w:cs="Calibri"/>
          <w14:ligatures w14:val="standardContextual"/>
        </w:rPr>
        <w:br/>
        <w:t>19) Interakcja ze strukturami 3D atlasu za pomocą dotyku na ekranie, pozwalająca na: obracanie, powiększanie, pomniejszanie, usuwanie warstwowych struktur, wyświetlanie pojedynczych, odizolowanych struktur</w:t>
      </w:r>
      <w:r w:rsidR="008721DF" w:rsidRPr="008721DF">
        <w:rPr>
          <w:rFonts w:ascii="Calibri" w:hAnsi="Calibri" w:cs="Calibri"/>
          <w14:ligatures w14:val="standardContextual"/>
        </w:rPr>
        <w:br/>
        <w:t>20) Szkło ochronne laminowane o grubości min. 5 mm</w:t>
      </w:r>
      <w:r w:rsidR="008721DF" w:rsidRPr="008721DF">
        <w:rPr>
          <w:rFonts w:ascii="Calibri" w:hAnsi="Calibri" w:cs="Calibri"/>
          <w14:ligatures w14:val="standardContextual"/>
        </w:rPr>
        <w:br/>
        <w:t>21) Odporne na wielokrotne czyszczenie</w:t>
      </w:r>
      <w:r w:rsidR="008721DF" w:rsidRPr="008721DF">
        <w:rPr>
          <w:rFonts w:ascii="Calibri" w:hAnsi="Calibri" w:cs="Calibri"/>
          <w14:ligatures w14:val="standardContextual"/>
        </w:rPr>
        <w:br/>
        <w:t>22) Szczegółowe obrazy anatomiczne w wysokiej Rozdzielczości umożliwiające efektywną dydaktykę na kierunkach medycznych</w:t>
      </w:r>
      <w:r w:rsidR="008721DF" w:rsidRPr="008721DF">
        <w:rPr>
          <w:rFonts w:ascii="Calibri" w:hAnsi="Calibri" w:cs="Calibri"/>
          <w14:ligatures w14:val="standardContextual"/>
        </w:rPr>
        <w:br/>
        <w:t xml:space="preserve">23) Rozdzielczość do 50 </w:t>
      </w:r>
      <w:proofErr w:type="spellStart"/>
      <w:r w:rsidR="008721DF" w:rsidRPr="008721DF">
        <w:rPr>
          <w:rFonts w:ascii="Calibri" w:hAnsi="Calibri" w:cs="Calibri"/>
          <w14:ligatures w14:val="standardContextual"/>
        </w:rPr>
        <w:t>μm</w:t>
      </w:r>
      <w:proofErr w:type="spellEnd"/>
      <w:r w:rsidR="008721DF" w:rsidRPr="008721DF">
        <w:rPr>
          <w:rFonts w:ascii="Calibri" w:hAnsi="Calibri" w:cs="Calibri"/>
          <w14:ligatures w14:val="standardContextual"/>
        </w:rPr>
        <w:t xml:space="preserve"> na ciałach</w:t>
      </w:r>
      <w:r w:rsidR="008721DF" w:rsidRPr="008721DF">
        <w:rPr>
          <w:rFonts w:ascii="Calibri" w:hAnsi="Calibri" w:cs="Calibri"/>
          <w14:ligatures w14:val="standardContextual"/>
        </w:rPr>
        <w:br/>
        <w:t>24) Wizualizacja ścieżek nerwowych</w:t>
      </w:r>
      <w:r w:rsidR="008721DF" w:rsidRPr="008721DF">
        <w:rPr>
          <w:rFonts w:ascii="Calibri" w:hAnsi="Calibri" w:cs="Calibri"/>
          <w14:ligatures w14:val="standardContextual"/>
        </w:rPr>
        <w:br/>
        <w:t>25) Korelacja makro i mikro anatomii w czasie wykonywania</w:t>
      </w:r>
      <w:r w:rsidR="008721DF" w:rsidRPr="008721DF">
        <w:rPr>
          <w:rFonts w:ascii="Calibri" w:hAnsi="Calibri" w:cs="Calibri"/>
          <w14:ligatures w14:val="standardContextual"/>
        </w:rPr>
        <w:br/>
        <w:t xml:space="preserve">26) Ruch gałek ocznych i </w:t>
      </w:r>
      <w:proofErr w:type="spellStart"/>
      <w:r w:rsidR="008721DF" w:rsidRPr="008721DF">
        <w:rPr>
          <w:rFonts w:ascii="Calibri" w:hAnsi="Calibri" w:cs="Calibri"/>
          <w14:ligatures w14:val="standardContextual"/>
        </w:rPr>
        <w:t>optometria</w:t>
      </w:r>
      <w:proofErr w:type="spellEnd"/>
      <w:r w:rsidR="008721DF" w:rsidRPr="008721DF">
        <w:rPr>
          <w:rFonts w:ascii="Calibri" w:hAnsi="Calibri" w:cs="Calibri"/>
          <w14:ligatures w14:val="standardContextual"/>
        </w:rPr>
        <w:br/>
        <w:t>27) Pełne modele ludzkiego ciała (co najmniej 5)</w:t>
      </w:r>
      <w:r w:rsidR="008721DF" w:rsidRPr="008721DF">
        <w:rPr>
          <w:rFonts w:ascii="Calibri" w:hAnsi="Calibri" w:cs="Calibri"/>
          <w14:ligatures w14:val="standardContextual"/>
        </w:rPr>
        <w:br/>
        <w:t>28) Model człowieka do nauki anatomii topograficznej</w:t>
      </w:r>
      <w:r w:rsidR="008721DF" w:rsidRPr="008721DF">
        <w:rPr>
          <w:rFonts w:ascii="Calibri" w:hAnsi="Calibri" w:cs="Calibri"/>
          <w14:ligatures w14:val="standardContextual"/>
        </w:rPr>
        <w:br/>
        <w:t>29) Bicie serca i przepływ krwi</w:t>
      </w:r>
      <w:r w:rsidR="008721DF" w:rsidRPr="008721DF">
        <w:rPr>
          <w:rFonts w:ascii="Calibri" w:hAnsi="Calibri" w:cs="Calibri"/>
          <w14:ligatures w14:val="standardContextual"/>
        </w:rPr>
        <w:br/>
        <w:t>30) Symulacja patologii serca</w:t>
      </w:r>
      <w:r w:rsidR="008721DF" w:rsidRPr="008721DF">
        <w:rPr>
          <w:rFonts w:ascii="Calibri" w:hAnsi="Calibri" w:cs="Calibri"/>
          <w14:ligatures w14:val="standardContextual"/>
        </w:rPr>
        <w:br/>
        <w:t>31) Przeglądanie dowolnych danych pochodzących z badań MRI, CT czy USG</w:t>
      </w:r>
      <w:r w:rsidR="008721DF" w:rsidRPr="008721DF">
        <w:rPr>
          <w:rFonts w:ascii="Calibri" w:hAnsi="Calibri" w:cs="Calibri"/>
          <w14:ligatures w14:val="standardContextual"/>
        </w:rPr>
        <w:br/>
        <w:t>32) Symulacja cewnikowania</w:t>
      </w:r>
      <w:r w:rsidR="008721DF" w:rsidRPr="008721DF">
        <w:rPr>
          <w:rFonts w:ascii="Calibri" w:hAnsi="Calibri" w:cs="Calibri"/>
          <w14:ligatures w14:val="standardContextual"/>
        </w:rPr>
        <w:br/>
        <w:t>33) Animacja/ symulacja porodu</w:t>
      </w:r>
      <w:r w:rsidR="008721DF" w:rsidRPr="008721DF">
        <w:rPr>
          <w:rFonts w:ascii="Calibri" w:hAnsi="Calibri" w:cs="Calibri"/>
          <w14:ligatures w14:val="standardContextual"/>
        </w:rPr>
        <w:br/>
        <w:t>34) Symulacja wizualizacji USG</w:t>
      </w:r>
      <w:r w:rsidR="008721DF" w:rsidRPr="008721DF">
        <w:rPr>
          <w:rFonts w:ascii="Calibri" w:hAnsi="Calibri" w:cs="Calibri"/>
          <w14:ligatures w14:val="standardContextual"/>
        </w:rPr>
        <w:br/>
        <w:t>35) Minimum 1200 wysokiej jakości fizjologicznych i patologicznych przypadków z TK i MRI</w:t>
      </w:r>
      <w:r w:rsidR="008721DF" w:rsidRPr="008721DF">
        <w:rPr>
          <w:rFonts w:ascii="Calibri" w:hAnsi="Calibri" w:cs="Calibri"/>
          <w14:ligatures w14:val="standardContextual"/>
        </w:rPr>
        <w:br/>
        <w:t xml:space="preserve">36) Minimum 70 skanów </w:t>
      </w:r>
      <w:proofErr w:type="spellStart"/>
      <w:r w:rsidR="008721DF" w:rsidRPr="008721DF">
        <w:rPr>
          <w:rFonts w:ascii="Calibri" w:hAnsi="Calibri" w:cs="Calibri"/>
          <w14:ligatures w14:val="standardContextual"/>
        </w:rPr>
        <w:t>cadaverów</w:t>
      </w:r>
      <w:proofErr w:type="spellEnd"/>
      <w:r w:rsidR="008721DF" w:rsidRPr="008721DF">
        <w:rPr>
          <w:rFonts w:ascii="Calibri" w:hAnsi="Calibri" w:cs="Calibri"/>
          <w14:ligatures w14:val="standardContextual"/>
        </w:rPr>
        <w:t xml:space="preserve"> 3D podzielonych na różne etapy sekcji</w:t>
      </w:r>
      <w:r w:rsidR="008721DF" w:rsidRPr="008721DF">
        <w:rPr>
          <w:rFonts w:ascii="Calibri" w:hAnsi="Calibri" w:cs="Calibri"/>
          <w14:ligatures w14:val="standardContextual"/>
        </w:rPr>
        <w:br/>
        <w:t>37) Odczytywanie plików CT/MRI, DICOM lub renderingi UHQ dla danych DICOM</w:t>
      </w:r>
      <w:r w:rsidR="008721DF" w:rsidRPr="008721DF">
        <w:rPr>
          <w:rFonts w:ascii="Calibri" w:hAnsi="Calibri" w:cs="Calibri"/>
          <w14:ligatures w14:val="standardContextual"/>
        </w:rPr>
        <w:br/>
        <w:t>38) Segmentowane wycinki histologiczne minimum 1100 przykładów</w:t>
      </w:r>
      <w:r w:rsidR="008721DF" w:rsidRPr="008721DF">
        <w:rPr>
          <w:rFonts w:ascii="Calibri" w:hAnsi="Calibri" w:cs="Calibri"/>
          <w14:ligatures w14:val="standardContextual"/>
        </w:rPr>
        <w:br/>
        <w:t>39) Ponad 300 skanów CT zwierząt, m.in. koń, świnia, owca, sowa, aligator, żółw, szympans</w:t>
      </w:r>
      <w:r w:rsidR="008721DF" w:rsidRPr="008721DF">
        <w:rPr>
          <w:rFonts w:ascii="Calibri" w:hAnsi="Calibri" w:cs="Calibri"/>
          <w14:ligatures w14:val="standardContextual"/>
        </w:rPr>
        <w:br/>
        <w:t>40) Tryb quizu: tworzenie quizów, dostosowywanie ich do swoich potrzeb oraz zapisywanie do późniejszego wielokrotnego użytku</w:t>
      </w:r>
      <w:r w:rsidR="008721DF" w:rsidRPr="008721DF">
        <w:rPr>
          <w:rFonts w:ascii="Calibri" w:hAnsi="Calibri" w:cs="Calibri"/>
          <w14:ligatures w14:val="standardContextual"/>
        </w:rPr>
        <w:br/>
        <w:t>41) Mobilny stół wyposażony w cztery koła z możliwością blokady minimum dwóch kół</w:t>
      </w:r>
      <w:r w:rsidR="008721DF" w:rsidRPr="008721DF">
        <w:rPr>
          <w:rFonts w:ascii="Calibri" w:hAnsi="Calibri" w:cs="Calibri"/>
          <w14:ligatures w14:val="standardContextual"/>
        </w:rPr>
        <w:br/>
      </w:r>
      <w:r w:rsidR="008721DF" w:rsidRPr="008721DF">
        <w:rPr>
          <w:rFonts w:ascii="Calibri" w:hAnsi="Calibri" w:cs="Calibri"/>
          <w14:ligatures w14:val="standardContextual"/>
        </w:rPr>
        <w:lastRenderedPageBreak/>
        <w:t>42) Podłączenie zewnętrznych nośników pamięci, minimum 3 USB</w:t>
      </w:r>
      <w:r w:rsidR="008721DF" w:rsidRPr="008721DF">
        <w:rPr>
          <w:rFonts w:ascii="Calibri" w:hAnsi="Calibri" w:cs="Calibri"/>
          <w14:ligatures w14:val="standardContextual"/>
        </w:rPr>
        <w:br/>
        <w:t>43) Podłączenie zewnętrznych monitorów/rzutników,</w:t>
      </w:r>
      <w:r w:rsidR="008721DF" w:rsidRPr="008721DF">
        <w:rPr>
          <w:rFonts w:ascii="Calibri" w:hAnsi="Calibri" w:cs="Calibri"/>
          <w14:ligatures w14:val="standardContextual"/>
        </w:rPr>
        <w:br/>
        <w:t>minimum 2 wyjścia video typu HDMI</w:t>
      </w:r>
      <w:r w:rsidR="008721DF" w:rsidRPr="008721DF">
        <w:rPr>
          <w:rFonts w:ascii="Calibri" w:hAnsi="Calibri" w:cs="Calibri"/>
          <w14:ligatures w14:val="standardContextual"/>
        </w:rPr>
        <w:br/>
        <w:t>44) Łączność przez Bluetooth, bezprzewodowa komunikacja z innymi urządzeniami</w:t>
      </w:r>
      <w:r w:rsidR="008721DF" w:rsidRPr="008721DF">
        <w:rPr>
          <w:rFonts w:ascii="Calibri" w:hAnsi="Calibri" w:cs="Calibri"/>
          <w14:ligatures w14:val="standardContextual"/>
        </w:rPr>
        <w:br/>
        <w:t>45) Komunikacja Wi-Fi</w:t>
      </w:r>
      <w:r w:rsidR="008721DF" w:rsidRPr="008721DF">
        <w:rPr>
          <w:rFonts w:ascii="Calibri" w:hAnsi="Calibri" w:cs="Calibri"/>
          <w14:ligatures w14:val="standardContextual"/>
        </w:rPr>
        <w:br/>
        <w:t>46) Min. 24 miesiące</w:t>
      </w:r>
      <w:r w:rsidR="008721DF" w:rsidRPr="008721DF">
        <w:rPr>
          <w:rFonts w:ascii="Calibri" w:hAnsi="Calibri" w:cs="Calibri"/>
          <w14:ligatures w14:val="standardContextual"/>
        </w:rPr>
        <w:br/>
        <w:t>47) Udokumentowana walidacja oferowanego produktu spełniającego wymienione warunki w postaci co najmniej 2 publikacji w recenzowanych polskojęzycznych lub angielskojęzycznych czasopismach naukowych z zakresu wykorzystania oferowanego produktu w celach dydaktycznych do nauki anatomii.</w:t>
      </w:r>
      <w:r w:rsidR="008721DF" w:rsidRPr="008721DF">
        <w:rPr>
          <w:rFonts w:ascii="Calibri" w:hAnsi="Calibri" w:cs="Calibri"/>
          <w14:ligatures w14:val="standardContextual"/>
        </w:rPr>
        <w:br/>
        <w:t>48) Wyświetlanie rzeczywistych obrazów pochodzących z urządzeń obrazujących, generowanie obrazów 3D z rzeczywistych skanów z możliwością obracania, powiększania, przycinania w wybranej płaszczyźnie</w:t>
      </w:r>
      <w:r w:rsidR="008721DF" w:rsidRPr="008721DF">
        <w:rPr>
          <w:rFonts w:ascii="Calibri" w:hAnsi="Calibri" w:cs="Calibri"/>
          <w14:ligatures w14:val="standardContextual"/>
        </w:rPr>
        <w:br/>
        <w:t>49) Dodawanie notatek do wizualizacji struktur anatomicznych, wyświetlanie dwuwymiarowych zdjęć i prezentacji</w:t>
      </w:r>
      <w:r w:rsidR="008721DF" w:rsidRPr="008721DF">
        <w:rPr>
          <w:rFonts w:ascii="Calibri" w:hAnsi="Calibri" w:cs="Calibri"/>
          <w14:ligatures w14:val="standardContextual"/>
        </w:rPr>
        <w:br/>
        <w:t>50) Prezentacja obrazu ze stołu na dodatkowych ekranach</w:t>
      </w:r>
      <w:r w:rsidR="008721DF" w:rsidRPr="008721DF">
        <w:rPr>
          <w:rFonts w:ascii="Calibri" w:hAnsi="Calibri" w:cs="Calibri"/>
          <w14:ligatures w14:val="standardContextual"/>
        </w:rPr>
        <w:br/>
        <w:t>/rzutnikach zewnętrznych</w:t>
      </w:r>
      <w:r w:rsidR="008721DF" w:rsidRPr="008721DF">
        <w:rPr>
          <w:rFonts w:ascii="Calibri" w:hAnsi="Calibri" w:cs="Calibri"/>
          <w14:ligatures w14:val="standardContextual"/>
        </w:rPr>
        <w:br/>
        <w:t>51) Wirtualne rysowanie i zaznaczanie elementów wyświetlanych na stole (narzędzie „rysowanie”) możliwość zmiany koloru i grubości kreski</w:t>
      </w:r>
      <w:r w:rsidR="008721DF" w:rsidRPr="008721DF">
        <w:rPr>
          <w:rFonts w:ascii="Calibri" w:hAnsi="Calibri" w:cs="Calibri"/>
          <w14:ligatures w14:val="standardContextual"/>
        </w:rPr>
        <w:br/>
        <w:t>52) Narzędzie wskaźnikowe (wirtualny pointer)</w:t>
      </w:r>
      <w:r w:rsidR="008721DF" w:rsidRPr="008721DF">
        <w:rPr>
          <w:rFonts w:ascii="Calibri" w:hAnsi="Calibri" w:cs="Calibri"/>
          <w14:ligatures w14:val="standardContextual"/>
        </w:rPr>
        <w:br/>
        <w:t>53) Funkcja nakładania szpilek na wyświetlane struktury</w:t>
      </w:r>
      <w:r w:rsidR="008721DF" w:rsidRPr="008721DF">
        <w:rPr>
          <w:rFonts w:ascii="Calibri" w:hAnsi="Calibri" w:cs="Calibri"/>
          <w14:ligatures w14:val="standardContextual"/>
        </w:rPr>
        <w:br/>
        <w:t>54) Kompletny stół gotowy do użycia z oprogramowaniem anatomicznym oraz do obróbki i przygotowania obrazów 3D, instalacja i szkolenie wprowadzające z obsługi urządzenia</w:t>
      </w:r>
      <w:r w:rsidR="008721DF" w:rsidRPr="008721DF">
        <w:rPr>
          <w:rFonts w:ascii="Calibri" w:hAnsi="Calibri" w:cs="Calibri"/>
          <w14:ligatures w14:val="standardContextual"/>
        </w:rPr>
        <w:br/>
        <w:t>55) Bezpłatna aktualizacja oprogramowania w okresie trwania gwarancji</w:t>
      </w:r>
      <w:r w:rsidR="008721DF" w:rsidRPr="008721DF">
        <w:rPr>
          <w:rFonts w:ascii="Calibri" w:hAnsi="Calibri" w:cs="Calibri"/>
          <w14:ligatures w14:val="standardContextual"/>
        </w:rPr>
        <w:br/>
        <w:t>56) Bezterminowa licencja na oprogramowanie</w:t>
      </w:r>
      <w:r w:rsidR="008721DF" w:rsidRPr="008721DF">
        <w:rPr>
          <w:rFonts w:ascii="Calibri" w:hAnsi="Calibri" w:cs="Calibri"/>
          <w14:ligatures w14:val="standardContextual"/>
        </w:rPr>
        <w:br/>
        <w:t>57) Poświadczenie zgodności urządzenia z normami europejskimi CE</w:t>
      </w:r>
      <w:r w:rsidR="008721DF" w:rsidRPr="008721DF">
        <w:rPr>
          <w:rFonts w:ascii="Calibri" w:hAnsi="Calibri" w:cs="Calibri"/>
          <w14:ligatures w14:val="standardContextual"/>
        </w:rPr>
        <w:br/>
        <w:t>58) Gwarancja : 24 miesiące</w:t>
      </w:r>
      <w:r w:rsidR="008721DF" w:rsidRPr="008721DF">
        <w:rPr>
          <w:rFonts w:ascii="Calibri" w:hAnsi="Calibri" w:cs="Calibri"/>
          <w14:ligatures w14:val="standardContextual"/>
        </w:rPr>
        <w:br/>
        <w:t>59) Dostępność części zamiennych po ustaniu produkcji zaoferowanego modelu minimum 10 lat</w:t>
      </w:r>
      <w:r w:rsidRPr="003D10CC">
        <w:rPr>
          <w:rFonts w:ascii="Calibri" w:hAnsi="Calibri" w:cs="Calibri"/>
          <w14:ligatures w14:val="standardContextual"/>
        </w:rPr>
        <w:t>.</w:t>
      </w:r>
      <w:r>
        <w:rPr>
          <w:rFonts w:ascii="Calibri" w:hAnsi="Calibri" w:cs="Calibri"/>
          <w14:ligatures w14:val="standardContextual"/>
        </w:rPr>
        <w:t>”</w:t>
      </w:r>
    </w:p>
    <w:p w14:paraId="7C6A8EEB" w14:textId="7E1DD86F" w:rsidR="00C9295B" w:rsidRPr="00D809E1" w:rsidRDefault="00C9295B" w:rsidP="00BB57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F9DA04" w14:textId="5E1107DF" w:rsidR="00BB57A7" w:rsidRPr="008721DF" w:rsidRDefault="00A367AA" w:rsidP="00BB57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Odpowiedź: </w:t>
      </w:r>
      <w:r w:rsidR="008721DF">
        <w:rPr>
          <w:rFonts w:ascii="Times New Roman" w:hAnsi="Times New Roman" w:cs="Times New Roman"/>
          <w:b/>
          <w:color w:val="FF0000"/>
          <w:sz w:val="24"/>
          <w:szCs w:val="24"/>
        </w:rPr>
        <w:t>Zamawiający podtrzymuje dotychczasowe warunki i parametry zamówienia.</w:t>
      </w:r>
    </w:p>
    <w:p w14:paraId="0BB7ED2E" w14:textId="2A12AB0B" w:rsidR="005C1CC3" w:rsidRPr="0069212F" w:rsidRDefault="005C1CC3" w:rsidP="00BB57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389AB7" w14:textId="1B22BA04" w:rsidR="005C1CC3" w:rsidRPr="0069212F" w:rsidRDefault="005C1CC3" w:rsidP="00BB57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212F">
        <w:rPr>
          <w:rFonts w:ascii="Times New Roman" w:hAnsi="Times New Roman" w:cs="Times New Roman"/>
          <w:b/>
        </w:rPr>
        <w:t>W związku z otrzymanymi pytaniami Zamawiający</w:t>
      </w:r>
      <w:r w:rsidR="00F21BF5" w:rsidRPr="0069212F">
        <w:rPr>
          <w:rFonts w:ascii="Times New Roman" w:hAnsi="Times New Roman" w:cs="Times New Roman"/>
          <w:b/>
        </w:rPr>
        <w:t xml:space="preserve"> przedłuża</w:t>
      </w:r>
      <w:r w:rsidR="008721DF">
        <w:rPr>
          <w:rFonts w:ascii="Times New Roman" w:hAnsi="Times New Roman" w:cs="Times New Roman"/>
          <w:b/>
        </w:rPr>
        <w:t xml:space="preserve"> termin na składanie ofert do </w:t>
      </w:r>
      <w:r w:rsidR="008721DF" w:rsidRPr="00A367AA">
        <w:rPr>
          <w:rFonts w:ascii="Times New Roman" w:hAnsi="Times New Roman" w:cs="Times New Roman"/>
          <w:b/>
          <w:color w:val="FF0000"/>
        </w:rPr>
        <w:t>19</w:t>
      </w:r>
      <w:r w:rsidR="00F21BF5" w:rsidRPr="00A367AA">
        <w:rPr>
          <w:rFonts w:ascii="Times New Roman" w:hAnsi="Times New Roman" w:cs="Times New Roman"/>
          <w:b/>
          <w:color w:val="FF0000"/>
        </w:rPr>
        <w:t xml:space="preserve">.03.2024 r. </w:t>
      </w:r>
      <w:r w:rsidR="00F21BF5" w:rsidRPr="0069212F">
        <w:rPr>
          <w:rFonts w:ascii="Times New Roman" w:hAnsi="Times New Roman" w:cs="Times New Roman"/>
          <w:b/>
        </w:rPr>
        <w:t xml:space="preserve">do godziny 10:00 i wprowadza następujące zmiany w treści SWZ i załącznikach: </w:t>
      </w:r>
    </w:p>
    <w:p w14:paraId="7F1680E8" w14:textId="1D5C4AC8" w:rsidR="005C1CC3" w:rsidRPr="0069212F" w:rsidRDefault="005C1CC3" w:rsidP="00BB57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AD8FED" w14:textId="77777777" w:rsidR="005C1CC3" w:rsidRPr="0069212F" w:rsidRDefault="005C1CC3" w:rsidP="00BB57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85CD78" w14:textId="751A6836" w:rsidR="005C1CC3" w:rsidRPr="0069212F" w:rsidRDefault="005B6991" w:rsidP="00692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Rozdz. XXII</w:t>
      </w:r>
      <w:r w:rsidR="005C1CC3" w:rsidRPr="0069212F">
        <w:rPr>
          <w:rFonts w:ascii="Times New Roman" w:hAnsi="Times New Roman" w:cs="Times New Roman"/>
          <w:b/>
          <w:bCs/>
        </w:rPr>
        <w:t>.   TERMIN ZWIĄZANIA OFERTĄ, pkt 1) zmienia się z:</w:t>
      </w:r>
    </w:p>
    <w:p w14:paraId="5927A08E" w14:textId="4055D930" w:rsidR="005C1CC3" w:rsidRPr="0069212F" w:rsidRDefault="005C1CC3" w:rsidP="0069212F">
      <w:pPr>
        <w:pStyle w:val="Bezodstpw"/>
        <w:numPr>
          <w:ilvl w:val="0"/>
          <w:numId w:val="9"/>
        </w:numPr>
        <w:spacing w:line="276" w:lineRule="auto"/>
        <w:ind w:left="1065" w:hanging="357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 xml:space="preserve">Wykonawca będzie związany ofertą przez okres </w:t>
      </w:r>
      <w:r w:rsidRPr="0069212F">
        <w:rPr>
          <w:rFonts w:ascii="Times New Roman" w:hAnsi="Times New Roman" w:cs="Times New Roman"/>
          <w:b/>
        </w:rPr>
        <w:t>30 dni</w:t>
      </w:r>
      <w:r w:rsidRPr="0069212F">
        <w:rPr>
          <w:rFonts w:ascii="Times New Roman" w:hAnsi="Times New Roman" w:cs="Times New Roman"/>
        </w:rPr>
        <w:t xml:space="preserve">, tj. do dnia </w:t>
      </w:r>
      <w:r w:rsidRPr="0069212F">
        <w:rPr>
          <w:rFonts w:ascii="Times New Roman" w:hAnsi="Times New Roman" w:cs="Times New Roman"/>
          <w:b/>
        </w:rPr>
        <w:t>15.04.2024</w:t>
      </w:r>
      <w:r w:rsidRPr="0069212F">
        <w:rPr>
          <w:rFonts w:ascii="Times New Roman" w:hAnsi="Times New Roman" w:cs="Times New Roman"/>
          <w:b/>
          <w:color w:val="000000" w:themeColor="text1"/>
        </w:rPr>
        <w:t>r.</w:t>
      </w:r>
      <w:r w:rsidRPr="0069212F">
        <w:rPr>
          <w:rFonts w:ascii="Times New Roman" w:hAnsi="Times New Roman" w:cs="Times New Roman"/>
          <w:color w:val="000000" w:themeColor="text1"/>
        </w:rPr>
        <w:t xml:space="preserve"> </w:t>
      </w:r>
      <w:r w:rsidRPr="0069212F">
        <w:rPr>
          <w:rFonts w:ascii="Times New Roman" w:hAnsi="Times New Roman" w:cs="Times New Roman"/>
        </w:rPr>
        <w:t>Bieg terminu związania ofertą rozpoczyna się wraz z upływem terminu składania ofert.</w:t>
      </w:r>
    </w:p>
    <w:p w14:paraId="6047470B" w14:textId="77777777" w:rsidR="005C1CC3" w:rsidRPr="0069212F" w:rsidRDefault="005C1CC3" w:rsidP="00F21BF5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na:</w:t>
      </w:r>
    </w:p>
    <w:p w14:paraId="297D5A92" w14:textId="3EF46A91" w:rsidR="005C1CC3" w:rsidRPr="0069212F" w:rsidRDefault="005C1CC3" w:rsidP="00F21BF5">
      <w:pPr>
        <w:pStyle w:val="Bezodstpw"/>
        <w:numPr>
          <w:ilvl w:val="0"/>
          <w:numId w:val="10"/>
        </w:numPr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 xml:space="preserve">Wykonawca będzie związany ofertą przez okres </w:t>
      </w:r>
      <w:r w:rsidRPr="0069212F">
        <w:rPr>
          <w:rFonts w:ascii="Times New Roman" w:hAnsi="Times New Roman" w:cs="Times New Roman"/>
          <w:b/>
        </w:rPr>
        <w:t>30 dni</w:t>
      </w:r>
      <w:r w:rsidRPr="0069212F">
        <w:rPr>
          <w:rFonts w:ascii="Times New Roman" w:hAnsi="Times New Roman" w:cs="Times New Roman"/>
        </w:rPr>
        <w:t xml:space="preserve">, tj. do dnia </w:t>
      </w:r>
      <w:r w:rsidR="005B6991">
        <w:rPr>
          <w:rFonts w:ascii="Times New Roman" w:hAnsi="Times New Roman" w:cs="Times New Roman"/>
          <w:b/>
          <w:bCs/>
          <w:color w:val="FF0000"/>
        </w:rPr>
        <w:t>18</w:t>
      </w:r>
      <w:r w:rsidRPr="0069212F">
        <w:rPr>
          <w:rFonts w:ascii="Times New Roman" w:hAnsi="Times New Roman" w:cs="Times New Roman"/>
          <w:b/>
          <w:bCs/>
          <w:color w:val="FF0000"/>
        </w:rPr>
        <w:t>.04.2024 r.</w:t>
      </w:r>
      <w:r w:rsidRPr="0069212F">
        <w:rPr>
          <w:rFonts w:ascii="Times New Roman" w:hAnsi="Times New Roman" w:cs="Times New Roman"/>
          <w:color w:val="FF0000"/>
        </w:rPr>
        <w:t xml:space="preserve"> </w:t>
      </w:r>
      <w:r w:rsidRPr="0069212F">
        <w:rPr>
          <w:rFonts w:ascii="Times New Roman" w:hAnsi="Times New Roman" w:cs="Times New Roman"/>
        </w:rPr>
        <w:t>Bieg terminu związania ofertą rozpoczyna się wraz z upływem terminu składania ofert.</w:t>
      </w:r>
    </w:p>
    <w:p w14:paraId="49086A41" w14:textId="77777777" w:rsidR="005C1CC3" w:rsidRPr="0069212F" w:rsidRDefault="005C1CC3" w:rsidP="005C1CC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2E129EF" w14:textId="701472A3" w:rsidR="005C1CC3" w:rsidRPr="0069212F" w:rsidRDefault="005C1CC3" w:rsidP="005C1CC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lastRenderedPageBreak/>
        <w:t>W Rodz. XXVII</w:t>
      </w:r>
      <w:r w:rsidR="005B6991">
        <w:rPr>
          <w:rFonts w:ascii="Times New Roman" w:hAnsi="Times New Roman" w:cs="Times New Roman"/>
          <w:b/>
          <w:bCs/>
        </w:rPr>
        <w:t>I</w:t>
      </w:r>
      <w:r w:rsidRPr="0069212F">
        <w:rPr>
          <w:rFonts w:ascii="Times New Roman" w:hAnsi="Times New Roman" w:cs="Times New Roman"/>
          <w:b/>
          <w:bCs/>
        </w:rPr>
        <w:t>.   SPOSÓB I TERMIN SKŁADANIA I OTWARCIA OFERT, pkt 1) i 3) zmienia się z:</w:t>
      </w:r>
    </w:p>
    <w:p w14:paraId="7312AC5C" w14:textId="77777777" w:rsidR="005C1CC3" w:rsidRPr="0069212F" w:rsidRDefault="005C1CC3" w:rsidP="005C1CC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E6B2CE6" w14:textId="1D5D2ED8" w:rsidR="005C1CC3" w:rsidRPr="0069212F" w:rsidRDefault="005C1CC3" w:rsidP="0069212F">
      <w:pPr>
        <w:pStyle w:val="Bezodstpw"/>
        <w:numPr>
          <w:ilvl w:val="0"/>
          <w:numId w:val="11"/>
        </w:numPr>
        <w:spacing w:line="276" w:lineRule="auto"/>
        <w:ind w:left="1068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59533179"/>
      <w:r w:rsidRPr="0069212F">
        <w:rPr>
          <w:rFonts w:ascii="Times New Roman" w:hAnsi="Times New Roman" w:cs="Times New Roman"/>
          <w:color w:val="000000" w:themeColor="text1"/>
        </w:rPr>
        <w:t>Ofertę należy złożyć poprzez Platformę zakupową, do dnia</w:t>
      </w:r>
      <w:r w:rsidR="005B6991">
        <w:rPr>
          <w:rFonts w:ascii="Times New Roman" w:hAnsi="Times New Roman" w:cs="Times New Roman"/>
          <w:b/>
          <w:color w:val="000000" w:themeColor="text1"/>
        </w:rPr>
        <w:t xml:space="preserve"> 14</w:t>
      </w:r>
      <w:r w:rsidRPr="0069212F">
        <w:rPr>
          <w:rFonts w:ascii="Times New Roman" w:hAnsi="Times New Roman" w:cs="Times New Roman"/>
          <w:b/>
          <w:color w:val="000000" w:themeColor="text1"/>
        </w:rPr>
        <w:t>.03.2024 r. do godziny 10:00.</w:t>
      </w:r>
    </w:p>
    <w:p w14:paraId="60A6478C" w14:textId="77777777" w:rsidR="005C1CC3" w:rsidRPr="0069212F" w:rsidRDefault="005C1CC3" w:rsidP="0069212F">
      <w:pPr>
        <w:pStyle w:val="Bezodstpw"/>
        <w:spacing w:line="276" w:lineRule="auto"/>
        <w:ind w:left="106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………</w:t>
      </w:r>
    </w:p>
    <w:p w14:paraId="6613B773" w14:textId="5AA7AD5F" w:rsidR="005C1CC3" w:rsidRPr="0069212F" w:rsidRDefault="005C1CC3" w:rsidP="0069212F">
      <w:pPr>
        <w:pStyle w:val="Bezodstpw"/>
        <w:numPr>
          <w:ilvl w:val="0"/>
          <w:numId w:val="12"/>
        </w:numPr>
        <w:spacing w:line="276" w:lineRule="auto"/>
        <w:ind w:left="106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Otwarcie ofert nastąpi w dniu</w:t>
      </w:r>
      <w:r w:rsidRPr="0069212F">
        <w:rPr>
          <w:rFonts w:ascii="Times New Roman" w:hAnsi="Times New Roman" w:cs="Times New Roman"/>
          <w:b/>
          <w:color w:val="000000" w:themeColor="text1"/>
        </w:rPr>
        <w:t xml:space="preserve"> 1</w:t>
      </w:r>
      <w:r w:rsidR="005B6991">
        <w:rPr>
          <w:rFonts w:ascii="Times New Roman" w:hAnsi="Times New Roman" w:cs="Times New Roman"/>
          <w:b/>
          <w:color w:val="000000" w:themeColor="text1"/>
        </w:rPr>
        <w:t>4</w:t>
      </w:r>
      <w:r w:rsidRPr="0069212F">
        <w:rPr>
          <w:rFonts w:ascii="Times New Roman" w:hAnsi="Times New Roman" w:cs="Times New Roman"/>
          <w:b/>
          <w:color w:val="000000" w:themeColor="text1"/>
        </w:rPr>
        <w:t>.03.2024 r. do godziny 10:30</w:t>
      </w:r>
      <w:r w:rsidRPr="0069212F">
        <w:rPr>
          <w:rFonts w:ascii="Times New Roman" w:hAnsi="Times New Roman" w:cs="Times New Roman"/>
          <w:color w:val="000000" w:themeColor="text1"/>
        </w:rPr>
        <w:t xml:space="preserve">. </w:t>
      </w:r>
    </w:p>
    <w:bookmarkEnd w:id="1"/>
    <w:p w14:paraId="1D719EB5" w14:textId="77777777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2AE236C2" w14:textId="77777777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9212F">
        <w:rPr>
          <w:rFonts w:ascii="Times New Roman" w:hAnsi="Times New Roman" w:cs="Times New Roman"/>
          <w:b/>
          <w:bCs/>
          <w:color w:val="000000" w:themeColor="text1"/>
        </w:rPr>
        <w:t>na:</w:t>
      </w:r>
    </w:p>
    <w:p w14:paraId="435B8260" w14:textId="77777777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28A564CF" w14:textId="2A786C32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1)</w:t>
      </w:r>
      <w:r w:rsidRPr="0069212F">
        <w:rPr>
          <w:rFonts w:ascii="Times New Roman" w:hAnsi="Times New Roman" w:cs="Times New Roman"/>
          <w:color w:val="000000" w:themeColor="text1"/>
        </w:rPr>
        <w:tab/>
        <w:t xml:space="preserve">Ofertę należy złożyć poprzez Platformę zakupową, do dnia </w:t>
      </w:r>
      <w:r w:rsidR="005B6991">
        <w:rPr>
          <w:rFonts w:ascii="Times New Roman" w:hAnsi="Times New Roman" w:cs="Times New Roman"/>
          <w:color w:val="FF0000"/>
        </w:rPr>
        <w:t>19</w:t>
      </w:r>
      <w:r w:rsidRPr="0069212F">
        <w:rPr>
          <w:rFonts w:ascii="Times New Roman" w:hAnsi="Times New Roman" w:cs="Times New Roman"/>
          <w:color w:val="FF0000"/>
        </w:rPr>
        <w:t>.03.2024 r. do godziny 10:00.</w:t>
      </w:r>
    </w:p>
    <w:p w14:paraId="6C191B0F" w14:textId="77777777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………</w:t>
      </w:r>
    </w:p>
    <w:p w14:paraId="1A3001B1" w14:textId="1B3EDEC8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3)</w:t>
      </w:r>
      <w:r w:rsidRPr="0069212F">
        <w:rPr>
          <w:rFonts w:ascii="Times New Roman" w:hAnsi="Times New Roman" w:cs="Times New Roman"/>
          <w:color w:val="000000" w:themeColor="text1"/>
        </w:rPr>
        <w:tab/>
        <w:t xml:space="preserve">Otwarcie ofert nastąpi w dniu </w:t>
      </w:r>
      <w:r w:rsidR="005B6991">
        <w:rPr>
          <w:rFonts w:ascii="Times New Roman" w:hAnsi="Times New Roman" w:cs="Times New Roman"/>
          <w:color w:val="FF0000"/>
        </w:rPr>
        <w:t>19</w:t>
      </w:r>
      <w:r w:rsidRPr="0069212F">
        <w:rPr>
          <w:rFonts w:ascii="Times New Roman" w:hAnsi="Times New Roman" w:cs="Times New Roman"/>
          <w:color w:val="FF0000"/>
        </w:rPr>
        <w:t>.03.2024 r. do godziny 10:30</w:t>
      </w:r>
      <w:r w:rsidRPr="0069212F">
        <w:rPr>
          <w:rFonts w:ascii="Times New Roman" w:hAnsi="Times New Roman" w:cs="Times New Roman"/>
          <w:color w:val="000000" w:themeColor="text1"/>
        </w:rPr>
        <w:t>.</w:t>
      </w:r>
    </w:p>
    <w:p w14:paraId="44A2F27E" w14:textId="239A9754" w:rsidR="00F21BF5" w:rsidRPr="0069212F" w:rsidRDefault="00F21BF5" w:rsidP="00F21BF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57C74C9" w14:textId="77777777" w:rsidR="00F21BF5" w:rsidRPr="0069212F" w:rsidRDefault="00F21BF5" w:rsidP="005C1CC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F62649D" w14:textId="6CCDDE10" w:rsidR="005C1CC3" w:rsidRPr="0069212F" w:rsidRDefault="005C1CC3" w:rsidP="005C1CC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 xml:space="preserve">W </w:t>
      </w:r>
      <w:r w:rsidR="00D30306" w:rsidRPr="0069212F">
        <w:rPr>
          <w:rFonts w:ascii="Times New Roman" w:hAnsi="Times New Roman" w:cs="Times New Roman"/>
          <w:b/>
          <w:bCs/>
        </w:rPr>
        <w:t>Zał. 2 Formularz ofertowy - Zakup i dostawa sprzętu z oprogramowaniem</w:t>
      </w:r>
      <w:r w:rsidRPr="0069212F">
        <w:rPr>
          <w:rFonts w:ascii="Times New Roman" w:hAnsi="Times New Roman" w:cs="Times New Roman"/>
          <w:b/>
          <w:bCs/>
        </w:rPr>
        <w:t xml:space="preserve">, w </w:t>
      </w:r>
      <w:r w:rsidR="00F21BF5" w:rsidRPr="0069212F">
        <w:rPr>
          <w:rFonts w:ascii="Times New Roman" w:hAnsi="Times New Roman" w:cs="Times New Roman"/>
          <w:b/>
          <w:bCs/>
        </w:rPr>
        <w:t>ust</w:t>
      </w:r>
      <w:r w:rsidR="00A367AA">
        <w:rPr>
          <w:rFonts w:ascii="Times New Roman" w:hAnsi="Times New Roman" w:cs="Times New Roman"/>
          <w:b/>
          <w:bCs/>
        </w:rPr>
        <w:t>. 7</w:t>
      </w:r>
      <w:r w:rsidRPr="0069212F">
        <w:rPr>
          <w:rFonts w:ascii="Times New Roman" w:hAnsi="Times New Roman" w:cs="Times New Roman"/>
          <w:b/>
          <w:bCs/>
        </w:rPr>
        <w:t xml:space="preserve"> zmienia się z:</w:t>
      </w:r>
    </w:p>
    <w:p w14:paraId="1D1F44E5" w14:textId="77777777" w:rsidR="005C1CC3" w:rsidRPr="0069212F" w:rsidRDefault="005C1CC3" w:rsidP="00F21BF5">
      <w:pPr>
        <w:numPr>
          <w:ilvl w:val="0"/>
          <w:numId w:val="15"/>
        </w:numPr>
        <w:spacing w:line="360" w:lineRule="auto"/>
        <w:ind w:left="1068"/>
        <w:contextualSpacing/>
        <w:jc w:val="both"/>
        <w:rPr>
          <w:rFonts w:ascii="Times New Roman" w:hAnsi="Times New Roman" w:cs="Times New Roman"/>
          <w:noProof/>
        </w:rPr>
      </w:pPr>
      <w:r w:rsidRPr="0069212F">
        <w:rPr>
          <w:rFonts w:ascii="Times New Roman" w:hAnsi="Times New Roman" w:cs="Times New Roman"/>
          <w:noProof/>
        </w:rPr>
        <w:t>Oświadczam/y, że uważam/y się za związanych niniejszą ofertą na czas</w:t>
      </w:r>
      <w:r w:rsidRPr="0069212F">
        <w:rPr>
          <w:rFonts w:ascii="Times New Roman" w:hAnsi="Times New Roman" w:cs="Times New Roman"/>
          <w:b/>
          <w:noProof/>
        </w:rPr>
        <w:t xml:space="preserve"> 30 dni</w:t>
      </w:r>
      <w:r w:rsidRPr="0069212F">
        <w:rPr>
          <w:rFonts w:ascii="Times New Roman" w:hAnsi="Times New Roman" w:cs="Times New Roman"/>
          <w:noProof/>
        </w:rPr>
        <w:t xml:space="preserve"> od upływu terminu składania ofert, tj. do </w:t>
      </w:r>
      <w:r w:rsidRPr="0069212F">
        <w:rPr>
          <w:rFonts w:ascii="Times New Roman" w:hAnsi="Times New Roman" w:cs="Times New Roman"/>
          <w:noProof/>
          <w:color w:val="000000" w:themeColor="text1"/>
        </w:rPr>
        <w:t xml:space="preserve">dnia </w:t>
      </w:r>
      <w:r w:rsidRPr="0069212F">
        <w:rPr>
          <w:rFonts w:ascii="Times New Roman" w:hAnsi="Times New Roman" w:cs="Times New Roman"/>
          <w:b/>
          <w:noProof/>
          <w:color w:val="000000" w:themeColor="text1"/>
        </w:rPr>
        <w:t>15.04</w:t>
      </w:r>
      <w:r w:rsidRPr="0069212F">
        <w:rPr>
          <w:rFonts w:ascii="Times New Roman" w:hAnsi="Times New Roman" w:cs="Times New Roman"/>
          <w:b/>
          <w:noProof/>
        </w:rPr>
        <w:t>.2024 r.</w:t>
      </w:r>
    </w:p>
    <w:p w14:paraId="40B686C2" w14:textId="77777777" w:rsidR="005C1CC3" w:rsidRPr="0069212F" w:rsidRDefault="005C1CC3" w:rsidP="00F21BF5">
      <w:pPr>
        <w:spacing w:line="276" w:lineRule="auto"/>
        <w:ind w:left="348"/>
        <w:jc w:val="both"/>
        <w:rPr>
          <w:rFonts w:ascii="Times New Roman" w:hAnsi="Times New Roman" w:cs="Times New Roman"/>
          <w:b/>
          <w:bCs/>
        </w:rPr>
      </w:pPr>
    </w:p>
    <w:p w14:paraId="355CA003" w14:textId="77777777" w:rsidR="005C1CC3" w:rsidRPr="0069212F" w:rsidRDefault="005C1CC3" w:rsidP="00F21BF5">
      <w:pPr>
        <w:spacing w:line="276" w:lineRule="auto"/>
        <w:ind w:left="348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 xml:space="preserve">na: </w:t>
      </w:r>
    </w:p>
    <w:p w14:paraId="19935A15" w14:textId="66511037" w:rsidR="00D30306" w:rsidRPr="0069212F" w:rsidRDefault="00D30306" w:rsidP="00F21BF5">
      <w:pPr>
        <w:numPr>
          <w:ilvl w:val="0"/>
          <w:numId w:val="19"/>
        </w:numPr>
        <w:spacing w:line="360" w:lineRule="auto"/>
        <w:ind w:left="1068"/>
        <w:contextualSpacing/>
        <w:jc w:val="both"/>
        <w:rPr>
          <w:rFonts w:ascii="Times New Roman" w:hAnsi="Times New Roman" w:cs="Times New Roman"/>
          <w:noProof/>
        </w:rPr>
      </w:pPr>
      <w:r w:rsidRPr="0069212F">
        <w:rPr>
          <w:rFonts w:ascii="Times New Roman" w:hAnsi="Times New Roman" w:cs="Times New Roman"/>
          <w:noProof/>
        </w:rPr>
        <w:t>Oświadczam/y, że uważam/y się za związanych niniejszą ofertą na czas</w:t>
      </w:r>
      <w:r w:rsidRPr="0069212F">
        <w:rPr>
          <w:rFonts w:ascii="Times New Roman" w:hAnsi="Times New Roman" w:cs="Times New Roman"/>
          <w:b/>
          <w:noProof/>
        </w:rPr>
        <w:t xml:space="preserve"> 30 dni</w:t>
      </w:r>
      <w:r w:rsidRPr="0069212F">
        <w:rPr>
          <w:rFonts w:ascii="Times New Roman" w:hAnsi="Times New Roman" w:cs="Times New Roman"/>
          <w:noProof/>
        </w:rPr>
        <w:t xml:space="preserve"> od upływu terminu składania ofert, tj. do </w:t>
      </w:r>
      <w:r w:rsidRPr="0069212F">
        <w:rPr>
          <w:rFonts w:ascii="Times New Roman" w:hAnsi="Times New Roman" w:cs="Times New Roman"/>
          <w:noProof/>
          <w:color w:val="000000" w:themeColor="text1"/>
        </w:rPr>
        <w:t xml:space="preserve">dnia </w:t>
      </w:r>
      <w:r w:rsidR="00A367AA">
        <w:rPr>
          <w:rFonts w:ascii="Times New Roman" w:hAnsi="Times New Roman" w:cs="Times New Roman"/>
          <w:b/>
          <w:noProof/>
          <w:color w:val="FF0000"/>
        </w:rPr>
        <w:t>18</w:t>
      </w:r>
      <w:r w:rsidRPr="0069212F">
        <w:rPr>
          <w:rFonts w:ascii="Times New Roman" w:hAnsi="Times New Roman" w:cs="Times New Roman"/>
          <w:b/>
          <w:noProof/>
          <w:color w:val="FF0000"/>
        </w:rPr>
        <w:t>.04.2024 r.</w:t>
      </w:r>
    </w:p>
    <w:p w14:paraId="7564D1DE" w14:textId="6EDC6ECB" w:rsidR="005C1CC3" w:rsidRPr="0069212F" w:rsidRDefault="005C1CC3" w:rsidP="005C1CC3">
      <w:pPr>
        <w:widowControl w:val="0"/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</w:p>
    <w:p w14:paraId="3854EAF3" w14:textId="00AE8152" w:rsidR="005C1CC3" w:rsidRPr="0069212F" w:rsidRDefault="005C1CC3" w:rsidP="005C1CC3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69212F">
        <w:rPr>
          <w:rFonts w:ascii="Times New Roman" w:hAnsi="Times New Roman" w:cs="Times New Roman"/>
          <w:b/>
          <w:u w:val="single"/>
        </w:rPr>
        <w:t>Ogłoszenie o zmianie ogłoszenia</w:t>
      </w:r>
      <w:r w:rsidR="008721DF">
        <w:rPr>
          <w:rFonts w:ascii="Times New Roman" w:hAnsi="Times New Roman" w:cs="Times New Roman"/>
          <w:b/>
          <w:u w:val="single"/>
        </w:rPr>
        <w:t xml:space="preserve"> z dnia 13</w:t>
      </w:r>
      <w:r w:rsidR="00D30306" w:rsidRPr="0069212F">
        <w:rPr>
          <w:rFonts w:ascii="Times New Roman" w:hAnsi="Times New Roman" w:cs="Times New Roman"/>
          <w:b/>
          <w:u w:val="single"/>
        </w:rPr>
        <w:t>.03</w:t>
      </w:r>
      <w:r w:rsidRPr="0069212F">
        <w:rPr>
          <w:rFonts w:ascii="Times New Roman" w:hAnsi="Times New Roman" w:cs="Times New Roman"/>
          <w:b/>
          <w:u w:val="single"/>
        </w:rPr>
        <w:t xml:space="preserve">.2024 r. zostało opublikowane w Biuletynie Zamówień Publicznych. </w:t>
      </w:r>
    </w:p>
    <w:p w14:paraId="56150603" w14:textId="400BF7B4" w:rsidR="00BB57A7" w:rsidRPr="0069212F" w:rsidRDefault="00BB57A7" w:rsidP="00BB57A7">
      <w:pPr>
        <w:pStyle w:val="Bezodstpw"/>
        <w:jc w:val="both"/>
        <w:rPr>
          <w:rFonts w:ascii="Times New Roman" w:hAnsi="Times New Roman" w:cs="Times New Roman"/>
          <w:b/>
        </w:rPr>
      </w:pPr>
    </w:p>
    <w:p w14:paraId="7F948304" w14:textId="1EFB2E07" w:rsidR="00BB57A7" w:rsidRPr="0069212F" w:rsidRDefault="00BB57A7" w:rsidP="00BB57A7">
      <w:pPr>
        <w:pStyle w:val="Bezodstpw"/>
        <w:jc w:val="both"/>
        <w:rPr>
          <w:rFonts w:ascii="Times New Roman" w:hAnsi="Times New Roman" w:cs="Times New Roman"/>
          <w:b/>
        </w:rPr>
      </w:pPr>
      <w:r w:rsidRPr="0069212F">
        <w:rPr>
          <w:rFonts w:ascii="Times New Roman" w:hAnsi="Times New Roman" w:cs="Times New Roman"/>
          <w:b/>
        </w:rPr>
        <w:t>Niniejsze wyjaśnienia oraz odpowiedzi na pytania</w:t>
      </w:r>
      <w:r w:rsidR="000805F2" w:rsidRPr="0069212F">
        <w:rPr>
          <w:rFonts w:ascii="Times New Roman" w:hAnsi="Times New Roman" w:cs="Times New Roman"/>
          <w:b/>
        </w:rPr>
        <w:t>,</w:t>
      </w:r>
      <w:r w:rsidRPr="0069212F">
        <w:rPr>
          <w:rFonts w:ascii="Times New Roman" w:hAnsi="Times New Roman" w:cs="Times New Roman"/>
          <w:b/>
        </w:rPr>
        <w:t xml:space="preserve"> a także zmiany SWZ i jej załączników stanowią jej integralną część. Pozostałe zapisy pozostają bez zmian. </w:t>
      </w:r>
    </w:p>
    <w:p w14:paraId="7F734029" w14:textId="77777777" w:rsidR="00BB57A7" w:rsidRPr="0069212F" w:rsidRDefault="00BB57A7" w:rsidP="00BB57A7">
      <w:pPr>
        <w:pStyle w:val="Bezodstpw"/>
        <w:jc w:val="both"/>
        <w:rPr>
          <w:rFonts w:ascii="Times New Roman" w:hAnsi="Times New Roman" w:cs="Times New Roman"/>
          <w:b/>
        </w:rPr>
      </w:pPr>
    </w:p>
    <w:p w14:paraId="03717416" w14:textId="77777777" w:rsidR="00786800" w:rsidRPr="0069212F" w:rsidRDefault="00BB57A7" w:rsidP="00BB57A7">
      <w:pPr>
        <w:pStyle w:val="Bezodstpw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  <w:b/>
        </w:rPr>
        <w:t xml:space="preserve">Na stronie internetowej Zamawiającego (BIP) oraz na platfomazakupowa.pl zostały zamieszczone pytania wraz z odpowiedziami oraz zmiany SWZ. </w:t>
      </w:r>
    </w:p>
    <w:p w14:paraId="327F27F7" w14:textId="5B621F4C" w:rsidR="00361B56" w:rsidRDefault="00361B56" w:rsidP="00361B56">
      <w:pPr>
        <w:ind w:left="5245"/>
        <w:jc w:val="both"/>
        <w:rPr>
          <w:sz w:val="24"/>
          <w:szCs w:val="24"/>
        </w:rPr>
      </w:pPr>
    </w:p>
    <w:p w14:paraId="5E578983" w14:textId="5F435DCD" w:rsidR="00EF6DBC" w:rsidRDefault="00EF6DBC" w:rsidP="00361B56">
      <w:pPr>
        <w:ind w:left="5245"/>
        <w:jc w:val="both"/>
        <w:rPr>
          <w:sz w:val="24"/>
          <w:szCs w:val="24"/>
        </w:rPr>
      </w:pPr>
    </w:p>
    <w:p w14:paraId="36725AF0" w14:textId="5C177E61" w:rsidR="00EF6DBC" w:rsidRDefault="00EF6DBC" w:rsidP="00361B56">
      <w:pPr>
        <w:ind w:left="5245"/>
        <w:jc w:val="both"/>
        <w:rPr>
          <w:sz w:val="24"/>
          <w:szCs w:val="24"/>
        </w:rPr>
      </w:pPr>
    </w:p>
    <w:p w14:paraId="0C583D3D" w14:textId="3031F326" w:rsidR="00EF6DBC" w:rsidRDefault="00EF6DBC" w:rsidP="00361B56">
      <w:pPr>
        <w:ind w:left="5245"/>
        <w:jc w:val="both"/>
        <w:rPr>
          <w:sz w:val="24"/>
          <w:szCs w:val="24"/>
        </w:rPr>
      </w:pPr>
    </w:p>
    <w:p w14:paraId="0749D62B" w14:textId="0D679296" w:rsidR="00EF6DBC" w:rsidRPr="00D809E1" w:rsidRDefault="00EF6DBC" w:rsidP="00361B56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sectPr w:rsidR="00EF6DBC" w:rsidRPr="00D80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997D" w14:textId="77777777" w:rsidR="002204D5" w:rsidRDefault="002204D5" w:rsidP="00DC3C0C">
      <w:pPr>
        <w:spacing w:after="0" w:line="240" w:lineRule="auto"/>
      </w:pPr>
      <w:r>
        <w:separator/>
      </w:r>
    </w:p>
  </w:endnote>
  <w:endnote w:type="continuationSeparator" w:id="0">
    <w:p w14:paraId="46026561" w14:textId="77777777" w:rsidR="002204D5" w:rsidRDefault="002204D5" w:rsidP="00DC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136B" w14:textId="77777777" w:rsidR="00DC3C0C" w:rsidRPr="00DC3C0C" w:rsidRDefault="00DC3C0C" w:rsidP="00DC3C0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5C99A0E" w14:textId="77777777" w:rsidR="00DC3C0C" w:rsidRPr="00DC3C0C" w:rsidRDefault="00DC3C0C" w:rsidP="00DC3C0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5227EF0A" w14:textId="77777777" w:rsidR="00DC3C0C" w:rsidRPr="00DC3C0C" w:rsidRDefault="00DC3C0C" w:rsidP="00DC3C0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610A3875" w14:textId="77777777" w:rsidR="00DC3C0C" w:rsidRPr="00DC3C0C" w:rsidRDefault="00DC3C0C" w:rsidP="00DC3C0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6024DAEF" w14:textId="77777777" w:rsidR="00DC3C0C" w:rsidRPr="00DC3C0C" w:rsidRDefault="00DC3C0C" w:rsidP="00DC3C0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</w:pPr>
  </w:p>
  <w:p w14:paraId="00EFFB63" w14:textId="77777777" w:rsidR="00DC3C0C" w:rsidRPr="00DC3C0C" w:rsidRDefault="00DC3C0C" w:rsidP="00DC3C0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</w:pPr>
    <w:r w:rsidRPr="00DC3C0C">
      <w:rPr>
        <w:rFonts w:ascii="Times New Roman" w:eastAsia="Times New Roman" w:hAnsi="Times New Roman" w:cs="Times New Roman"/>
        <w:b/>
        <w:noProof/>
        <w:color w:val="333399"/>
        <w:spacing w:val="8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BAADC" wp14:editId="1EF6B6E8">
              <wp:simplePos x="0" y="0"/>
              <wp:positionH relativeFrom="page">
                <wp:posOffset>965835</wp:posOffset>
              </wp:positionH>
              <wp:positionV relativeFrom="paragraph">
                <wp:posOffset>-85725</wp:posOffset>
              </wp:positionV>
              <wp:extent cx="5760720" cy="0"/>
              <wp:effectExtent l="0" t="0" r="0" b="0"/>
              <wp:wrapSquare wrapText="bothSides"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BB1098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-6.75pt" to="529.6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+nFQ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" strokecolor="#339">
              <w10:wrap type="square" anchorx="page"/>
            </v:line>
          </w:pict>
        </mc:Fallback>
      </mc:AlternateContent>
    </w:r>
    <w:r w:rsidRPr="00DC3C0C"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34-400 Nowy Targ, ul. Kokoszków 71, tel. 18 26 10 7</w:t>
    </w:r>
    <w:r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0</w:t>
    </w:r>
    <w:r w:rsidRPr="00DC3C0C"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 xml:space="preserve">0, e-mail: </w:t>
    </w:r>
    <w:r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ans-nt</w:t>
    </w:r>
    <w:r w:rsidRPr="00DC3C0C"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@ans-nt.edu.pl</w:t>
    </w:r>
  </w:p>
  <w:p w14:paraId="118BC269" w14:textId="77777777" w:rsidR="00DC3C0C" w:rsidRPr="00DC3C0C" w:rsidRDefault="00DC3C0C" w:rsidP="00DC3C0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</w:pPr>
    <w:r w:rsidRPr="00DC3C0C"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NIP  735-24-32-038       REGON  492722404</w:t>
    </w:r>
  </w:p>
  <w:p w14:paraId="39ADE786" w14:textId="77777777" w:rsidR="00DC3C0C" w:rsidRDefault="00DC3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CFC81" w14:textId="77777777" w:rsidR="002204D5" w:rsidRDefault="002204D5" w:rsidP="00DC3C0C">
      <w:pPr>
        <w:spacing w:after="0" w:line="240" w:lineRule="auto"/>
      </w:pPr>
      <w:r>
        <w:separator/>
      </w:r>
    </w:p>
  </w:footnote>
  <w:footnote w:type="continuationSeparator" w:id="0">
    <w:p w14:paraId="4829791C" w14:textId="77777777" w:rsidR="002204D5" w:rsidRDefault="002204D5" w:rsidP="00DC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67334" w14:textId="77777777" w:rsidR="00DC3C0C" w:rsidRPr="00DC3C0C" w:rsidRDefault="00DC3C0C" w:rsidP="00DC3C0C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DC3C0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1A024C50" wp14:editId="6536565A">
          <wp:simplePos x="0" y="0"/>
          <wp:positionH relativeFrom="column">
            <wp:posOffset>-840714</wp:posOffset>
          </wp:positionH>
          <wp:positionV relativeFrom="paragraph">
            <wp:posOffset>-29565</wp:posOffset>
          </wp:positionV>
          <wp:extent cx="1077264" cy="48260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3C0C">
      <w:rPr>
        <w:rFonts w:ascii="Times New Roman" w:eastAsia="Calibri" w:hAnsi="Times New Roman" w:cs="Times New Roman"/>
        <w:sz w:val="24"/>
        <w:szCs w:val="24"/>
      </w:rPr>
      <w:t>AKADEMIA NAUK STOSOWANYCH W NOWYM TARGU</w:t>
    </w:r>
  </w:p>
  <w:p w14:paraId="55FE4A29" w14:textId="77777777" w:rsidR="00DC3C0C" w:rsidRPr="00DC3C0C" w:rsidRDefault="00DC3C0C" w:rsidP="00DC3C0C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</w:rPr>
    </w:pPr>
    <w:r w:rsidRPr="00DC3C0C">
      <w:rPr>
        <w:rFonts w:ascii="Times New Roman" w:eastAsia="Calibri" w:hAnsi="Times New Roman" w:cs="Times New Roman"/>
      </w:rPr>
      <w:t>ul. Kokoszków 71, 34-400 Nowy Targ, NIP 735-24-32-038, REGON 492722404</w:t>
    </w:r>
  </w:p>
  <w:p w14:paraId="176FF08C" w14:textId="77777777" w:rsidR="00DC3C0C" w:rsidRDefault="00DC3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26C"/>
    <w:multiLevelType w:val="hybridMultilevel"/>
    <w:tmpl w:val="3A0AE9C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738F3"/>
    <w:multiLevelType w:val="multilevel"/>
    <w:tmpl w:val="B9D6E2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93B2F"/>
    <w:multiLevelType w:val="hybridMultilevel"/>
    <w:tmpl w:val="6E345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593"/>
    <w:multiLevelType w:val="hybridMultilevel"/>
    <w:tmpl w:val="767A816E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45C83"/>
    <w:multiLevelType w:val="hybridMultilevel"/>
    <w:tmpl w:val="995AAB98"/>
    <w:lvl w:ilvl="0" w:tplc="97DECD2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05A6"/>
    <w:multiLevelType w:val="hybridMultilevel"/>
    <w:tmpl w:val="0F12A482"/>
    <w:lvl w:ilvl="0" w:tplc="D6A2B09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F015D"/>
    <w:multiLevelType w:val="multilevel"/>
    <w:tmpl w:val="2BDCE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2D70FF"/>
    <w:multiLevelType w:val="hybridMultilevel"/>
    <w:tmpl w:val="767A816E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074B4"/>
    <w:multiLevelType w:val="hybridMultilevel"/>
    <w:tmpl w:val="136C821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C1C90"/>
    <w:multiLevelType w:val="multilevel"/>
    <w:tmpl w:val="B9D6E2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CE0684"/>
    <w:multiLevelType w:val="hybridMultilevel"/>
    <w:tmpl w:val="5B1256B6"/>
    <w:lvl w:ilvl="0" w:tplc="CADA81FE">
      <w:start w:val="39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3E8D"/>
    <w:multiLevelType w:val="hybridMultilevel"/>
    <w:tmpl w:val="C2B8A93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66873D2"/>
    <w:multiLevelType w:val="hybridMultilevel"/>
    <w:tmpl w:val="15327B02"/>
    <w:lvl w:ilvl="0" w:tplc="4536A2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34A9A"/>
    <w:multiLevelType w:val="hybridMultilevel"/>
    <w:tmpl w:val="69B4797A"/>
    <w:lvl w:ilvl="0" w:tplc="C2B29C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524D"/>
    <w:multiLevelType w:val="multilevel"/>
    <w:tmpl w:val="B9D6E2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066E16"/>
    <w:multiLevelType w:val="hybridMultilevel"/>
    <w:tmpl w:val="2E6A285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19B7C74"/>
    <w:multiLevelType w:val="hybridMultilevel"/>
    <w:tmpl w:val="E110C040"/>
    <w:lvl w:ilvl="0" w:tplc="E5520D48">
      <w:numFmt w:val="bullet"/>
      <w:lvlText w:val="•"/>
      <w:lvlJc w:val="left"/>
      <w:pPr>
        <w:ind w:left="284" w:hanging="42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3CD700E"/>
    <w:multiLevelType w:val="hybridMultilevel"/>
    <w:tmpl w:val="23A27C6C"/>
    <w:lvl w:ilvl="0" w:tplc="74E6F550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C4151"/>
    <w:multiLevelType w:val="hybridMultilevel"/>
    <w:tmpl w:val="4FB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F3690C2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9733FF"/>
    <w:multiLevelType w:val="hybridMultilevel"/>
    <w:tmpl w:val="0406A884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B4583"/>
    <w:multiLevelType w:val="hybridMultilevel"/>
    <w:tmpl w:val="C9984804"/>
    <w:lvl w:ilvl="0" w:tplc="DADCCA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19"/>
  </w:num>
  <w:num w:numId="12">
    <w:abstractNumId w:val="4"/>
  </w:num>
  <w:num w:numId="13">
    <w:abstractNumId w:val="13"/>
  </w:num>
  <w:num w:numId="14">
    <w:abstractNumId w:val="12"/>
  </w:num>
  <w:num w:numId="15">
    <w:abstractNumId w:val="1"/>
  </w:num>
  <w:num w:numId="16">
    <w:abstractNumId w:val="20"/>
  </w:num>
  <w:num w:numId="17">
    <w:abstractNumId w:val="6"/>
  </w:num>
  <w:num w:numId="18">
    <w:abstractNumId w:val="14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0C"/>
    <w:rsid w:val="0004113A"/>
    <w:rsid w:val="000805F2"/>
    <w:rsid w:val="00107C21"/>
    <w:rsid w:val="00137F50"/>
    <w:rsid w:val="00194634"/>
    <w:rsid w:val="002049F7"/>
    <w:rsid w:val="002204D5"/>
    <w:rsid w:val="002A3A2D"/>
    <w:rsid w:val="002B713B"/>
    <w:rsid w:val="00335922"/>
    <w:rsid w:val="00361B56"/>
    <w:rsid w:val="00373F0F"/>
    <w:rsid w:val="003D10CC"/>
    <w:rsid w:val="00462D28"/>
    <w:rsid w:val="00474373"/>
    <w:rsid w:val="00552B83"/>
    <w:rsid w:val="005A2A12"/>
    <w:rsid w:val="005B6991"/>
    <w:rsid w:val="005C1CC3"/>
    <w:rsid w:val="00614BB6"/>
    <w:rsid w:val="00691EA1"/>
    <w:rsid w:val="0069212F"/>
    <w:rsid w:val="006C7FE5"/>
    <w:rsid w:val="00720ECA"/>
    <w:rsid w:val="00786800"/>
    <w:rsid w:val="00794FA2"/>
    <w:rsid w:val="00796FC4"/>
    <w:rsid w:val="00841438"/>
    <w:rsid w:val="008721DF"/>
    <w:rsid w:val="008D507E"/>
    <w:rsid w:val="0095761F"/>
    <w:rsid w:val="009A0306"/>
    <w:rsid w:val="009D2680"/>
    <w:rsid w:val="009D674E"/>
    <w:rsid w:val="00A367AA"/>
    <w:rsid w:val="00A669E0"/>
    <w:rsid w:val="00AE7113"/>
    <w:rsid w:val="00B57FD6"/>
    <w:rsid w:val="00BB57A7"/>
    <w:rsid w:val="00BE5117"/>
    <w:rsid w:val="00C278E4"/>
    <w:rsid w:val="00C9295B"/>
    <w:rsid w:val="00CB3536"/>
    <w:rsid w:val="00CE3878"/>
    <w:rsid w:val="00D15826"/>
    <w:rsid w:val="00D30306"/>
    <w:rsid w:val="00D809E1"/>
    <w:rsid w:val="00DA6C7D"/>
    <w:rsid w:val="00DC3C0C"/>
    <w:rsid w:val="00DD304A"/>
    <w:rsid w:val="00E276F4"/>
    <w:rsid w:val="00E87C65"/>
    <w:rsid w:val="00EF0EC1"/>
    <w:rsid w:val="00EF6DBC"/>
    <w:rsid w:val="00F21BF5"/>
    <w:rsid w:val="00F3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86B3"/>
  <w15:chartTrackingRefBased/>
  <w15:docId w15:val="{CA52DB6E-7944-48BB-BC46-ADEDC5BC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C0C"/>
  </w:style>
  <w:style w:type="paragraph" w:styleId="Stopka">
    <w:name w:val="footer"/>
    <w:basedOn w:val="Normalny"/>
    <w:link w:val="StopkaZnak"/>
    <w:uiPriority w:val="99"/>
    <w:unhideWhenUsed/>
    <w:rsid w:val="00DC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0C"/>
  </w:style>
  <w:style w:type="paragraph" w:styleId="Tekstdymka">
    <w:name w:val="Balloon Text"/>
    <w:basedOn w:val="Normalny"/>
    <w:link w:val="TekstdymkaZnak"/>
    <w:uiPriority w:val="99"/>
    <w:semiHidden/>
    <w:unhideWhenUsed/>
    <w:rsid w:val="00DC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C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C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C7D"/>
    <w:rPr>
      <w:vertAlign w:val="superscript"/>
    </w:rPr>
  </w:style>
  <w:style w:type="paragraph" w:styleId="Bezodstpw">
    <w:name w:val="No Spacing"/>
    <w:uiPriority w:val="1"/>
    <w:qFormat/>
    <w:rsid w:val="00BB57A7"/>
    <w:pPr>
      <w:spacing w:after="0" w:line="240" w:lineRule="auto"/>
    </w:p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D15826"/>
    <w:pPr>
      <w:ind w:left="720"/>
      <w:contextualSpacing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5C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24</cp:revision>
  <cp:lastPrinted>2024-02-28T18:17:00Z</cp:lastPrinted>
  <dcterms:created xsi:type="dcterms:W3CDTF">2024-02-19T13:24:00Z</dcterms:created>
  <dcterms:modified xsi:type="dcterms:W3CDTF">2024-03-13T17:20:00Z</dcterms:modified>
</cp:coreProperties>
</file>