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2"/>
      </w:tblGrid>
      <w:tr w:rsidR="003F6F47" w:rsidTr="001A2EA0">
        <w:tc>
          <w:tcPr>
            <w:tcW w:w="9062" w:type="dxa"/>
            <w:shd w:val="clear" w:color="auto" w:fill="D9D9D9" w:themeFill="background1" w:themeFillShade="D9"/>
          </w:tcPr>
          <w:p w:rsidR="003F6F47" w:rsidRDefault="003F6F47" w:rsidP="003F6F47">
            <w:pPr>
              <w:jc w:val="center"/>
              <w:rPr>
                <w:rFonts w:ascii="Times New Roman" w:hAnsi="Times New Roman" w:cs="Times New Roman"/>
                <w:b/>
                <w:sz w:val="24"/>
                <w:szCs w:val="24"/>
              </w:rPr>
            </w:pPr>
            <w:r>
              <w:rPr>
                <w:rFonts w:ascii="Times New Roman" w:hAnsi="Times New Roman" w:cs="Times New Roman"/>
                <w:b/>
                <w:sz w:val="24"/>
                <w:szCs w:val="24"/>
              </w:rPr>
              <w:t>OPIS PRZEDMIOTU ZAMÓWIENIA</w:t>
            </w:r>
          </w:p>
        </w:tc>
      </w:tr>
    </w:tbl>
    <w:p w:rsidR="00E95A1C" w:rsidRPr="00E95A1C" w:rsidRDefault="00E95A1C" w:rsidP="00E95A1C">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Przedmiotem zamówienia jest usługa polegająca na opracowaniu dokumentacji projektow</w:t>
      </w:r>
      <w:r>
        <w:rPr>
          <w:rFonts w:ascii="Times New Roman" w:hAnsi="Times New Roman" w:cs="Times New Roman"/>
          <w:sz w:val="24"/>
          <w:szCs w:val="24"/>
        </w:rPr>
        <w:t xml:space="preserve">o-kosztorysowej budowy ścieżki rowerowej </w:t>
      </w:r>
      <w:r w:rsidR="00F87D02">
        <w:rPr>
          <w:rFonts w:ascii="Times New Roman" w:hAnsi="Times New Roman" w:cs="Times New Roman"/>
          <w:sz w:val="24"/>
          <w:szCs w:val="24"/>
        </w:rPr>
        <w:t>na odcinku</w:t>
      </w:r>
      <w:r w:rsidR="004E1ACA">
        <w:rPr>
          <w:rFonts w:ascii="Times New Roman" w:hAnsi="Times New Roman" w:cs="Times New Roman"/>
          <w:sz w:val="24"/>
          <w:szCs w:val="24"/>
        </w:rPr>
        <w:t xml:space="preserve"> </w:t>
      </w:r>
      <w:r w:rsidR="00F87D02">
        <w:rPr>
          <w:rFonts w:ascii="Times New Roman" w:hAnsi="Times New Roman" w:cs="Times New Roman"/>
          <w:sz w:val="24"/>
          <w:szCs w:val="24"/>
        </w:rPr>
        <w:t xml:space="preserve">od </w:t>
      </w:r>
      <w:r w:rsidR="001C630E">
        <w:rPr>
          <w:rFonts w:ascii="Times New Roman" w:hAnsi="Times New Roman" w:cs="Times New Roman"/>
          <w:sz w:val="24"/>
          <w:szCs w:val="24"/>
        </w:rPr>
        <w:t>skrzyżowania</w:t>
      </w:r>
      <w:r w:rsidR="001C630E">
        <w:rPr>
          <w:rFonts w:ascii="Times New Roman" w:hAnsi="Times New Roman" w:cs="Times New Roman"/>
          <w:sz w:val="24"/>
          <w:szCs w:val="24"/>
        </w:rPr>
        <w:br/>
      </w:r>
      <w:r w:rsidR="00F87D02">
        <w:rPr>
          <w:rFonts w:ascii="Times New Roman" w:hAnsi="Times New Roman" w:cs="Times New Roman"/>
          <w:sz w:val="24"/>
          <w:szCs w:val="24"/>
        </w:rPr>
        <w:t>ul. Wiosennej</w:t>
      </w:r>
      <w:r w:rsidR="001C630E">
        <w:rPr>
          <w:rFonts w:ascii="Times New Roman" w:hAnsi="Times New Roman" w:cs="Times New Roman"/>
          <w:sz w:val="24"/>
          <w:szCs w:val="24"/>
        </w:rPr>
        <w:t xml:space="preserve"> z ul. 900-lecia </w:t>
      </w:r>
      <w:r w:rsidR="00F87D02">
        <w:rPr>
          <w:rFonts w:ascii="Times New Roman" w:hAnsi="Times New Roman" w:cs="Times New Roman"/>
          <w:sz w:val="24"/>
          <w:szCs w:val="24"/>
        </w:rPr>
        <w:t>w Mogilnie do Wiecanowa (figura)</w:t>
      </w:r>
      <w:r w:rsidR="004E1ACA">
        <w:rPr>
          <w:rFonts w:ascii="Times New Roman" w:hAnsi="Times New Roman" w:cs="Times New Roman"/>
          <w:sz w:val="24"/>
          <w:szCs w:val="24"/>
        </w:rPr>
        <w:t xml:space="preserve"> </w:t>
      </w:r>
      <w:r w:rsidRPr="00E95A1C">
        <w:rPr>
          <w:rFonts w:ascii="Times New Roman" w:hAnsi="Times New Roman" w:cs="Times New Roman"/>
          <w:sz w:val="24"/>
          <w:szCs w:val="24"/>
        </w:rPr>
        <w:t xml:space="preserve">o długości ok. </w:t>
      </w:r>
      <w:r w:rsidR="004E1ACA">
        <w:rPr>
          <w:rFonts w:ascii="Times New Roman" w:hAnsi="Times New Roman" w:cs="Times New Roman"/>
          <w:sz w:val="24"/>
          <w:szCs w:val="24"/>
        </w:rPr>
        <w:t>1,7</w:t>
      </w:r>
      <w:r w:rsidRPr="00E95A1C">
        <w:rPr>
          <w:rFonts w:ascii="Times New Roman" w:hAnsi="Times New Roman" w:cs="Times New Roman"/>
          <w:sz w:val="24"/>
          <w:szCs w:val="24"/>
        </w:rPr>
        <w:t xml:space="preserve"> km</w:t>
      </w:r>
      <w:r>
        <w:rPr>
          <w:rFonts w:ascii="Times New Roman" w:hAnsi="Times New Roman" w:cs="Times New Roman"/>
          <w:sz w:val="24"/>
          <w:szCs w:val="24"/>
        </w:rPr>
        <w:t xml:space="preserve"> </w:t>
      </w:r>
      <w:r w:rsidRPr="00E95A1C">
        <w:rPr>
          <w:rFonts w:ascii="Times New Roman" w:hAnsi="Times New Roman" w:cs="Times New Roman"/>
          <w:sz w:val="24"/>
          <w:szCs w:val="24"/>
        </w:rPr>
        <w:t>i szerokości 2,</w:t>
      </w:r>
      <w:r w:rsidR="004E1ACA">
        <w:rPr>
          <w:rFonts w:ascii="Times New Roman" w:hAnsi="Times New Roman" w:cs="Times New Roman"/>
          <w:sz w:val="24"/>
          <w:szCs w:val="24"/>
        </w:rPr>
        <w:t>0</w:t>
      </w:r>
      <w:r w:rsidRPr="00E95A1C">
        <w:rPr>
          <w:rFonts w:ascii="Times New Roman" w:hAnsi="Times New Roman" w:cs="Times New Roman"/>
          <w:sz w:val="24"/>
          <w:szCs w:val="24"/>
        </w:rPr>
        <w:t xml:space="preserve"> m z betonu asfaltowego, z obramowaniem obrzeżem betonowym</w:t>
      </w:r>
      <w:r w:rsidR="00E61971">
        <w:rPr>
          <w:rFonts w:ascii="Times New Roman" w:hAnsi="Times New Roman" w:cs="Times New Roman"/>
          <w:sz w:val="24"/>
          <w:szCs w:val="24"/>
        </w:rPr>
        <w:t xml:space="preserve"> wraz z uzyskaniem decyzji administracyjnej zezwalającej na realizację inwestycji.</w:t>
      </w:r>
      <w:r w:rsidR="001C630E">
        <w:rPr>
          <w:rFonts w:ascii="Times New Roman" w:hAnsi="Times New Roman" w:cs="Times New Roman"/>
          <w:sz w:val="24"/>
          <w:szCs w:val="24"/>
        </w:rPr>
        <w:br/>
      </w:r>
      <w:r w:rsidRPr="00E95A1C">
        <w:rPr>
          <w:rFonts w:ascii="Times New Roman" w:hAnsi="Times New Roman" w:cs="Times New Roman"/>
          <w:sz w:val="24"/>
          <w:szCs w:val="24"/>
        </w:rPr>
        <w:t>W opracowaniu dokumentacji projektowej należy</w:t>
      </w:r>
      <w:r>
        <w:rPr>
          <w:rFonts w:ascii="Times New Roman" w:hAnsi="Times New Roman" w:cs="Times New Roman"/>
          <w:sz w:val="24"/>
          <w:szCs w:val="24"/>
        </w:rPr>
        <w:t xml:space="preserve"> uwzględnić dwa </w:t>
      </w:r>
      <w:r w:rsidRPr="00E95A1C">
        <w:rPr>
          <w:rFonts w:ascii="Times New Roman" w:hAnsi="Times New Roman" w:cs="Times New Roman"/>
          <w:sz w:val="24"/>
          <w:szCs w:val="24"/>
        </w:rPr>
        <w:t>przejazd</w:t>
      </w:r>
      <w:r w:rsidR="00E61971">
        <w:rPr>
          <w:rFonts w:ascii="Times New Roman" w:hAnsi="Times New Roman" w:cs="Times New Roman"/>
          <w:sz w:val="24"/>
          <w:szCs w:val="24"/>
        </w:rPr>
        <w:t>y</w:t>
      </w:r>
      <w:r w:rsidRPr="00E95A1C">
        <w:rPr>
          <w:rFonts w:ascii="Times New Roman" w:hAnsi="Times New Roman" w:cs="Times New Roman"/>
          <w:sz w:val="24"/>
          <w:szCs w:val="24"/>
        </w:rPr>
        <w:t xml:space="preserve"> przez tory kolejowe w miejscowości </w:t>
      </w:r>
      <w:r>
        <w:rPr>
          <w:rFonts w:ascii="Times New Roman" w:hAnsi="Times New Roman" w:cs="Times New Roman"/>
          <w:sz w:val="24"/>
          <w:szCs w:val="24"/>
        </w:rPr>
        <w:t>Mogilno oraz Wiecanowo.</w:t>
      </w:r>
    </w:p>
    <w:p w:rsidR="00E95A1C" w:rsidRPr="00E95A1C" w:rsidRDefault="00E95A1C" w:rsidP="00E95A1C">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Zamawiający wyznaczył przebieg trasy ścieżki</w:t>
      </w:r>
      <w:r w:rsidR="004E1ACA">
        <w:rPr>
          <w:rFonts w:ascii="Times New Roman" w:hAnsi="Times New Roman" w:cs="Times New Roman"/>
          <w:sz w:val="24"/>
          <w:szCs w:val="24"/>
        </w:rPr>
        <w:t xml:space="preserve"> </w:t>
      </w:r>
      <w:r w:rsidRPr="00E95A1C">
        <w:rPr>
          <w:rFonts w:ascii="Times New Roman" w:hAnsi="Times New Roman" w:cs="Times New Roman"/>
          <w:sz w:val="24"/>
          <w:szCs w:val="24"/>
        </w:rPr>
        <w:t>rowerowej za pomocą rysunków graficznych</w:t>
      </w:r>
      <w:r w:rsidR="00EF7EB0">
        <w:rPr>
          <w:rFonts w:ascii="Times New Roman" w:hAnsi="Times New Roman" w:cs="Times New Roman"/>
          <w:sz w:val="24"/>
          <w:szCs w:val="24"/>
        </w:rPr>
        <w:t>.</w:t>
      </w:r>
    </w:p>
    <w:p w:rsidR="00E95A1C" w:rsidRPr="00E95A1C" w:rsidRDefault="00E95A1C" w:rsidP="00E95A1C">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Wymagany okres gwarancji: </w:t>
      </w:r>
      <w:r w:rsidRPr="00E95A1C">
        <w:rPr>
          <w:rFonts w:ascii="Times New Roman" w:hAnsi="Times New Roman" w:cs="Times New Roman"/>
          <w:b/>
          <w:sz w:val="24"/>
          <w:szCs w:val="24"/>
        </w:rPr>
        <w:t>36 miesięcy</w:t>
      </w:r>
      <w:r w:rsidRPr="00E95A1C">
        <w:rPr>
          <w:rFonts w:ascii="Times New Roman" w:hAnsi="Times New Roman" w:cs="Times New Roman"/>
          <w:sz w:val="24"/>
          <w:szCs w:val="24"/>
        </w:rPr>
        <w:t xml:space="preserve">.  </w:t>
      </w:r>
    </w:p>
    <w:p w:rsidR="00E95A1C" w:rsidRPr="00E95A1C" w:rsidRDefault="00E95A1C" w:rsidP="00E95A1C">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Wspólny słownik zamówień (CPV): </w:t>
      </w:r>
      <w:r w:rsidRPr="00E95A1C">
        <w:rPr>
          <w:rFonts w:ascii="Times New Roman" w:hAnsi="Times New Roman" w:cs="Times New Roman"/>
          <w:b/>
          <w:sz w:val="24"/>
          <w:szCs w:val="24"/>
        </w:rPr>
        <w:t xml:space="preserve">71.32.00.00-7 </w:t>
      </w:r>
      <w:r w:rsidRPr="00E95A1C">
        <w:rPr>
          <w:rFonts w:ascii="Times New Roman" w:hAnsi="Times New Roman" w:cs="Times New Roman"/>
          <w:sz w:val="24"/>
          <w:szCs w:val="24"/>
        </w:rPr>
        <w:t xml:space="preserve">(Usługi inżynieryjne w zakresie projektowania). </w:t>
      </w:r>
    </w:p>
    <w:p w:rsidR="00E95A1C" w:rsidRPr="00E95A1C" w:rsidRDefault="00E95A1C" w:rsidP="00E95A1C">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Wykonawca przy opracowaniu przedmiotu zamówienia winien zastosować (uwzględnić) się do: </w:t>
      </w:r>
    </w:p>
    <w:p w:rsidR="00E95A1C" w:rsidRPr="00E95A1C" w:rsidRDefault="00E95A1C" w:rsidP="00E95A1C">
      <w:pPr>
        <w:pStyle w:val="Akapitzlist"/>
        <w:numPr>
          <w:ilvl w:val="0"/>
          <w:numId w:val="20"/>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warunków technicznych, jakim powinny odpowiadać drogi publiczne</w:t>
      </w:r>
      <w:r>
        <w:rPr>
          <w:rFonts w:ascii="Times New Roman" w:hAnsi="Times New Roman" w:cs="Times New Roman"/>
          <w:sz w:val="24"/>
          <w:szCs w:val="24"/>
        </w:rPr>
        <w:br/>
      </w:r>
      <w:r w:rsidRPr="00E95A1C">
        <w:rPr>
          <w:rFonts w:ascii="Times New Roman" w:hAnsi="Times New Roman" w:cs="Times New Roman"/>
          <w:sz w:val="24"/>
          <w:szCs w:val="24"/>
        </w:rPr>
        <w:t xml:space="preserve">i ich usytuowanie, </w:t>
      </w:r>
    </w:p>
    <w:p w:rsidR="00E95A1C" w:rsidRPr="00E95A1C" w:rsidRDefault="00E95A1C" w:rsidP="00E95A1C">
      <w:pPr>
        <w:pStyle w:val="Akapitzlist"/>
        <w:numPr>
          <w:ilvl w:val="0"/>
          <w:numId w:val="20"/>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kierunkowych zasad przygotowania inwestycji związanych z infrastrukturą rowerową, </w:t>
      </w:r>
    </w:p>
    <w:p w:rsidR="00E95A1C" w:rsidRPr="00E95A1C" w:rsidRDefault="00E95A1C" w:rsidP="00E95A1C">
      <w:pPr>
        <w:pStyle w:val="Akapitzlist"/>
        <w:numPr>
          <w:ilvl w:val="0"/>
          <w:numId w:val="20"/>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dostosować</w:t>
      </w:r>
      <w:r>
        <w:rPr>
          <w:rFonts w:ascii="Times New Roman" w:hAnsi="Times New Roman" w:cs="Times New Roman"/>
          <w:sz w:val="24"/>
          <w:szCs w:val="24"/>
        </w:rPr>
        <w:t xml:space="preserve"> </w:t>
      </w:r>
      <w:r w:rsidRPr="00E95A1C">
        <w:rPr>
          <w:rFonts w:ascii="Times New Roman" w:hAnsi="Times New Roman" w:cs="Times New Roman"/>
          <w:sz w:val="24"/>
          <w:szCs w:val="24"/>
        </w:rPr>
        <w:t>infrastrukturę</w:t>
      </w:r>
      <w:r>
        <w:rPr>
          <w:rFonts w:ascii="Times New Roman" w:hAnsi="Times New Roman" w:cs="Times New Roman"/>
          <w:sz w:val="24"/>
          <w:szCs w:val="24"/>
        </w:rPr>
        <w:t xml:space="preserve"> </w:t>
      </w:r>
      <w:r w:rsidRPr="00E95A1C">
        <w:rPr>
          <w:rFonts w:ascii="Times New Roman" w:hAnsi="Times New Roman" w:cs="Times New Roman"/>
          <w:sz w:val="24"/>
          <w:szCs w:val="24"/>
        </w:rPr>
        <w:t xml:space="preserve">do istniejącej w poszczególnych miejscowościach,  </w:t>
      </w:r>
    </w:p>
    <w:p w:rsidR="00E95A1C" w:rsidRPr="00E95A1C" w:rsidRDefault="00E95A1C" w:rsidP="00E95A1C">
      <w:pPr>
        <w:pStyle w:val="Akapitzlist"/>
        <w:numPr>
          <w:ilvl w:val="0"/>
          <w:numId w:val="20"/>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miejscowego planu zagospodarowania przestrzennego, </w:t>
      </w:r>
    </w:p>
    <w:p w:rsidR="00E95A1C" w:rsidRPr="00E95A1C" w:rsidRDefault="00E95A1C" w:rsidP="00E95A1C">
      <w:pPr>
        <w:pStyle w:val="Akapitzlist"/>
        <w:numPr>
          <w:ilvl w:val="0"/>
          <w:numId w:val="20"/>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w przypadku wystąpienia kolizji z istniejącym uzbrojeniem podziemnym należy uzyskać warunki techniczne od gestorów sieci i zaprojektować konieczną przebudowę.</w:t>
      </w:r>
    </w:p>
    <w:p w:rsidR="00E95A1C" w:rsidRPr="00E95A1C" w:rsidRDefault="00E95A1C" w:rsidP="00E95A1C">
      <w:pPr>
        <w:pStyle w:val="Akapitzlist"/>
        <w:numPr>
          <w:ilvl w:val="0"/>
          <w:numId w:val="4"/>
        </w:numPr>
        <w:spacing w:before="240" w:line="360" w:lineRule="auto"/>
        <w:rPr>
          <w:rFonts w:ascii="Times New Roman" w:hAnsi="Times New Roman" w:cs="Times New Roman"/>
          <w:sz w:val="24"/>
          <w:szCs w:val="24"/>
        </w:rPr>
      </w:pPr>
      <w:r w:rsidRPr="00E95A1C">
        <w:rPr>
          <w:rFonts w:ascii="Times New Roman" w:hAnsi="Times New Roman" w:cs="Times New Roman"/>
          <w:sz w:val="24"/>
          <w:szCs w:val="24"/>
        </w:rPr>
        <w:t xml:space="preserve">Ponadto wykonawca winien m.in.: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we własnym zakresie uzyskać wszystkie niezbędne materiały do opracowania rozwiązań projektowych,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uzyskać wszelkie niezbędne opinie, uzgodnienia, prawomocne pozwolenia, decyzje,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lastRenderedPageBreak/>
        <w:t xml:space="preserve">sprawdzić stan prawny wszystkich nieruchomości dotyczących inwestycji bezpośrednio przed dniem złożenia wniosku o </w:t>
      </w:r>
      <w:r w:rsidR="00E61971">
        <w:rPr>
          <w:rFonts w:ascii="Times New Roman" w:hAnsi="Times New Roman" w:cs="Times New Roman"/>
          <w:sz w:val="24"/>
          <w:szCs w:val="24"/>
        </w:rPr>
        <w:t>wydanie decyzji administracyjnej zezwalającej na realizację inwestycji</w:t>
      </w:r>
      <w:r w:rsidR="00436709">
        <w:rPr>
          <w:rFonts w:ascii="Times New Roman" w:hAnsi="Times New Roman" w:cs="Times New Roman"/>
          <w:sz w:val="24"/>
          <w:szCs w:val="24"/>
        </w:rPr>
        <w:t>,</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przygotować, złożyć kompletny wniosek o wydanie </w:t>
      </w:r>
      <w:r w:rsidR="00E61971">
        <w:rPr>
          <w:rFonts w:ascii="Times New Roman" w:hAnsi="Times New Roman" w:cs="Times New Roman"/>
          <w:sz w:val="24"/>
          <w:szCs w:val="24"/>
        </w:rPr>
        <w:t>decyzji administracyjnej zezwalającej na realizację inwestycji</w:t>
      </w:r>
      <w:r w:rsidRPr="00E95A1C">
        <w:rPr>
          <w:rFonts w:ascii="Times New Roman" w:hAnsi="Times New Roman" w:cs="Times New Roman"/>
          <w:sz w:val="24"/>
          <w:szCs w:val="24"/>
        </w:rPr>
        <w:t xml:space="preserve">,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uzyskać ostateczną </w:t>
      </w:r>
      <w:r w:rsidR="00E61971">
        <w:rPr>
          <w:rFonts w:ascii="Times New Roman" w:hAnsi="Times New Roman" w:cs="Times New Roman"/>
          <w:sz w:val="24"/>
          <w:szCs w:val="24"/>
        </w:rPr>
        <w:t>decyzj</w:t>
      </w:r>
      <w:r w:rsidR="00E61971">
        <w:rPr>
          <w:rFonts w:ascii="Times New Roman" w:hAnsi="Times New Roman" w:cs="Times New Roman"/>
          <w:sz w:val="24"/>
          <w:szCs w:val="24"/>
        </w:rPr>
        <w:t>ę</w:t>
      </w:r>
      <w:r w:rsidR="00E61971">
        <w:rPr>
          <w:rFonts w:ascii="Times New Roman" w:hAnsi="Times New Roman" w:cs="Times New Roman"/>
          <w:sz w:val="24"/>
          <w:szCs w:val="24"/>
        </w:rPr>
        <w:t xml:space="preserve"> administracyjn</w:t>
      </w:r>
      <w:r w:rsidR="00E61971">
        <w:rPr>
          <w:rFonts w:ascii="Times New Roman" w:hAnsi="Times New Roman" w:cs="Times New Roman"/>
          <w:sz w:val="24"/>
          <w:szCs w:val="24"/>
        </w:rPr>
        <w:t>ą</w:t>
      </w:r>
      <w:r w:rsidR="00E61971">
        <w:rPr>
          <w:rFonts w:ascii="Times New Roman" w:hAnsi="Times New Roman" w:cs="Times New Roman"/>
          <w:sz w:val="24"/>
          <w:szCs w:val="24"/>
        </w:rPr>
        <w:t xml:space="preserve"> zezwalając</w:t>
      </w:r>
      <w:r w:rsidR="00E61971">
        <w:rPr>
          <w:rFonts w:ascii="Times New Roman" w:hAnsi="Times New Roman" w:cs="Times New Roman"/>
          <w:sz w:val="24"/>
          <w:szCs w:val="24"/>
        </w:rPr>
        <w:t>ą</w:t>
      </w:r>
      <w:r w:rsidR="00E61971">
        <w:rPr>
          <w:rFonts w:ascii="Times New Roman" w:hAnsi="Times New Roman" w:cs="Times New Roman"/>
          <w:sz w:val="24"/>
          <w:szCs w:val="24"/>
        </w:rPr>
        <w:t xml:space="preserve"> na realizację inwestycji</w:t>
      </w:r>
      <w:r w:rsidRPr="00E95A1C">
        <w:rPr>
          <w:rFonts w:ascii="Times New Roman" w:hAnsi="Times New Roman" w:cs="Times New Roman"/>
          <w:sz w:val="24"/>
          <w:szCs w:val="24"/>
        </w:rPr>
        <w:t xml:space="preserve">,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przed przystąpieniem do projektowania dokonać wizji lokalnej w terenie, inwentaryzacji istniejących ulic, warunków ruchu, istniejącego i planowanego zagospodarowania terenu,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 xml:space="preserve">opracować operat wodno-prawny m.in. na wykonanie urządzeń wodnych odprowadzających wody opadowe do rowów (o ile będzie konieczne),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wystąpić o decyzję pozwolenia wodno-prawnego i uzyskanie decyzji</w:t>
      </w:r>
      <w:r w:rsidR="00436709">
        <w:rPr>
          <w:rFonts w:ascii="Times New Roman" w:hAnsi="Times New Roman" w:cs="Times New Roman"/>
          <w:sz w:val="24"/>
          <w:szCs w:val="24"/>
        </w:rPr>
        <w:br/>
      </w:r>
      <w:r w:rsidRPr="00E95A1C">
        <w:rPr>
          <w:rFonts w:ascii="Times New Roman" w:hAnsi="Times New Roman" w:cs="Times New Roman"/>
          <w:sz w:val="24"/>
          <w:szCs w:val="24"/>
        </w:rPr>
        <w:t xml:space="preserve">(o ile będzie wymagana), </w:t>
      </w:r>
    </w:p>
    <w:p w:rsidR="00E95A1C" w:rsidRPr="00E95A1C" w:rsidRDefault="00E95A1C" w:rsidP="00E95A1C">
      <w:pPr>
        <w:pStyle w:val="Akapitzlist"/>
        <w:numPr>
          <w:ilvl w:val="0"/>
          <w:numId w:val="21"/>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uzyskać wymagane prawem decyzje, pozwolenia, opinie, uzgodnienia, zgody, warunki techniczne, uzyskanie pisemnej zgod</w:t>
      </w:r>
      <w:r w:rsidR="00436709">
        <w:rPr>
          <w:rFonts w:ascii="Times New Roman" w:hAnsi="Times New Roman" w:cs="Times New Roman"/>
          <w:sz w:val="24"/>
          <w:szCs w:val="24"/>
        </w:rPr>
        <w:t>y-</w:t>
      </w:r>
      <w:r w:rsidRPr="00E95A1C">
        <w:rPr>
          <w:rFonts w:ascii="Times New Roman" w:hAnsi="Times New Roman" w:cs="Times New Roman"/>
          <w:sz w:val="24"/>
          <w:szCs w:val="24"/>
        </w:rPr>
        <w:t>oświadczenia właścicieli, współwłaścicieli nieruchomości na wejście w teren prywatny z projektowaną infrastrukturą techniczną w razie zaistnienia takiej konieczności</w:t>
      </w:r>
      <w:r w:rsidR="00B60236">
        <w:rPr>
          <w:rFonts w:ascii="Times New Roman" w:hAnsi="Times New Roman" w:cs="Times New Roman"/>
          <w:sz w:val="24"/>
          <w:szCs w:val="24"/>
        </w:rPr>
        <w:t>, niezbędne</w:t>
      </w:r>
      <w:r w:rsidR="00B60236">
        <w:rPr>
          <w:rFonts w:ascii="Times New Roman" w:hAnsi="Times New Roman" w:cs="Times New Roman"/>
          <w:sz w:val="24"/>
          <w:szCs w:val="24"/>
        </w:rPr>
        <w:br/>
        <w:t xml:space="preserve">do uzyskania </w:t>
      </w:r>
      <w:r w:rsidR="00E61971">
        <w:rPr>
          <w:rFonts w:ascii="Times New Roman" w:hAnsi="Times New Roman" w:cs="Times New Roman"/>
          <w:sz w:val="24"/>
          <w:szCs w:val="24"/>
        </w:rPr>
        <w:t>decyzji administracyjnej zezwalającej na realizację inwestycji</w:t>
      </w:r>
      <w:r w:rsidR="00B60236">
        <w:rPr>
          <w:rFonts w:ascii="Times New Roman" w:hAnsi="Times New Roman" w:cs="Times New Roman"/>
          <w:sz w:val="24"/>
          <w:szCs w:val="24"/>
        </w:rPr>
        <w:t xml:space="preserve">. </w:t>
      </w:r>
    </w:p>
    <w:p w:rsidR="00E95A1C" w:rsidRPr="003E7748" w:rsidRDefault="00E95A1C" w:rsidP="00436709">
      <w:pPr>
        <w:pStyle w:val="Akapitzlist"/>
        <w:numPr>
          <w:ilvl w:val="0"/>
          <w:numId w:val="4"/>
        </w:numPr>
        <w:spacing w:before="240" w:line="360" w:lineRule="auto"/>
        <w:jc w:val="both"/>
        <w:rPr>
          <w:rFonts w:ascii="Times New Roman" w:hAnsi="Times New Roman" w:cs="Times New Roman"/>
          <w:b/>
          <w:sz w:val="24"/>
          <w:szCs w:val="24"/>
        </w:rPr>
      </w:pPr>
      <w:r w:rsidRPr="00E95A1C">
        <w:rPr>
          <w:rFonts w:ascii="Times New Roman" w:hAnsi="Times New Roman" w:cs="Times New Roman"/>
          <w:sz w:val="24"/>
          <w:szCs w:val="24"/>
        </w:rPr>
        <w:t>Termin wykonania zamówienia.</w:t>
      </w:r>
      <w:r w:rsidR="006D5132">
        <w:rPr>
          <w:rFonts w:ascii="Times New Roman" w:hAnsi="Times New Roman" w:cs="Times New Roman"/>
          <w:sz w:val="24"/>
          <w:szCs w:val="24"/>
        </w:rPr>
        <w:t xml:space="preserve"> </w:t>
      </w:r>
      <w:r w:rsidRPr="00436709">
        <w:rPr>
          <w:rFonts w:ascii="Times New Roman" w:hAnsi="Times New Roman" w:cs="Times New Roman"/>
          <w:sz w:val="24"/>
          <w:szCs w:val="24"/>
        </w:rPr>
        <w:t>Od dnia podpisania umowy do dnia:</w:t>
      </w:r>
      <w:r w:rsidR="00436709">
        <w:rPr>
          <w:rFonts w:ascii="Times New Roman" w:hAnsi="Times New Roman" w:cs="Times New Roman"/>
          <w:sz w:val="24"/>
          <w:szCs w:val="24"/>
        </w:rPr>
        <w:br/>
      </w:r>
      <w:r w:rsidR="00EF7EB0" w:rsidRPr="003E7748">
        <w:rPr>
          <w:rFonts w:ascii="Times New Roman" w:hAnsi="Times New Roman" w:cs="Times New Roman"/>
          <w:b/>
          <w:sz w:val="24"/>
          <w:szCs w:val="24"/>
        </w:rPr>
        <w:t>29</w:t>
      </w:r>
      <w:r w:rsidR="00436709" w:rsidRPr="003E7748">
        <w:rPr>
          <w:rFonts w:ascii="Times New Roman" w:hAnsi="Times New Roman" w:cs="Times New Roman"/>
          <w:b/>
          <w:sz w:val="24"/>
          <w:szCs w:val="24"/>
        </w:rPr>
        <w:t xml:space="preserve"> listopada 2019 r.</w:t>
      </w:r>
    </w:p>
    <w:p w:rsidR="00E95A1C" w:rsidRPr="00436709" w:rsidRDefault="00E95A1C" w:rsidP="00436709">
      <w:pPr>
        <w:pStyle w:val="Akapitzlist"/>
        <w:numPr>
          <w:ilvl w:val="0"/>
          <w:numId w:val="4"/>
        </w:numPr>
        <w:spacing w:before="240" w:line="360" w:lineRule="auto"/>
        <w:jc w:val="both"/>
        <w:rPr>
          <w:rFonts w:ascii="Times New Roman" w:hAnsi="Times New Roman" w:cs="Times New Roman"/>
          <w:sz w:val="24"/>
          <w:szCs w:val="24"/>
        </w:rPr>
      </w:pPr>
      <w:r w:rsidRPr="00E95A1C">
        <w:rPr>
          <w:rFonts w:ascii="Times New Roman" w:hAnsi="Times New Roman" w:cs="Times New Roman"/>
          <w:sz w:val="24"/>
          <w:szCs w:val="24"/>
        </w:rPr>
        <w:t>Zamawiający dopuszcza możliwość zmiany umowy w szczególności zmiany osób nadzorujących, terminu rozpoczęcia lub zakończenia usług itp. Jeżeli wystąpią przesłanki, tj. konieczność tej zmiany będzie wynikać z okoliczności, których nie dało się przewidzieć w chwili zawarcia umowy</w:t>
      </w:r>
      <w:r w:rsidR="00436709">
        <w:rPr>
          <w:rFonts w:ascii="Times New Roman" w:hAnsi="Times New Roman" w:cs="Times New Roman"/>
          <w:sz w:val="24"/>
          <w:szCs w:val="24"/>
        </w:rPr>
        <w:t>.</w:t>
      </w:r>
    </w:p>
    <w:p w:rsidR="00436709" w:rsidRPr="00436709" w:rsidRDefault="00436709" w:rsidP="00436709">
      <w:pPr>
        <w:pStyle w:val="Akapitzlist"/>
        <w:numPr>
          <w:ilvl w:val="0"/>
          <w:numId w:val="4"/>
        </w:numPr>
        <w:spacing w:before="240" w:line="360" w:lineRule="auto"/>
        <w:jc w:val="both"/>
        <w:rPr>
          <w:rFonts w:ascii="Times New Roman" w:hAnsi="Times New Roman" w:cs="Times New Roman"/>
          <w:sz w:val="24"/>
          <w:szCs w:val="24"/>
        </w:rPr>
      </w:pPr>
      <w:r w:rsidRPr="00436709">
        <w:rPr>
          <w:rFonts w:ascii="Times New Roman" w:hAnsi="Times New Roman" w:cs="Times New Roman"/>
          <w:sz w:val="24"/>
          <w:szCs w:val="24"/>
        </w:rPr>
        <w:t>Wykonawca w ramach niniejszego zamówienia zobowiązuje się, jeśli zaistnieje taka potrzeba, do aktualizacji kosztorysu inwestorskiego w celu umożliwienia uruchomienia przez Zamawiającego procedury przetargowej. Zamawiający może zwrócić</w:t>
      </w:r>
      <w:r>
        <w:rPr>
          <w:rFonts w:ascii="Times New Roman" w:hAnsi="Times New Roman" w:cs="Times New Roman"/>
          <w:sz w:val="24"/>
          <w:szCs w:val="24"/>
        </w:rPr>
        <w:br/>
      </w:r>
      <w:r w:rsidRPr="00436709">
        <w:rPr>
          <w:rFonts w:ascii="Times New Roman" w:hAnsi="Times New Roman" w:cs="Times New Roman"/>
          <w:sz w:val="24"/>
          <w:szCs w:val="24"/>
        </w:rPr>
        <w:t>się do Wykonawcy o aktualizację, o której mowa powyżej nie więcej niż 2 razy</w:t>
      </w:r>
      <w:r>
        <w:rPr>
          <w:rFonts w:ascii="Times New Roman" w:hAnsi="Times New Roman" w:cs="Times New Roman"/>
          <w:sz w:val="24"/>
          <w:szCs w:val="24"/>
        </w:rPr>
        <w:br/>
      </w:r>
      <w:r w:rsidRPr="00436709">
        <w:rPr>
          <w:rFonts w:ascii="Times New Roman" w:hAnsi="Times New Roman" w:cs="Times New Roman"/>
          <w:sz w:val="24"/>
          <w:szCs w:val="24"/>
        </w:rPr>
        <w:t xml:space="preserve">i nie później niż do czasu wygaśnięcia terminu gwarancji.   </w:t>
      </w:r>
    </w:p>
    <w:p w:rsidR="00436709" w:rsidRPr="00436709" w:rsidRDefault="00436709" w:rsidP="00436709">
      <w:pPr>
        <w:pStyle w:val="Akapitzlist"/>
        <w:numPr>
          <w:ilvl w:val="0"/>
          <w:numId w:val="4"/>
        </w:numPr>
        <w:spacing w:before="240" w:line="360" w:lineRule="auto"/>
        <w:jc w:val="both"/>
        <w:rPr>
          <w:rFonts w:ascii="Times New Roman" w:hAnsi="Times New Roman" w:cs="Times New Roman"/>
          <w:sz w:val="24"/>
          <w:szCs w:val="24"/>
        </w:rPr>
      </w:pPr>
      <w:r w:rsidRPr="00436709">
        <w:rPr>
          <w:rFonts w:ascii="Times New Roman" w:hAnsi="Times New Roman" w:cs="Times New Roman"/>
          <w:sz w:val="24"/>
          <w:szCs w:val="24"/>
        </w:rPr>
        <w:lastRenderedPageBreak/>
        <w:t>Zamawiający wymaga, aby Wykonawca w trakcie procedury przetargowej</w:t>
      </w:r>
      <w:r>
        <w:rPr>
          <w:rFonts w:ascii="Times New Roman" w:hAnsi="Times New Roman" w:cs="Times New Roman"/>
          <w:sz w:val="24"/>
          <w:szCs w:val="24"/>
        </w:rPr>
        <w:br/>
      </w:r>
      <w:r w:rsidRPr="00436709">
        <w:rPr>
          <w:rFonts w:ascii="Times New Roman" w:hAnsi="Times New Roman" w:cs="Times New Roman"/>
          <w:sz w:val="24"/>
          <w:szCs w:val="24"/>
        </w:rPr>
        <w:t>na wyłonienie wykonawcy robót budowlanych, dokonywał czynności związanych</w:t>
      </w:r>
      <w:r>
        <w:rPr>
          <w:rFonts w:ascii="Times New Roman" w:hAnsi="Times New Roman" w:cs="Times New Roman"/>
          <w:sz w:val="24"/>
          <w:szCs w:val="24"/>
        </w:rPr>
        <w:br/>
      </w:r>
      <w:r w:rsidRPr="00436709">
        <w:rPr>
          <w:rFonts w:ascii="Times New Roman" w:hAnsi="Times New Roman" w:cs="Times New Roman"/>
          <w:sz w:val="24"/>
          <w:szCs w:val="24"/>
        </w:rPr>
        <w:t>z wyjaśnieniami dotyczącymi dokumentacji projektowej. Wykonawca zobowiązany będzie do współpracy z Zamawiającym w tym zakresie przez cały okres gwarancji.</w:t>
      </w:r>
    </w:p>
    <w:p w:rsidR="00436709" w:rsidRPr="00436709" w:rsidRDefault="00436709" w:rsidP="00436709">
      <w:pPr>
        <w:pStyle w:val="Akapitzlist"/>
        <w:numPr>
          <w:ilvl w:val="0"/>
          <w:numId w:val="4"/>
        </w:numPr>
        <w:spacing w:before="240" w:line="360" w:lineRule="auto"/>
        <w:jc w:val="both"/>
        <w:rPr>
          <w:rFonts w:ascii="Times New Roman" w:hAnsi="Times New Roman" w:cs="Times New Roman"/>
          <w:sz w:val="24"/>
          <w:szCs w:val="24"/>
        </w:rPr>
      </w:pPr>
      <w:r w:rsidRPr="00436709">
        <w:rPr>
          <w:rFonts w:ascii="Times New Roman" w:hAnsi="Times New Roman" w:cs="Times New Roman"/>
          <w:sz w:val="24"/>
          <w:szCs w:val="24"/>
        </w:rPr>
        <w:t>Zamawiający wymaga, aby w ramach niniejszego zamówienia Wykonawca pełnił nadzór autorski. 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w:t>
      </w:r>
      <w:r w:rsidR="009546F1">
        <w:rPr>
          <w:rFonts w:ascii="Times New Roman" w:hAnsi="Times New Roman" w:cs="Times New Roman"/>
          <w:sz w:val="24"/>
          <w:szCs w:val="24"/>
        </w:rPr>
        <w:br/>
      </w:r>
      <w:r w:rsidRPr="00436709">
        <w:rPr>
          <w:rFonts w:ascii="Times New Roman" w:hAnsi="Times New Roman" w:cs="Times New Roman"/>
          <w:sz w:val="24"/>
          <w:szCs w:val="24"/>
        </w:rPr>
        <w:t xml:space="preserve">na roboty budowlane. </w:t>
      </w:r>
    </w:p>
    <w:p w:rsidR="00436709" w:rsidRPr="00436709" w:rsidRDefault="00436709" w:rsidP="00436709">
      <w:pPr>
        <w:pStyle w:val="Akapitzlist"/>
        <w:numPr>
          <w:ilvl w:val="0"/>
          <w:numId w:val="4"/>
        </w:numPr>
        <w:spacing w:before="240" w:line="360" w:lineRule="auto"/>
        <w:jc w:val="both"/>
        <w:rPr>
          <w:rFonts w:ascii="Times New Roman" w:hAnsi="Times New Roman" w:cs="Times New Roman"/>
          <w:sz w:val="24"/>
          <w:szCs w:val="24"/>
        </w:rPr>
      </w:pPr>
      <w:r w:rsidRPr="00436709">
        <w:rPr>
          <w:rFonts w:ascii="Times New Roman" w:hAnsi="Times New Roman" w:cs="Times New Roman"/>
          <w:sz w:val="24"/>
          <w:szCs w:val="24"/>
        </w:rPr>
        <w:t xml:space="preserve">Jeżeli Projekt </w:t>
      </w:r>
      <w:r w:rsidR="00381E83">
        <w:rPr>
          <w:rFonts w:ascii="Times New Roman" w:hAnsi="Times New Roman" w:cs="Times New Roman"/>
          <w:sz w:val="24"/>
          <w:szCs w:val="24"/>
        </w:rPr>
        <w:t>b</w:t>
      </w:r>
      <w:r w:rsidRPr="00436709">
        <w:rPr>
          <w:rFonts w:ascii="Times New Roman" w:hAnsi="Times New Roman" w:cs="Times New Roman"/>
          <w:sz w:val="24"/>
          <w:szCs w:val="24"/>
        </w:rPr>
        <w:t xml:space="preserve">udowlany sporządzony w ramach realizacji zamówienia będzie zawierał wszystkie elementy Projektu </w:t>
      </w:r>
      <w:r w:rsidR="00381E83">
        <w:rPr>
          <w:rFonts w:ascii="Times New Roman" w:hAnsi="Times New Roman" w:cs="Times New Roman"/>
          <w:sz w:val="24"/>
          <w:szCs w:val="24"/>
        </w:rPr>
        <w:t>w</w:t>
      </w:r>
      <w:r w:rsidRPr="00436709">
        <w:rPr>
          <w:rFonts w:ascii="Times New Roman" w:hAnsi="Times New Roman" w:cs="Times New Roman"/>
          <w:sz w:val="24"/>
          <w:szCs w:val="24"/>
        </w:rPr>
        <w:t xml:space="preserve">ykonawczego Zamawiający nie wymaga sporządzenia dodatkowego Projektu </w:t>
      </w:r>
      <w:r w:rsidR="00381E83">
        <w:rPr>
          <w:rFonts w:ascii="Times New Roman" w:hAnsi="Times New Roman" w:cs="Times New Roman"/>
          <w:sz w:val="24"/>
          <w:szCs w:val="24"/>
        </w:rPr>
        <w:t>w</w:t>
      </w:r>
      <w:r w:rsidRPr="00436709">
        <w:rPr>
          <w:rFonts w:ascii="Times New Roman" w:hAnsi="Times New Roman" w:cs="Times New Roman"/>
          <w:sz w:val="24"/>
          <w:szCs w:val="24"/>
        </w:rPr>
        <w:t>ykonawczego.</w:t>
      </w:r>
    </w:p>
    <w:p w:rsidR="009546F1" w:rsidRDefault="009546F1" w:rsidP="009546F1">
      <w:pPr>
        <w:pStyle w:val="Akapitzlist"/>
        <w:numPr>
          <w:ilvl w:val="0"/>
          <w:numId w:val="4"/>
        </w:numPr>
        <w:spacing w:before="240" w:line="360" w:lineRule="auto"/>
        <w:jc w:val="both"/>
        <w:rPr>
          <w:rFonts w:ascii="Times New Roman" w:hAnsi="Times New Roman" w:cs="Times New Roman"/>
          <w:sz w:val="24"/>
          <w:szCs w:val="24"/>
        </w:rPr>
      </w:pPr>
      <w:r w:rsidRPr="009546F1">
        <w:rPr>
          <w:rFonts w:ascii="Times New Roman" w:hAnsi="Times New Roman" w:cs="Times New Roman"/>
          <w:sz w:val="24"/>
          <w:szCs w:val="24"/>
        </w:rPr>
        <w:t xml:space="preserve">Wykonawca przy obliczaniu ceny brutto oferty uwzględni dane zawarte w </w:t>
      </w:r>
      <w:r w:rsidR="00EF7EB0">
        <w:rPr>
          <w:rFonts w:ascii="Times New Roman" w:hAnsi="Times New Roman" w:cs="Times New Roman"/>
          <w:sz w:val="24"/>
          <w:szCs w:val="24"/>
        </w:rPr>
        <w:t>zapytaniu cenowym</w:t>
      </w:r>
      <w:r w:rsidRPr="009546F1">
        <w:rPr>
          <w:rFonts w:ascii="Times New Roman" w:hAnsi="Times New Roman" w:cs="Times New Roman"/>
          <w:sz w:val="24"/>
          <w:szCs w:val="24"/>
        </w:rPr>
        <w:t>,</w:t>
      </w:r>
      <w:r w:rsidR="00EF7EB0">
        <w:rPr>
          <w:rFonts w:ascii="Times New Roman" w:hAnsi="Times New Roman" w:cs="Times New Roman"/>
          <w:sz w:val="24"/>
          <w:szCs w:val="24"/>
        </w:rPr>
        <w:t xml:space="preserve"> </w:t>
      </w:r>
      <w:r w:rsidRPr="009546F1">
        <w:rPr>
          <w:rFonts w:ascii="Times New Roman" w:hAnsi="Times New Roman" w:cs="Times New Roman"/>
          <w:sz w:val="24"/>
          <w:szCs w:val="24"/>
        </w:rPr>
        <w:t>w szczególności w dokumentach stanowiących opis przedmiotu zamówienia. Wykonawca obliczając cenę brutto oferty wkalkuluje wszelkie koszty związane</w:t>
      </w:r>
      <w:r w:rsidR="00E61971">
        <w:rPr>
          <w:rFonts w:ascii="Times New Roman" w:hAnsi="Times New Roman" w:cs="Times New Roman"/>
          <w:sz w:val="24"/>
          <w:szCs w:val="24"/>
        </w:rPr>
        <w:br/>
      </w:r>
      <w:r w:rsidRPr="009546F1">
        <w:rPr>
          <w:rFonts w:ascii="Times New Roman" w:hAnsi="Times New Roman" w:cs="Times New Roman"/>
          <w:sz w:val="24"/>
          <w:szCs w:val="24"/>
        </w:rPr>
        <w:t>z realizacją zamówienia.</w:t>
      </w:r>
    </w:p>
    <w:p w:rsidR="009546F1" w:rsidRDefault="009546F1" w:rsidP="009546F1">
      <w:pPr>
        <w:pStyle w:val="Akapitzlist"/>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Warunki techniczne:</w:t>
      </w:r>
    </w:p>
    <w:p w:rsidR="009546F1" w:rsidRPr="009546F1" w:rsidRDefault="009546F1" w:rsidP="009546F1">
      <w:pPr>
        <w:pStyle w:val="Akapitzlist"/>
        <w:numPr>
          <w:ilvl w:val="0"/>
          <w:numId w:val="26"/>
        </w:numPr>
        <w:spacing w:before="240" w:line="360" w:lineRule="auto"/>
        <w:jc w:val="both"/>
        <w:rPr>
          <w:rFonts w:ascii="Times New Roman" w:hAnsi="Times New Roman" w:cs="Times New Roman"/>
          <w:sz w:val="24"/>
          <w:szCs w:val="24"/>
        </w:rPr>
      </w:pPr>
      <w:r w:rsidRPr="009546F1">
        <w:rPr>
          <w:rFonts w:ascii="Times New Roman" w:eastAsia="Calibri" w:hAnsi="Times New Roman" w:cs="Times New Roman"/>
          <w:sz w:val="24"/>
          <w:szCs w:val="24"/>
        </w:rPr>
        <w:t xml:space="preserve">Długość odcinka </w:t>
      </w:r>
      <w:r w:rsidR="004E1ACA">
        <w:rPr>
          <w:rFonts w:ascii="Times New Roman" w:eastAsia="Calibri" w:hAnsi="Times New Roman" w:cs="Times New Roman"/>
          <w:sz w:val="24"/>
          <w:szCs w:val="24"/>
        </w:rPr>
        <w:t>ścieżki</w:t>
      </w:r>
      <w:r w:rsidR="001C630E">
        <w:rPr>
          <w:rFonts w:ascii="Times New Roman" w:eastAsia="Calibri" w:hAnsi="Times New Roman" w:cs="Times New Roman"/>
          <w:sz w:val="24"/>
          <w:szCs w:val="24"/>
        </w:rPr>
        <w:t xml:space="preserve"> rowerowej</w:t>
      </w:r>
      <w:r w:rsidRPr="009546F1">
        <w:rPr>
          <w:rFonts w:ascii="Times New Roman" w:eastAsia="Calibri" w:hAnsi="Times New Roman" w:cs="Times New Roman"/>
          <w:sz w:val="24"/>
          <w:szCs w:val="24"/>
        </w:rPr>
        <w:t xml:space="preserve"> wg. </w:t>
      </w:r>
      <w:r w:rsidR="004E1ACA">
        <w:rPr>
          <w:rFonts w:ascii="Times New Roman" w:eastAsia="Calibri" w:hAnsi="Times New Roman" w:cs="Times New Roman"/>
          <w:sz w:val="24"/>
          <w:szCs w:val="24"/>
        </w:rPr>
        <w:t>s</w:t>
      </w:r>
      <w:r w:rsidRPr="009546F1">
        <w:rPr>
          <w:rFonts w:ascii="Times New Roman" w:eastAsia="Calibri" w:hAnsi="Times New Roman" w:cs="Times New Roman"/>
          <w:sz w:val="24"/>
          <w:szCs w:val="24"/>
        </w:rPr>
        <w:t>zkicu</w:t>
      </w:r>
      <w:r>
        <w:rPr>
          <w:rFonts w:ascii="Times New Roman" w:eastAsia="Calibri" w:hAnsi="Times New Roman" w:cs="Times New Roman"/>
          <w:sz w:val="24"/>
          <w:szCs w:val="24"/>
        </w:rPr>
        <w:t>:</w:t>
      </w:r>
      <w:r w:rsidRPr="009546F1">
        <w:rPr>
          <w:rFonts w:ascii="Times New Roman" w:eastAsia="Calibri" w:hAnsi="Times New Roman" w:cs="Times New Roman"/>
          <w:sz w:val="24"/>
          <w:szCs w:val="24"/>
        </w:rPr>
        <w:t xml:space="preserve"> ok. </w:t>
      </w:r>
      <w:r w:rsidR="004E1ACA">
        <w:rPr>
          <w:rFonts w:ascii="Times New Roman" w:eastAsia="Calibri" w:hAnsi="Times New Roman" w:cs="Times New Roman"/>
          <w:sz w:val="24"/>
          <w:szCs w:val="24"/>
        </w:rPr>
        <w:t>1,7</w:t>
      </w:r>
      <w:r w:rsidRPr="009546F1">
        <w:rPr>
          <w:rFonts w:ascii="Times New Roman" w:eastAsia="Calibri" w:hAnsi="Times New Roman" w:cs="Times New Roman"/>
          <w:sz w:val="24"/>
          <w:szCs w:val="24"/>
        </w:rPr>
        <w:t xml:space="preserve"> km</w:t>
      </w:r>
      <w:r>
        <w:rPr>
          <w:rFonts w:ascii="Times New Roman" w:eastAsia="Calibri" w:hAnsi="Times New Roman" w:cs="Times New Roman"/>
          <w:sz w:val="24"/>
          <w:szCs w:val="24"/>
        </w:rPr>
        <w:t>.</w:t>
      </w:r>
    </w:p>
    <w:p w:rsidR="009546F1" w:rsidRPr="009546F1" w:rsidRDefault="009546F1" w:rsidP="009546F1">
      <w:pPr>
        <w:pStyle w:val="Akapitzlist"/>
        <w:numPr>
          <w:ilvl w:val="0"/>
          <w:numId w:val="26"/>
        </w:numPr>
        <w:spacing w:before="240" w:line="360" w:lineRule="auto"/>
        <w:jc w:val="both"/>
        <w:rPr>
          <w:rFonts w:ascii="Times New Roman" w:hAnsi="Times New Roman" w:cs="Times New Roman"/>
          <w:sz w:val="24"/>
          <w:szCs w:val="24"/>
        </w:rPr>
      </w:pPr>
      <w:r w:rsidRPr="009546F1">
        <w:rPr>
          <w:rFonts w:ascii="Times New Roman" w:hAnsi="Times New Roman" w:cs="Times New Roman"/>
          <w:sz w:val="24"/>
          <w:szCs w:val="24"/>
        </w:rPr>
        <w:t>Szerokość: 2,</w:t>
      </w:r>
      <w:r w:rsidR="004E1ACA">
        <w:rPr>
          <w:rFonts w:ascii="Times New Roman" w:hAnsi="Times New Roman" w:cs="Times New Roman"/>
          <w:sz w:val="24"/>
          <w:szCs w:val="24"/>
        </w:rPr>
        <w:t>0</w:t>
      </w:r>
      <w:r w:rsidRPr="009546F1">
        <w:rPr>
          <w:rFonts w:ascii="Times New Roman" w:hAnsi="Times New Roman" w:cs="Times New Roman"/>
          <w:sz w:val="24"/>
          <w:szCs w:val="24"/>
        </w:rPr>
        <w:t xml:space="preserve"> m</w:t>
      </w:r>
      <w:r>
        <w:rPr>
          <w:rFonts w:ascii="Times New Roman" w:hAnsi="Times New Roman" w:cs="Times New Roman"/>
          <w:sz w:val="24"/>
          <w:szCs w:val="24"/>
        </w:rPr>
        <w:t>.</w:t>
      </w:r>
    </w:p>
    <w:p w:rsidR="004E1ACA" w:rsidRDefault="009546F1" w:rsidP="007B2073">
      <w:pPr>
        <w:pStyle w:val="Akapitzlist"/>
        <w:numPr>
          <w:ilvl w:val="0"/>
          <w:numId w:val="26"/>
        </w:numPr>
        <w:spacing w:after="0" w:line="360" w:lineRule="auto"/>
        <w:jc w:val="both"/>
        <w:rPr>
          <w:rFonts w:ascii="Times New Roman" w:eastAsia="Calibri" w:hAnsi="Times New Roman" w:cs="Times New Roman"/>
          <w:sz w:val="24"/>
          <w:szCs w:val="24"/>
        </w:rPr>
      </w:pPr>
      <w:r w:rsidRPr="004E1ACA">
        <w:rPr>
          <w:rFonts w:ascii="Times New Roman" w:eastAsia="Calibri" w:hAnsi="Times New Roman" w:cs="Times New Roman"/>
          <w:sz w:val="24"/>
          <w:szCs w:val="24"/>
        </w:rPr>
        <w:t xml:space="preserve">Początek projektowanego odcinka: </w:t>
      </w:r>
      <w:r w:rsidR="004E1ACA" w:rsidRPr="004E1ACA">
        <w:rPr>
          <w:rFonts w:ascii="Times New Roman" w:eastAsia="Calibri" w:hAnsi="Times New Roman" w:cs="Times New Roman"/>
          <w:sz w:val="24"/>
          <w:szCs w:val="24"/>
        </w:rPr>
        <w:t>od skrzyżowania ul. Wiosennej z ul. 900-lecia</w:t>
      </w:r>
      <w:r w:rsidR="004E1ACA" w:rsidRPr="004E1ACA">
        <w:rPr>
          <w:rFonts w:ascii="Times New Roman" w:eastAsia="Calibri" w:hAnsi="Times New Roman" w:cs="Times New Roman"/>
          <w:sz w:val="24"/>
          <w:szCs w:val="24"/>
        </w:rPr>
        <w:br/>
      </w:r>
      <w:r w:rsidRPr="004E1ACA">
        <w:rPr>
          <w:rFonts w:ascii="Times New Roman" w:eastAsia="Calibri" w:hAnsi="Times New Roman" w:cs="Times New Roman"/>
          <w:sz w:val="24"/>
          <w:szCs w:val="24"/>
        </w:rPr>
        <w:t>w Mogilnie</w:t>
      </w:r>
      <w:r w:rsidR="004E1ACA">
        <w:rPr>
          <w:rFonts w:ascii="Times New Roman" w:eastAsia="Calibri" w:hAnsi="Times New Roman" w:cs="Times New Roman"/>
          <w:sz w:val="24"/>
          <w:szCs w:val="24"/>
        </w:rPr>
        <w:t>.</w:t>
      </w:r>
    </w:p>
    <w:p w:rsidR="009546F1" w:rsidRPr="004E1ACA" w:rsidRDefault="009546F1" w:rsidP="007B2073">
      <w:pPr>
        <w:pStyle w:val="Akapitzlist"/>
        <w:numPr>
          <w:ilvl w:val="0"/>
          <w:numId w:val="26"/>
        </w:numPr>
        <w:spacing w:after="0" w:line="360" w:lineRule="auto"/>
        <w:jc w:val="both"/>
        <w:rPr>
          <w:rFonts w:ascii="Times New Roman" w:eastAsia="Calibri" w:hAnsi="Times New Roman" w:cs="Times New Roman"/>
          <w:sz w:val="24"/>
          <w:szCs w:val="24"/>
        </w:rPr>
      </w:pPr>
      <w:r w:rsidRPr="004E1ACA">
        <w:rPr>
          <w:rFonts w:ascii="Times New Roman" w:eastAsia="Calibri" w:hAnsi="Times New Roman" w:cs="Times New Roman"/>
          <w:sz w:val="24"/>
          <w:szCs w:val="24"/>
        </w:rPr>
        <w:t>Przekrój poprzeczny przyjąć dla ścieżki rowerowej.</w:t>
      </w:r>
    </w:p>
    <w:p w:rsidR="009546F1" w:rsidRPr="009546F1" w:rsidRDefault="009546F1" w:rsidP="009546F1">
      <w:pPr>
        <w:pStyle w:val="Akapitzlist"/>
        <w:numPr>
          <w:ilvl w:val="0"/>
          <w:numId w:val="26"/>
        </w:numPr>
        <w:spacing w:after="0" w:line="360" w:lineRule="auto"/>
        <w:jc w:val="both"/>
        <w:rPr>
          <w:rFonts w:ascii="Times New Roman" w:eastAsia="Calibri" w:hAnsi="Times New Roman" w:cs="Times New Roman"/>
          <w:sz w:val="24"/>
          <w:szCs w:val="24"/>
        </w:rPr>
      </w:pPr>
      <w:r w:rsidRPr="009546F1">
        <w:rPr>
          <w:rFonts w:ascii="Times New Roman" w:eastAsia="Calibri" w:hAnsi="Times New Roman" w:cs="Times New Roman"/>
          <w:sz w:val="24"/>
          <w:szCs w:val="24"/>
        </w:rPr>
        <w:t>Spadek poprzeczny nawierzchni</w:t>
      </w:r>
      <w:r>
        <w:rPr>
          <w:rFonts w:ascii="Times New Roman" w:eastAsia="Calibri" w:hAnsi="Times New Roman" w:cs="Times New Roman"/>
          <w:sz w:val="24"/>
          <w:szCs w:val="24"/>
        </w:rPr>
        <w:t xml:space="preserve">: </w:t>
      </w:r>
      <w:r w:rsidRPr="009546F1">
        <w:rPr>
          <w:rFonts w:ascii="Times New Roman" w:eastAsia="Calibri" w:hAnsi="Times New Roman" w:cs="Times New Roman"/>
          <w:sz w:val="24"/>
          <w:szCs w:val="24"/>
        </w:rPr>
        <w:t>2% jednostronny</w:t>
      </w:r>
      <w:r>
        <w:rPr>
          <w:rFonts w:ascii="Times New Roman" w:eastAsia="Calibri" w:hAnsi="Times New Roman" w:cs="Times New Roman"/>
          <w:sz w:val="24"/>
          <w:szCs w:val="24"/>
        </w:rPr>
        <w:t>.</w:t>
      </w:r>
    </w:p>
    <w:p w:rsidR="009546F1" w:rsidRPr="009546F1" w:rsidRDefault="009546F1" w:rsidP="009546F1">
      <w:pPr>
        <w:pStyle w:val="Akapitzlist"/>
        <w:numPr>
          <w:ilvl w:val="0"/>
          <w:numId w:val="26"/>
        </w:numPr>
        <w:spacing w:after="0" w:line="360" w:lineRule="auto"/>
        <w:jc w:val="both"/>
        <w:rPr>
          <w:rFonts w:ascii="Times New Roman" w:eastAsia="Calibri" w:hAnsi="Times New Roman" w:cs="Times New Roman"/>
          <w:sz w:val="24"/>
          <w:szCs w:val="24"/>
        </w:rPr>
      </w:pPr>
      <w:r w:rsidRPr="009546F1">
        <w:rPr>
          <w:rFonts w:ascii="Times New Roman" w:eastAsia="Calibri" w:hAnsi="Times New Roman" w:cs="Times New Roman"/>
          <w:sz w:val="24"/>
          <w:szCs w:val="24"/>
        </w:rPr>
        <w:t xml:space="preserve">Nawierzchnia </w:t>
      </w:r>
      <w:r>
        <w:rPr>
          <w:rFonts w:ascii="Times New Roman" w:eastAsia="Calibri" w:hAnsi="Times New Roman" w:cs="Times New Roman"/>
          <w:sz w:val="24"/>
          <w:szCs w:val="24"/>
        </w:rPr>
        <w:t xml:space="preserve">ścieżki rowerowej: </w:t>
      </w:r>
      <w:r w:rsidRPr="009546F1">
        <w:rPr>
          <w:rFonts w:ascii="Times New Roman" w:eastAsia="Calibri" w:hAnsi="Times New Roman" w:cs="Times New Roman"/>
          <w:sz w:val="24"/>
          <w:szCs w:val="24"/>
        </w:rPr>
        <w:t>beton asfaltowy</w:t>
      </w:r>
      <w:r>
        <w:rPr>
          <w:rFonts w:ascii="Times New Roman" w:eastAsia="Calibri" w:hAnsi="Times New Roman" w:cs="Times New Roman"/>
          <w:sz w:val="24"/>
          <w:szCs w:val="24"/>
        </w:rPr>
        <w:t>.</w:t>
      </w:r>
    </w:p>
    <w:p w:rsidR="009546F1" w:rsidRPr="009546F1" w:rsidRDefault="009546F1" w:rsidP="009546F1">
      <w:pPr>
        <w:pStyle w:val="Akapitzlist"/>
        <w:numPr>
          <w:ilvl w:val="0"/>
          <w:numId w:val="26"/>
        </w:numPr>
        <w:spacing w:after="0" w:line="360" w:lineRule="auto"/>
        <w:jc w:val="both"/>
        <w:rPr>
          <w:rFonts w:ascii="Times New Roman" w:eastAsia="Calibri" w:hAnsi="Times New Roman" w:cs="Times New Roman"/>
          <w:sz w:val="24"/>
          <w:szCs w:val="24"/>
        </w:rPr>
      </w:pPr>
      <w:r w:rsidRPr="009546F1">
        <w:rPr>
          <w:rFonts w:ascii="Times New Roman" w:eastAsia="Calibri" w:hAnsi="Times New Roman" w:cs="Times New Roman"/>
          <w:sz w:val="24"/>
          <w:szCs w:val="24"/>
        </w:rPr>
        <w:t>Zjazdy</w:t>
      </w:r>
      <w:r>
        <w:rPr>
          <w:rFonts w:ascii="Times New Roman" w:eastAsia="Calibri" w:hAnsi="Times New Roman" w:cs="Times New Roman"/>
          <w:sz w:val="24"/>
          <w:szCs w:val="24"/>
        </w:rPr>
        <w:t xml:space="preserve">: </w:t>
      </w:r>
      <w:r w:rsidRPr="009546F1">
        <w:rPr>
          <w:rFonts w:ascii="Times New Roman" w:eastAsia="Calibri" w:hAnsi="Times New Roman" w:cs="Times New Roman"/>
          <w:sz w:val="24"/>
          <w:szCs w:val="24"/>
        </w:rPr>
        <w:t>do każdej działki.</w:t>
      </w:r>
    </w:p>
    <w:p w:rsidR="009546F1" w:rsidRPr="009546F1" w:rsidRDefault="009546F1" w:rsidP="009546F1">
      <w:pPr>
        <w:pStyle w:val="Akapitzlist"/>
        <w:numPr>
          <w:ilvl w:val="0"/>
          <w:numId w:val="26"/>
        </w:numPr>
        <w:spacing w:after="0" w:line="360" w:lineRule="auto"/>
        <w:jc w:val="both"/>
        <w:rPr>
          <w:rFonts w:ascii="Times New Roman" w:eastAsia="Calibri" w:hAnsi="Times New Roman" w:cs="Times New Roman"/>
          <w:sz w:val="24"/>
          <w:szCs w:val="24"/>
        </w:rPr>
      </w:pPr>
      <w:r w:rsidRPr="009546F1">
        <w:rPr>
          <w:rFonts w:ascii="Times New Roman" w:eastAsia="Calibri" w:hAnsi="Times New Roman" w:cs="Times New Roman"/>
          <w:sz w:val="24"/>
          <w:szCs w:val="24"/>
        </w:rPr>
        <w:t>Odwodnienie</w:t>
      </w:r>
      <w:r>
        <w:rPr>
          <w:rFonts w:ascii="Times New Roman" w:eastAsia="Calibri" w:hAnsi="Times New Roman" w:cs="Times New Roman"/>
          <w:sz w:val="24"/>
          <w:szCs w:val="24"/>
        </w:rPr>
        <w:t xml:space="preserve">: </w:t>
      </w:r>
      <w:r w:rsidRPr="009546F1">
        <w:rPr>
          <w:rFonts w:ascii="Times New Roman" w:eastAsia="Calibri" w:hAnsi="Times New Roman" w:cs="Times New Roman"/>
          <w:sz w:val="24"/>
          <w:szCs w:val="24"/>
        </w:rPr>
        <w:t>powierzchniowo; na przyległy teren, do muldy drogowej, do rowów przydrożnych, zbiorników retencyjnych, projektowanej kanalizacji deszczowej</w:t>
      </w:r>
      <w:r w:rsidR="00E61971">
        <w:rPr>
          <w:rFonts w:ascii="Times New Roman" w:eastAsia="Calibri" w:hAnsi="Times New Roman" w:cs="Times New Roman"/>
          <w:sz w:val="24"/>
          <w:szCs w:val="24"/>
        </w:rPr>
        <w:br/>
        <w:t>(w zależności od warunków technicznych).</w:t>
      </w:r>
    </w:p>
    <w:p w:rsidR="009546F1" w:rsidRDefault="009546F1" w:rsidP="009546F1">
      <w:pPr>
        <w:pStyle w:val="Akapitzlist"/>
        <w:numPr>
          <w:ilvl w:val="0"/>
          <w:numId w:val="26"/>
        </w:numPr>
        <w:spacing w:after="0" w:line="360" w:lineRule="auto"/>
        <w:jc w:val="both"/>
        <w:rPr>
          <w:rFonts w:ascii="Times New Roman" w:eastAsia="Calibri" w:hAnsi="Times New Roman" w:cs="Times New Roman"/>
          <w:sz w:val="24"/>
          <w:szCs w:val="24"/>
        </w:rPr>
      </w:pPr>
      <w:r w:rsidRPr="009546F1">
        <w:rPr>
          <w:rFonts w:ascii="Times New Roman" w:eastAsia="Calibri" w:hAnsi="Times New Roman" w:cs="Times New Roman"/>
          <w:sz w:val="24"/>
          <w:szCs w:val="24"/>
        </w:rPr>
        <w:t xml:space="preserve">Stan prawny i nr działek: </w:t>
      </w:r>
    </w:p>
    <w:p w:rsidR="009546F1" w:rsidRDefault="009546F1" w:rsidP="009546F1">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dz. nr 321/5</w:t>
      </w:r>
      <w:r w:rsidR="00C746EA">
        <w:rPr>
          <w:rFonts w:ascii="Times New Roman" w:eastAsia="Calibri" w:hAnsi="Times New Roman" w:cs="Times New Roman"/>
          <w:sz w:val="24"/>
          <w:szCs w:val="24"/>
        </w:rPr>
        <w:t xml:space="preserve"> obręb Mogilno,</w:t>
      </w:r>
      <w:r>
        <w:rPr>
          <w:rFonts w:ascii="Times New Roman" w:eastAsia="Calibri" w:hAnsi="Times New Roman" w:cs="Times New Roman"/>
          <w:sz w:val="24"/>
          <w:szCs w:val="24"/>
        </w:rPr>
        <w:t xml:space="preserve"> własność: Województwo Kujawsko-Pomorskie</w:t>
      </w:r>
      <w:r w:rsidR="00C746EA">
        <w:rPr>
          <w:rFonts w:ascii="Times New Roman" w:eastAsia="Calibri" w:hAnsi="Times New Roman" w:cs="Times New Roman"/>
          <w:sz w:val="24"/>
          <w:szCs w:val="24"/>
        </w:rPr>
        <w:t>,</w:t>
      </w:r>
    </w:p>
    <w:p w:rsidR="00C746EA" w:rsidRDefault="00C746EA" w:rsidP="009546F1">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dz. nr 86 </w:t>
      </w:r>
      <w:bookmarkStart w:id="0" w:name="_Hlk532458845"/>
      <w:r>
        <w:rPr>
          <w:rFonts w:ascii="Times New Roman" w:eastAsia="Calibri" w:hAnsi="Times New Roman" w:cs="Times New Roman"/>
          <w:sz w:val="24"/>
          <w:szCs w:val="24"/>
        </w:rPr>
        <w:t>obręb Wiecanowo, własność: Gmina Mogilno,</w:t>
      </w:r>
    </w:p>
    <w:bookmarkEnd w:id="0"/>
    <w:p w:rsidR="00C746EA" w:rsidRDefault="00C746EA" w:rsidP="00C746EA">
      <w:pPr>
        <w:pStyle w:val="Akapitzlist"/>
        <w:numPr>
          <w:ilvl w:val="0"/>
          <w:numId w:val="27"/>
        </w:numPr>
        <w:spacing w:after="0" w:line="360" w:lineRule="auto"/>
        <w:jc w:val="both"/>
        <w:rPr>
          <w:rFonts w:ascii="Times New Roman" w:eastAsia="Calibri" w:hAnsi="Times New Roman" w:cs="Times New Roman"/>
          <w:sz w:val="24"/>
          <w:szCs w:val="24"/>
        </w:rPr>
      </w:pPr>
      <w:r w:rsidRPr="00C746EA">
        <w:rPr>
          <w:rFonts w:ascii="Times New Roman" w:eastAsia="Calibri" w:hAnsi="Times New Roman" w:cs="Times New Roman"/>
          <w:sz w:val="24"/>
          <w:szCs w:val="24"/>
        </w:rPr>
        <w:t xml:space="preserve">dz. nr 110/2 </w:t>
      </w:r>
      <w:bookmarkStart w:id="1" w:name="_Hlk532458715"/>
      <w:r w:rsidRPr="00C746EA">
        <w:rPr>
          <w:rFonts w:ascii="Times New Roman" w:eastAsia="Calibri" w:hAnsi="Times New Roman" w:cs="Times New Roman"/>
          <w:sz w:val="24"/>
          <w:szCs w:val="24"/>
        </w:rPr>
        <w:t>obręb Wiecanowo, własność: Skarb Państwa w użytkowaniu Polskich Kolei P</w:t>
      </w:r>
      <w:r>
        <w:rPr>
          <w:rFonts w:ascii="Times New Roman" w:eastAsia="Calibri" w:hAnsi="Times New Roman" w:cs="Times New Roman"/>
          <w:sz w:val="24"/>
          <w:szCs w:val="24"/>
        </w:rPr>
        <w:t>aństwowych S.A.,</w:t>
      </w:r>
    </w:p>
    <w:bookmarkEnd w:id="1"/>
    <w:p w:rsidR="00C746EA" w:rsidRDefault="00C746EA" w:rsidP="00C746EA">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dz. nr 110/8 </w:t>
      </w:r>
      <w:r w:rsidRPr="00C746EA">
        <w:rPr>
          <w:rFonts w:ascii="Times New Roman" w:eastAsia="Calibri" w:hAnsi="Times New Roman" w:cs="Times New Roman"/>
          <w:sz w:val="24"/>
          <w:szCs w:val="24"/>
        </w:rPr>
        <w:t>obręb Wiecanowo, własność: Skarb Państwa w użytkowaniu Polskich Kolei P</w:t>
      </w:r>
      <w:r>
        <w:rPr>
          <w:rFonts w:ascii="Times New Roman" w:eastAsia="Calibri" w:hAnsi="Times New Roman" w:cs="Times New Roman"/>
          <w:sz w:val="24"/>
          <w:szCs w:val="24"/>
        </w:rPr>
        <w:t>aństwowych S.A.,</w:t>
      </w:r>
    </w:p>
    <w:p w:rsidR="00C746EA" w:rsidRDefault="00C746EA" w:rsidP="00C746EA">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dz. nr 60 obręb Wiecanowo, własność: Województwo Kujawsko-Pomorskie,</w:t>
      </w:r>
    </w:p>
    <w:p w:rsidR="00C746EA" w:rsidRDefault="00C746EA" w:rsidP="00C746EA">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dz. nr 27</w:t>
      </w:r>
      <w:r w:rsidRPr="00C746EA">
        <w:rPr>
          <w:rFonts w:ascii="Times New Roman" w:eastAsia="Calibri" w:hAnsi="Times New Roman" w:cs="Times New Roman"/>
          <w:sz w:val="24"/>
          <w:szCs w:val="24"/>
        </w:rPr>
        <w:t xml:space="preserve"> </w:t>
      </w:r>
      <w:r>
        <w:rPr>
          <w:rFonts w:ascii="Times New Roman" w:eastAsia="Calibri" w:hAnsi="Times New Roman" w:cs="Times New Roman"/>
          <w:sz w:val="24"/>
          <w:szCs w:val="24"/>
        </w:rPr>
        <w:t>obręb Wiecanowo, własność: Gmina Mogilno,</w:t>
      </w:r>
    </w:p>
    <w:p w:rsidR="00C746EA" w:rsidRPr="00C746EA" w:rsidRDefault="00C746EA" w:rsidP="00C746EA">
      <w:pPr>
        <w:pStyle w:val="Akapitzlist"/>
        <w:numPr>
          <w:ilvl w:val="0"/>
          <w:numId w:val="2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dz. nr 18/2 obręb Wiecanowo, własność: Gmina Mogilno.</w:t>
      </w:r>
    </w:p>
    <w:p w:rsidR="00C746EA" w:rsidRDefault="00C746EA" w:rsidP="003D52AD">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Zadanie może wymagać wykonania podziałów nieruchomości. Ilość podziałów zależeć będzie od przyjętych rozwiązań projektowych.</w:t>
      </w:r>
    </w:p>
    <w:p w:rsidR="009546F1" w:rsidRPr="00C746EA" w:rsidRDefault="009546F1" w:rsidP="003D52AD">
      <w:pPr>
        <w:pStyle w:val="Akapitzlist"/>
        <w:numPr>
          <w:ilvl w:val="0"/>
          <w:numId w:val="26"/>
        </w:numPr>
        <w:spacing w:after="0" w:line="360" w:lineRule="auto"/>
        <w:jc w:val="both"/>
        <w:rPr>
          <w:rFonts w:ascii="Times New Roman" w:eastAsia="Calibri" w:hAnsi="Times New Roman" w:cs="Times New Roman"/>
          <w:sz w:val="24"/>
          <w:szCs w:val="24"/>
        </w:rPr>
      </w:pPr>
      <w:r w:rsidRPr="00C746EA">
        <w:rPr>
          <w:rFonts w:ascii="Times New Roman" w:eastAsia="Calibri" w:hAnsi="Times New Roman" w:cs="Times New Roman"/>
          <w:sz w:val="24"/>
          <w:szCs w:val="24"/>
        </w:rPr>
        <w:t xml:space="preserve">Wymagane opracowania: </w:t>
      </w:r>
    </w:p>
    <w:tbl>
      <w:tblPr>
        <w:tblW w:w="880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912"/>
        <w:gridCol w:w="2131"/>
        <w:gridCol w:w="1280"/>
      </w:tblGrid>
      <w:tr w:rsidR="009546F1" w:rsidRPr="009546F1" w:rsidTr="00C746EA">
        <w:trPr>
          <w:trHeight w:val="475"/>
        </w:trPr>
        <w:tc>
          <w:tcPr>
            <w:tcW w:w="480" w:type="dxa"/>
            <w:vMerge w:val="restart"/>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L.p.</w:t>
            </w:r>
          </w:p>
        </w:tc>
        <w:tc>
          <w:tcPr>
            <w:tcW w:w="4912" w:type="dxa"/>
            <w:vMerge w:val="restart"/>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Wyszczególnienie</w:t>
            </w:r>
          </w:p>
        </w:tc>
        <w:tc>
          <w:tcPr>
            <w:tcW w:w="3411" w:type="dxa"/>
            <w:gridSpan w:val="2"/>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ilość egzemplarzy dla Zamawiającego</w:t>
            </w:r>
          </w:p>
        </w:tc>
      </w:tr>
      <w:tr w:rsidR="009546F1" w:rsidRPr="009546F1" w:rsidTr="00C746EA">
        <w:trPr>
          <w:trHeight w:val="450"/>
        </w:trPr>
        <w:tc>
          <w:tcPr>
            <w:tcW w:w="480"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c>
          <w:tcPr>
            <w:tcW w:w="4912"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c>
          <w:tcPr>
            <w:tcW w:w="2131" w:type="dxa"/>
            <w:vMerge w:val="restart"/>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wersja cyfrowa CD/DWD edytowalna (xls, doc</w:t>
            </w:r>
            <w:r w:rsidR="00C746EA">
              <w:rPr>
                <w:rFonts w:ascii="Times New Roman" w:eastAsia="Times New Roman" w:hAnsi="Times New Roman" w:cs="Times New Roman"/>
                <w:color w:val="000000"/>
                <w:sz w:val="20"/>
                <w:szCs w:val="20"/>
                <w:lang w:eastAsia="pl-PL"/>
              </w:rPr>
              <w:t>.</w:t>
            </w:r>
            <w:r w:rsidRPr="009546F1">
              <w:rPr>
                <w:rFonts w:ascii="Times New Roman" w:eastAsia="Times New Roman" w:hAnsi="Times New Roman" w:cs="Times New Roman"/>
                <w:color w:val="000000"/>
                <w:sz w:val="20"/>
                <w:szCs w:val="20"/>
                <w:lang w:eastAsia="pl-PL"/>
              </w:rPr>
              <w:t>)</w:t>
            </w:r>
            <w:r w:rsidR="00C746EA">
              <w:rPr>
                <w:rFonts w:ascii="Times New Roman" w:eastAsia="Times New Roman" w:hAnsi="Times New Roman" w:cs="Times New Roman"/>
                <w:color w:val="000000"/>
                <w:sz w:val="20"/>
                <w:szCs w:val="20"/>
                <w:lang w:eastAsia="pl-PL"/>
              </w:rPr>
              <w:br/>
            </w:r>
            <w:r w:rsidRPr="009546F1">
              <w:rPr>
                <w:rFonts w:ascii="Times New Roman" w:eastAsia="Times New Roman" w:hAnsi="Times New Roman" w:cs="Times New Roman"/>
                <w:color w:val="000000"/>
                <w:sz w:val="20"/>
                <w:szCs w:val="20"/>
                <w:lang w:eastAsia="pl-PL"/>
              </w:rPr>
              <w:t>i nieedytowalna (pdf)</w:t>
            </w:r>
          </w:p>
        </w:tc>
        <w:tc>
          <w:tcPr>
            <w:tcW w:w="1280" w:type="dxa"/>
            <w:vMerge w:val="restart"/>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wersja papierowa</w:t>
            </w:r>
          </w:p>
        </w:tc>
      </w:tr>
      <w:tr w:rsidR="009546F1" w:rsidRPr="009546F1" w:rsidTr="00C746EA">
        <w:trPr>
          <w:trHeight w:val="450"/>
        </w:trPr>
        <w:tc>
          <w:tcPr>
            <w:tcW w:w="480"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c>
          <w:tcPr>
            <w:tcW w:w="4912"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c>
          <w:tcPr>
            <w:tcW w:w="2131"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c>
          <w:tcPr>
            <w:tcW w:w="1280" w:type="dxa"/>
            <w:vMerge/>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p>
        </w:tc>
      </w:tr>
      <w:tr w:rsidR="009546F1" w:rsidRPr="009546F1" w:rsidTr="00C746EA">
        <w:trPr>
          <w:trHeight w:val="30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 xml:space="preserve">Projekt </w:t>
            </w:r>
            <w:r w:rsidR="00C746EA">
              <w:rPr>
                <w:rFonts w:ascii="Times New Roman" w:eastAsia="Times New Roman" w:hAnsi="Times New Roman" w:cs="Times New Roman"/>
                <w:color w:val="000000"/>
                <w:sz w:val="20"/>
                <w:szCs w:val="20"/>
                <w:lang w:eastAsia="pl-PL"/>
              </w:rPr>
              <w:t>b</w:t>
            </w:r>
            <w:r w:rsidRPr="009546F1">
              <w:rPr>
                <w:rFonts w:ascii="Times New Roman" w:eastAsia="Times New Roman" w:hAnsi="Times New Roman" w:cs="Times New Roman"/>
                <w:color w:val="000000"/>
                <w:sz w:val="20"/>
                <w:szCs w:val="20"/>
                <w:lang w:eastAsia="pl-PL"/>
              </w:rPr>
              <w:t>udowlany</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r>
      <w:tr w:rsidR="009546F1" w:rsidRPr="009546F1" w:rsidTr="00C746EA">
        <w:trPr>
          <w:trHeight w:val="30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2</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Projekt stałej organizacji ruchu</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r>
      <w:tr w:rsidR="009546F1" w:rsidRPr="009546F1" w:rsidTr="00C746EA">
        <w:trPr>
          <w:trHeight w:val="30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3</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Badania geotechniczne podłoża</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r>
      <w:tr w:rsidR="009546F1" w:rsidRPr="009546F1" w:rsidTr="00C746EA">
        <w:trPr>
          <w:trHeight w:val="1223"/>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4</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C746EA" w:rsidP="003331C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9546F1" w:rsidRPr="009546F1">
              <w:rPr>
                <w:rFonts w:ascii="Times New Roman" w:eastAsia="Times New Roman" w:hAnsi="Times New Roman" w:cs="Times New Roman"/>
                <w:color w:val="000000"/>
                <w:sz w:val="20"/>
                <w:szCs w:val="20"/>
                <w:lang w:eastAsia="pl-PL"/>
              </w:rPr>
              <w:t>rojekty branżowe:</w:t>
            </w:r>
            <w:r w:rsidR="009546F1" w:rsidRPr="009546F1">
              <w:rPr>
                <w:rFonts w:ascii="Times New Roman" w:eastAsia="Times New Roman" w:hAnsi="Times New Roman" w:cs="Times New Roman"/>
                <w:color w:val="000000"/>
                <w:sz w:val="20"/>
                <w:szCs w:val="20"/>
                <w:lang w:eastAsia="pl-PL"/>
              </w:rPr>
              <w:br/>
              <w:t>kanalizacja deszczowa,</w:t>
            </w:r>
            <w:r w:rsidR="003331C5">
              <w:rPr>
                <w:rFonts w:ascii="Times New Roman" w:eastAsia="Times New Roman" w:hAnsi="Times New Roman" w:cs="Times New Roman"/>
                <w:color w:val="000000"/>
                <w:sz w:val="20"/>
                <w:szCs w:val="20"/>
                <w:lang w:eastAsia="pl-PL"/>
              </w:rPr>
              <w:t xml:space="preserve"> </w:t>
            </w:r>
            <w:r w:rsidR="009546F1" w:rsidRPr="009546F1">
              <w:rPr>
                <w:rFonts w:ascii="Times New Roman" w:eastAsia="Times New Roman" w:hAnsi="Times New Roman" w:cs="Times New Roman"/>
                <w:color w:val="000000"/>
                <w:sz w:val="20"/>
                <w:szCs w:val="20"/>
                <w:lang w:eastAsia="pl-PL"/>
              </w:rPr>
              <w:t>kolizje</w:t>
            </w:r>
            <w:r>
              <w:rPr>
                <w:rFonts w:ascii="Times New Roman" w:eastAsia="Times New Roman" w:hAnsi="Times New Roman" w:cs="Times New Roman"/>
                <w:color w:val="000000"/>
                <w:sz w:val="20"/>
                <w:szCs w:val="20"/>
                <w:lang w:eastAsia="pl-PL"/>
              </w:rPr>
              <w:t xml:space="preserve"> wodociągowej</w:t>
            </w:r>
            <w:r w:rsidR="009546F1" w:rsidRPr="009546F1">
              <w:rPr>
                <w:rFonts w:ascii="Times New Roman" w:eastAsia="Times New Roman" w:hAnsi="Times New Roman" w:cs="Times New Roman"/>
                <w:color w:val="000000"/>
                <w:sz w:val="20"/>
                <w:szCs w:val="20"/>
                <w:lang w:eastAsia="pl-PL"/>
              </w:rPr>
              <w:t xml:space="preserve"> elektroenergetyczne,</w:t>
            </w:r>
            <w:r w:rsidR="003331C5">
              <w:rPr>
                <w:rFonts w:ascii="Times New Roman" w:eastAsia="Times New Roman" w:hAnsi="Times New Roman" w:cs="Times New Roman"/>
                <w:color w:val="000000"/>
                <w:sz w:val="20"/>
                <w:szCs w:val="20"/>
                <w:lang w:eastAsia="pl-PL"/>
              </w:rPr>
              <w:t xml:space="preserve"> </w:t>
            </w:r>
            <w:r w:rsidR="009546F1" w:rsidRPr="009546F1">
              <w:rPr>
                <w:rFonts w:ascii="Times New Roman" w:eastAsia="Times New Roman" w:hAnsi="Times New Roman" w:cs="Times New Roman"/>
                <w:color w:val="000000"/>
                <w:sz w:val="20"/>
                <w:szCs w:val="20"/>
                <w:lang w:eastAsia="pl-PL"/>
              </w:rPr>
              <w:t>teletechniczne, gazowe, przebudowa oświetlenia</w:t>
            </w:r>
            <w:r w:rsidR="003331C5">
              <w:rPr>
                <w:rFonts w:ascii="Times New Roman" w:eastAsia="Times New Roman" w:hAnsi="Times New Roman" w:cs="Times New Roman"/>
                <w:color w:val="000000"/>
                <w:sz w:val="20"/>
                <w:szCs w:val="20"/>
                <w:lang w:eastAsia="pl-PL"/>
              </w:rPr>
              <w:t xml:space="preserve"> </w:t>
            </w:r>
            <w:r w:rsidR="009546F1" w:rsidRPr="009546F1">
              <w:rPr>
                <w:rFonts w:ascii="Times New Roman" w:eastAsia="Times New Roman" w:hAnsi="Times New Roman" w:cs="Times New Roman"/>
                <w:i/>
                <w:iCs/>
                <w:color w:val="FF0000"/>
                <w:sz w:val="20"/>
                <w:szCs w:val="20"/>
                <w:lang w:eastAsia="pl-PL"/>
              </w:rPr>
              <w:t>- jeśli potrzebne</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r>
      <w:tr w:rsidR="009546F1" w:rsidRPr="009546F1" w:rsidTr="00C746EA">
        <w:trPr>
          <w:trHeight w:val="30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5</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9546F1" w:rsidP="009546F1">
            <w:pPr>
              <w:spacing w:after="0" w:line="240" w:lineRule="auto"/>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 xml:space="preserve">Projekt </w:t>
            </w:r>
            <w:r w:rsidR="003331C5">
              <w:rPr>
                <w:rFonts w:ascii="Times New Roman" w:eastAsia="Times New Roman" w:hAnsi="Times New Roman" w:cs="Times New Roman"/>
                <w:color w:val="000000"/>
                <w:sz w:val="20"/>
                <w:szCs w:val="20"/>
                <w:lang w:eastAsia="pl-PL"/>
              </w:rPr>
              <w:t>w</w:t>
            </w:r>
            <w:r w:rsidRPr="009546F1">
              <w:rPr>
                <w:rFonts w:ascii="Times New Roman" w:eastAsia="Times New Roman" w:hAnsi="Times New Roman" w:cs="Times New Roman"/>
                <w:color w:val="000000"/>
                <w:sz w:val="20"/>
                <w:szCs w:val="20"/>
                <w:lang w:eastAsia="pl-PL"/>
              </w:rPr>
              <w:t xml:space="preserve">ykonawczy (tylko jeżeli </w:t>
            </w:r>
            <w:r w:rsidR="003331C5">
              <w:rPr>
                <w:rFonts w:ascii="Times New Roman" w:eastAsia="Times New Roman" w:hAnsi="Times New Roman" w:cs="Times New Roman"/>
                <w:color w:val="000000"/>
                <w:sz w:val="20"/>
                <w:szCs w:val="20"/>
                <w:lang w:eastAsia="pl-PL"/>
              </w:rPr>
              <w:t>p</w:t>
            </w:r>
            <w:r w:rsidRPr="009546F1">
              <w:rPr>
                <w:rFonts w:ascii="Times New Roman" w:eastAsia="Times New Roman" w:hAnsi="Times New Roman" w:cs="Times New Roman"/>
                <w:color w:val="000000"/>
                <w:sz w:val="20"/>
                <w:szCs w:val="20"/>
                <w:lang w:eastAsia="pl-PL"/>
              </w:rPr>
              <w:t xml:space="preserve">rojekt </w:t>
            </w:r>
            <w:r w:rsidR="003331C5">
              <w:rPr>
                <w:rFonts w:ascii="Times New Roman" w:eastAsia="Times New Roman" w:hAnsi="Times New Roman" w:cs="Times New Roman"/>
                <w:color w:val="000000"/>
                <w:sz w:val="20"/>
                <w:szCs w:val="20"/>
                <w:lang w:eastAsia="pl-PL"/>
              </w:rPr>
              <w:t>b</w:t>
            </w:r>
            <w:r w:rsidRPr="009546F1">
              <w:rPr>
                <w:rFonts w:ascii="Times New Roman" w:eastAsia="Times New Roman" w:hAnsi="Times New Roman" w:cs="Times New Roman"/>
                <w:color w:val="000000"/>
                <w:sz w:val="20"/>
                <w:szCs w:val="20"/>
                <w:lang w:eastAsia="pl-PL"/>
              </w:rPr>
              <w:t xml:space="preserve">udowlany nie zawiera wszystkich elementów </w:t>
            </w:r>
            <w:r w:rsidR="003331C5">
              <w:rPr>
                <w:rFonts w:ascii="Times New Roman" w:eastAsia="Times New Roman" w:hAnsi="Times New Roman" w:cs="Times New Roman"/>
                <w:color w:val="000000"/>
                <w:sz w:val="20"/>
                <w:szCs w:val="20"/>
                <w:lang w:eastAsia="pl-PL"/>
              </w:rPr>
              <w:t>p</w:t>
            </w:r>
            <w:r w:rsidRPr="009546F1">
              <w:rPr>
                <w:rFonts w:ascii="Times New Roman" w:eastAsia="Times New Roman" w:hAnsi="Times New Roman" w:cs="Times New Roman"/>
                <w:color w:val="000000"/>
                <w:sz w:val="20"/>
                <w:szCs w:val="20"/>
                <w:lang w:eastAsia="pl-PL"/>
              </w:rPr>
              <w:t xml:space="preserve">rojektu </w:t>
            </w:r>
            <w:r w:rsidR="003331C5">
              <w:rPr>
                <w:rFonts w:ascii="Times New Roman" w:eastAsia="Times New Roman" w:hAnsi="Times New Roman" w:cs="Times New Roman"/>
                <w:color w:val="000000"/>
                <w:sz w:val="20"/>
                <w:szCs w:val="20"/>
                <w:lang w:eastAsia="pl-PL"/>
              </w:rPr>
              <w:t>w</w:t>
            </w:r>
            <w:r w:rsidRPr="009546F1">
              <w:rPr>
                <w:rFonts w:ascii="Times New Roman" w:eastAsia="Times New Roman" w:hAnsi="Times New Roman" w:cs="Times New Roman"/>
                <w:color w:val="000000"/>
                <w:sz w:val="20"/>
                <w:szCs w:val="20"/>
                <w:lang w:eastAsia="pl-PL"/>
              </w:rPr>
              <w:t>ykonawczego)</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r>
      <w:tr w:rsidR="009546F1" w:rsidRPr="009546F1" w:rsidTr="00C746EA">
        <w:trPr>
          <w:trHeight w:val="51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6</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3331C5" w:rsidP="009546F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w:t>
            </w:r>
            <w:r w:rsidR="009546F1" w:rsidRPr="009546F1">
              <w:rPr>
                <w:rFonts w:ascii="Times New Roman" w:eastAsia="Times New Roman" w:hAnsi="Times New Roman" w:cs="Times New Roman"/>
                <w:color w:val="000000"/>
                <w:sz w:val="20"/>
                <w:szCs w:val="20"/>
                <w:lang w:eastAsia="pl-PL"/>
              </w:rPr>
              <w:t>pecyfikacje techniczne wykonania i odbioru robót oddzielne dla każdego opracowania</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9546F1" w:rsidRPr="009546F1" w:rsidTr="00C746EA">
        <w:trPr>
          <w:trHeight w:val="510"/>
        </w:trPr>
        <w:tc>
          <w:tcPr>
            <w:tcW w:w="480"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7</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3331C5" w:rsidP="009546F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9546F1" w:rsidRPr="009546F1">
              <w:rPr>
                <w:rFonts w:ascii="Times New Roman" w:eastAsia="Times New Roman" w:hAnsi="Times New Roman" w:cs="Times New Roman"/>
                <w:color w:val="000000"/>
                <w:sz w:val="20"/>
                <w:szCs w:val="20"/>
                <w:lang w:eastAsia="pl-PL"/>
              </w:rPr>
              <w:t>rzedmiary robót-oddzielnie dla każdej branży</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9546F1" w:rsidRPr="009546F1" w:rsidTr="00C746EA">
        <w:trPr>
          <w:trHeight w:val="315"/>
        </w:trPr>
        <w:tc>
          <w:tcPr>
            <w:tcW w:w="4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3331C5">
              <w:rPr>
                <w:rFonts w:ascii="Times New Roman" w:eastAsia="Times New Roman" w:hAnsi="Times New Roman" w:cs="Times New Roman"/>
                <w:color w:val="000000"/>
                <w:sz w:val="20"/>
                <w:szCs w:val="20"/>
                <w:lang w:eastAsia="pl-PL"/>
              </w:rPr>
              <w:t>.</w:t>
            </w:r>
          </w:p>
        </w:tc>
        <w:tc>
          <w:tcPr>
            <w:tcW w:w="4912" w:type="dxa"/>
            <w:shd w:val="clear" w:color="auto" w:fill="auto"/>
            <w:vAlign w:val="center"/>
            <w:hideMark/>
          </w:tcPr>
          <w:p w:rsidR="009546F1" w:rsidRPr="009546F1" w:rsidRDefault="003331C5" w:rsidP="009546F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009546F1" w:rsidRPr="009546F1">
              <w:rPr>
                <w:rFonts w:ascii="Times New Roman" w:eastAsia="Times New Roman" w:hAnsi="Times New Roman" w:cs="Times New Roman"/>
                <w:color w:val="000000"/>
                <w:sz w:val="20"/>
                <w:szCs w:val="20"/>
                <w:lang w:eastAsia="pl-PL"/>
              </w:rPr>
              <w:t>osztorys inwestorski</w:t>
            </w:r>
          </w:p>
        </w:tc>
        <w:tc>
          <w:tcPr>
            <w:tcW w:w="2131" w:type="dxa"/>
            <w:shd w:val="clear" w:color="auto" w:fill="auto"/>
            <w:vAlign w:val="center"/>
            <w:hideMark/>
          </w:tcPr>
          <w:p w:rsidR="009546F1" w:rsidRPr="009546F1" w:rsidRDefault="009546F1" w:rsidP="009546F1">
            <w:pPr>
              <w:spacing w:after="0" w:line="240" w:lineRule="auto"/>
              <w:jc w:val="center"/>
              <w:rPr>
                <w:rFonts w:ascii="Times New Roman" w:eastAsia="Times New Roman" w:hAnsi="Times New Roman" w:cs="Times New Roman"/>
                <w:color w:val="000000"/>
                <w:sz w:val="20"/>
                <w:szCs w:val="20"/>
                <w:lang w:eastAsia="pl-PL"/>
              </w:rPr>
            </w:pPr>
            <w:r w:rsidRPr="009546F1">
              <w:rPr>
                <w:rFonts w:ascii="Times New Roman" w:eastAsia="Times New Roman" w:hAnsi="Times New Roman" w:cs="Times New Roman"/>
                <w:color w:val="000000"/>
                <w:sz w:val="20"/>
                <w:szCs w:val="20"/>
                <w:lang w:eastAsia="pl-PL"/>
              </w:rPr>
              <w:t>1</w:t>
            </w:r>
          </w:p>
        </w:tc>
        <w:tc>
          <w:tcPr>
            <w:tcW w:w="1280" w:type="dxa"/>
            <w:shd w:val="clear" w:color="auto" w:fill="auto"/>
            <w:vAlign w:val="center"/>
            <w:hideMark/>
          </w:tcPr>
          <w:p w:rsidR="009546F1" w:rsidRPr="009546F1" w:rsidRDefault="00B60236" w:rsidP="009546F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bl>
    <w:p w:rsidR="00E12BEC" w:rsidRDefault="00E12BEC"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381E83" w:rsidRDefault="00381E83" w:rsidP="00E12BEC">
      <w:pPr>
        <w:spacing w:after="0" w:line="360" w:lineRule="auto"/>
        <w:jc w:val="both"/>
        <w:rPr>
          <w:rFonts w:ascii="Times New Roman" w:hAnsi="Times New Roman" w:cs="Times New Roman"/>
          <w:sz w:val="16"/>
          <w:szCs w:val="16"/>
        </w:rPr>
      </w:pPr>
    </w:p>
    <w:p w:rsidR="0061504B" w:rsidRDefault="0061504B" w:rsidP="00E12BEC">
      <w:pPr>
        <w:spacing w:after="0" w:line="360" w:lineRule="auto"/>
        <w:jc w:val="both"/>
        <w:rPr>
          <w:rFonts w:ascii="Times New Roman" w:hAnsi="Times New Roman" w:cs="Times New Roman"/>
          <w:sz w:val="16"/>
          <w:szCs w:val="16"/>
        </w:rPr>
      </w:pPr>
    </w:p>
    <w:p w:rsidR="0061504B" w:rsidRDefault="0061504B" w:rsidP="00E12BEC">
      <w:pPr>
        <w:spacing w:after="0" w:line="360" w:lineRule="auto"/>
        <w:jc w:val="both"/>
        <w:rPr>
          <w:rFonts w:ascii="Times New Roman" w:hAnsi="Times New Roman" w:cs="Times New Roman"/>
          <w:sz w:val="16"/>
          <w:szCs w:val="16"/>
        </w:rPr>
      </w:pPr>
    </w:p>
    <w:p w:rsidR="00B60236" w:rsidRPr="00E12BEC" w:rsidRDefault="00B60236" w:rsidP="00E12BEC">
      <w:pPr>
        <w:spacing w:after="0" w:line="360" w:lineRule="auto"/>
        <w:jc w:val="both"/>
        <w:rPr>
          <w:rFonts w:ascii="Times New Roman" w:hAnsi="Times New Roman" w:cs="Times New Roman"/>
          <w:sz w:val="16"/>
          <w:szCs w:val="16"/>
        </w:rPr>
      </w:pPr>
      <w:bookmarkStart w:id="2" w:name="_GoBack"/>
      <w:bookmarkEnd w:id="2"/>
    </w:p>
    <w:sectPr w:rsidR="00B60236" w:rsidRPr="00E12B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16" w:rsidRDefault="00670016" w:rsidP="00A707B0">
      <w:pPr>
        <w:spacing w:after="0" w:line="240" w:lineRule="auto"/>
      </w:pPr>
      <w:r>
        <w:separator/>
      </w:r>
    </w:p>
  </w:endnote>
  <w:endnote w:type="continuationSeparator" w:id="0">
    <w:p w:rsidR="00670016" w:rsidRDefault="00670016" w:rsidP="00A7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16" w:rsidRDefault="00670016" w:rsidP="00A707B0">
      <w:pPr>
        <w:spacing w:after="0" w:line="240" w:lineRule="auto"/>
      </w:pPr>
      <w:r>
        <w:separator/>
      </w:r>
    </w:p>
  </w:footnote>
  <w:footnote w:type="continuationSeparator" w:id="0">
    <w:p w:rsidR="00670016" w:rsidRDefault="00670016" w:rsidP="00A7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A707B0" w:rsidTr="00D57681">
      <w:tc>
        <w:tcPr>
          <w:tcW w:w="1696" w:type="dxa"/>
        </w:tcPr>
        <w:p w:rsidR="00A707B0" w:rsidRDefault="00A707B0" w:rsidP="00A707B0">
          <w:pPr>
            <w:pStyle w:val="Nagwek"/>
            <w:jc w:val="center"/>
          </w:pPr>
          <w:r>
            <w:rPr>
              <w:noProof/>
            </w:rPr>
            <w:drawing>
              <wp:inline distT="0" distB="0" distL="0" distR="0">
                <wp:extent cx="641445" cy="747666"/>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636" cy="784022"/>
                        </a:xfrm>
                        <a:prstGeom prst="rect">
                          <a:avLst/>
                        </a:prstGeom>
                        <a:noFill/>
                        <a:ln>
                          <a:noFill/>
                        </a:ln>
                      </pic:spPr>
                    </pic:pic>
                  </a:graphicData>
                </a:graphic>
              </wp:inline>
            </w:drawing>
          </w:r>
        </w:p>
        <w:p w:rsidR="00124DF7" w:rsidRPr="00124DF7" w:rsidRDefault="00124DF7" w:rsidP="00A707B0">
          <w:pPr>
            <w:pStyle w:val="Nagwek"/>
            <w:jc w:val="center"/>
            <w:rPr>
              <w:sz w:val="10"/>
              <w:szCs w:val="10"/>
            </w:rPr>
          </w:pPr>
        </w:p>
        <w:p w:rsidR="00D57681" w:rsidRPr="00D57681" w:rsidRDefault="00D57681" w:rsidP="00A707B0">
          <w:pPr>
            <w:pStyle w:val="Nagwek"/>
            <w:jc w:val="center"/>
            <w:rPr>
              <w:rFonts w:ascii="Times New Roman" w:hAnsi="Times New Roman" w:cs="Times New Roman"/>
              <w:b/>
              <w:sz w:val="16"/>
              <w:szCs w:val="16"/>
            </w:rPr>
          </w:pPr>
          <w:r w:rsidRPr="00D57681">
            <w:rPr>
              <w:rFonts w:ascii="Times New Roman" w:hAnsi="Times New Roman" w:cs="Times New Roman"/>
              <w:b/>
              <w:sz w:val="16"/>
              <w:szCs w:val="16"/>
            </w:rPr>
            <w:t>GMINA MOGILNO</w:t>
          </w:r>
        </w:p>
      </w:tc>
      <w:tc>
        <w:tcPr>
          <w:tcW w:w="7366" w:type="dxa"/>
          <w:vAlign w:val="center"/>
        </w:tcPr>
        <w:p w:rsidR="00A707B0" w:rsidRPr="00A707B0" w:rsidRDefault="00A707B0" w:rsidP="00A707B0">
          <w:pPr>
            <w:pStyle w:val="Nagwek"/>
            <w:jc w:val="center"/>
            <w:rPr>
              <w:rFonts w:ascii="Times New Roman" w:hAnsi="Times New Roman" w:cs="Times New Roman"/>
              <w:i/>
              <w:sz w:val="20"/>
              <w:szCs w:val="20"/>
            </w:rPr>
          </w:pPr>
          <w:r w:rsidRPr="00A707B0">
            <w:rPr>
              <w:rFonts w:ascii="Times New Roman" w:hAnsi="Times New Roman" w:cs="Times New Roman"/>
              <w:i/>
              <w:sz w:val="20"/>
              <w:szCs w:val="20"/>
            </w:rPr>
            <w:t>Wydział Funduszy Europejskich i Rozwoju Lokalnego Urzędu Miejskiego w Mogilnie</w:t>
          </w:r>
        </w:p>
      </w:tc>
    </w:tr>
  </w:tbl>
  <w:p w:rsidR="00A707B0" w:rsidRDefault="00A707B0" w:rsidP="00D5768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ADC"/>
    <w:multiLevelType w:val="hybridMultilevel"/>
    <w:tmpl w:val="1F766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CB37EE"/>
    <w:multiLevelType w:val="hybridMultilevel"/>
    <w:tmpl w:val="07408064"/>
    <w:lvl w:ilvl="0" w:tplc="1CC657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77740A"/>
    <w:multiLevelType w:val="hybridMultilevel"/>
    <w:tmpl w:val="CCBC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593682"/>
    <w:multiLevelType w:val="hybridMultilevel"/>
    <w:tmpl w:val="AE1A8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210AE"/>
    <w:multiLevelType w:val="hybridMultilevel"/>
    <w:tmpl w:val="0F9C3A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A11A4"/>
    <w:multiLevelType w:val="hybridMultilevel"/>
    <w:tmpl w:val="EEEA0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314C1"/>
    <w:multiLevelType w:val="hybridMultilevel"/>
    <w:tmpl w:val="7A5CB6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5176FC"/>
    <w:multiLevelType w:val="hybridMultilevel"/>
    <w:tmpl w:val="41F48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854D5B"/>
    <w:multiLevelType w:val="hybridMultilevel"/>
    <w:tmpl w:val="66123E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E52D74"/>
    <w:multiLevelType w:val="hybridMultilevel"/>
    <w:tmpl w:val="A800A0A2"/>
    <w:lvl w:ilvl="0" w:tplc="195C5C5A">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278C1"/>
    <w:multiLevelType w:val="hybridMultilevel"/>
    <w:tmpl w:val="B82A9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802B20"/>
    <w:multiLevelType w:val="hybridMultilevel"/>
    <w:tmpl w:val="583A1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BA2DFF"/>
    <w:multiLevelType w:val="hybridMultilevel"/>
    <w:tmpl w:val="B26EA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6861E17"/>
    <w:multiLevelType w:val="hybridMultilevel"/>
    <w:tmpl w:val="0E6821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19441E4"/>
    <w:multiLevelType w:val="hybridMultilevel"/>
    <w:tmpl w:val="F162BD98"/>
    <w:lvl w:ilvl="0" w:tplc="0D86228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6C4A74E">
      <w:start w:val="1"/>
      <w:numFmt w:val="bullet"/>
      <w:lvlText w:val="•"/>
      <w:lvlJc w:val="left"/>
      <w:pPr>
        <w:ind w:left="8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2186F92">
      <w:start w:val="1"/>
      <w:numFmt w:val="bullet"/>
      <w:lvlText w:val="▪"/>
      <w:lvlJc w:val="left"/>
      <w:pPr>
        <w:ind w:left="157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FA26C9E">
      <w:start w:val="1"/>
      <w:numFmt w:val="bullet"/>
      <w:lvlText w:val="•"/>
      <w:lvlJc w:val="left"/>
      <w:pPr>
        <w:ind w:left="22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CDE2630">
      <w:start w:val="1"/>
      <w:numFmt w:val="bullet"/>
      <w:lvlText w:val="o"/>
      <w:lvlJc w:val="left"/>
      <w:pPr>
        <w:ind w:left="301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8263548">
      <w:start w:val="1"/>
      <w:numFmt w:val="bullet"/>
      <w:lvlText w:val="▪"/>
      <w:lvlJc w:val="left"/>
      <w:pPr>
        <w:ind w:left="373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A3A50E2">
      <w:start w:val="1"/>
      <w:numFmt w:val="bullet"/>
      <w:lvlText w:val="•"/>
      <w:lvlJc w:val="left"/>
      <w:pPr>
        <w:ind w:left="44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FCA496">
      <w:start w:val="1"/>
      <w:numFmt w:val="bullet"/>
      <w:lvlText w:val="o"/>
      <w:lvlJc w:val="left"/>
      <w:pPr>
        <w:ind w:left="517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9CE216C">
      <w:start w:val="1"/>
      <w:numFmt w:val="bullet"/>
      <w:lvlText w:val="▪"/>
      <w:lvlJc w:val="left"/>
      <w:pPr>
        <w:ind w:left="589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33516F21"/>
    <w:multiLevelType w:val="hybridMultilevel"/>
    <w:tmpl w:val="2A6E4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54FD9"/>
    <w:multiLevelType w:val="hybridMultilevel"/>
    <w:tmpl w:val="FA0AD7C6"/>
    <w:lvl w:ilvl="0" w:tplc="83582E82">
      <w:start w:val="1"/>
      <w:numFmt w:val="decimal"/>
      <w:lvlText w:val="%1."/>
      <w:lvlJc w:val="left"/>
      <w:pPr>
        <w:ind w:left="42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5DE307C">
      <w:start w:val="1"/>
      <w:numFmt w:val="lowerLetter"/>
      <w:lvlText w:val="%2)"/>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F8846B2">
      <w:start w:val="1"/>
      <w:numFmt w:val="lowerRoman"/>
      <w:lvlText w:val="%3"/>
      <w:lvlJc w:val="left"/>
      <w:pPr>
        <w:ind w:left="15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9B247F6">
      <w:start w:val="1"/>
      <w:numFmt w:val="decimal"/>
      <w:lvlText w:val="%4"/>
      <w:lvlJc w:val="left"/>
      <w:pPr>
        <w:ind w:left="22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C66A998">
      <w:start w:val="1"/>
      <w:numFmt w:val="lowerLetter"/>
      <w:lvlText w:val="%5"/>
      <w:lvlJc w:val="left"/>
      <w:pPr>
        <w:ind w:left="29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00ACFBA">
      <w:start w:val="1"/>
      <w:numFmt w:val="lowerRoman"/>
      <w:lvlText w:val="%6"/>
      <w:lvlJc w:val="left"/>
      <w:pPr>
        <w:ind w:left="36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90EB2E8">
      <w:start w:val="1"/>
      <w:numFmt w:val="decimal"/>
      <w:lvlText w:val="%7"/>
      <w:lvlJc w:val="left"/>
      <w:pPr>
        <w:ind w:left="43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6EC7B10">
      <w:start w:val="1"/>
      <w:numFmt w:val="lowerLetter"/>
      <w:lvlText w:val="%8"/>
      <w:lvlJc w:val="left"/>
      <w:pPr>
        <w:ind w:left="51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86AC498">
      <w:start w:val="1"/>
      <w:numFmt w:val="lowerRoman"/>
      <w:lvlText w:val="%9"/>
      <w:lvlJc w:val="left"/>
      <w:pPr>
        <w:ind w:left="58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3DA1795B"/>
    <w:multiLevelType w:val="hybridMultilevel"/>
    <w:tmpl w:val="FAFE99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F9677B"/>
    <w:multiLevelType w:val="hybridMultilevel"/>
    <w:tmpl w:val="5BD688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D992735"/>
    <w:multiLevelType w:val="hybridMultilevel"/>
    <w:tmpl w:val="CD40CD5A"/>
    <w:lvl w:ilvl="0" w:tplc="A7F8579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60ACF1A">
      <w:start w:val="1"/>
      <w:numFmt w:val="bullet"/>
      <w:lvlText w:val="o"/>
      <w:lvlJc w:val="left"/>
      <w:pPr>
        <w:ind w:left="74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046A0CE">
      <w:start w:val="1"/>
      <w:numFmt w:val="bullet"/>
      <w:lvlRestart w:val="0"/>
      <w:lvlText w:val="•"/>
      <w:lvlJc w:val="left"/>
      <w:pPr>
        <w:ind w:left="11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D72B2C6">
      <w:start w:val="1"/>
      <w:numFmt w:val="bullet"/>
      <w:lvlText w:val="•"/>
      <w:lvlJc w:val="left"/>
      <w:pPr>
        <w:ind w:left="18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7046148">
      <w:start w:val="1"/>
      <w:numFmt w:val="bullet"/>
      <w:lvlText w:val="o"/>
      <w:lvlJc w:val="left"/>
      <w:pPr>
        <w:ind w:left="257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44C9458">
      <w:start w:val="1"/>
      <w:numFmt w:val="bullet"/>
      <w:lvlText w:val="▪"/>
      <w:lvlJc w:val="left"/>
      <w:pPr>
        <w:ind w:left="329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59CEB08">
      <w:start w:val="1"/>
      <w:numFmt w:val="bullet"/>
      <w:lvlText w:val="•"/>
      <w:lvlJc w:val="left"/>
      <w:pPr>
        <w:ind w:left="40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F046134">
      <w:start w:val="1"/>
      <w:numFmt w:val="bullet"/>
      <w:lvlText w:val="o"/>
      <w:lvlJc w:val="left"/>
      <w:pPr>
        <w:ind w:left="473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D24458">
      <w:start w:val="1"/>
      <w:numFmt w:val="bullet"/>
      <w:lvlText w:val="▪"/>
      <w:lvlJc w:val="left"/>
      <w:pPr>
        <w:ind w:left="545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80C00F2"/>
    <w:multiLevelType w:val="hybridMultilevel"/>
    <w:tmpl w:val="CFC687A6"/>
    <w:lvl w:ilvl="0" w:tplc="17AC6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FDA069D"/>
    <w:multiLevelType w:val="hybridMultilevel"/>
    <w:tmpl w:val="D2E64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451C23"/>
    <w:multiLevelType w:val="hybridMultilevel"/>
    <w:tmpl w:val="4D2C0C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A0C21FF"/>
    <w:multiLevelType w:val="hybridMultilevel"/>
    <w:tmpl w:val="3124857A"/>
    <w:lvl w:ilvl="0" w:tplc="9D92825C">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3D2EC3"/>
    <w:multiLevelType w:val="hybridMultilevel"/>
    <w:tmpl w:val="039A7E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900E4C"/>
    <w:multiLevelType w:val="hybridMultilevel"/>
    <w:tmpl w:val="33CA49C8"/>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D26C18"/>
    <w:multiLevelType w:val="hybridMultilevel"/>
    <w:tmpl w:val="22F4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7"/>
  </w:num>
  <w:num w:numId="4">
    <w:abstractNumId w:val="3"/>
  </w:num>
  <w:num w:numId="5">
    <w:abstractNumId w:val="1"/>
  </w:num>
  <w:num w:numId="6">
    <w:abstractNumId w:val="5"/>
  </w:num>
  <w:num w:numId="7">
    <w:abstractNumId w:val="0"/>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num>
  <w:num w:numId="12">
    <w:abstractNumId w:val="2"/>
  </w:num>
  <w:num w:numId="13">
    <w:abstractNumId w:val="20"/>
  </w:num>
  <w:num w:numId="14">
    <w:abstractNumId w:val="26"/>
  </w:num>
  <w:num w:numId="15">
    <w:abstractNumId w:val="6"/>
  </w:num>
  <w:num w:numId="16">
    <w:abstractNumId w:val="24"/>
  </w:num>
  <w:num w:numId="17">
    <w:abstractNumId w:val="16"/>
  </w:num>
  <w:num w:numId="18">
    <w:abstractNumId w:val="19"/>
  </w:num>
  <w:num w:numId="19">
    <w:abstractNumId w:val="14"/>
  </w:num>
  <w:num w:numId="20">
    <w:abstractNumId w:val="18"/>
  </w:num>
  <w:num w:numId="21">
    <w:abstractNumId w:val="22"/>
  </w:num>
  <w:num w:numId="22">
    <w:abstractNumId w:val="9"/>
  </w:num>
  <w:num w:numId="23">
    <w:abstractNumId w:val="8"/>
  </w:num>
  <w:num w:numId="24">
    <w:abstractNumId w:val="13"/>
  </w:num>
  <w:num w:numId="25">
    <w:abstractNumId w:val="4"/>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85"/>
    <w:rsid w:val="00007F6A"/>
    <w:rsid w:val="00025A05"/>
    <w:rsid w:val="00026548"/>
    <w:rsid w:val="00027C3C"/>
    <w:rsid w:val="00046745"/>
    <w:rsid w:val="0005446E"/>
    <w:rsid w:val="00055625"/>
    <w:rsid w:val="000562C1"/>
    <w:rsid w:val="00056EBF"/>
    <w:rsid w:val="000668E3"/>
    <w:rsid w:val="000677BF"/>
    <w:rsid w:val="00096FC6"/>
    <w:rsid w:val="000A237D"/>
    <w:rsid w:val="000A7A08"/>
    <w:rsid w:val="000B44CE"/>
    <w:rsid w:val="000B5F79"/>
    <w:rsid w:val="000C42D4"/>
    <w:rsid w:val="000C5E41"/>
    <w:rsid w:val="000D09DE"/>
    <w:rsid w:val="00102474"/>
    <w:rsid w:val="00106500"/>
    <w:rsid w:val="00106A91"/>
    <w:rsid w:val="00124DF7"/>
    <w:rsid w:val="00135124"/>
    <w:rsid w:val="00192521"/>
    <w:rsid w:val="001A2EA0"/>
    <w:rsid w:val="001A6155"/>
    <w:rsid w:val="001A6E91"/>
    <w:rsid w:val="001B3586"/>
    <w:rsid w:val="001C166B"/>
    <w:rsid w:val="001C630E"/>
    <w:rsid w:val="001D75C1"/>
    <w:rsid w:val="001E210F"/>
    <w:rsid w:val="001F3B0C"/>
    <w:rsid w:val="00204402"/>
    <w:rsid w:val="002103DA"/>
    <w:rsid w:val="00214EDE"/>
    <w:rsid w:val="00215F21"/>
    <w:rsid w:val="00245B3C"/>
    <w:rsid w:val="00255A92"/>
    <w:rsid w:val="00262DA7"/>
    <w:rsid w:val="002A0492"/>
    <w:rsid w:val="002A571D"/>
    <w:rsid w:val="002B3411"/>
    <w:rsid w:val="002C60BB"/>
    <w:rsid w:val="002E302F"/>
    <w:rsid w:val="002E54ED"/>
    <w:rsid w:val="002F7E10"/>
    <w:rsid w:val="00314CD7"/>
    <w:rsid w:val="00332374"/>
    <w:rsid w:val="003331C5"/>
    <w:rsid w:val="003739F5"/>
    <w:rsid w:val="00376D68"/>
    <w:rsid w:val="00381E83"/>
    <w:rsid w:val="00394265"/>
    <w:rsid w:val="0039619D"/>
    <w:rsid w:val="003B4EB5"/>
    <w:rsid w:val="003B6685"/>
    <w:rsid w:val="003C7565"/>
    <w:rsid w:val="003D67C3"/>
    <w:rsid w:val="003E46B3"/>
    <w:rsid w:val="003E7748"/>
    <w:rsid w:val="003F6F47"/>
    <w:rsid w:val="00402A0D"/>
    <w:rsid w:val="00405594"/>
    <w:rsid w:val="004316DE"/>
    <w:rsid w:val="00436709"/>
    <w:rsid w:val="004448D0"/>
    <w:rsid w:val="00472625"/>
    <w:rsid w:val="0048671A"/>
    <w:rsid w:val="00493021"/>
    <w:rsid w:val="00493154"/>
    <w:rsid w:val="004A0503"/>
    <w:rsid w:val="004A2DAC"/>
    <w:rsid w:val="004A5583"/>
    <w:rsid w:val="004A7E22"/>
    <w:rsid w:val="004C714E"/>
    <w:rsid w:val="004D379E"/>
    <w:rsid w:val="004D41A0"/>
    <w:rsid w:val="004E0446"/>
    <w:rsid w:val="004E1ACA"/>
    <w:rsid w:val="004E7B8A"/>
    <w:rsid w:val="0054452F"/>
    <w:rsid w:val="0054770C"/>
    <w:rsid w:val="00551AC0"/>
    <w:rsid w:val="00574160"/>
    <w:rsid w:val="00581E81"/>
    <w:rsid w:val="0059136F"/>
    <w:rsid w:val="005A6C02"/>
    <w:rsid w:val="005C445C"/>
    <w:rsid w:val="005E2CDA"/>
    <w:rsid w:val="005F212D"/>
    <w:rsid w:val="006031E7"/>
    <w:rsid w:val="00607114"/>
    <w:rsid w:val="0061504B"/>
    <w:rsid w:val="00621DA8"/>
    <w:rsid w:val="00645A39"/>
    <w:rsid w:val="00651C89"/>
    <w:rsid w:val="00656579"/>
    <w:rsid w:val="00656E0F"/>
    <w:rsid w:val="00660843"/>
    <w:rsid w:val="00665010"/>
    <w:rsid w:val="00670016"/>
    <w:rsid w:val="00671D9E"/>
    <w:rsid w:val="00676588"/>
    <w:rsid w:val="00687115"/>
    <w:rsid w:val="006D5132"/>
    <w:rsid w:val="006D7C6D"/>
    <w:rsid w:val="006E346B"/>
    <w:rsid w:val="006F4432"/>
    <w:rsid w:val="006F596E"/>
    <w:rsid w:val="0070719D"/>
    <w:rsid w:val="00720749"/>
    <w:rsid w:val="00732999"/>
    <w:rsid w:val="00763285"/>
    <w:rsid w:val="00783303"/>
    <w:rsid w:val="007874D2"/>
    <w:rsid w:val="007913A8"/>
    <w:rsid w:val="00791818"/>
    <w:rsid w:val="0079547D"/>
    <w:rsid w:val="007B068D"/>
    <w:rsid w:val="007C1C33"/>
    <w:rsid w:val="007C4CB9"/>
    <w:rsid w:val="007D2CEF"/>
    <w:rsid w:val="007D2DE7"/>
    <w:rsid w:val="007F6B07"/>
    <w:rsid w:val="00811C0C"/>
    <w:rsid w:val="008562F4"/>
    <w:rsid w:val="0085705D"/>
    <w:rsid w:val="0086241E"/>
    <w:rsid w:val="00863812"/>
    <w:rsid w:val="00872CB0"/>
    <w:rsid w:val="008958FE"/>
    <w:rsid w:val="008C0FC0"/>
    <w:rsid w:val="008C22C5"/>
    <w:rsid w:val="008C6EEF"/>
    <w:rsid w:val="008F052E"/>
    <w:rsid w:val="008F4F04"/>
    <w:rsid w:val="00907634"/>
    <w:rsid w:val="00915CF8"/>
    <w:rsid w:val="00915EAB"/>
    <w:rsid w:val="009274C5"/>
    <w:rsid w:val="00927570"/>
    <w:rsid w:val="00935761"/>
    <w:rsid w:val="0093721E"/>
    <w:rsid w:val="009529B5"/>
    <w:rsid w:val="00952BFE"/>
    <w:rsid w:val="00952EEB"/>
    <w:rsid w:val="0095355A"/>
    <w:rsid w:val="00954286"/>
    <w:rsid w:val="009546F1"/>
    <w:rsid w:val="00956EBB"/>
    <w:rsid w:val="00961C37"/>
    <w:rsid w:val="00994952"/>
    <w:rsid w:val="00994B16"/>
    <w:rsid w:val="0099719E"/>
    <w:rsid w:val="009A66CE"/>
    <w:rsid w:val="009C4531"/>
    <w:rsid w:val="009D0C02"/>
    <w:rsid w:val="009D6808"/>
    <w:rsid w:val="009F0213"/>
    <w:rsid w:val="009F41E0"/>
    <w:rsid w:val="00A01D08"/>
    <w:rsid w:val="00A351B0"/>
    <w:rsid w:val="00A563A1"/>
    <w:rsid w:val="00A609D4"/>
    <w:rsid w:val="00A707B0"/>
    <w:rsid w:val="00A74E06"/>
    <w:rsid w:val="00A81FE2"/>
    <w:rsid w:val="00AA04FE"/>
    <w:rsid w:val="00AA137A"/>
    <w:rsid w:val="00AB3C0A"/>
    <w:rsid w:val="00AB50E4"/>
    <w:rsid w:val="00AC040A"/>
    <w:rsid w:val="00AC1938"/>
    <w:rsid w:val="00AD65B2"/>
    <w:rsid w:val="00AE0517"/>
    <w:rsid w:val="00AE0519"/>
    <w:rsid w:val="00AE4CE6"/>
    <w:rsid w:val="00AE7BAA"/>
    <w:rsid w:val="00B0374E"/>
    <w:rsid w:val="00B2651A"/>
    <w:rsid w:val="00B31D0E"/>
    <w:rsid w:val="00B44F57"/>
    <w:rsid w:val="00B60236"/>
    <w:rsid w:val="00B673AB"/>
    <w:rsid w:val="00B67D46"/>
    <w:rsid w:val="00B845B2"/>
    <w:rsid w:val="00B945BA"/>
    <w:rsid w:val="00B9611F"/>
    <w:rsid w:val="00BA09A1"/>
    <w:rsid w:val="00BA36CA"/>
    <w:rsid w:val="00BA5A09"/>
    <w:rsid w:val="00BF1B6C"/>
    <w:rsid w:val="00BF1E2F"/>
    <w:rsid w:val="00C00AAD"/>
    <w:rsid w:val="00C01197"/>
    <w:rsid w:val="00C033AE"/>
    <w:rsid w:val="00C109FD"/>
    <w:rsid w:val="00C20E60"/>
    <w:rsid w:val="00C2600A"/>
    <w:rsid w:val="00C320FE"/>
    <w:rsid w:val="00C43FD4"/>
    <w:rsid w:val="00C54F76"/>
    <w:rsid w:val="00C66A7C"/>
    <w:rsid w:val="00C73063"/>
    <w:rsid w:val="00C746EA"/>
    <w:rsid w:val="00C75276"/>
    <w:rsid w:val="00C81EB8"/>
    <w:rsid w:val="00CA42CF"/>
    <w:rsid w:val="00CB139C"/>
    <w:rsid w:val="00CD06B1"/>
    <w:rsid w:val="00CE273F"/>
    <w:rsid w:val="00CE47CE"/>
    <w:rsid w:val="00CF2794"/>
    <w:rsid w:val="00CF49EB"/>
    <w:rsid w:val="00D06C69"/>
    <w:rsid w:val="00D07CE7"/>
    <w:rsid w:val="00D102EF"/>
    <w:rsid w:val="00D15C3F"/>
    <w:rsid w:val="00D2224E"/>
    <w:rsid w:val="00D33461"/>
    <w:rsid w:val="00D346E3"/>
    <w:rsid w:val="00D35011"/>
    <w:rsid w:val="00D53D7B"/>
    <w:rsid w:val="00D57681"/>
    <w:rsid w:val="00D65718"/>
    <w:rsid w:val="00D81604"/>
    <w:rsid w:val="00DC4BAB"/>
    <w:rsid w:val="00DD69BD"/>
    <w:rsid w:val="00DE09CD"/>
    <w:rsid w:val="00DE0B88"/>
    <w:rsid w:val="00DE195A"/>
    <w:rsid w:val="00DE6D59"/>
    <w:rsid w:val="00DF1BC3"/>
    <w:rsid w:val="00E0182D"/>
    <w:rsid w:val="00E03C45"/>
    <w:rsid w:val="00E12BEC"/>
    <w:rsid w:val="00E23B31"/>
    <w:rsid w:val="00E2464A"/>
    <w:rsid w:val="00E61971"/>
    <w:rsid w:val="00E645E5"/>
    <w:rsid w:val="00E77858"/>
    <w:rsid w:val="00E95A1C"/>
    <w:rsid w:val="00EA106E"/>
    <w:rsid w:val="00EC0851"/>
    <w:rsid w:val="00EC2FDF"/>
    <w:rsid w:val="00EC41A3"/>
    <w:rsid w:val="00ED2F16"/>
    <w:rsid w:val="00ED5136"/>
    <w:rsid w:val="00EF7EB0"/>
    <w:rsid w:val="00F01D91"/>
    <w:rsid w:val="00F023BD"/>
    <w:rsid w:val="00F1564D"/>
    <w:rsid w:val="00F34301"/>
    <w:rsid w:val="00F43E12"/>
    <w:rsid w:val="00F51955"/>
    <w:rsid w:val="00F720DA"/>
    <w:rsid w:val="00F87D02"/>
    <w:rsid w:val="00F915A2"/>
    <w:rsid w:val="00F934BA"/>
    <w:rsid w:val="00F97889"/>
    <w:rsid w:val="00FA2C99"/>
    <w:rsid w:val="00FB3C75"/>
    <w:rsid w:val="00FB48E4"/>
    <w:rsid w:val="00FD729E"/>
    <w:rsid w:val="00FD7F13"/>
    <w:rsid w:val="00FF1A8A"/>
    <w:rsid w:val="00FF5FC1"/>
    <w:rsid w:val="00FF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62E38"/>
  <w15:chartTrackingRefBased/>
  <w15:docId w15:val="{55BEBE34-F88D-4C94-80EF-22C315CB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3285"/>
    <w:pPr>
      <w:ind w:left="720"/>
      <w:contextualSpacing/>
    </w:pPr>
  </w:style>
  <w:style w:type="paragraph" w:styleId="Tekstdymka">
    <w:name w:val="Balloon Text"/>
    <w:basedOn w:val="Normalny"/>
    <w:link w:val="TekstdymkaZnak"/>
    <w:uiPriority w:val="99"/>
    <w:semiHidden/>
    <w:unhideWhenUsed/>
    <w:rsid w:val="007207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749"/>
    <w:rPr>
      <w:rFonts w:ascii="Segoe UI" w:hAnsi="Segoe UI" w:cs="Segoe UI"/>
      <w:sz w:val="18"/>
      <w:szCs w:val="18"/>
    </w:rPr>
  </w:style>
  <w:style w:type="character" w:styleId="Pogrubienie">
    <w:name w:val="Strong"/>
    <w:basedOn w:val="Domylnaczcionkaakapitu"/>
    <w:uiPriority w:val="22"/>
    <w:qFormat/>
    <w:rsid w:val="00671D9E"/>
    <w:rPr>
      <w:b/>
      <w:bCs/>
    </w:rPr>
  </w:style>
  <w:style w:type="table" w:styleId="Tabela-Siatka">
    <w:name w:val="Table Grid"/>
    <w:basedOn w:val="Standardowy"/>
    <w:uiPriority w:val="39"/>
    <w:rsid w:val="003F6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7B0"/>
  </w:style>
  <w:style w:type="paragraph" w:styleId="Stopka">
    <w:name w:val="footer"/>
    <w:basedOn w:val="Normalny"/>
    <w:link w:val="StopkaZnak"/>
    <w:uiPriority w:val="99"/>
    <w:unhideWhenUsed/>
    <w:rsid w:val="00A7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7B0"/>
  </w:style>
  <w:style w:type="character" w:styleId="Odwoaniedokomentarza">
    <w:name w:val="annotation reference"/>
    <w:basedOn w:val="Domylnaczcionkaakapitu"/>
    <w:uiPriority w:val="99"/>
    <w:semiHidden/>
    <w:unhideWhenUsed/>
    <w:rsid w:val="00C746EA"/>
    <w:rPr>
      <w:sz w:val="16"/>
      <w:szCs w:val="16"/>
    </w:rPr>
  </w:style>
  <w:style w:type="paragraph" w:styleId="Tekstkomentarza">
    <w:name w:val="annotation text"/>
    <w:basedOn w:val="Normalny"/>
    <w:link w:val="TekstkomentarzaZnak"/>
    <w:uiPriority w:val="99"/>
    <w:semiHidden/>
    <w:unhideWhenUsed/>
    <w:rsid w:val="00C746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46EA"/>
    <w:rPr>
      <w:sz w:val="20"/>
      <w:szCs w:val="20"/>
    </w:rPr>
  </w:style>
  <w:style w:type="paragraph" w:styleId="Tematkomentarza">
    <w:name w:val="annotation subject"/>
    <w:basedOn w:val="Tekstkomentarza"/>
    <w:next w:val="Tekstkomentarza"/>
    <w:link w:val="TematkomentarzaZnak"/>
    <w:uiPriority w:val="99"/>
    <w:semiHidden/>
    <w:unhideWhenUsed/>
    <w:rsid w:val="00C746EA"/>
    <w:rPr>
      <w:b/>
      <w:bCs/>
    </w:rPr>
  </w:style>
  <w:style w:type="character" w:customStyle="1" w:styleId="TematkomentarzaZnak">
    <w:name w:val="Temat komentarza Znak"/>
    <w:basedOn w:val="TekstkomentarzaZnak"/>
    <w:link w:val="Tematkomentarza"/>
    <w:uiPriority w:val="99"/>
    <w:semiHidden/>
    <w:rsid w:val="00C74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Pages>
  <Words>930</Words>
  <Characters>5586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212</cp:revision>
  <cp:lastPrinted>2018-12-28T11:02:00Z</cp:lastPrinted>
  <dcterms:created xsi:type="dcterms:W3CDTF">2018-03-06T11:27:00Z</dcterms:created>
  <dcterms:modified xsi:type="dcterms:W3CDTF">2019-02-28T12:38:00Z</dcterms:modified>
</cp:coreProperties>
</file>