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90" w:rsidRPr="00A57190" w:rsidRDefault="00A57190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Cs/>
        </w:rPr>
      </w:pPr>
      <w:r>
        <w:rPr>
          <w:rFonts w:cs="Verdana,Bold"/>
          <w:b/>
          <w:bCs/>
        </w:rPr>
        <w:tab/>
      </w:r>
      <w:r w:rsidR="00183E29"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 w:rsidRPr="00A57190">
        <w:rPr>
          <w:rFonts w:cs="Verdana,Bold"/>
          <w:bCs/>
        </w:rPr>
        <w:t>Baligród, dnia …………..</w:t>
      </w:r>
    </w:p>
    <w:p w:rsidR="00A57190" w:rsidRDefault="00A57190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626513" w:rsidRPr="00654EA9" w:rsidRDefault="00626513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D00EE5" w:rsidRDefault="006D26C6" w:rsidP="00D00EE5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6A9C">
        <w:rPr>
          <w:rFonts w:cs="Verdana,Italic"/>
          <w:b/>
          <w:i/>
          <w:iCs/>
        </w:rPr>
        <w:t xml:space="preserve">Dotyczy: </w:t>
      </w:r>
      <w:r w:rsidR="00D00EE5">
        <w:rPr>
          <w:rFonts w:asciiTheme="minorHAnsi" w:hAnsiTheme="minorHAnsi" w:cstheme="minorHAnsi"/>
          <w:b/>
          <w:sz w:val="22"/>
          <w:szCs w:val="22"/>
        </w:rPr>
        <w:t xml:space="preserve">„BUDOWA PRZEPUSTÓW, MOSTKÓW, BRODÓW I DYLOWANEK WRAZ Z LIKWIDACJĄ MOSTKU I PRZEPUSTÓW KOLIDUJĄCYCH Z INWESTYCJĄ ORAZ ZABUDOWA SKARP SŁUŻĄCA PRZECIWDZIAŁANIU EROZJI WODNEJ – ZG.270.1.11.2019.ES” </w:t>
      </w:r>
    </w:p>
    <w:p w:rsidR="00D00EE5" w:rsidRDefault="006D26C6" w:rsidP="00D00EE5">
      <w:pPr>
        <w:pStyle w:val="Akapitzlist"/>
        <w:spacing w:before="120" w:line="360" w:lineRule="auto"/>
        <w:ind w:left="0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</w:t>
      </w:r>
      <w:r w:rsidR="00A57190">
        <w:rPr>
          <w:rFonts w:cs="Verdana"/>
        </w:rPr>
        <w:t>…………………………………………………………</w:t>
      </w:r>
      <w:r w:rsidRPr="00654EA9">
        <w:rPr>
          <w:rFonts w:cs="Verdana"/>
        </w:rPr>
        <w:t>……..</w:t>
      </w:r>
    </w:p>
    <w:p w:rsidR="00A57190" w:rsidRPr="00654EA9" w:rsidRDefault="006D26C6" w:rsidP="00D00EE5">
      <w:pPr>
        <w:pStyle w:val="Akapitzlist"/>
        <w:spacing w:before="120" w:line="360" w:lineRule="auto"/>
        <w:ind w:left="0"/>
        <w:jc w:val="center"/>
        <w:rPr>
          <w:rFonts w:cs="Verdana,Bold"/>
          <w:b/>
          <w:bCs/>
        </w:rPr>
      </w:pP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</w:t>
      </w:r>
      <w:r w:rsidRPr="003E0372">
        <w:rPr>
          <w:rFonts w:cs="Verdana,Bold"/>
          <w:b/>
          <w:bCs/>
        </w:rPr>
        <w:t xml:space="preserve">gwarancji </w:t>
      </w:r>
      <w:r w:rsidRPr="003E0372">
        <w:rPr>
          <w:rFonts w:cs="Verdana"/>
        </w:rPr>
        <w:t xml:space="preserve">jest </w:t>
      </w:r>
      <w:r w:rsidR="00654EA9" w:rsidRPr="003E0372">
        <w:rPr>
          <w:rFonts w:ascii="Calibri" w:hAnsi="Calibri"/>
        </w:rPr>
        <w:t>Skarb Państwa - Państwowe Gospodarstwo Leśne Lasy Państwowe Nadleśnictwo Baligród</w:t>
      </w:r>
      <w:r w:rsidR="00633DBB" w:rsidRPr="003E0372">
        <w:rPr>
          <w:rFonts w:ascii="Calibri" w:hAnsi="Calibri"/>
        </w:rPr>
        <w:t xml:space="preserve"> (NIP: 688-004-21-39, REGON 370014478),  </w:t>
      </w:r>
      <w:r w:rsidR="00654EA9" w:rsidRPr="003E0372">
        <w:rPr>
          <w:rFonts w:ascii="Calibri" w:hAnsi="Calibri"/>
        </w:rPr>
        <w:t xml:space="preserve">, reprezentowane przez Wojciecha Głuszko– Nadleśniczego </w:t>
      </w:r>
      <w:r w:rsidR="005A5F98" w:rsidRPr="003E0372">
        <w:rPr>
          <w:rFonts w:ascii="Calibri" w:hAnsi="Calibri"/>
        </w:rPr>
        <w:t>z siedzibą przy u</w:t>
      </w:r>
      <w:r w:rsidR="00654EA9" w:rsidRPr="003E0372">
        <w:rPr>
          <w:rFonts w:ascii="Calibri" w:hAnsi="Calibri"/>
        </w:rPr>
        <w:t xml:space="preserve">l. </w:t>
      </w:r>
      <w:r w:rsidR="005A5F98" w:rsidRPr="003E0372">
        <w:rPr>
          <w:rFonts w:ascii="Calibri" w:hAnsi="Calibri"/>
        </w:rPr>
        <w:t>Bieszczadzkiej</w:t>
      </w:r>
      <w:r w:rsidR="00654EA9" w:rsidRPr="003E0372">
        <w:rPr>
          <w:rFonts w:ascii="Calibri" w:hAnsi="Calibri"/>
        </w:rPr>
        <w:t xml:space="preserve"> 15, 36-606 Baligród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B53E8B" w:rsidRPr="00132B3D" w:rsidRDefault="006D26C6" w:rsidP="00183E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 xml:space="preserve">e </w:t>
      </w:r>
      <w:r w:rsidR="00633DBB" w:rsidRPr="003E0372">
        <w:rPr>
          <w:rFonts w:cs="Verdana"/>
        </w:rPr>
        <w:t xml:space="preserve">obiekty budowlane wzniesione i oddane w ramach zamówienia publicznego </w:t>
      </w:r>
      <w:r w:rsidR="00B53E8B" w:rsidRPr="003E0372">
        <w:rPr>
          <w:rFonts w:cs="Verdana"/>
        </w:rPr>
        <w:t>pn.:</w:t>
      </w:r>
      <w:r w:rsidR="008720C9" w:rsidRPr="003E0372">
        <w:rPr>
          <w:rFonts w:cs="Verdana"/>
        </w:rPr>
        <w:t xml:space="preserve"> </w:t>
      </w:r>
      <w:r w:rsidR="00132B3D">
        <w:rPr>
          <w:rFonts w:cstheme="minorHAnsi"/>
          <w:b/>
        </w:rPr>
        <w:t>„BUDOWA PRZEPUSTÓW, MOSTKÓW, BRODÓW I DYLOWANEK WRAZ Z LIKWIDACJĄ MOSTKU I PRZEPUSTÓW KOLIDUJĄCYCH Z INWESTYCJĄ ORAZ ZABUDOWA SKARP SŁUŻĄCA PRZECIWDZIAŁANIU EROZJ</w:t>
      </w:r>
      <w:r w:rsidR="00132B3D">
        <w:rPr>
          <w:rFonts w:cstheme="minorHAnsi"/>
          <w:b/>
        </w:rPr>
        <w:t>I WODNEJ – ZG.270.1.11.2019.ES”</w:t>
      </w:r>
      <w:bookmarkStart w:id="0" w:name="_GoBack"/>
      <w:bookmarkEnd w:id="0"/>
      <w:r w:rsidR="00C270D6" w:rsidRPr="009A5524">
        <w:rPr>
          <w:rFonts w:cstheme="minorHAnsi"/>
          <w:b/>
        </w:rPr>
        <w:t xml:space="preserve"> </w:t>
      </w:r>
      <w:r w:rsidR="00B53E8B" w:rsidRPr="00183E29">
        <w:rPr>
          <w:rFonts w:cs="Verdana"/>
          <w:b/>
        </w:rPr>
        <w:t>część ______ zamówienia</w:t>
      </w:r>
      <w:r w:rsidR="00A031E7" w:rsidRPr="00183E29">
        <w:rPr>
          <w:rFonts w:cs="Verdana"/>
          <w:b/>
        </w:rPr>
        <w:t xml:space="preserve">. </w:t>
      </w:r>
    </w:p>
    <w:p w:rsidR="00A031E7" w:rsidRPr="00654EA9" w:rsidRDefault="00A031E7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1.2 Gwarant oświadcza i zapewnia Zamawiającego, </w:t>
      </w:r>
      <w:r w:rsidRPr="003E0372">
        <w:rPr>
          <w:rFonts w:cs="Verdana"/>
        </w:rPr>
        <w:t xml:space="preserve">że </w:t>
      </w:r>
      <w:r w:rsidR="00633DBB" w:rsidRPr="003E0372">
        <w:rPr>
          <w:rFonts w:cs="Verdana"/>
        </w:rPr>
        <w:t xml:space="preserve">wybudowane przez niego obiekty, o których </w:t>
      </w:r>
      <w:r w:rsidRPr="003E0372">
        <w:rPr>
          <w:rFonts w:cs="Verdana"/>
        </w:rPr>
        <w:t xml:space="preserve">mowa w </w:t>
      </w:r>
      <w:proofErr w:type="spellStart"/>
      <w:r w:rsidRPr="003E0372">
        <w:rPr>
          <w:rFonts w:cs="Verdana"/>
        </w:rPr>
        <w:t>ppkt</w:t>
      </w:r>
      <w:proofErr w:type="spellEnd"/>
      <w:r w:rsidRPr="003E0372">
        <w:rPr>
          <w:rFonts w:cs="Verdana"/>
        </w:rPr>
        <w:t xml:space="preserve"> 1.1. został</w:t>
      </w:r>
      <w:r w:rsidR="00633DBB" w:rsidRPr="003E0372">
        <w:rPr>
          <w:rFonts w:cs="Verdana"/>
        </w:rPr>
        <w:t>y</w:t>
      </w:r>
      <w:r w:rsidRPr="003E0372">
        <w:rPr>
          <w:rFonts w:cs="Verdana"/>
        </w:rPr>
        <w:t xml:space="preserve"> wykonan</w:t>
      </w:r>
      <w:r w:rsidR="00633DBB" w:rsidRPr="003E0372">
        <w:rPr>
          <w:rFonts w:cs="Verdana"/>
        </w:rPr>
        <w:t>e</w:t>
      </w:r>
      <w:r w:rsidRPr="003E0372">
        <w:rPr>
          <w:rFonts w:cs="Verdana"/>
        </w:rPr>
        <w:t xml:space="preserve"> prawidłowo, zgodnie z zobowiązaniem Wykonawcy</w:t>
      </w:r>
      <w:r w:rsidR="00654EA9" w:rsidRPr="003E0372">
        <w:rPr>
          <w:rFonts w:cs="Verdana"/>
        </w:rPr>
        <w:t xml:space="preserve"> </w:t>
      </w:r>
      <w:r w:rsidRPr="003E0372">
        <w:rPr>
          <w:rFonts w:cs="Verdana"/>
        </w:rPr>
        <w:t>o którym mowa w zawartej umowie, a także zgodnie z najlepszą wiedzą</w:t>
      </w:r>
      <w:r w:rsidR="00633DBB" w:rsidRPr="003E0372">
        <w:rPr>
          <w:rFonts w:cs="Verdana"/>
        </w:rPr>
        <w:t xml:space="preserve"> i starannością </w:t>
      </w:r>
      <w:r w:rsidRPr="003E0372">
        <w:rPr>
          <w:rFonts w:cs="Verdana"/>
        </w:rPr>
        <w:t xml:space="preserve">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>,</w:t>
      </w:r>
      <w:r w:rsidR="004B4692">
        <w:rPr>
          <w:rFonts w:cs="Verdana"/>
        </w:rPr>
        <w:t xml:space="preserve"> </w:t>
      </w:r>
      <w:r w:rsidRPr="00654EA9">
        <w:rPr>
          <w:rFonts w:cs="Verdana"/>
        </w:rPr>
        <w:t>licz</w:t>
      </w:r>
      <w:r w:rsidR="00FF310C">
        <w:rPr>
          <w:rFonts w:cs="Verdana"/>
        </w:rPr>
        <w:t>ony od daty odbioru końcowego każdego z zadań, określonego w protokole końcowym robót budowlanych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żądania od Gwaranta kary umownej </w:t>
      </w:r>
      <w:r w:rsidRPr="003E0372">
        <w:rPr>
          <w:rFonts w:cs="Verdana"/>
        </w:rPr>
        <w:t xml:space="preserve">za </w:t>
      </w:r>
      <w:r w:rsidR="00633DBB" w:rsidRPr="003E0372">
        <w:rPr>
          <w:rFonts w:cs="Verdana"/>
        </w:rPr>
        <w:t>zwłokę w usunięciu wad i usterek stwierdzonych w okresie gwarancji</w:t>
      </w:r>
      <w:r w:rsidRPr="003E0372">
        <w:rPr>
          <w:rFonts w:cs="Verdana"/>
        </w:rPr>
        <w:t xml:space="preserve">, w wysokości </w:t>
      </w:r>
      <w:r w:rsidR="00633DBB" w:rsidRPr="003E0372">
        <w:rPr>
          <w:rFonts w:cs="Verdana"/>
        </w:rPr>
        <w:t xml:space="preserve">0,01 </w:t>
      </w:r>
      <w:r w:rsidRPr="003E0372">
        <w:rPr>
          <w:rFonts w:cs="Verdana"/>
        </w:rPr>
        <w:t>% wynagrod</w:t>
      </w:r>
      <w:r w:rsidR="00A054EC" w:rsidRPr="003E0372">
        <w:rPr>
          <w:rFonts w:cs="Verdana"/>
        </w:rPr>
        <w:t xml:space="preserve">zenia , o którym mowa w § </w:t>
      </w:r>
      <w:r w:rsidR="00633DBB" w:rsidRPr="003E0372">
        <w:rPr>
          <w:rFonts w:cs="Verdana"/>
        </w:rPr>
        <w:t xml:space="preserve">7 ust. 1 </w:t>
      </w:r>
      <w:r w:rsidRPr="003E0372">
        <w:rPr>
          <w:rFonts w:cs="Verdana"/>
        </w:rPr>
        <w:t>umowy</w:t>
      </w:r>
      <w:r w:rsidRPr="00654EA9">
        <w:rPr>
          <w:rFonts w:cs="Verdana"/>
        </w:rPr>
        <w:t xml:space="preserve">, za każdy dzień </w:t>
      </w:r>
      <w:r w:rsidR="00633DBB">
        <w:rPr>
          <w:rFonts w:cs="Verdana"/>
        </w:rPr>
        <w:t xml:space="preserve"> </w:t>
      </w:r>
      <w:r w:rsidR="00633DBB" w:rsidRPr="003E0372">
        <w:rPr>
          <w:rFonts w:cs="Verdana"/>
        </w:rPr>
        <w:t>zwłoki</w:t>
      </w:r>
      <w:r w:rsidRPr="003E0372">
        <w:rPr>
          <w:rFonts w:cs="Verdana"/>
        </w:rPr>
        <w:t xml:space="preserve">, liczony od upływu terminu </w:t>
      </w:r>
      <w:r w:rsidRPr="00654EA9">
        <w:rPr>
          <w:rFonts w:cs="Verdana"/>
        </w:rPr>
        <w:t>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4B4692" w:rsidRPr="00654EA9" w:rsidRDefault="004B4692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>
        <w:rPr>
          <w:rFonts w:cstheme="minorHAnsi"/>
        </w:rPr>
        <w:t>4.1. Komisyjne p</w:t>
      </w:r>
      <w:r w:rsidRPr="00D75EC4">
        <w:rPr>
          <w:rFonts w:cstheme="minorHAnsi"/>
        </w:rPr>
        <w:t xml:space="preserve">rzeglądy gwarancyjne odbywać się będą przez </w:t>
      </w:r>
      <w:r>
        <w:rPr>
          <w:rFonts w:cstheme="minorHAnsi"/>
        </w:rPr>
        <w:t>okres ….</w:t>
      </w:r>
      <w:r w:rsidRPr="00D75EC4">
        <w:rPr>
          <w:rFonts w:cstheme="minorHAnsi"/>
        </w:rPr>
        <w:t xml:space="preserve">…. lat (zgodnie z ofertą Wykonawcy) od dnia podpisania protokołu końcowego robót budowlanych. Przeglądy dokonywane będą co najmniej raz w roku oraz po każdym zjawisku mogącym mieć negatywny wpływ na przedmiot gwarancji. Ostatni przegląd będzie wykonany </w:t>
      </w:r>
      <w:r w:rsidRPr="00D75EC4">
        <w:rPr>
          <w:rFonts w:cstheme="minorHAnsi"/>
          <w:b/>
        </w:rPr>
        <w:t>nie później niż na 2 miesiące przed upływem terminu gwarancji.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4B4692" w:rsidRDefault="004B4692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6D26C6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w stosunku do którego ujawniona została wada w </w:t>
      </w:r>
      <w:r w:rsidRPr="003E0372">
        <w:rPr>
          <w:rFonts w:cs="Verdana"/>
        </w:rPr>
        <w:t>terminie</w:t>
      </w:r>
      <w:r w:rsidR="00633DBB" w:rsidRPr="003E0372">
        <w:rPr>
          <w:rFonts w:cs="Verdana"/>
        </w:rPr>
        <w:t xml:space="preserve"> 21 dni od daty doręczenia wezwania.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</w:t>
      </w:r>
      <w:r w:rsidR="003E0372">
        <w:rPr>
          <w:rFonts w:cs="Verdana"/>
        </w:rPr>
        <w:t xml:space="preserve">nieniu wad Wykonawcę w terminie </w:t>
      </w:r>
      <w:r w:rsidR="00A612F5" w:rsidRPr="00A612F5">
        <w:rPr>
          <w:rFonts w:cs="Verdana"/>
          <w:color w:val="00B050"/>
        </w:rPr>
        <w:t>14</w:t>
      </w:r>
      <w:r w:rsidR="00A612F5">
        <w:rPr>
          <w:rFonts w:cs="Verdana"/>
        </w:rPr>
        <w:t xml:space="preserve"> </w:t>
      </w:r>
      <w:r w:rsidRPr="00654EA9">
        <w:rPr>
          <w:rFonts w:cs="Verdana"/>
        </w:rPr>
        <w:t>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5A5F98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5.5. Usunięcie wady uważa się za skuteczne z chwilą podpisania przez obie strony </w:t>
      </w:r>
      <w:r w:rsidRPr="003E0372">
        <w:rPr>
          <w:rFonts w:cs="Verdana"/>
        </w:rPr>
        <w:t>Protokołu</w:t>
      </w:r>
      <w:r w:rsidR="005A5F98" w:rsidRPr="003E0372">
        <w:rPr>
          <w:rFonts w:cs="Verdana"/>
        </w:rPr>
        <w:t xml:space="preserve"> </w:t>
      </w:r>
      <w:r w:rsidR="00A612F5" w:rsidRPr="003E0372">
        <w:rPr>
          <w:rFonts w:cs="Verdana"/>
        </w:rPr>
        <w:t xml:space="preserve">usunięcia </w:t>
      </w:r>
      <w:r w:rsidRPr="003E0372">
        <w:rPr>
          <w:rFonts w:cs="Verdana"/>
        </w:rPr>
        <w:t>wady. W Protokole strony potwierdzą także termin usunięcia wady.</w:t>
      </w:r>
      <w:r w:rsidR="005A5F98" w:rsidRPr="003E0372">
        <w:rPr>
          <w:rFonts w:cs="Verdana"/>
        </w:rPr>
        <w:t xml:space="preserve"> 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A612F5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</w:t>
      </w:r>
      <w:r w:rsidRPr="003E0372">
        <w:rPr>
          <w:rFonts w:cs="Verdana"/>
        </w:rPr>
        <w:t>.</w:t>
      </w:r>
      <w:r w:rsidR="00A612F5" w:rsidRPr="003E0372">
        <w:rPr>
          <w:rFonts w:cs="Verdana"/>
        </w:rPr>
        <w:t xml:space="preserve">  Powierzenie wykonawstwa zastępczego nie wymaga konieczności uzyskania upoważnienia sądu, o którym mowa w art. 480 § 1 Kodeksu cywilnego.  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>Nadleśnictwo Baligród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 oraz ustawy z dnia 29 stycznia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2004 r. Prawo zamówień publicznych (</w:t>
      </w:r>
      <w:r w:rsidR="004B4692" w:rsidRPr="0073201A">
        <w:rPr>
          <w:rFonts w:cstheme="minorHAnsi"/>
        </w:rPr>
        <w:t>tekst jedn.: Dz. U. z 201</w:t>
      </w:r>
      <w:r w:rsidR="00A612F5">
        <w:rPr>
          <w:rFonts w:cstheme="minorHAnsi"/>
        </w:rPr>
        <w:t>9</w:t>
      </w:r>
      <w:r w:rsidR="004B4692" w:rsidRPr="0073201A">
        <w:rPr>
          <w:rFonts w:cstheme="minorHAnsi"/>
        </w:rPr>
        <w:t xml:space="preserve"> r., poz. 1</w:t>
      </w:r>
      <w:r w:rsidR="00A612F5">
        <w:rPr>
          <w:rFonts w:cstheme="minorHAnsi"/>
        </w:rPr>
        <w:t>843</w:t>
      </w:r>
      <w:r w:rsidR="004B4692">
        <w:rPr>
          <w:rFonts w:cstheme="minorHAnsi"/>
        </w:rPr>
        <w:t xml:space="preserve"> z </w:t>
      </w:r>
      <w:proofErr w:type="spellStart"/>
      <w:r w:rsidR="004B4692">
        <w:rPr>
          <w:rFonts w:cstheme="minorHAnsi"/>
        </w:rPr>
        <w:t>późn</w:t>
      </w:r>
      <w:proofErr w:type="spellEnd"/>
      <w:r w:rsidR="004B4692">
        <w:rPr>
          <w:rFonts w:cstheme="minorHAnsi"/>
        </w:rPr>
        <w:t>. zm.).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B0" w:rsidRDefault="00C12EB0" w:rsidP="00654EA9">
      <w:pPr>
        <w:spacing w:after="0" w:line="240" w:lineRule="auto"/>
      </w:pPr>
      <w:r>
        <w:separator/>
      </w:r>
    </w:p>
  </w:endnote>
  <w:endnote w:type="continuationSeparator" w:id="0">
    <w:p w:rsidR="00C12EB0" w:rsidRDefault="00C12EB0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E7" w:rsidRDefault="00A031E7">
    <w:pPr>
      <w:pStyle w:val="Stopka"/>
    </w:pPr>
    <w:r>
      <w:rPr>
        <w:noProof/>
        <w:lang w:eastAsia="pl-PL"/>
      </w:rPr>
      <w:drawing>
        <wp:inline distT="0" distB="0" distL="0" distR="0" wp14:anchorId="60D5018B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B0" w:rsidRDefault="00C12EB0" w:rsidP="00654EA9">
      <w:pPr>
        <w:spacing w:after="0" w:line="240" w:lineRule="auto"/>
      </w:pPr>
      <w:r>
        <w:separator/>
      </w:r>
    </w:p>
  </w:footnote>
  <w:footnote w:type="continuationSeparator" w:id="0">
    <w:p w:rsidR="00C12EB0" w:rsidRDefault="00C12EB0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9" w:rsidRPr="005A5F98" w:rsidRDefault="00BC3686">
    <w:pPr>
      <w:pStyle w:val="Nagwek"/>
    </w:pPr>
    <w:r>
      <w:rPr>
        <w:rFonts w:ascii="Calibri" w:eastAsia="Calibri" w:hAnsi="Calibri"/>
      </w:rPr>
      <w:t>ZG.270.1.</w:t>
    </w:r>
    <w:r w:rsidR="009731AE">
      <w:rPr>
        <w:rFonts w:ascii="Calibri" w:eastAsia="Calibri" w:hAnsi="Calibri"/>
      </w:rPr>
      <w:t>11</w:t>
    </w:r>
    <w:r w:rsidR="00B53E8B">
      <w:rPr>
        <w:rFonts w:ascii="Calibri" w:eastAsia="Calibri" w:hAnsi="Calibri"/>
      </w:rPr>
      <w:t>.2019</w:t>
    </w:r>
    <w:r>
      <w:rPr>
        <w:rFonts w:ascii="Calibri" w:eastAsia="Calibri" w:hAnsi="Calibri"/>
      </w:rPr>
      <w:t>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395"/>
    <w:multiLevelType w:val="multilevel"/>
    <w:tmpl w:val="788E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10223A"/>
    <w:rsid w:val="00132B3D"/>
    <w:rsid w:val="00145445"/>
    <w:rsid w:val="00167BDB"/>
    <w:rsid w:val="00183E29"/>
    <w:rsid w:val="002B5734"/>
    <w:rsid w:val="003E0372"/>
    <w:rsid w:val="003E15A0"/>
    <w:rsid w:val="003F7F54"/>
    <w:rsid w:val="004711A6"/>
    <w:rsid w:val="004B4692"/>
    <w:rsid w:val="004F0898"/>
    <w:rsid w:val="00552C1F"/>
    <w:rsid w:val="005A5F98"/>
    <w:rsid w:val="00626513"/>
    <w:rsid w:val="00633DBB"/>
    <w:rsid w:val="00654EA9"/>
    <w:rsid w:val="006661D5"/>
    <w:rsid w:val="00696BC1"/>
    <w:rsid w:val="006D26C6"/>
    <w:rsid w:val="007E79AF"/>
    <w:rsid w:val="008720C9"/>
    <w:rsid w:val="00893F3A"/>
    <w:rsid w:val="00905358"/>
    <w:rsid w:val="00952D1C"/>
    <w:rsid w:val="009731AE"/>
    <w:rsid w:val="009C0751"/>
    <w:rsid w:val="009F026F"/>
    <w:rsid w:val="00A031E7"/>
    <w:rsid w:val="00A054EC"/>
    <w:rsid w:val="00A57190"/>
    <w:rsid w:val="00A612F5"/>
    <w:rsid w:val="00B13246"/>
    <w:rsid w:val="00B53E8B"/>
    <w:rsid w:val="00B86F5E"/>
    <w:rsid w:val="00BB388D"/>
    <w:rsid w:val="00BC3686"/>
    <w:rsid w:val="00BC7268"/>
    <w:rsid w:val="00BE6B25"/>
    <w:rsid w:val="00C12EB0"/>
    <w:rsid w:val="00C270D6"/>
    <w:rsid w:val="00C31C1F"/>
    <w:rsid w:val="00CF4EB7"/>
    <w:rsid w:val="00D00EE5"/>
    <w:rsid w:val="00E46060"/>
    <w:rsid w:val="00E46A9C"/>
    <w:rsid w:val="00E564D0"/>
    <w:rsid w:val="00E5751F"/>
    <w:rsid w:val="00E74CC1"/>
    <w:rsid w:val="00EA5F83"/>
    <w:rsid w:val="00EF5794"/>
    <w:rsid w:val="00F26259"/>
    <w:rsid w:val="00F6491B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A031E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</cp:lastModifiedBy>
  <cp:revision>8</cp:revision>
  <dcterms:created xsi:type="dcterms:W3CDTF">2019-10-31T10:33:00Z</dcterms:created>
  <dcterms:modified xsi:type="dcterms:W3CDTF">2019-11-07T11:29:00Z</dcterms:modified>
</cp:coreProperties>
</file>