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A" w:rsidRPr="00CD61A0" w:rsidRDefault="004A77BA" w:rsidP="00CD61A0">
      <w:pPr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CD61A0">
        <w:rPr>
          <w:sz w:val="22"/>
          <w:szCs w:val="22"/>
        </w:rPr>
        <w:t xml:space="preserve">Gmina Miasto Elbląg od 1 </w:t>
      </w:r>
      <w:r w:rsidR="00556ED6" w:rsidRPr="00CD61A0">
        <w:rPr>
          <w:sz w:val="22"/>
          <w:szCs w:val="22"/>
        </w:rPr>
        <w:t xml:space="preserve">grudnia 2017 </w:t>
      </w:r>
      <w:r w:rsidRPr="00CD61A0">
        <w:rPr>
          <w:sz w:val="22"/>
          <w:szCs w:val="22"/>
        </w:rPr>
        <w:t xml:space="preserve">r. realizuje projekt pn. </w:t>
      </w:r>
      <w:r w:rsidR="00556ED6" w:rsidRPr="00CD61A0">
        <w:rPr>
          <w:spacing w:val="-36"/>
          <w:sz w:val="22"/>
          <w:szCs w:val="22"/>
        </w:rPr>
        <w:t xml:space="preserve">„ </w:t>
      </w:r>
      <w:r w:rsidR="00556ED6" w:rsidRPr="00CD61A0">
        <w:rPr>
          <w:sz w:val="22"/>
          <w:szCs w:val="22"/>
        </w:rPr>
        <w:t xml:space="preserve">EL-Zawodowcy XXI wieku – dostosowanie elbląskiego systemu szkolnictwa zawodowego do potrzeb rynku pracy” </w:t>
      </w:r>
      <w:r w:rsidRPr="00CD61A0">
        <w:rPr>
          <w:sz w:val="22"/>
          <w:szCs w:val="22"/>
        </w:rPr>
        <w:t xml:space="preserve">w ramach Regionalnego </w:t>
      </w:r>
      <w:r w:rsidRPr="00CD61A0">
        <w:rPr>
          <w:rFonts w:eastAsia="Calibri"/>
          <w:sz w:val="22"/>
          <w:szCs w:val="22"/>
        </w:rPr>
        <w:t>Programu Operacyjnego Województwa Warmińsko-Mazurskiego na lata 2014-2020</w:t>
      </w:r>
      <w:r w:rsidRPr="00CD61A0">
        <w:rPr>
          <w:sz w:val="22"/>
          <w:szCs w:val="22"/>
        </w:rPr>
        <w:t xml:space="preserve">, </w:t>
      </w:r>
      <w:r w:rsidRPr="00CD61A0">
        <w:rPr>
          <w:rFonts w:eastAsia="Calibri"/>
          <w:sz w:val="22"/>
          <w:szCs w:val="22"/>
        </w:rPr>
        <w:t>Oś Priorytetowa: Kadry dla gospodarki</w:t>
      </w:r>
      <w:r w:rsidRPr="00CD61A0">
        <w:rPr>
          <w:sz w:val="22"/>
          <w:szCs w:val="22"/>
        </w:rPr>
        <w:t xml:space="preserve">, </w:t>
      </w:r>
      <w:r w:rsidRPr="00CD61A0">
        <w:rPr>
          <w:rFonts w:eastAsia="Calibri"/>
          <w:sz w:val="22"/>
          <w:szCs w:val="22"/>
        </w:rPr>
        <w:t>Działanie: Rozwój kształcenia i szkolenia zawodowego</w:t>
      </w:r>
      <w:r w:rsidRPr="00CD61A0">
        <w:rPr>
          <w:sz w:val="22"/>
          <w:szCs w:val="22"/>
        </w:rPr>
        <w:t xml:space="preserve">, </w:t>
      </w:r>
      <w:r w:rsidRPr="00CD61A0">
        <w:rPr>
          <w:rFonts w:eastAsia="Calibri"/>
          <w:sz w:val="22"/>
          <w:szCs w:val="22"/>
        </w:rPr>
        <w:t>Poddziałanie: Rozwój kształcenia i szkolenia zawodowego - projekty ZIT Elbląg</w:t>
      </w:r>
      <w:r w:rsidRPr="00CD61A0">
        <w:rPr>
          <w:sz w:val="22"/>
          <w:szCs w:val="22"/>
        </w:rPr>
        <w:t>.</w:t>
      </w:r>
    </w:p>
    <w:p w:rsidR="004A77BA" w:rsidRPr="00CD61A0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Okres realizacji: 01.12.2017 – 30.11</w:t>
      </w:r>
      <w:r w:rsidR="004A77BA" w:rsidRPr="00CD61A0">
        <w:rPr>
          <w:sz w:val="22"/>
          <w:szCs w:val="22"/>
        </w:rPr>
        <w:t>.2019 r.</w:t>
      </w:r>
    </w:p>
    <w:p w:rsidR="004A77BA" w:rsidRPr="00CD61A0" w:rsidRDefault="004A77BA" w:rsidP="00CD61A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CD61A0">
        <w:rPr>
          <w:sz w:val="22"/>
          <w:szCs w:val="22"/>
        </w:rPr>
        <w:t>Budżet projektu:</w:t>
      </w:r>
      <w:r w:rsidR="00556ED6" w:rsidRPr="00CD61A0">
        <w:rPr>
          <w:sz w:val="22"/>
          <w:szCs w:val="22"/>
        </w:rPr>
        <w:t xml:space="preserve"> 1 411 004,40</w:t>
      </w:r>
      <w:r w:rsidRPr="00CD61A0">
        <w:rPr>
          <w:sz w:val="22"/>
          <w:szCs w:val="22"/>
        </w:rPr>
        <w:t xml:space="preserve"> zł, w tym kwota dofinansowania: </w:t>
      </w:r>
      <w:r w:rsidR="00556ED6" w:rsidRPr="00CD61A0">
        <w:rPr>
          <w:sz w:val="22"/>
          <w:szCs w:val="22"/>
        </w:rPr>
        <w:t>1 269 861,40</w:t>
      </w:r>
      <w:r w:rsidRPr="00CD61A0">
        <w:rPr>
          <w:sz w:val="22"/>
          <w:szCs w:val="22"/>
        </w:rPr>
        <w:t xml:space="preserve"> zł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Celem projektu jest podniesienie kwalifikacji/umiejętności zawodowych powiązanych</w:t>
      </w:r>
      <w:r w:rsidRPr="00CD61A0">
        <w:rPr>
          <w:spacing w:val="-15"/>
          <w:sz w:val="22"/>
          <w:szCs w:val="22"/>
        </w:rPr>
        <w:br/>
      </w:r>
      <w:r w:rsidRPr="00CD61A0">
        <w:rPr>
          <w:sz w:val="22"/>
          <w:szCs w:val="22"/>
        </w:rPr>
        <w:t xml:space="preserve">z profilem kształcenia u 357 uczniów w 6 elbląskich zespołach szkół/placówkach zawodowych </w:t>
      </w:r>
      <w:r w:rsidRPr="00CD61A0">
        <w:rPr>
          <w:sz w:val="22"/>
          <w:szCs w:val="22"/>
        </w:rPr>
        <w:br/>
        <w:t xml:space="preserve">w zakresie dostosowania ich do potrzeb lokalnego rynku pracy poprzez organizację kursów lub szkoleń oraz praktyk lub staży.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Szkoły biorące udział w projekcie:  </w:t>
      </w:r>
    </w:p>
    <w:p w:rsidR="00556ED6" w:rsidRPr="00CD61A0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- Zespół Szkół Technicznych – technikum, </w:t>
      </w:r>
    </w:p>
    <w:p w:rsidR="00556ED6" w:rsidRPr="00CD61A0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- Zespół Szkół Techniczno-Informatycznych- technikum,</w:t>
      </w:r>
    </w:p>
    <w:p w:rsidR="00556ED6" w:rsidRPr="00CD61A0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- Zespół Szkół Ekonomicznych i Ogólnokształcących- technikum,</w:t>
      </w:r>
    </w:p>
    <w:p w:rsidR="00556ED6" w:rsidRPr="00CD61A0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- Centrum Kształcenia Zawodowego i Ustawicznego- technikum, szkoła branżowa I stopnia,</w:t>
      </w:r>
    </w:p>
    <w:p w:rsidR="00556ED6" w:rsidRPr="00CD61A0" w:rsidRDefault="00556ED6" w:rsidP="00CD61A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- Zespół Szkół Inżynierii Środowiska i Usług- technikum, szkoła branżowa I stopnia,</w:t>
      </w:r>
    </w:p>
    <w:p w:rsidR="00556ED6" w:rsidRPr="00CD61A0" w:rsidRDefault="00556ED6" w:rsidP="009E37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- Specjalny Ośrodek Szkolno-Wychowawczy nr 1- szkoła branżowa I stopnia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W projekcie zaplanowano następujące zadania: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- przeprowadzenie diagnozy uczniów/słuchaczy pod kątem uzupełnienia jego kwalifikacji </w:t>
      </w:r>
      <w:r w:rsidRPr="00CD61A0">
        <w:rPr>
          <w:sz w:val="22"/>
          <w:szCs w:val="22"/>
        </w:rPr>
        <w:br/>
        <w:t xml:space="preserve">i umiejętności zawodowych oraz kompetencji miękkich,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- kursy i szkolenia zawodowe dla uczniów/słuchaczy powiązane z profilem kształcenia oraz wyposażające w miękkie kompetencje pracownicze,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- staże/praktyki dla uczniów/słuchaczy w rzeczywistych warunkach pracy.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>Staże i praktyki odbędą się we współpracy z otoczeniem społeczno-gospodarczym przy udziale 31 lokalnych pracodawców/przedsiębiorców, związanych ściśle z określonym kierunkiem kształcenia.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W projekcie zaplanowano także przeprowadzenie  kursu z matematyki dla kandydatów na wyższe uczelnie techniczne. Celem będzie kompletne przygotowanie ucznia z zakresu matematyki, pomoc </w:t>
      </w:r>
      <w:r w:rsidRPr="00CD61A0">
        <w:rPr>
          <w:sz w:val="22"/>
          <w:szCs w:val="22"/>
        </w:rPr>
        <w:br/>
        <w:t xml:space="preserve">w organizacji samodzielnej nauki przygotowującej do studiowania na uczelniach technicznych a także wyrównanie różnic programowych. </w:t>
      </w:r>
    </w:p>
    <w:p w:rsidR="00556ED6" w:rsidRPr="00CD61A0" w:rsidRDefault="00556ED6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rStyle w:val="FontStyle28"/>
          <w:rFonts w:ascii="Times New Roman" w:hAnsi="Times New Roman" w:cs="Times New Roman"/>
          <w:sz w:val="22"/>
          <w:szCs w:val="22"/>
        </w:rPr>
        <w:t xml:space="preserve">Kierunki kształcenia modernizowane w ramach projektu: </w:t>
      </w:r>
      <w:r w:rsidRPr="00CD61A0">
        <w:rPr>
          <w:sz w:val="22"/>
          <w:szCs w:val="22"/>
        </w:rPr>
        <w:t>technik budownictwa, technik analityk, technik architektury krajobrazu,</w:t>
      </w:r>
      <w:r w:rsidRPr="00CD61A0">
        <w:rPr>
          <w:rStyle w:val="FontStyle28"/>
          <w:rFonts w:ascii="Times New Roman" w:hAnsi="Times New Roman" w:cs="Times New Roman"/>
          <w:sz w:val="22"/>
          <w:szCs w:val="22"/>
        </w:rPr>
        <w:t xml:space="preserve"> technik usług fryzjerskich; technik technologii drewna, technik energetyk, </w:t>
      </w:r>
      <w:r w:rsidRPr="00CD61A0">
        <w:rPr>
          <w:sz w:val="22"/>
          <w:szCs w:val="22"/>
        </w:rPr>
        <w:t xml:space="preserve">technik urządzeń i systemów energetyki odnawialnej, </w:t>
      </w:r>
      <w:r w:rsidRPr="00CD61A0">
        <w:rPr>
          <w:rStyle w:val="FontStyle28"/>
          <w:rFonts w:ascii="Times New Roman" w:hAnsi="Times New Roman" w:cs="Times New Roman"/>
          <w:sz w:val="22"/>
          <w:szCs w:val="22"/>
        </w:rPr>
        <w:t>fryzjer; stolarz; technik informatyk; technik logistyk; technik organizacji reklamy; technik pojazdów samochodowych; elektromechanik pojazdów samochodowych; kierowca mechanik; technik elektryk; technik elektronik; technik elektryk; monter elektronik;</w:t>
      </w:r>
      <w:r w:rsidRPr="00CD61A0">
        <w:rPr>
          <w:sz w:val="22"/>
          <w:szCs w:val="22"/>
        </w:rPr>
        <w:t xml:space="preserve"> technik cyfrowych procesów graficznych; technik administracji; technik rachunkowości; technik BHP, florysta, kucharz.</w:t>
      </w:r>
    </w:p>
    <w:p w:rsidR="00CD61A0" w:rsidRPr="00CD61A0" w:rsidRDefault="00CD61A0" w:rsidP="00CD61A0">
      <w:pPr>
        <w:spacing w:line="276" w:lineRule="auto"/>
        <w:jc w:val="both"/>
        <w:rPr>
          <w:sz w:val="22"/>
          <w:szCs w:val="22"/>
        </w:rPr>
      </w:pPr>
      <w:r w:rsidRPr="00CD61A0">
        <w:rPr>
          <w:sz w:val="22"/>
          <w:szCs w:val="22"/>
        </w:rPr>
        <w:t xml:space="preserve">Zaplanowane w projekcie działania  mają na celu wzrost jakości usług edukacyjnych pełnionych przez elbląskie szkoły zawodowe na rzecz uczniów/słuchaczy oraz pracodawców i mają przyczynić się do podniesienia wiedzy i umiejętności niezbędnych na rynku pracy oraz zwiększenia szansy na zatrudnienie - ułatwią  uczniom przejście z etapu kształcenia  do etapu zatrudnienia. Przyczyni się też do wzmocnienia powiązania systemu kształcenia i szkolenia zawodowego </w:t>
      </w:r>
      <w:r w:rsidRPr="00CD61A0">
        <w:rPr>
          <w:sz w:val="22"/>
          <w:szCs w:val="22"/>
        </w:rPr>
        <w:br/>
        <w:t>z lokalnym rynkiem pracy.</w:t>
      </w:r>
    </w:p>
    <w:p w:rsidR="00CD61A0" w:rsidRPr="00CD61A0" w:rsidRDefault="00CD61A0" w:rsidP="00556ED6">
      <w:pPr>
        <w:jc w:val="both"/>
        <w:rPr>
          <w:b/>
          <w:sz w:val="22"/>
          <w:szCs w:val="22"/>
        </w:rPr>
      </w:pPr>
    </w:p>
    <w:sectPr w:rsidR="00CD61A0" w:rsidRPr="00CD61A0" w:rsidSect="00C47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0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D5" w:rsidRDefault="004C36D5" w:rsidP="00D20819">
      <w:r>
        <w:separator/>
      </w:r>
    </w:p>
  </w:endnote>
  <w:endnote w:type="continuationSeparator" w:id="0">
    <w:p w:rsidR="004C36D5" w:rsidRDefault="004C36D5" w:rsidP="00D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6" w:rsidRDefault="00F64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19" w:rsidRDefault="00F64BC6">
    <w:pPr>
      <w:pStyle w:val="Stopka"/>
    </w:pPr>
    <w:r>
      <w:rPr>
        <w:noProof/>
      </w:rPr>
      <w:drawing>
        <wp:inline distT="0" distB="0" distL="0" distR="0" wp14:anchorId="6535DB1A" wp14:editId="5E235FD1">
          <wp:extent cx="5760720" cy="553720"/>
          <wp:effectExtent l="0" t="0" r="0" b="0"/>
          <wp:docPr id="2" name="Obraz 2" descr="http://rpo.warmia.mazury.pl/zdjecia/strona/Oznaczenia_2018/EFS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rpo.warmia.mazury.pl/zdjecia/strona/Oznaczenia_2018/EFS_-_poziom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ED6" w:rsidRPr="009E3763" w:rsidRDefault="00556ED6" w:rsidP="00556ED6">
    <w:pPr>
      <w:ind w:left="-426"/>
      <w:jc w:val="center"/>
      <w:rPr>
        <w:rFonts w:ascii="Tahoma" w:hAnsi="Tahoma" w:cs="Tahoma"/>
        <w:sz w:val="18"/>
        <w:szCs w:val="18"/>
      </w:rPr>
    </w:pPr>
    <w:r w:rsidRPr="009E3763">
      <w:rPr>
        <w:rFonts w:ascii="Tahoma" w:hAnsi="Tahoma" w:cs="Tahoma"/>
        <w:spacing w:val="-36"/>
        <w:sz w:val="18"/>
        <w:szCs w:val="18"/>
      </w:rPr>
      <w:t xml:space="preserve">„ </w:t>
    </w:r>
    <w:r w:rsidRPr="009E3763">
      <w:rPr>
        <w:rFonts w:ascii="Tahoma" w:hAnsi="Tahoma" w:cs="Tahoma"/>
        <w:sz w:val="18"/>
        <w:szCs w:val="18"/>
      </w:rPr>
      <w:t>EL-Zawodowcy XXI wieku – dostosowanie elbląskiego systemu szkolnictwa zawodowego do potrzeb rynku pracy ”</w:t>
    </w:r>
  </w:p>
  <w:p w:rsidR="00556ED6" w:rsidRPr="009E3763" w:rsidRDefault="00556ED6" w:rsidP="00556ED6">
    <w:pPr>
      <w:pStyle w:val="Tekstpodstawowy"/>
      <w:spacing w:line="276" w:lineRule="auto"/>
      <w:ind w:left="-426" w:right="-286"/>
      <w:jc w:val="center"/>
      <w:rPr>
        <w:rFonts w:ascii="Tahoma" w:hAnsi="Tahoma" w:cs="Tahoma"/>
        <w:b/>
        <w:i/>
        <w:sz w:val="16"/>
        <w:szCs w:val="18"/>
      </w:rPr>
    </w:pPr>
    <w:r w:rsidRPr="009E3763">
      <w:rPr>
        <w:rFonts w:ascii="Tahoma" w:hAnsi="Tahoma" w:cs="Tahoma"/>
        <w:i/>
        <w:sz w:val="16"/>
        <w:szCs w:val="18"/>
      </w:rPr>
      <w:t xml:space="preserve">Projekt współfinansowany z EFS w ramach Regionalnego Programu Operacyjnego Województwa Warmińsko-Mazurskiego na lata </w:t>
    </w:r>
    <w:r w:rsidR="009E3763">
      <w:rPr>
        <w:rFonts w:ascii="Tahoma" w:hAnsi="Tahoma" w:cs="Tahoma"/>
        <w:i/>
        <w:sz w:val="16"/>
        <w:szCs w:val="18"/>
      </w:rPr>
      <w:br/>
    </w:r>
    <w:r w:rsidRPr="009E3763">
      <w:rPr>
        <w:rFonts w:ascii="Tahoma" w:hAnsi="Tahoma" w:cs="Tahoma"/>
        <w:i/>
        <w:sz w:val="16"/>
        <w:szCs w:val="18"/>
      </w:rPr>
      <w:t>2014-2020</w:t>
    </w:r>
  </w:p>
  <w:p w:rsidR="00D20819" w:rsidRDefault="00D208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6" w:rsidRDefault="00F64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D5" w:rsidRDefault="004C36D5" w:rsidP="00D20819">
      <w:r>
        <w:separator/>
      </w:r>
    </w:p>
  </w:footnote>
  <w:footnote w:type="continuationSeparator" w:id="0">
    <w:p w:rsidR="004C36D5" w:rsidRDefault="004C36D5" w:rsidP="00D2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6" w:rsidRDefault="00F64B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63" w:rsidRDefault="009E3763" w:rsidP="009E3763">
    <w:pPr>
      <w:pStyle w:val="Nagwek"/>
    </w:pPr>
    <w:r>
      <w:rPr>
        <w:noProof/>
      </w:rPr>
      <w:drawing>
        <wp:inline distT="0" distB="0" distL="0" distR="0">
          <wp:extent cx="819150" cy="787400"/>
          <wp:effectExtent l="0" t="0" r="0" b="0"/>
          <wp:docPr id="17" name="Obraz 17" descr="http://www.elblag.eu/cache/herb_elblag_images_stories_2_urzad_miejski_pliki_thumb_large800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lblag.eu/cache/herb_elblag_images_stories_2_urzad_miejski_pliki_thumb_large800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763" w:rsidRDefault="009E37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6" w:rsidRDefault="00F64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22523"/>
    <w:multiLevelType w:val="hybridMultilevel"/>
    <w:tmpl w:val="2B20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C7E"/>
    <w:multiLevelType w:val="hybridMultilevel"/>
    <w:tmpl w:val="B92ED24A"/>
    <w:lvl w:ilvl="0" w:tplc="F2C89B2C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63A1"/>
    <w:multiLevelType w:val="hybridMultilevel"/>
    <w:tmpl w:val="0E96FCF0"/>
    <w:lvl w:ilvl="0" w:tplc="38F2F5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71D"/>
    <w:multiLevelType w:val="hybridMultilevel"/>
    <w:tmpl w:val="AC4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091A0B"/>
    <w:multiLevelType w:val="hybridMultilevel"/>
    <w:tmpl w:val="C38C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05C"/>
    <w:multiLevelType w:val="hybridMultilevel"/>
    <w:tmpl w:val="04E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104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8C6397"/>
    <w:multiLevelType w:val="hybridMultilevel"/>
    <w:tmpl w:val="73C2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9"/>
    <w:rsid w:val="0003132F"/>
    <w:rsid w:val="0008654E"/>
    <w:rsid w:val="000B1D0B"/>
    <w:rsid w:val="000C11C2"/>
    <w:rsid w:val="001630BE"/>
    <w:rsid w:val="0018065E"/>
    <w:rsid w:val="001C059C"/>
    <w:rsid w:val="001D0F36"/>
    <w:rsid w:val="00265BEE"/>
    <w:rsid w:val="002A1289"/>
    <w:rsid w:val="002A561D"/>
    <w:rsid w:val="002B2D65"/>
    <w:rsid w:val="002C7C67"/>
    <w:rsid w:val="002D3DD6"/>
    <w:rsid w:val="00316C3F"/>
    <w:rsid w:val="003773E0"/>
    <w:rsid w:val="003D5E06"/>
    <w:rsid w:val="00421D5E"/>
    <w:rsid w:val="004226F4"/>
    <w:rsid w:val="004228F6"/>
    <w:rsid w:val="004436AB"/>
    <w:rsid w:val="004473B9"/>
    <w:rsid w:val="004667AD"/>
    <w:rsid w:val="004A77BA"/>
    <w:rsid w:val="004C36D5"/>
    <w:rsid w:val="004C5B1B"/>
    <w:rsid w:val="004C5B59"/>
    <w:rsid w:val="004E1B24"/>
    <w:rsid w:val="004E7139"/>
    <w:rsid w:val="00536537"/>
    <w:rsid w:val="00540CEA"/>
    <w:rsid w:val="00544C49"/>
    <w:rsid w:val="00551D19"/>
    <w:rsid w:val="00556ED6"/>
    <w:rsid w:val="00574D2A"/>
    <w:rsid w:val="00583066"/>
    <w:rsid w:val="005916B8"/>
    <w:rsid w:val="005C09BC"/>
    <w:rsid w:val="005C3989"/>
    <w:rsid w:val="00610F83"/>
    <w:rsid w:val="00631A57"/>
    <w:rsid w:val="00673717"/>
    <w:rsid w:val="006A4264"/>
    <w:rsid w:val="006B648E"/>
    <w:rsid w:val="006C5A5D"/>
    <w:rsid w:val="00713DF9"/>
    <w:rsid w:val="007323B6"/>
    <w:rsid w:val="00735CE9"/>
    <w:rsid w:val="00737778"/>
    <w:rsid w:val="00780E57"/>
    <w:rsid w:val="007A38DE"/>
    <w:rsid w:val="007A4EBD"/>
    <w:rsid w:val="008343F7"/>
    <w:rsid w:val="008C3570"/>
    <w:rsid w:val="00930D15"/>
    <w:rsid w:val="00965978"/>
    <w:rsid w:val="009B766A"/>
    <w:rsid w:val="009C4CF2"/>
    <w:rsid w:val="009E3763"/>
    <w:rsid w:val="00A42067"/>
    <w:rsid w:val="00A8717C"/>
    <w:rsid w:val="00AE6513"/>
    <w:rsid w:val="00B14177"/>
    <w:rsid w:val="00B20A31"/>
    <w:rsid w:val="00B368D8"/>
    <w:rsid w:val="00B5686C"/>
    <w:rsid w:val="00B603CB"/>
    <w:rsid w:val="00B7192B"/>
    <w:rsid w:val="00B82A27"/>
    <w:rsid w:val="00BA1705"/>
    <w:rsid w:val="00BB10A3"/>
    <w:rsid w:val="00BB37A3"/>
    <w:rsid w:val="00BC7211"/>
    <w:rsid w:val="00BE2E2C"/>
    <w:rsid w:val="00C21A0D"/>
    <w:rsid w:val="00C3158C"/>
    <w:rsid w:val="00C47366"/>
    <w:rsid w:val="00C54701"/>
    <w:rsid w:val="00C602D9"/>
    <w:rsid w:val="00C91AE9"/>
    <w:rsid w:val="00CA0E0A"/>
    <w:rsid w:val="00CD61A0"/>
    <w:rsid w:val="00D05748"/>
    <w:rsid w:val="00D11D74"/>
    <w:rsid w:val="00D20819"/>
    <w:rsid w:val="00D73752"/>
    <w:rsid w:val="00D81573"/>
    <w:rsid w:val="00DE2E50"/>
    <w:rsid w:val="00E110F8"/>
    <w:rsid w:val="00E12FD5"/>
    <w:rsid w:val="00E655C8"/>
    <w:rsid w:val="00EA10C0"/>
    <w:rsid w:val="00EF2F0B"/>
    <w:rsid w:val="00F2044B"/>
    <w:rsid w:val="00F443BA"/>
    <w:rsid w:val="00F64BC6"/>
    <w:rsid w:val="00F773DB"/>
    <w:rsid w:val="00F95560"/>
    <w:rsid w:val="00FB06D6"/>
    <w:rsid w:val="00FB417D"/>
    <w:rsid w:val="00FC778B"/>
    <w:rsid w:val="00FD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AE029-E1C8-4A01-B2DC-7F1DFA6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819"/>
  </w:style>
  <w:style w:type="paragraph" w:styleId="Stopka">
    <w:name w:val="footer"/>
    <w:basedOn w:val="Normalny"/>
    <w:link w:val="Stopka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19"/>
  </w:style>
  <w:style w:type="paragraph" w:styleId="Tekstdymka">
    <w:name w:val="Balloon Text"/>
    <w:basedOn w:val="Normalny"/>
    <w:link w:val="TekstdymkaZnak"/>
    <w:uiPriority w:val="99"/>
    <w:semiHidden/>
    <w:unhideWhenUsed/>
    <w:rsid w:val="00D20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4C5B1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10F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10F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4C4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4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C49"/>
    <w:pPr>
      <w:ind w:left="720"/>
      <w:contextualSpacing/>
    </w:pPr>
  </w:style>
  <w:style w:type="character" w:styleId="Hipercze">
    <w:name w:val="Hyperlink"/>
    <w:rsid w:val="001630B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A27"/>
    <w:rPr>
      <w:color w:val="605E5C"/>
      <w:shd w:val="clear" w:color="auto" w:fill="E1DFDD"/>
    </w:rPr>
  </w:style>
  <w:style w:type="paragraph" w:customStyle="1" w:styleId="gwp17d839d8msonormal">
    <w:name w:val="gwp17d839d8_msonormal"/>
    <w:basedOn w:val="Normalny"/>
    <w:rsid w:val="004A77BA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4A77BA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55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rpo.warmia.mazury.pl/zdjecia/strona/Oznaczenia_2018/EFS_-_poziom.jp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01596-182F-4CF0-AF13-08C7625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kapul</dc:creator>
  <cp:lastModifiedBy>Agnieszka Dudzik</cp:lastModifiedBy>
  <cp:revision>2</cp:revision>
  <cp:lastPrinted>2018-09-10T11:30:00Z</cp:lastPrinted>
  <dcterms:created xsi:type="dcterms:W3CDTF">2018-09-10T11:31:00Z</dcterms:created>
  <dcterms:modified xsi:type="dcterms:W3CDTF">2018-09-10T11:31:00Z</dcterms:modified>
</cp:coreProperties>
</file>