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8E531A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</w:t>
      </w:r>
      <w:r w:rsidR="0009624D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GG</w:t>
      </w: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/351-</w:t>
      </w:r>
      <w:r w:rsidR="0009624D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23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</w:t>
      </w:r>
      <w:bookmarkStart w:id="0" w:name="_GoBack"/>
      <w:bookmarkEnd w:id="0"/>
      <w:r>
        <w:rPr>
          <w:rFonts w:ascii="Calibri" w:hAnsi="Calibri" w:cs="Calibri"/>
          <w:spacing w:val="32"/>
          <w:sz w:val="22"/>
          <w:szCs w:val="22"/>
          <w:u w:val="none"/>
        </w:rPr>
        <w:t>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09624D" w:rsidRPr="0009624D">
        <w:rPr>
          <w:rFonts w:ascii="Calibri" w:eastAsia="Calibri" w:hAnsi="Calibri" w:cs="Calibri"/>
          <w:b/>
          <w:sz w:val="22"/>
          <w:szCs w:val="22"/>
          <w:lang w:eastAsia="en-US"/>
        </w:rPr>
        <w:t>Przygotowanie, organizacja i przeprowadzenie pięciu 4-godzinnych szkoleń stacjonarnych z zakresu ekonomii społecznej i zamówień publicznych dla 100 pracowników jednostek samorządowych z powiatów: m. Radom, radomskiego, szydłowieckiego, przysuskiego, zwoleńskiego, lipskiego, białobrzeski</w:t>
      </w:r>
      <w:r w:rsidR="0009624D">
        <w:rPr>
          <w:rFonts w:ascii="Calibri" w:eastAsia="Calibri" w:hAnsi="Calibri" w:cs="Calibri"/>
          <w:b/>
          <w:sz w:val="22"/>
          <w:szCs w:val="22"/>
          <w:lang w:eastAsia="en-US"/>
        </w:rPr>
        <w:t>ego, kozienickiego, grójeckiego</w:t>
      </w:r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52" w:rsidRDefault="006B3D52">
      <w:r>
        <w:separator/>
      </w:r>
    </w:p>
  </w:endnote>
  <w:endnote w:type="continuationSeparator" w:id="0">
    <w:p w:rsidR="006B3D52" w:rsidRDefault="006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06" w:rsidRPr="00A87210" w:rsidRDefault="00920706" w:rsidP="00920706">
    <w:pPr>
      <w:pStyle w:val="Stopka"/>
      <w:jc w:val="center"/>
      <w:rPr>
        <w:rFonts w:cs="Calibri"/>
      </w:rPr>
    </w:pPr>
    <w:r w:rsidRPr="00A87210">
      <w:rPr>
        <w:noProof/>
      </w:rPr>
      <w:drawing>
        <wp:inline distT="0" distB="0" distL="0" distR="0" wp14:anchorId="51DCE0DB" wp14:editId="21AB1584">
          <wp:extent cx="40576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06" w:rsidRPr="00A87210" w:rsidRDefault="00920706" w:rsidP="00920706">
    <w:pPr>
      <w:pStyle w:val="Stopka"/>
      <w:jc w:val="center"/>
      <w:rPr>
        <w:rFonts w:cs="Calibri"/>
        <w:lang w:val="x-none" w:eastAsia="ar-SA"/>
      </w:rPr>
    </w:pPr>
    <w:r w:rsidRPr="00A87210">
      <w:rPr>
        <w:rFonts w:cs="Calibri"/>
      </w:rPr>
      <w:t xml:space="preserve"> Projekt pt. „Dla Ciebie, dla mnie, dla nas - rozwój usług społecznych na Mazowszu”</w:t>
    </w:r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52" w:rsidRDefault="006B3D52">
      <w:r>
        <w:separator/>
      </w:r>
    </w:p>
  </w:footnote>
  <w:footnote w:type="continuationSeparator" w:id="0">
    <w:p w:rsidR="006B3D52" w:rsidRDefault="006B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9624D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C6E8D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012D7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3D52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8E531A"/>
    <w:rsid w:val="0090642B"/>
    <w:rsid w:val="00906C39"/>
    <w:rsid w:val="00920706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1176</Characters>
  <Application>Microsoft Office Word</Application>
  <DocSecurity>0</DocSecurity>
  <Lines>9</Lines>
  <Paragraphs>2</Paragraphs>
  <ScaleCrop>false</ScaleCrop>
  <Company>test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Paweł Ginel</cp:lastModifiedBy>
  <cp:revision>7</cp:revision>
  <cp:lastPrinted>2017-02-24T07:02:00Z</cp:lastPrinted>
  <dcterms:created xsi:type="dcterms:W3CDTF">2024-04-11T06:53:00Z</dcterms:created>
  <dcterms:modified xsi:type="dcterms:W3CDTF">2024-05-10T10:09:00Z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