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2A08F" w14:textId="065B2839" w:rsidR="00E534C3" w:rsidRPr="00C94019" w:rsidRDefault="00AC492B" w:rsidP="00950CA5">
      <w:pPr>
        <w:tabs>
          <w:tab w:val="center" w:pos="5174"/>
          <w:tab w:val="right" w:pos="10631"/>
        </w:tabs>
        <w:ind w:left="-142" w:hanging="141"/>
        <w:jc w:val="right"/>
        <w:rPr>
          <w:b/>
          <w:bCs/>
          <w:color w:val="000000" w:themeColor="text1"/>
          <w:sz w:val="16"/>
          <w:szCs w:val="16"/>
          <w:lang w:eastAsia="en-US"/>
        </w:rPr>
      </w:pPr>
      <w:r>
        <w:rPr>
          <w:b/>
          <w:noProof/>
          <w:color w:val="000000" w:themeColor="text1"/>
          <w:sz w:val="22"/>
          <w:szCs w:val="22"/>
        </w:rPr>
        <w:tab/>
      </w:r>
      <w:r>
        <w:rPr>
          <w:b/>
          <w:noProof/>
          <w:color w:val="000000" w:themeColor="text1"/>
          <w:sz w:val="22"/>
          <w:szCs w:val="22"/>
        </w:rPr>
        <w:tab/>
      </w:r>
      <w:r w:rsidR="00E534C3"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4890719D" w14:textId="69A96876" w:rsidR="00E534C3" w:rsidRDefault="00E534C3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  <w:r>
        <w:rPr>
          <w:b/>
          <w:bCs/>
          <w:color w:val="000000" w:themeColor="text1"/>
          <w:sz w:val="22"/>
          <w:szCs w:val="22"/>
          <w:lang w:eastAsia="en-US"/>
        </w:rPr>
        <w:t xml:space="preserve">Sygnatura postępowania: 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20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/202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4</w:t>
      </w:r>
      <w:r w:rsidR="00F74428">
        <w:rPr>
          <w:b/>
          <w:bCs/>
          <w:color w:val="000000" w:themeColor="text1"/>
          <w:sz w:val="22"/>
          <w:szCs w:val="22"/>
          <w:lang w:eastAsia="en-US"/>
        </w:rPr>
        <w:t>/</w:t>
      </w:r>
      <w:r w:rsidR="00082A28">
        <w:rPr>
          <w:b/>
          <w:bCs/>
          <w:color w:val="000000" w:themeColor="text1"/>
          <w:sz w:val="22"/>
          <w:szCs w:val="22"/>
          <w:lang w:eastAsia="en-US"/>
        </w:rPr>
        <w:t>B</w:t>
      </w:r>
    </w:p>
    <w:p w14:paraId="02A3D124" w14:textId="0DD71A15" w:rsidR="00C94E4D" w:rsidRPr="00E534C3" w:rsidRDefault="004074C7" w:rsidP="00E534C3">
      <w:pPr>
        <w:ind w:left="142" w:hanging="141"/>
        <w:rPr>
          <w:bCs/>
          <w:i/>
          <w:color w:val="000000" w:themeColor="text1"/>
          <w:sz w:val="16"/>
          <w:szCs w:val="16"/>
          <w:lang w:eastAsia="en-US"/>
        </w:rPr>
      </w:pPr>
      <w:r>
        <w:rPr>
          <w:bCs/>
          <w:i/>
          <w:color w:val="000000" w:themeColor="text1"/>
          <w:sz w:val="22"/>
          <w:szCs w:val="22"/>
          <w:lang w:eastAsia="en-US"/>
        </w:rPr>
        <w:t xml:space="preserve">Numer </w:t>
      </w:r>
      <w:r w:rsidRPr="00202FE4">
        <w:rPr>
          <w:bCs/>
          <w:i/>
          <w:color w:val="000000" w:themeColor="text1"/>
          <w:sz w:val="22"/>
          <w:szCs w:val="22"/>
          <w:lang w:eastAsia="en-US"/>
        </w:rPr>
        <w:t>sprawy:</w:t>
      </w:r>
      <w:r w:rsidR="00290F24" w:rsidRPr="00202FE4">
        <w:rPr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="00202FE4" w:rsidRPr="00202FE4">
        <w:rPr>
          <w:bCs/>
          <w:i/>
          <w:color w:val="000000" w:themeColor="text1"/>
          <w:sz w:val="22"/>
          <w:szCs w:val="22"/>
          <w:lang w:eastAsia="en-US"/>
        </w:rPr>
        <w:t>43500.2720.13</w:t>
      </w:r>
      <w:r w:rsidR="00290F24" w:rsidRPr="00202FE4">
        <w:rPr>
          <w:bCs/>
          <w:i/>
          <w:color w:val="000000" w:themeColor="text1"/>
          <w:sz w:val="22"/>
          <w:szCs w:val="22"/>
          <w:lang w:eastAsia="en-US"/>
        </w:rPr>
        <w:t>.2024</w:t>
      </w:r>
      <w:r w:rsidR="00C94E4D" w:rsidRPr="00E534C3">
        <w:rPr>
          <w:bCs/>
          <w:i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         </w:t>
      </w:r>
    </w:p>
    <w:p w14:paraId="6F2CC91E" w14:textId="492296D8" w:rsidR="009A48A6" w:rsidRPr="00B46967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7082C199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Pr="009A48A6">
        <w:rPr>
          <w:b/>
          <w:bCs/>
          <w:sz w:val="22"/>
          <w:szCs w:val="22"/>
        </w:rPr>
        <w:t>niwersytet Opolski, Pl. Kopernika 11A</w:t>
      </w:r>
      <w:r>
        <w:rPr>
          <w:b/>
          <w:bCs/>
          <w:sz w:val="22"/>
          <w:szCs w:val="22"/>
        </w:rPr>
        <w:t>, 45-040 Opole, Tel. 77/ 541-60-65</w:t>
      </w:r>
      <w:r w:rsidRPr="009A48A6">
        <w:rPr>
          <w:b/>
          <w:bCs/>
          <w:sz w:val="22"/>
          <w:szCs w:val="22"/>
        </w:rPr>
        <w:t xml:space="preserve">. </w:t>
      </w:r>
    </w:p>
    <w:p w14:paraId="634A114D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Sprawę prowadzi:</w:t>
      </w:r>
    </w:p>
    <w:p w14:paraId="2B86A797" w14:textId="34018582" w:rsidR="00E534C3" w:rsidRPr="00887635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 xml:space="preserve">Biuro Zamówień Publicznych Uniwersytetu Opolskiego, ul. Oleska </w:t>
      </w:r>
      <w:r w:rsidR="00082A28">
        <w:rPr>
          <w:rFonts w:eastAsia="SimSun"/>
          <w:sz w:val="20"/>
          <w:szCs w:val="22"/>
        </w:rPr>
        <w:t>48, 45-052 Opole, pokój nr 22-26</w:t>
      </w:r>
      <w:r w:rsidRPr="00887635">
        <w:rPr>
          <w:sz w:val="20"/>
          <w:szCs w:val="22"/>
        </w:rPr>
        <w:t>, tel.:</w:t>
      </w:r>
      <w:r w:rsidR="00082A28">
        <w:rPr>
          <w:rFonts w:eastAsia="SimSun"/>
          <w:sz w:val="20"/>
          <w:szCs w:val="22"/>
        </w:rPr>
        <w:t xml:space="preserve"> 77/ 452 70 61-64</w:t>
      </w:r>
    </w:p>
    <w:p w14:paraId="5A6A500D" w14:textId="676E6139" w:rsidR="00B62D5D" w:rsidRPr="002A49E9" w:rsidRDefault="00753910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0"/>
        </w:rPr>
      </w:pPr>
      <w:r w:rsidRPr="002A49E9">
        <w:rPr>
          <w:bCs/>
          <w:sz w:val="22"/>
          <w:szCs w:val="20"/>
        </w:rPr>
        <w:t>Przedmiot zamówienia</w:t>
      </w:r>
      <w:r w:rsidRPr="002A49E9">
        <w:rPr>
          <w:bCs/>
          <w:color w:val="000000" w:themeColor="text1"/>
          <w:sz w:val="22"/>
          <w:szCs w:val="20"/>
        </w:rPr>
        <w:t>:</w:t>
      </w:r>
      <w:r w:rsidRPr="002A49E9">
        <w:rPr>
          <w:b/>
          <w:bCs/>
          <w:color w:val="000000" w:themeColor="text1"/>
          <w:sz w:val="22"/>
          <w:szCs w:val="20"/>
        </w:rPr>
        <w:t xml:space="preserve"> </w:t>
      </w:r>
      <w:bookmarkStart w:id="0" w:name="_Hlk128041161"/>
      <w:r w:rsidR="00AE45E7" w:rsidRPr="00AE45E7">
        <w:rPr>
          <w:b/>
          <w:iCs/>
          <w:color w:val="000000" w:themeColor="text1"/>
          <w:sz w:val="22"/>
          <w:szCs w:val="20"/>
        </w:rPr>
        <w:t>Zakup aparatury dla różnych jednostek Uniwersytetu Opolskiego</w:t>
      </w:r>
    </w:p>
    <w:bookmarkEnd w:id="0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EA105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865C2E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EA105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EA105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EA105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382B63E0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F0B740A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8D0919B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39428AB8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bookmarkStart w:id="1" w:name="_GoBack"/>
            <w:bookmarkEnd w:id="1"/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EA1051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EA1051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EA1051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EA1051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EA1051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EA1051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66212613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2A49E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EA1051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EA1051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EA1051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EA1051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EA1051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2A90E50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15BAF81C" w14:textId="77777777" w:rsidR="0025007B" w:rsidRDefault="0025007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0AE395A7" w14:textId="342C1442" w:rsidR="00241F44" w:rsidRPr="00082F5D" w:rsidRDefault="00241F44" w:rsidP="00082F5D">
            <w:pPr>
              <w:rPr>
                <w:sz w:val="16"/>
                <w:szCs w:val="16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2"/>
              <w:gridCol w:w="8502"/>
            </w:tblGrid>
            <w:tr w:rsidR="00AE45E7" w:rsidRPr="005102E5" w14:paraId="0124CE33" w14:textId="77777777" w:rsidTr="00AE45E7">
              <w:trPr>
                <w:trHeight w:val="970"/>
                <w:jc w:val="center"/>
              </w:trPr>
              <w:tc>
                <w:tcPr>
                  <w:tcW w:w="10624" w:type="dxa"/>
                  <w:gridSpan w:val="2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7A3A8C" w14:textId="4B18BB65" w:rsidR="00AE45E7" w:rsidRPr="00AE45E7" w:rsidRDefault="00AE45E7" w:rsidP="00AE45E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color w:val="000000" w:themeColor="text1"/>
                      <w:sz w:val="26"/>
                      <w:szCs w:val="26"/>
                      <w:u w:val="single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lastRenderedPageBreak/>
                    <w:t xml:space="preserve">Część nr 1 – Zakup i dostawa miernika </w:t>
                  </w:r>
                  <w:proofErr w:type="spellStart"/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pH</w:t>
                  </w:r>
                  <w:proofErr w:type="spellEnd"/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dla Wydziału Chemii i Farmacji – 1 szt.</w:t>
                  </w:r>
                </w:p>
              </w:tc>
            </w:tr>
            <w:tr w:rsidR="008E11DB" w:rsidRPr="005102E5" w14:paraId="0EFDC7F3" w14:textId="77777777" w:rsidTr="009A0300">
              <w:trPr>
                <w:trHeight w:val="970"/>
                <w:jc w:val="center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24004F2" w14:textId="77777777" w:rsidR="000E6B73" w:rsidRDefault="000E6B73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5D6D2438" w14:textId="721B740D" w:rsidR="008E11DB" w:rsidRPr="005102E5" w:rsidRDefault="008E11D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012C7B" w14:textId="65EA8F1B" w:rsidR="000E6B73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7280DD4A" w14:textId="77777777" w:rsidR="00F92A12" w:rsidRPr="004F4282" w:rsidRDefault="00F92A12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</w:p>
                <w:p w14:paraId="1AA7F18C" w14:textId="6BF2E92F" w:rsidR="00F92A12" w:rsidRPr="00586DB4" w:rsidRDefault="00241F44" w:rsidP="008238B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</w:pPr>
                  <w:r w:rsidRPr="00586DB4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 xml:space="preserve">Miernik </w:t>
                  </w:r>
                  <w:proofErr w:type="spellStart"/>
                  <w:r w:rsidRPr="00586DB4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>pH</w:t>
                  </w:r>
                  <w:proofErr w:type="spellEnd"/>
                  <w:r w:rsidR="00950CA5" w:rsidRPr="00586DB4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 xml:space="preserve"> </w:t>
                  </w:r>
                  <w:r w:rsidR="00891CB6" w:rsidRPr="00586DB4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 xml:space="preserve"> </w:t>
                  </w:r>
                </w:p>
                <w:p w14:paraId="78831383" w14:textId="45FD1F56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5F99ED8A" w14:textId="77777777" w:rsidR="00CF6FB8" w:rsidRDefault="00CF6FB8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1F987C9" w14:textId="3CB7508C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CDB0355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8B5FD7A" w14:textId="4A5EE6B8" w:rsidR="000E6B73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model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2B7106F" w14:textId="77777777" w:rsidR="00A46EA0" w:rsidRDefault="00A46EA0" w:rsidP="00A46EA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7BE02A98" w14:textId="2EF68773" w:rsidR="00A46EA0" w:rsidRDefault="00A46EA0" w:rsidP="00A46EA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Inne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1CF0D2A" w14:textId="77777777" w:rsidR="00A46EA0" w:rsidRPr="004F4282" w:rsidRDefault="00A46EA0" w:rsidP="00A46EA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5F38FF83" w14:textId="77777777" w:rsidR="00A46EA0" w:rsidRDefault="00A46EA0" w:rsidP="00A46EA0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Jeżeli W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ykonawca nie wskaże w ofercie wymaganych informacji 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(nazwy, producenta,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typu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modelu) umożliwiających identyfikację oferowanego 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przedmiotu zamówienia to oferta W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ykonawcy zostanie odrzucona na podstawie art. 226 ust. 1 pkt. 5 ustawy </w:t>
                  </w:r>
                  <w:proofErr w:type="spellStart"/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04FA3CDE" w14:textId="77777777" w:rsidR="008E11DB" w:rsidRPr="005102E5" w:rsidRDefault="008E11DB" w:rsidP="00A46EA0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8E11DB" w:rsidRPr="005102E5" w14:paraId="62BFE43D" w14:textId="77777777" w:rsidTr="009A0300">
              <w:tblPrEx>
                <w:jc w:val="left"/>
              </w:tblPrEx>
              <w:trPr>
                <w:trHeight w:val="1607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35A4507" w14:textId="55F678DA" w:rsidR="000E6B73" w:rsidRPr="007E0E20" w:rsidRDefault="000E6B73" w:rsidP="007E0E2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="00F042C4"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="007E0E20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41CDF94D" w14:textId="43CB7533" w:rsidR="00B37FC2" w:rsidRDefault="00B37FC2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38EC6AB4" w14:textId="158E1666" w:rsidR="008E11DB" w:rsidRPr="005102E5" w:rsidRDefault="008E11D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4903A1" w14:textId="7F4C64E4" w:rsidR="003C685B" w:rsidRDefault="003C685B"/>
                <w:tbl>
                  <w:tblPr>
                    <w:tblStyle w:val="Tabela-Siatka"/>
                    <w:tblW w:w="7773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0"/>
                    <w:gridCol w:w="1636"/>
                    <w:gridCol w:w="1853"/>
                    <w:gridCol w:w="2464"/>
                  </w:tblGrid>
                  <w:tr w:rsidR="00D91A58" w:rsidRPr="003C685B" w14:paraId="1B975616" w14:textId="77777777" w:rsidTr="009E2A28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253C3F92" w14:textId="311869EE" w:rsidR="00D91A58" w:rsidRPr="003C685B" w:rsidRDefault="004C762E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="00D91A58"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135F8275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521C81BE" w14:textId="38C906E8" w:rsidR="00D91A58" w:rsidRPr="003C685B" w:rsidRDefault="004C762E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="00D91A58"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2AAA3B8E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66F44EB3" w14:textId="77777777" w:rsidR="004C762E" w:rsidRDefault="004C762E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FBB6EC8" w14:textId="4D7A46A0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3495D156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728CB28C" w14:textId="23A5AE7B" w:rsidR="00D91A58" w:rsidRPr="003C685B" w:rsidRDefault="004C762E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="00D91A58"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1AAA8AB1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91A58" w:rsidRPr="003C685B" w14:paraId="79C83358" w14:textId="77777777" w:rsidTr="009E2A28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17CE3CCC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5DFF176E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1E32AF14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19735D1F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866971D" w14:textId="5F84A06D" w:rsidR="008E11DB" w:rsidRPr="004F4282" w:rsidRDefault="008E11DB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32C9C" w:rsidRPr="005102E5" w14:paraId="2F1EBEAA" w14:textId="77777777" w:rsidTr="009A0300">
              <w:tblPrEx>
                <w:jc w:val="left"/>
              </w:tblPrEx>
              <w:trPr>
                <w:trHeight w:val="699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38876A5" w14:textId="35689000" w:rsidR="00E32C9C" w:rsidRPr="00E534C3" w:rsidRDefault="003C685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</w:t>
                  </w:r>
                  <w:r w:rsidR="00E32C9C" w:rsidRPr="00E534C3">
                    <w:rPr>
                      <w:b/>
                      <w:sz w:val="18"/>
                      <w:szCs w:val="20"/>
                    </w:rPr>
                    <w:t xml:space="preserve"> zamówienia</w:t>
                  </w:r>
                </w:p>
                <w:p w14:paraId="4250818A" w14:textId="653C7DC5" w:rsidR="00E32C9C" w:rsidRPr="00E534C3" w:rsidRDefault="00E32C9C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ECE58F" w14:textId="77777777" w:rsidR="00E32C9C" w:rsidRPr="00E534C3" w:rsidRDefault="00E32C9C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D6B2F3C" w14:textId="1FE4931D" w:rsidR="00E32C9C" w:rsidRPr="00E534C3" w:rsidRDefault="00E32C9C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="0025007B"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7B5CF4E3" w14:textId="77777777" w:rsidR="00E32C9C" w:rsidRPr="00E534C3" w:rsidRDefault="00E32C9C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80F8533" w14:textId="60CB5C5E" w:rsidR="00E32C9C" w:rsidRPr="00E534C3" w:rsidRDefault="00E32C9C" w:rsidP="0025007B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="0025007B"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3675E2D9" w14:textId="67B15A5F" w:rsidR="00E32C9C" w:rsidRPr="00E534C3" w:rsidRDefault="007E0E20" w:rsidP="00F17904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(nie krótszy niż 12</w:t>
                  </w:r>
                  <w:r w:rsidR="00E32C9C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 w:rsidR="00C81C93"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</w:t>
                  </w:r>
                  <w:r w:rsidR="008238BD">
                    <w:rPr>
                      <w:bCs/>
                      <w:i/>
                      <w:color w:val="0070C0"/>
                      <w:sz w:val="16"/>
                      <w:szCs w:val="16"/>
                    </w:rPr>
                    <w:t>ęcy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 24</w:t>
                  </w:r>
                  <w:r w:rsidR="0025007B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mies</w:t>
                  </w:r>
                  <w:r w:rsidR="008238BD">
                    <w:rPr>
                      <w:bCs/>
                      <w:i/>
                      <w:color w:val="0070C0"/>
                      <w:sz w:val="16"/>
                      <w:szCs w:val="16"/>
                    </w:rPr>
                    <w:t>iące</w:t>
                  </w:r>
                  <w:r w:rsidR="0025007B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25866007" w14:textId="77777777" w:rsidR="00E32C9C" w:rsidRPr="00E534C3" w:rsidRDefault="00E32C9C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3C685B" w:rsidRPr="005102E5" w14:paraId="4F340F7F" w14:textId="77777777" w:rsidTr="009A0300">
              <w:tblPrEx>
                <w:jc w:val="left"/>
              </w:tblPrEx>
              <w:trPr>
                <w:trHeight w:val="699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628857E" w14:textId="1A0999F8" w:rsidR="003C685B" w:rsidRPr="00E32C9C" w:rsidRDefault="003C685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 w:rsidR="009F33EC"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76A3D48B" w14:textId="3B96256A" w:rsidR="003C685B" w:rsidRPr="005102E5" w:rsidRDefault="003C685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2629E7" w14:textId="77777777" w:rsidR="003C685B" w:rsidRPr="00E534C3" w:rsidRDefault="003C685B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F08D5C8" w14:textId="77777777" w:rsidR="003C685B" w:rsidRPr="00E534C3" w:rsidRDefault="003C685B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50FE3D16" w14:textId="77777777" w:rsidR="003C685B" w:rsidRPr="00E534C3" w:rsidRDefault="003C685B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47A5041" w14:textId="43ECDCC1" w:rsidR="003C685B" w:rsidRPr="00E534C3" w:rsidRDefault="003C685B" w:rsidP="0025007B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 w:rsidR="009F33EC"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2365B098" w14:textId="69BD69B7" w:rsidR="003C685B" w:rsidRPr="00E534C3" w:rsidRDefault="007E0E20" w:rsidP="00E534C3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(nie krótszy niż 14</w:t>
                  </w:r>
                  <w:r w:rsidR="003C685B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endarzowych</w:t>
                  </w:r>
                  <w:r w:rsidR="0025007B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</w:t>
                  </w:r>
                  <w:r w:rsidR="0025007B" w:rsidRPr="00DC7192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 w:rsidR="00DC7192">
                    <w:rPr>
                      <w:bCs/>
                      <w:i/>
                      <w:color w:val="0070C0"/>
                      <w:sz w:val="16"/>
                      <w:szCs w:val="16"/>
                    </w:rPr>
                    <w:t>niż 21</w:t>
                  </w:r>
                  <w:r w:rsidR="003C685B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  <w:p w14:paraId="5AD241D3" w14:textId="4DFFF108" w:rsidR="003C685B" w:rsidRPr="00E534C3" w:rsidRDefault="003C685B" w:rsidP="0025007B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32C9C" w:rsidRPr="005102E5" w14:paraId="58CBED90" w14:textId="77777777" w:rsidTr="009A0300">
              <w:tblPrEx>
                <w:jc w:val="left"/>
              </w:tblPrEx>
              <w:trPr>
                <w:trHeight w:val="982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B435ECB" w14:textId="01551309" w:rsidR="00E32C9C" w:rsidRPr="005102E5" w:rsidRDefault="00E32C9C" w:rsidP="00D91A5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0B9123" w14:textId="2F05531C" w:rsidR="00E32C9C" w:rsidRPr="0025007B" w:rsidRDefault="00E32C9C" w:rsidP="00DC719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D25E7D">
                    <w:rPr>
                      <w:b/>
                      <w:i/>
                      <w:color w:val="0070C0"/>
                      <w:sz w:val="18"/>
                      <w:szCs w:val="18"/>
                    </w:rPr>
                    <w:t>A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E32C9C" w:rsidRPr="005102E5" w14:paraId="2F3AF5CF" w14:textId="77777777" w:rsidTr="009A0300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3B12FA1" w14:textId="47ACBD1F" w:rsidR="00E32C9C" w:rsidRDefault="00E32C9C" w:rsidP="00D91A5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40B31E" w14:textId="77777777" w:rsidR="00AA58D4" w:rsidRPr="001260EB" w:rsidRDefault="00AA58D4" w:rsidP="00AA58D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582825F8" w14:textId="1AB28693" w:rsidR="00AA58D4" w:rsidRPr="001260EB" w:rsidRDefault="00EA1051" w:rsidP="00AA58D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5129097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A58D4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A58D4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A58D4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A58D4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17456DD1" w14:textId="00AF2DE5" w:rsidR="00AA58D4" w:rsidRDefault="00EA1051" w:rsidP="00AA58D4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2253413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A58D4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A58D4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A58D4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AA58D4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AA58D4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AA58D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AA58D4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AA58D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nie powierzona Podwykonawcy lub </w:t>
                  </w:r>
                  <w:r w:rsidR="007E0E20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Podwykonawcom: …………….…**</w:t>
                  </w:r>
                </w:p>
                <w:p w14:paraId="5D92B2C8" w14:textId="2D4E2143" w:rsidR="00AA58D4" w:rsidRDefault="00AA58D4" w:rsidP="00AA58D4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</w:t>
                  </w:r>
                  <w:r w:rsidR="007E0E20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…………………………........………………………….**</w:t>
                  </w:r>
                </w:p>
                <w:p w14:paraId="3C812635" w14:textId="287E4E47" w:rsidR="00AA58D4" w:rsidRPr="00AE45E7" w:rsidRDefault="00AA58D4" w:rsidP="00AA58D4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</w:t>
                  </w:r>
                  <w:r w:rsidR="007E0E20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**</w:t>
                  </w:r>
                </w:p>
                <w:p w14:paraId="6F7D2680" w14:textId="3C5E8D3C" w:rsidR="00AA58D4" w:rsidRPr="004F4282" w:rsidRDefault="00AA58D4" w:rsidP="00AA58D4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411343" w:rsidRPr="004F4282" w14:paraId="35FF8FE6" w14:textId="77777777" w:rsidTr="00F21E67">
              <w:tblPrEx>
                <w:jc w:val="left"/>
              </w:tblPrEx>
              <w:trPr>
                <w:trHeight w:val="861"/>
              </w:trPr>
              <w:tc>
                <w:tcPr>
                  <w:tcW w:w="106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1ED5DF" w14:textId="71E2E4A7" w:rsidR="00411343" w:rsidRPr="001260EB" w:rsidRDefault="00411343" w:rsidP="0041134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 w:rsidR="0022467F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5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="00237FF9" w:rsidRPr="00237FF9">
                    <w:rPr>
                      <w:b/>
                      <w:bCs/>
                      <w:i/>
                      <w:sz w:val="26"/>
                      <w:szCs w:val="26"/>
                    </w:rPr>
                    <w:t>Zakup i dostawa skanera 3D z oprogramowaniem i wyposażeniem – 1 szt.</w:t>
                  </w:r>
                </w:p>
              </w:tc>
            </w:tr>
            <w:tr w:rsidR="00237FF9" w:rsidRPr="004F4282" w14:paraId="20155350" w14:textId="77777777" w:rsidTr="000332BC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0731350" w14:textId="77777777" w:rsidR="00237FF9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0593670B" w14:textId="77777777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B8AE63" w14:textId="77777777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3D07135C" w14:textId="7777777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</w:p>
                <w:p w14:paraId="4E3AB52C" w14:textId="60F434B8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>Skaner 3D</w:t>
                  </w:r>
                </w:p>
                <w:p w14:paraId="537E92F4" w14:textId="5D2ACE5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39D86F03" w14:textId="77777777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F278DCC" w14:textId="7777777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B779E6D" w14:textId="7777777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705BB33" w14:textId="1A9EA472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model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3C0BE79" w14:textId="77777777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</w:pPr>
                </w:p>
                <w:p w14:paraId="13F3E6FF" w14:textId="4E851D45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>Oprogramowanie</w:t>
                  </w:r>
                </w:p>
                <w:p w14:paraId="0EF18C46" w14:textId="2D31BA3E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oprogramowania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39EFF6B" w14:textId="77777777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5B9893B" w14:textId="7777777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19D282B7" w14:textId="7777777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BED57A2" w14:textId="77777777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lastRenderedPageBreak/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model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0815909E" w14:textId="77777777" w:rsidR="00A46EA0" w:rsidRDefault="00A46EA0" w:rsidP="00A46EA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5D714D1E" w14:textId="11CD3276" w:rsidR="00A46EA0" w:rsidRDefault="00A46EA0" w:rsidP="00A46EA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Inne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5EA86392" w14:textId="77777777" w:rsidR="00A46EA0" w:rsidRPr="004F4282" w:rsidRDefault="00A46EA0" w:rsidP="00A46EA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7D00B28D" w14:textId="77777777" w:rsidR="00A46EA0" w:rsidRDefault="00A46EA0" w:rsidP="00A46EA0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Jeżeli W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ykonawca nie wskaże w ofercie wymaganych informacji 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(nazwy, producenta,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typu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modelu) umożliwiających identyfikację oferowanego 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przedmiotu zamówienia to oferta W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ykonawcy zostanie odrzucona na podstawie art. 226 ust. 1 pkt. 5 ustawy </w:t>
                  </w:r>
                  <w:proofErr w:type="spellStart"/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02E4D6E9" w14:textId="2ED3C865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5094BE43" w14:textId="77777777" w:rsidTr="001242CB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FB0063C" w14:textId="77777777" w:rsidR="00237FF9" w:rsidRPr="007E0E20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EEBE664" w14:textId="77777777" w:rsidR="00237FF9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0D256C58" w14:textId="77777777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F265D0" w14:textId="77777777" w:rsidR="00237FF9" w:rsidRDefault="00237FF9" w:rsidP="00237FF9"/>
                <w:tbl>
                  <w:tblPr>
                    <w:tblStyle w:val="Tabela-Siatka"/>
                    <w:tblW w:w="7773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0"/>
                    <w:gridCol w:w="1636"/>
                    <w:gridCol w:w="1853"/>
                    <w:gridCol w:w="2464"/>
                  </w:tblGrid>
                  <w:tr w:rsidR="00237FF9" w:rsidRPr="003C685B" w14:paraId="3E3456B4" w14:textId="77777777" w:rsidTr="004A0AEC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4038D473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5F3B0B3B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772AACE6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3B37E4EC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6A5604D4" w14:textId="77777777" w:rsidR="00237FF9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010423B8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16DAF023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683B1B39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3E903B00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37FF9" w:rsidRPr="003C685B" w14:paraId="20D68C87" w14:textId="77777777" w:rsidTr="004A0AEC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78EEF9D9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02F3FE76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65759576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6AF3AA3B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FBA13C1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4CB698F1" w14:textId="77777777" w:rsidTr="00A51022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42C6004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43E9F86" w14:textId="556C3745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912649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2769EA7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7BB1483A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B2CD7EC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62646681" w14:textId="60604972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 w:rsidR="00905A9D"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 miesią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>c</w:t>
                  </w:r>
                  <w:r w:rsidR="00905A9D">
                    <w:rPr>
                      <w:bCs/>
                      <w:i/>
                      <w:color w:val="0070C0"/>
                      <w:sz w:val="16"/>
                      <w:szCs w:val="16"/>
                    </w:rPr>
                    <w:t>e i nie dłuższy niż 36 miesię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>c</w:t>
                  </w:r>
                  <w:r w:rsidR="00905A9D">
                    <w:rPr>
                      <w:bCs/>
                      <w:i/>
                      <w:color w:val="0070C0"/>
                      <w:sz w:val="16"/>
                      <w:szCs w:val="16"/>
                    </w:rPr>
                    <w:t>y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317ABD22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1E06634D" w14:textId="77777777" w:rsidTr="00237FF9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0BD40AC" w14:textId="77777777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50DAD49F" w14:textId="3766F036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14:paraId="031A0669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874A5DD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4E0BE036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8A548B1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4FB5ED33" w14:textId="77777777" w:rsidR="00237FF9" w:rsidRDefault="004B260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14 dni kalendarzowych i nie dłuższy niż 21 dni kalendarzowych)</w:t>
                  </w:r>
                </w:p>
                <w:p w14:paraId="761BA7EF" w14:textId="6304F19D" w:rsidR="004B2609" w:rsidRPr="001260EB" w:rsidRDefault="004B260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1E45D895" w14:textId="77777777" w:rsidTr="00C50512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A022201" w14:textId="4516AAA2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DF7986" w14:textId="2FB28BAC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>
                    <w:rPr>
                      <w:b/>
                      <w:i/>
                      <w:color w:val="0070C0"/>
                      <w:sz w:val="18"/>
                      <w:szCs w:val="18"/>
                    </w:rPr>
                    <w:t>E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237FF9" w:rsidRPr="004F4282" w14:paraId="2EA85098" w14:textId="77777777" w:rsidTr="00C50512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109E308" w14:textId="4B63A9F4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7BDC11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2FB65DA1" w14:textId="77777777" w:rsidR="00237FF9" w:rsidRPr="001260EB" w:rsidRDefault="00EA1051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18795102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7FF9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237FF9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0232C115" w14:textId="77777777" w:rsidR="00237FF9" w:rsidRDefault="00EA1051" w:rsidP="00237FF9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3877691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7FF9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237FF9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237FF9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237FF9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237FF9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237FF9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237FF9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70260311" w14:textId="77777777" w:rsidR="00237FF9" w:rsidRDefault="00237FF9" w:rsidP="00237FF9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63577ECC" w14:textId="7D50851B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7BDF4B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2A1F4F8C" w14:textId="77777777" w:rsidR="008C15CE" w:rsidRPr="00E70BB7" w:rsidRDefault="008C15CE" w:rsidP="008C15CE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60DCDE8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AA13B9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678B31A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F7BC7B5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AA94DB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C17FD1E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5F5616E0" w14:textId="77777777" w:rsidR="00CF6FB8" w:rsidRPr="008C15C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b/>
                <w:i/>
                <w:sz w:val="20"/>
                <w:szCs w:val="22"/>
              </w:rPr>
            </w:pPr>
            <w:r w:rsidRPr="008C15CE">
              <w:rPr>
                <w:b/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14:paraId="3583C6FC" w14:textId="77777777" w:rsidR="006B6912" w:rsidRDefault="00CF6FB8" w:rsidP="006B691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1655D1A" w14:textId="77777777" w:rsidR="000F0089" w:rsidRDefault="00815753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 xml:space="preserve">Dotyczy części: 1 i 5: </w:t>
            </w:r>
            <w:r w:rsidR="006B6912" w:rsidRPr="006B6912">
              <w:rPr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="006B6912" w:rsidRPr="006B6912">
              <w:rPr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="006B6912" w:rsidRPr="006B6912">
              <w:rPr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="006B6912" w:rsidRPr="006B6912">
              <w:rPr>
                <w:color w:val="000000" w:themeColor="text1"/>
                <w:sz w:val="20"/>
                <w:szCs w:val="20"/>
              </w:rPr>
              <w:t>.</w:t>
            </w:r>
          </w:p>
          <w:p w14:paraId="7033281B" w14:textId="77777777" w:rsidR="000F0089" w:rsidRDefault="000F0089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i/>
                <w:sz w:val="20"/>
                <w:szCs w:val="22"/>
              </w:rPr>
              <w:t>Dotyczy części 2: Przedmiot zamówienia musi spełniać wszystkie wymagania produktu bezpiecznego zgodnie z ustawą o ogólnym bezpieczeństwie produktów z dnia 12 grudnia 2003 r. (</w:t>
            </w:r>
            <w:proofErr w:type="spellStart"/>
            <w:r w:rsidRPr="000F0089">
              <w:rPr>
                <w:i/>
                <w:sz w:val="20"/>
                <w:szCs w:val="22"/>
              </w:rPr>
              <w:t>t.j</w:t>
            </w:r>
            <w:proofErr w:type="spellEnd"/>
            <w:r w:rsidRPr="000F0089">
              <w:rPr>
                <w:i/>
                <w:sz w:val="20"/>
                <w:szCs w:val="22"/>
              </w:rPr>
              <w:t>. Dz.U. z 2021 r. poz. 222) oferowany przedmiot zamówienia musi być sprawny technicznie, bezpieczny, kompletny i gotowy do pracy, a także spełniać wymagania techniczno-funkcjonalne wyszczególnione w opisie przedmiotu zamówienia.</w:t>
            </w:r>
          </w:p>
          <w:p w14:paraId="36C519CF" w14:textId="42FFF3A7" w:rsidR="00CF6FB8" w:rsidRPr="000F0089" w:rsidRDefault="00CF6FB8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b/>
                <w:i/>
                <w:sz w:val="20"/>
                <w:szCs w:val="22"/>
              </w:rPr>
              <w:lastRenderedPageBreak/>
              <w:t>Oświadczam, że wypełniłem obowiązki informacyjne przewidziane w art. 13 lub art. 14 RODO</w:t>
            </w:r>
            <w:r w:rsidRPr="00C430DE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footnoteReference w:id="3"/>
            </w:r>
            <w:r w:rsidRPr="000F0089">
              <w:rPr>
                <w:b/>
                <w:i/>
                <w:sz w:val="20"/>
                <w:szCs w:val="22"/>
              </w:rPr>
              <w:t xml:space="preserve"> wobec osób fizycznych, od których dane osobowe bezpośrednio lub pośrednio pozyskałem w celu ubiegania się o udzielenie zamówienia publicznego w niniejszym postępowaniu.</w:t>
            </w:r>
            <w:r w:rsidRPr="000F0089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t xml:space="preserve"> </w:t>
            </w:r>
          </w:p>
          <w:p w14:paraId="28F1CDEF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będących osobą fizyczną:</w:t>
            </w:r>
          </w:p>
          <w:p w14:paraId="5F761E7E" w14:textId="77777777" w:rsidR="00CF6FB8" w:rsidRPr="00C430DE" w:rsidRDefault="00CF6FB8" w:rsidP="00CF6FB8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17CAB5A" w14:textId="77777777" w:rsidR="00CF6FB8" w:rsidRPr="00C430DE" w:rsidRDefault="00CF6FB8" w:rsidP="00CF6FB8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36C684E5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sz w:val="20"/>
                <w:szCs w:val="22"/>
              </w:rPr>
            </w:pPr>
          </w:p>
          <w:p w14:paraId="63E7C8FE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mających siedzibę poza granicami Polski:</w:t>
            </w:r>
          </w:p>
          <w:p w14:paraId="4E1698EE" w14:textId="77777777" w:rsidR="00CF6FB8" w:rsidRPr="00C430DE" w:rsidRDefault="00CF6FB8" w:rsidP="00CF6FB8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 towarów i usług VAT, który ma obowiązek zapłacić zgodnie z obowiązującymi przepisami.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C430DE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74CC409E" w14:textId="37E249F2" w:rsidR="00CF6FB8" w:rsidRPr="00177D75" w:rsidRDefault="00CF6FB8" w:rsidP="007E0E2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 xml:space="preserve">art. 233 ust. </w:t>
            </w:r>
            <w:r w:rsidR="007E0E20">
              <w:rPr>
                <w:b/>
                <w:i/>
                <w:sz w:val="20"/>
                <w:szCs w:val="22"/>
              </w:rPr>
              <w:t>1 Kodeksu karnego (Dz. U. z 2024</w:t>
            </w:r>
            <w:r w:rsidRPr="00177D75">
              <w:rPr>
                <w:b/>
                <w:i/>
                <w:sz w:val="20"/>
                <w:szCs w:val="22"/>
              </w:rPr>
              <w:t xml:space="preserve"> r. poz.</w:t>
            </w:r>
            <w:r w:rsidR="008972EC">
              <w:rPr>
                <w:b/>
                <w:i/>
                <w:sz w:val="20"/>
                <w:szCs w:val="22"/>
              </w:rPr>
              <w:t xml:space="preserve"> </w:t>
            </w:r>
            <w:r w:rsidR="007E0E20">
              <w:rPr>
                <w:b/>
                <w:i/>
                <w:sz w:val="20"/>
                <w:szCs w:val="22"/>
              </w:rPr>
              <w:t>17</w:t>
            </w:r>
            <w:r w:rsidRPr="00177D75">
              <w:rPr>
                <w:b/>
                <w:i/>
                <w:sz w:val="20"/>
                <w:szCs w:val="22"/>
              </w:rPr>
              <w:t>).</w:t>
            </w:r>
          </w:p>
        </w:tc>
      </w:tr>
    </w:tbl>
    <w:p w14:paraId="66340933" w14:textId="77777777" w:rsidR="00DA09F7" w:rsidRDefault="00DA09F7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2"/>
          <w:szCs w:val="22"/>
        </w:rPr>
      </w:pPr>
    </w:p>
    <w:p w14:paraId="0B2593B6" w14:textId="668061C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C94204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C94204" w:rsidRPr="00C41D21" w:rsidRDefault="00C94204" w:rsidP="00F72791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C94204" w:rsidRPr="00C41D21" w:rsidRDefault="00C94204" w:rsidP="00F72791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</w:tbl>
    <w:p w14:paraId="1C5BE15E" w14:textId="021BD72C" w:rsidR="00CF6017" w:rsidRPr="003479E9" w:rsidRDefault="0018716C" w:rsidP="00E321C6">
      <w:pPr>
        <w:pStyle w:val="Nagwek7"/>
        <w:jc w:val="both"/>
        <w:rPr>
          <w:color w:val="000000" w:themeColor="text1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sectPr w:rsidR="00CF6017" w:rsidRPr="003479E9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87688" w14:textId="77777777" w:rsidR="00464170" w:rsidRDefault="00464170" w:rsidP="00E32B78">
      <w:r>
        <w:separator/>
      </w:r>
    </w:p>
  </w:endnote>
  <w:endnote w:type="continuationSeparator" w:id="0">
    <w:p w14:paraId="46E2D6FC" w14:textId="77777777" w:rsidR="00464170" w:rsidRDefault="0046417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76B8" w14:textId="317C4A32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rPr>
        <w:i/>
        <w:sz w:val="20"/>
        <w:szCs w:val="20"/>
      </w:rPr>
    </w:pPr>
    <w:r w:rsidRPr="002A3414">
      <w:rPr>
        <w:rFonts w:cs="Calibri"/>
        <w:i/>
        <w:sz w:val="18"/>
        <w:szCs w:val="18"/>
      </w:rPr>
      <w:t>**</w:t>
    </w:r>
    <w:r>
      <w:rPr>
        <w:rFonts w:cs="Calibri"/>
        <w:i/>
        <w:sz w:val="18"/>
        <w:szCs w:val="18"/>
      </w:rPr>
      <w:t xml:space="preserve"> </w:t>
    </w:r>
    <w:r w:rsidRPr="002A3414">
      <w:rPr>
        <w:rFonts w:cs="Calibri"/>
        <w:i/>
        <w:sz w:val="18"/>
        <w:szCs w:val="18"/>
      </w:rPr>
      <w:t>wypełnia Wykonawca, który zamierza powierzyć część zamówienia Podwykonawcy lub Podwykonawcom.</w:t>
    </w:r>
    <w:r>
      <w:rPr>
        <w:rFonts w:cs="Calibri"/>
        <w:i/>
        <w:sz w:val="18"/>
        <w:szCs w:val="18"/>
      </w:rPr>
      <w:t xml:space="preserve">  </w:t>
    </w:r>
    <w:r w:rsidR="000400C2">
      <w:rPr>
        <w:sz w:val="14"/>
        <w:szCs w:val="14"/>
        <w:lang w:val="x-none"/>
      </w:rPr>
      <w:tab/>
    </w:r>
    <w:r w:rsidR="000400C2">
      <w:rPr>
        <w:i/>
        <w:sz w:val="20"/>
        <w:szCs w:val="20"/>
      </w:rPr>
      <w:t xml:space="preserve">                                                                                                                     </w:t>
    </w:r>
    <w:r>
      <w:rPr>
        <w:i/>
        <w:sz w:val="20"/>
        <w:szCs w:val="20"/>
      </w:rPr>
      <w:t xml:space="preserve">                                 </w:t>
    </w:r>
  </w:p>
  <w:p w14:paraId="4C176388" w14:textId="77777777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79700D44" w14:textId="77777777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6770E564" w14:textId="21392C21" w:rsidR="000400C2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b/>
        <w:sz w:val="16"/>
        <w:szCs w:val="16"/>
        <w:lang w:val="x-none"/>
      </w:rPr>
    </w:pP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 w:rsidR="000400C2" w:rsidRPr="00924BB8">
      <w:rPr>
        <w:sz w:val="16"/>
        <w:szCs w:val="16"/>
        <w:lang w:val="x-none"/>
      </w:rPr>
      <w:t xml:space="preserve">Strona </w:t>
    </w:r>
    <w:r w:rsidR="000400C2" w:rsidRPr="00924BB8">
      <w:rPr>
        <w:b/>
        <w:sz w:val="16"/>
        <w:szCs w:val="16"/>
        <w:lang w:val="x-none"/>
      </w:rPr>
      <w:fldChar w:fldCharType="begin"/>
    </w:r>
    <w:r w:rsidR="000400C2" w:rsidRPr="00924BB8">
      <w:rPr>
        <w:b/>
        <w:sz w:val="16"/>
        <w:szCs w:val="16"/>
        <w:lang w:val="x-none"/>
      </w:rPr>
      <w:instrText>PAGE</w:instrText>
    </w:r>
    <w:r w:rsidR="000400C2" w:rsidRPr="00924BB8">
      <w:rPr>
        <w:b/>
        <w:sz w:val="16"/>
        <w:szCs w:val="16"/>
        <w:lang w:val="x-none"/>
      </w:rPr>
      <w:fldChar w:fldCharType="separate"/>
    </w:r>
    <w:r w:rsidR="00EA1051">
      <w:rPr>
        <w:b/>
        <w:noProof/>
        <w:sz w:val="16"/>
        <w:szCs w:val="16"/>
        <w:lang w:val="x-none"/>
      </w:rPr>
      <w:t>4</w:t>
    </w:r>
    <w:r w:rsidR="000400C2" w:rsidRPr="00924BB8">
      <w:rPr>
        <w:b/>
        <w:sz w:val="16"/>
        <w:szCs w:val="16"/>
        <w:lang w:val="x-none"/>
      </w:rPr>
      <w:fldChar w:fldCharType="end"/>
    </w:r>
    <w:r w:rsidR="000400C2" w:rsidRPr="00924BB8">
      <w:rPr>
        <w:sz w:val="16"/>
        <w:szCs w:val="16"/>
        <w:lang w:val="x-none"/>
      </w:rPr>
      <w:t xml:space="preserve"> z </w:t>
    </w:r>
    <w:r w:rsidR="000400C2" w:rsidRPr="00924BB8">
      <w:rPr>
        <w:b/>
        <w:sz w:val="16"/>
        <w:szCs w:val="16"/>
        <w:lang w:val="x-none"/>
      </w:rPr>
      <w:fldChar w:fldCharType="begin"/>
    </w:r>
    <w:r w:rsidR="000400C2" w:rsidRPr="00924BB8">
      <w:rPr>
        <w:b/>
        <w:sz w:val="16"/>
        <w:szCs w:val="16"/>
        <w:lang w:val="x-none"/>
      </w:rPr>
      <w:instrText>NUMPAGES</w:instrText>
    </w:r>
    <w:r w:rsidR="000400C2" w:rsidRPr="00924BB8">
      <w:rPr>
        <w:b/>
        <w:sz w:val="16"/>
        <w:szCs w:val="16"/>
        <w:lang w:val="x-none"/>
      </w:rPr>
      <w:fldChar w:fldCharType="separate"/>
    </w:r>
    <w:r w:rsidR="00EA1051">
      <w:rPr>
        <w:b/>
        <w:noProof/>
        <w:sz w:val="16"/>
        <w:szCs w:val="16"/>
        <w:lang w:val="x-none"/>
      </w:rPr>
      <w:t>4</w:t>
    </w:r>
    <w:r w:rsidR="000400C2" w:rsidRPr="00924BB8">
      <w:rPr>
        <w:b/>
        <w:sz w:val="16"/>
        <w:szCs w:val="16"/>
        <w:lang w:val="x-none"/>
      </w:rPr>
      <w:fldChar w:fldCharType="end"/>
    </w:r>
  </w:p>
  <w:p w14:paraId="711D0A50" w14:textId="77777777" w:rsidR="000400C2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0400C2" w:rsidRPr="00CF7979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01626" w14:textId="77777777" w:rsidR="000400C2" w:rsidRPr="00232D2F" w:rsidRDefault="000400C2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0400C2" w:rsidRDefault="000400C2" w:rsidP="00232D2F">
    <w:pPr>
      <w:pStyle w:val="Tekstprzypisudolnego"/>
    </w:pPr>
  </w:p>
  <w:p w14:paraId="7A12509D" w14:textId="77777777" w:rsidR="000400C2" w:rsidRDefault="000400C2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0400C2" w:rsidRDefault="000400C2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1A3A83F2" w:rsidR="000400C2" w:rsidRDefault="000400C2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EA1051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EA1051">
      <w:rPr>
        <w:b/>
        <w:noProof/>
        <w:sz w:val="16"/>
        <w:szCs w:val="16"/>
        <w:lang w:val="x-none"/>
      </w:rPr>
      <w:t>4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0400C2" w:rsidRDefault="000400C2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0400C2" w:rsidRPr="00194793" w:rsidRDefault="000400C2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7A493" w14:textId="77777777" w:rsidR="00464170" w:rsidRDefault="00464170" w:rsidP="00E32B78">
      <w:r>
        <w:separator/>
      </w:r>
    </w:p>
  </w:footnote>
  <w:footnote w:type="continuationSeparator" w:id="0">
    <w:p w14:paraId="30B7AFC3" w14:textId="77777777" w:rsidR="00464170" w:rsidRDefault="00464170" w:rsidP="00E32B78">
      <w:r>
        <w:continuationSeparator/>
      </w:r>
    </w:p>
  </w:footnote>
  <w:footnote w:id="1">
    <w:p w14:paraId="0BCAADD5" w14:textId="77777777" w:rsidR="000400C2" w:rsidRDefault="000400C2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0400C2" w:rsidRPr="001D0860" w:rsidRDefault="000400C2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62506E19" w:rsidR="000400C2" w:rsidRPr="00815973" w:rsidRDefault="000400C2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03DDA666" w:rsidR="000400C2" w:rsidRPr="00DE5710" w:rsidRDefault="000400C2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0B4891">
        <w:rPr>
          <w:spacing w:val="-6"/>
          <w:sz w:val="16"/>
          <w:szCs w:val="16"/>
        </w:rPr>
        <w:t>4</w:t>
      </w:r>
      <w:r w:rsidR="0025007B">
        <w:rPr>
          <w:spacing w:val="-6"/>
          <w:sz w:val="16"/>
          <w:szCs w:val="16"/>
        </w:rPr>
        <w:t xml:space="preserve"> r., poz. 2</w:t>
      </w:r>
      <w:r w:rsidR="000B4891">
        <w:rPr>
          <w:spacing w:val="-6"/>
          <w:sz w:val="16"/>
          <w:szCs w:val="16"/>
        </w:rPr>
        <w:t>36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249E4E7E" w14:textId="77777777" w:rsidR="00CF6FB8" w:rsidRDefault="00CF6FB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  <w:r w:rsidRPr="00103186">
        <w:rPr>
          <w:rStyle w:val="Odwoanieprzypisudolnego"/>
          <w:sz w:val="16"/>
          <w:szCs w:val="16"/>
        </w:rPr>
        <w:footnoteRef/>
      </w:r>
      <w:r w:rsidRPr="00103186">
        <w:rPr>
          <w:sz w:val="16"/>
          <w:szCs w:val="16"/>
        </w:rPr>
        <w:t xml:space="preserve"> </w:t>
      </w:r>
      <w:r w:rsidRPr="0010318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35EADF" w14:textId="77777777" w:rsidR="00CF6FB8" w:rsidRPr="00103186" w:rsidRDefault="00CF6FB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B8842" w14:textId="6F027901" w:rsidR="000400C2" w:rsidRDefault="00082F5D" w:rsidP="00950CA5">
    <w:pPr>
      <w:rPr>
        <w:b/>
        <w:bCs/>
        <w:sz w:val="22"/>
        <w:szCs w:val="22"/>
        <w:lang w:eastAsia="en-US"/>
      </w:rPr>
    </w:pPr>
    <w:r w:rsidRPr="00124635">
      <w:rPr>
        <w:noProof/>
        <w:sz w:val="32"/>
        <w:szCs w:val="32"/>
      </w:rPr>
      <w:drawing>
        <wp:anchor distT="0" distB="0" distL="114300" distR="114300" simplePos="0" relativeHeight="251664384" behindDoc="1" locked="0" layoutInCell="1" allowOverlap="1" wp14:anchorId="56B68D23" wp14:editId="575AB91C">
          <wp:simplePos x="0" y="0"/>
          <wp:positionH relativeFrom="column">
            <wp:posOffset>2495550</wp:posOffset>
          </wp:positionH>
          <wp:positionV relativeFrom="paragraph">
            <wp:posOffset>104140</wp:posOffset>
          </wp:positionV>
          <wp:extent cx="1660525" cy="614680"/>
          <wp:effectExtent l="0" t="0" r="0" b="0"/>
          <wp:wrapTight wrapText="bothSides">
            <wp:wrapPolygon edited="0">
              <wp:start x="0" y="0"/>
              <wp:lineTo x="0" y="20752"/>
              <wp:lineTo x="21311" y="20752"/>
              <wp:lineTo x="21311" y="0"/>
              <wp:lineTo x="0" y="0"/>
            </wp:wrapPolygon>
          </wp:wrapTight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37928A0A" wp14:editId="3C7BB204">
          <wp:simplePos x="0" y="0"/>
          <wp:positionH relativeFrom="column">
            <wp:posOffset>4467860</wp:posOffset>
          </wp:positionH>
          <wp:positionV relativeFrom="paragraph">
            <wp:posOffset>-635</wp:posOffset>
          </wp:positionV>
          <wp:extent cx="2171700" cy="726440"/>
          <wp:effectExtent l="0" t="0" r="0" b="0"/>
          <wp:wrapTight wrapText="bothSides">
            <wp:wrapPolygon edited="0">
              <wp:start x="0" y="0"/>
              <wp:lineTo x="0" y="20958"/>
              <wp:lineTo x="21411" y="20958"/>
              <wp:lineTo x="21411" y="0"/>
              <wp:lineTo x="0" y="0"/>
            </wp:wrapPolygon>
          </wp:wrapTight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78F26992-1901-4EA4-89FF-F67BC335FE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78F26992-1901-4EA4-89FF-F67BC335FEF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EBA598F" wp14:editId="0F5BE903">
          <wp:simplePos x="0" y="0"/>
          <wp:positionH relativeFrom="column">
            <wp:posOffset>74930</wp:posOffset>
          </wp:positionH>
          <wp:positionV relativeFrom="paragraph">
            <wp:posOffset>5715</wp:posOffset>
          </wp:positionV>
          <wp:extent cx="1790700" cy="723900"/>
          <wp:effectExtent l="0" t="0" r="0" b="0"/>
          <wp:wrapTight wrapText="bothSides">
            <wp:wrapPolygon edited="0">
              <wp:start x="6664" y="2842"/>
              <wp:lineTo x="1149" y="3979"/>
              <wp:lineTo x="689" y="4547"/>
              <wp:lineTo x="460" y="18189"/>
              <wp:lineTo x="1609" y="18758"/>
              <wp:lineTo x="16545" y="19895"/>
              <wp:lineTo x="17694" y="19895"/>
              <wp:lineTo x="18153" y="18758"/>
              <wp:lineTo x="18383" y="13074"/>
              <wp:lineTo x="21370" y="10232"/>
              <wp:lineTo x="20911" y="3979"/>
              <wp:lineTo x="8272" y="2842"/>
              <wp:lineTo x="6664" y="2842"/>
            </wp:wrapPolygon>
          </wp:wrapTight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5AE5B15B-6DEF-43FB-B82D-FE194C8AE52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5AE5B15B-6DEF-43FB-B82D-FE194C8AE523}"/>
                      </a:ext>
                    </a:extLst>
                  </pic:cNvPr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54" t="37676" r="19013" b="39789"/>
                  <a:stretch/>
                </pic:blipFill>
                <pic:spPr bwMode="auto">
                  <a:xfrm>
                    <a:off x="0" y="0"/>
                    <a:ext cx="1790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400C2">
      <w:rPr>
        <w:b/>
        <w:bCs/>
        <w:sz w:val="22"/>
        <w:szCs w:val="22"/>
        <w:lang w:eastAsia="en-US"/>
      </w:rPr>
      <w:t xml:space="preserve">                            </w:t>
    </w:r>
    <w:r w:rsidR="000400C2" w:rsidRPr="00330C32">
      <w:rPr>
        <w:b/>
        <w:bCs/>
        <w:sz w:val="22"/>
        <w:szCs w:val="22"/>
        <w:lang w:eastAsia="en-US"/>
      </w:rPr>
      <w:t xml:space="preserve">       </w:t>
    </w:r>
  </w:p>
  <w:p w14:paraId="63C7A8CC" w14:textId="1BEB07CE" w:rsidR="00082F5D" w:rsidRPr="00B37B27" w:rsidRDefault="00082F5D" w:rsidP="00082F5D">
    <w:pPr>
      <w:pStyle w:val="Nagwek"/>
      <w:jc w:val="center"/>
    </w:pPr>
    <w:r w:rsidRPr="0030044F">
      <w:t xml:space="preserve"> </w:t>
    </w:r>
  </w:p>
  <w:p w14:paraId="7DA396C9" w14:textId="5AA452C2" w:rsidR="00082F5D" w:rsidRPr="00B37B27" w:rsidRDefault="00082F5D" w:rsidP="00082F5D">
    <w:pPr>
      <w:pStyle w:val="Nagwek"/>
      <w:jc w:val="center"/>
    </w:pPr>
  </w:p>
  <w:p w14:paraId="07DCA6D1" w14:textId="696D7CA5" w:rsidR="00082F5D" w:rsidRDefault="00082F5D" w:rsidP="00082F5D">
    <w:pPr>
      <w:pStyle w:val="Nagwek"/>
      <w:jc w:val="center"/>
      <w:rPr>
        <w:noProof/>
      </w:rPr>
    </w:pPr>
  </w:p>
  <w:p w14:paraId="36F854E7" w14:textId="24147600" w:rsidR="00082F5D" w:rsidRDefault="00082F5D" w:rsidP="00082F5D">
    <w:pPr>
      <w:pStyle w:val="Nagwek"/>
      <w:jc w:val="center"/>
      <w:rPr>
        <w:noProof/>
      </w:rPr>
    </w:pPr>
  </w:p>
  <w:p w14:paraId="6FDDE580" w14:textId="21BB47A4" w:rsidR="00082F5D" w:rsidRPr="0030044F" w:rsidRDefault="00082F5D" w:rsidP="00082F5D">
    <w:pPr>
      <w:pStyle w:val="Nagwek"/>
      <w:jc w:val="center"/>
      <w:rPr>
        <w:b/>
        <w:i/>
        <w:noProof/>
      </w:rPr>
    </w:pPr>
    <w:r w:rsidRPr="0030044F">
      <w:rPr>
        <w:b/>
        <w:i/>
        <w:noProof/>
      </w:rPr>
      <w:t xml:space="preserve">Przedmiot zamówienia wspófinansowany w ramach projektu Czarne metale pokryte receptorami powierzchniowymi jako materiały sensoryczne o wysokiej zdolności wykrywania gazów [akronim: BLACKSENS], który współfinansowany jest </w:t>
    </w:r>
    <w:r>
      <w:rPr>
        <w:b/>
        <w:i/>
        <w:noProof/>
      </w:rPr>
      <w:br/>
    </w:r>
    <w:r w:rsidRPr="0030044F">
      <w:rPr>
        <w:b/>
        <w:i/>
        <w:noProof/>
      </w:rPr>
      <w:t>ze środków NCBR umowa nr: V4-JAPAN/2/13/BLACKSENS/2022</w:t>
    </w:r>
  </w:p>
  <w:p w14:paraId="228A2A7B" w14:textId="44078191" w:rsidR="00241F44" w:rsidRDefault="00241F44" w:rsidP="00950CA5">
    <w:pPr>
      <w:rPr>
        <w:b/>
        <w:bCs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0546B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3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401BAD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6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17BEA"/>
    <w:multiLevelType w:val="multilevel"/>
    <w:tmpl w:val="C17AE90E"/>
    <w:numStyleLink w:val="3313111"/>
  </w:abstractNum>
  <w:abstractNum w:abstractNumId="10" w15:restartNumberingAfterBreak="0">
    <w:nsid w:val="1C0C4164"/>
    <w:multiLevelType w:val="hybridMultilevel"/>
    <w:tmpl w:val="DAA6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234E20D9"/>
    <w:multiLevelType w:val="hybridMultilevel"/>
    <w:tmpl w:val="817ACE0E"/>
    <w:lvl w:ilvl="0" w:tplc="655CE19C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A5946"/>
    <w:multiLevelType w:val="hybridMultilevel"/>
    <w:tmpl w:val="58E0FF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8" w15:restartNumberingAfterBreak="0">
    <w:nsid w:val="31F671E8"/>
    <w:multiLevelType w:val="hybridMultilevel"/>
    <w:tmpl w:val="4EA8DD68"/>
    <w:lvl w:ilvl="0" w:tplc="04150017">
      <w:start w:val="1"/>
      <w:numFmt w:val="lowerLetter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070CCA"/>
    <w:multiLevelType w:val="hybridMultilevel"/>
    <w:tmpl w:val="A4A6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2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0C5A91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1665179"/>
    <w:multiLevelType w:val="hybridMultilevel"/>
    <w:tmpl w:val="BB0A2306"/>
    <w:lvl w:ilvl="0" w:tplc="DD0E1ACA">
      <w:start w:val="1"/>
      <w:numFmt w:val="bullet"/>
      <w:lvlText w:val="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7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0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3" w15:restartNumberingAfterBreak="0">
    <w:nsid w:val="6B3B032F"/>
    <w:multiLevelType w:val="hybridMultilevel"/>
    <w:tmpl w:val="DB8622A2"/>
    <w:lvl w:ilvl="0" w:tplc="9F864330">
      <w:start w:val="1"/>
      <w:numFmt w:val="decimal"/>
      <w:lvlText w:val="19.2.2.%1."/>
      <w:lvlJc w:val="left"/>
      <w:pPr>
        <w:ind w:left="213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C706F58">
      <w:start w:val="1"/>
      <w:numFmt w:val="decimal"/>
      <w:lvlText w:val="19.2.2.%3."/>
      <w:lvlJc w:val="right"/>
      <w:pPr>
        <w:ind w:left="2160" w:hanging="18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6" w15:restartNumberingAfterBreak="0">
    <w:nsid w:val="7ED57817"/>
    <w:multiLevelType w:val="hybridMultilevel"/>
    <w:tmpl w:val="E8C8DC6C"/>
    <w:lvl w:ilvl="0" w:tplc="969E9F16">
      <w:start w:val="1"/>
      <w:numFmt w:val="decimal"/>
      <w:lvlText w:val="3.1.%1.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7"/>
  </w:num>
  <w:num w:numId="4">
    <w:abstractNumId w:val="4"/>
  </w:num>
  <w:num w:numId="5">
    <w:abstractNumId w:val="32"/>
  </w:num>
  <w:num w:numId="6">
    <w:abstractNumId w:val="37"/>
  </w:num>
  <w:num w:numId="7">
    <w:abstractNumId w:val="35"/>
  </w:num>
  <w:num w:numId="8">
    <w:abstractNumId w:val="38"/>
  </w:num>
  <w:num w:numId="9">
    <w:abstractNumId w:val="3"/>
  </w:num>
  <w:num w:numId="10">
    <w:abstractNumId w:val="29"/>
  </w:num>
  <w:num w:numId="11">
    <w:abstractNumId w:val="16"/>
  </w:num>
  <w:num w:numId="12">
    <w:abstractNumId w:val="21"/>
  </w:num>
  <w:num w:numId="13">
    <w:abstractNumId w:val="34"/>
  </w:num>
  <w:num w:numId="14">
    <w:abstractNumId w:val="8"/>
  </w:num>
  <w:num w:numId="15">
    <w:abstractNumId w:val="22"/>
  </w:num>
  <w:num w:numId="16">
    <w:abstractNumId w:val="2"/>
  </w:num>
  <w:num w:numId="17">
    <w:abstractNumId w:val="13"/>
  </w:num>
  <w:num w:numId="18">
    <w:abstractNumId w:val="31"/>
  </w:num>
  <w:num w:numId="19">
    <w:abstractNumId w:val="39"/>
  </w:num>
  <w:num w:numId="20">
    <w:abstractNumId w:val="1"/>
  </w:num>
  <w:num w:numId="21">
    <w:abstractNumId w:val="5"/>
  </w:num>
  <w:num w:numId="22">
    <w:abstractNumId w:val="17"/>
  </w:num>
  <w:num w:numId="23">
    <w:abstractNumId w:val="28"/>
  </w:num>
  <w:num w:numId="24">
    <w:abstractNumId w:val="6"/>
  </w:num>
  <w:num w:numId="25">
    <w:abstractNumId w:val="11"/>
  </w:num>
  <w:num w:numId="26">
    <w:abstractNumId w:val="25"/>
  </w:num>
  <w:num w:numId="27">
    <w:abstractNumId w:val="45"/>
  </w:num>
  <w:num w:numId="28">
    <w:abstractNumId w:val="27"/>
  </w:num>
  <w:num w:numId="29">
    <w:abstractNumId w:val="14"/>
  </w:num>
  <w:num w:numId="30">
    <w:abstractNumId w:val="40"/>
  </w:num>
  <w:num w:numId="31">
    <w:abstractNumId w:val="20"/>
  </w:num>
  <w:num w:numId="32">
    <w:abstractNumId w:val="19"/>
  </w:num>
  <w:num w:numId="33">
    <w:abstractNumId w:val="24"/>
  </w:num>
  <w:num w:numId="34">
    <w:abstractNumId w:val="9"/>
  </w:num>
  <w:num w:numId="35">
    <w:abstractNumId w:val="15"/>
  </w:num>
  <w:num w:numId="36">
    <w:abstractNumId w:val="12"/>
  </w:num>
  <w:num w:numId="37">
    <w:abstractNumId w:val="36"/>
  </w:num>
  <w:num w:numId="38">
    <w:abstractNumId w:val="10"/>
  </w:num>
  <w:num w:numId="39">
    <w:abstractNumId w:val="43"/>
  </w:num>
  <w:num w:numId="40">
    <w:abstractNumId w:val="18"/>
  </w:num>
  <w:num w:numId="41">
    <w:abstractNumId w:val="41"/>
  </w:num>
  <w:num w:numId="42">
    <w:abstractNumId w:val="0"/>
  </w:num>
  <w:num w:numId="43">
    <w:abstractNumId w:val="46"/>
  </w:num>
  <w:num w:numId="44">
    <w:abstractNumId w:val="42"/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30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79C3"/>
    <w:rsid w:val="000400C2"/>
    <w:rsid w:val="00045CF8"/>
    <w:rsid w:val="000574F1"/>
    <w:rsid w:val="00062E75"/>
    <w:rsid w:val="00066A88"/>
    <w:rsid w:val="00070E25"/>
    <w:rsid w:val="000717C2"/>
    <w:rsid w:val="00072EC5"/>
    <w:rsid w:val="00082A28"/>
    <w:rsid w:val="00082F5D"/>
    <w:rsid w:val="000843E6"/>
    <w:rsid w:val="0008521E"/>
    <w:rsid w:val="00087C57"/>
    <w:rsid w:val="00091EB2"/>
    <w:rsid w:val="0009277A"/>
    <w:rsid w:val="00092B97"/>
    <w:rsid w:val="000938C8"/>
    <w:rsid w:val="00094BEB"/>
    <w:rsid w:val="00096768"/>
    <w:rsid w:val="00096ACB"/>
    <w:rsid w:val="000A00D2"/>
    <w:rsid w:val="000A4B66"/>
    <w:rsid w:val="000A7497"/>
    <w:rsid w:val="000B07A5"/>
    <w:rsid w:val="000B145E"/>
    <w:rsid w:val="000B4891"/>
    <w:rsid w:val="000B58F6"/>
    <w:rsid w:val="000B7F9F"/>
    <w:rsid w:val="000C1020"/>
    <w:rsid w:val="000C1748"/>
    <w:rsid w:val="000C279C"/>
    <w:rsid w:val="000C2C90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089"/>
    <w:rsid w:val="000F01CA"/>
    <w:rsid w:val="000F12D9"/>
    <w:rsid w:val="00100578"/>
    <w:rsid w:val="00100CE3"/>
    <w:rsid w:val="0010118E"/>
    <w:rsid w:val="00101A0D"/>
    <w:rsid w:val="00103186"/>
    <w:rsid w:val="00104585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2081"/>
    <w:rsid w:val="00133C7E"/>
    <w:rsid w:val="001342C3"/>
    <w:rsid w:val="00135419"/>
    <w:rsid w:val="00137E73"/>
    <w:rsid w:val="00142B21"/>
    <w:rsid w:val="001442EB"/>
    <w:rsid w:val="00144528"/>
    <w:rsid w:val="001454FF"/>
    <w:rsid w:val="0015745A"/>
    <w:rsid w:val="001611D4"/>
    <w:rsid w:val="0016195D"/>
    <w:rsid w:val="00162C5A"/>
    <w:rsid w:val="00162D98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4793"/>
    <w:rsid w:val="001952A8"/>
    <w:rsid w:val="00196B06"/>
    <w:rsid w:val="001977E1"/>
    <w:rsid w:val="001A3F6F"/>
    <w:rsid w:val="001A5B9A"/>
    <w:rsid w:val="001A6265"/>
    <w:rsid w:val="001A7B6E"/>
    <w:rsid w:val="001B25FA"/>
    <w:rsid w:val="001B4565"/>
    <w:rsid w:val="001B69FC"/>
    <w:rsid w:val="001B7CEA"/>
    <w:rsid w:val="001C2419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2FE4"/>
    <w:rsid w:val="002053BC"/>
    <w:rsid w:val="00205C69"/>
    <w:rsid w:val="002079DC"/>
    <w:rsid w:val="00207D2F"/>
    <w:rsid w:val="00210899"/>
    <w:rsid w:val="00214DA2"/>
    <w:rsid w:val="00215DEE"/>
    <w:rsid w:val="002176D0"/>
    <w:rsid w:val="0022467F"/>
    <w:rsid w:val="00230AFC"/>
    <w:rsid w:val="002325FC"/>
    <w:rsid w:val="00232D2F"/>
    <w:rsid w:val="00233A13"/>
    <w:rsid w:val="00237FF9"/>
    <w:rsid w:val="00241914"/>
    <w:rsid w:val="00241F44"/>
    <w:rsid w:val="00243ABB"/>
    <w:rsid w:val="0024463A"/>
    <w:rsid w:val="00244CD3"/>
    <w:rsid w:val="00246552"/>
    <w:rsid w:val="0024753C"/>
    <w:rsid w:val="0025007B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648AC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0F24"/>
    <w:rsid w:val="002951B9"/>
    <w:rsid w:val="002A2108"/>
    <w:rsid w:val="002A49E9"/>
    <w:rsid w:val="002A4C71"/>
    <w:rsid w:val="002A6867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685B"/>
    <w:rsid w:val="003C7026"/>
    <w:rsid w:val="003C729B"/>
    <w:rsid w:val="003D37CA"/>
    <w:rsid w:val="003E01B6"/>
    <w:rsid w:val="003E64F5"/>
    <w:rsid w:val="003F1BE6"/>
    <w:rsid w:val="003F3BD5"/>
    <w:rsid w:val="003F43F3"/>
    <w:rsid w:val="003F5357"/>
    <w:rsid w:val="003F6738"/>
    <w:rsid w:val="003F6930"/>
    <w:rsid w:val="003F6D2F"/>
    <w:rsid w:val="003F772B"/>
    <w:rsid w:val="004016DB"/>
    <w:rsid w:val="00406B77"/>
    <w:rsid w:val="004074C7"/>
    <w:rsid w:val="0041069D"/>
    <w:rsid w:val="00411343"/>
    <w:rsid w:val="00411C03"/>
    <w:rsid w:val="00411CF1"/>
    <w:rsid w:val="00415ADD"/>
    <w:rsid w:val="004203F9"/>
    <w:rsid w:val="0042377D"/>
    <w:rsid w:val="00427493"/>
    <w:rsid w:val="00430B40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4170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609"/>
    <w:rsid w:val="004B2785"/>
    <w:rsid w:val="004B35F2"/>
    <w:rsid w:val="004B40C3"/>
    <w:rsid w:val="004B552A"/>
    <w:rsid w:val="004C2623"/>
    <w:rsid w:val="004C762E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0739"/>
    <w:rsid w:val="00502422"/>
    <w:rsid w:val="0050326A"/>
    <w:rsid w:val="005048EF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40F4B"/>
    <w:rsid w:val="00541A8C"/>
    <w:rsid w:val="0054257D"/>
    <w:rsid w:val="00546A4D"/>
    <w:rsid w:val="00546B54"/>
    <w:rsid w:val="00550FF8"/>
    <w:rsid w:val="00553B1A"/>
    <w:rsid w:val="0055458C"/>
    <w:rsid w:val="00555638"/>
    <w:rsid w:val="0055716B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86DB4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2372"/>
    <w:rsid w:val="005B27AA"/>
    <w:rsid w:val="005B2C7C"/>
    <w:rsid w:val="005C16D6"/>
    <w:rsid w:val="005C26FB"/>
    <w:rsid w:val="005C2CD6"/>
    <w:rsid w:val="005C3690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0532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B6912"/>
    <w:rsid w:val="006C0EF9"/>
    <w:rsid w:val="006C1C15"/>
    <w:rsid w:val="006C55E0"/>
    <w:rsid w:val="006D0C38"/>
    <w:rsid w:val="006D187A"/>
    <w:rsid w:val="006D2B72"/>
    <w:rsid w:val="006D5179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7F02"/>
    <w:rsid w:val="00730373"/>
    <w:rsid w:val="0073041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67276"/>
    <w:rsid w:val="00770DF1"/>
    <w:rsid w:val="00772851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3A1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E0E"/>
    <w:rsid w:val="007D6D11"/>
    <w:rsid w:val="007D7D39"/>
    <w:rsid w:val="007E0103"/>
    <w:rsid w:val="007E06FD"/>
    <w:rsid w:val="007E0E20"/>
    <w:rsid w:val="007E2217"/>
    <w:rsid w:val="007F5306"/>
    <w:rsid w:val="007F78C8"/>
    <w:rsid w:val="00800FBD"/>
    <w:rsid w:val="00801DE5"/>
    <w:rsid w:val="008027F4"/>
    <w:rsid w:val="008029C7"/>
    <w:rsid w:val="00803863"/>
    <w:rsid w:val="00805734"/>
    <w:rsid w:val="00813153"/>
    <w:rsid w:val="00815753"/>
    <w:rsid w:val="008238BD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32E"/>
    <w:rsid w:val="00876F0C"/>
    <w:rsid w:val="0087739A"/>
    <w:rsid w:val="008809A0"/>
    <w:rsid w:val="008810B6"/>
    <w:rsid w:val="008824C6"/>
    <w:rsid w:val="008825BA"/>
    <w:rsid w:val="00882A32"/>
    <w:rsid w:val="008843A0"/>
    <w:rsid w:val="00885E7B"/>
    <w:rsid w:val="00891CB6"/>
    <w:rsid w:val="00892E57"/>
    <w:rsid w:val="008955B5"/>
    <w:rsid w:val="00896BE9"/>
    <w:rsid w:val="008972EC"/>
    <w:rsid w:val="008A405A"/>
    <w:rsid w:val="008B66B2"/>
    <w:rsid w:val="008B6EB9"/>
    <w:rsid w:val="008C0021"/>
    <w:rsid w:val="008C15CE"/>
    <w:rsid w:val="008C2158"/>
    <w:rsid w:val="008C2EA8"/>
    <w:rsid w:val="008C320E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5A9D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0CA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4E51"/>
    <w:rsid w:val="00987CCF"/>
    <w:rsid w:val="00991E60"/>
    <w:rsid w:val="00995285"/>
    <w:rsid w:val="00997F8D"/>
    <w:rsid w:val="009A0300"/>
    <w:rsid w:val="009A209A"/>
    <w:rsid w:val="009A48A6"/>
    <w:rsid w:val="009B036D"/>
    <w:rsid w:val="009B0E91"/>
    <w:rsid w:val="009B18B2"/>
    <w:rsid w:val="009B29C1"/>
    <w:rsid w:val="009B2B66"/>
    <w:rsid w:val="009B43E2"/>
    <w:rsid w:val="009B6E9D"/>
    <w:rsid w:val="009C068D"/>
    <w:rsid w:val="009C25D1"/>
    <w:rsid w:val="009C3C27"/>
    <w:rsid w:val="009C7149"/>
    <w:rsid w:val="009C7CA0"/>
    <w:rsid w:val="009D1272"/>
    <w:rsid w:val="009D1F9E"/>
    <w:rsid w:val="009D2B91"/>
    <w:rsid w:val="009D6963"/>
    <w:rsid w:val="009D6ACA"/>
    <w:rsid w:val="009E0ABA"/>
    <w:rsid w:val="009E5D4B"/>
    <w:rsid w:val="009E74F0"/>
    <w:rsid w:val="009F1AB4"/>
    <w:rsid w:val="009F1CFF"/>
    <w:rsid w:val="009F246B"/>
    <w:rsid w:val="009F33EC"/>
    <w:rsid w:val="009F3781"/>
    <w:rsid w:val="00A00527"/>
    <w:rsid w:val="00A00576"/>
    <w:rsid w:val="00A01034"/>
    <w:rsid w:val="00A01992"/>
    <w:rsid w:val="00A020E4"/>
    <w:rsid w:val="00A04231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46EA0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F8E"/>
    <w:rsid w:val="00A93E97"/>
    <w:rsid w:val="00A94142"/>
    <w:rsid w:val="00A95316"/>
    <w:rsid w:val="00AA017C"/>
    <w:rsid w:val="00AA0E65"/>
    <w:rsid w:val="00AA4513"/>
    <w:rsid w:val="00AA4FAD"/>
    <w:rsid w:val="00AA58D4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C492B"/>
    <w:rsid w:val="00AD103F"/>
    <w:rsid w:val="00AD2212"/>
    <w:rsid w:val="00AD5D98"/>
    <w:rsid w:val="00AE019D"/>
    <w:rsid w:val="00AE029F"/>
    <w:rsid w:val="00AE2D38"/>
    <w:rsid w:val="00AE45E7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53F2"/>
    <w:rsid w:val="00B15477"/>
    <w:rsid w:val="00B15E8E"/>
    <w:rsid w:val="00B206FB"/>
    <w:rsid w:val="00B20E3D"/>
    <w:rsid w:val="00B21C30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37FC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30DE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40F"/>
    <w:rsid w:val="00C63B38"/>
    <w:rsid w:val="00C63DC7"/>
    <w:rsid w:val="00C6571D"/>
    <w:rsid w:val="00C657A0"/>
    <w:rsid w:val="00C70DAA"/>
    <w:rsid w:val="00C742CB"/>
    <w:rsid w:val="00C75419"/>
    <w:rsid w:val="00C7622F"/>
    <w:rsid w:val="00C76F39"/>
    <w:rsid w:val="00C77755"/>
    <w:rsid w:val="00C77D35"/>
    <w:rsid w:val="00C81C93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D48"/>
    <w:rsid w:val="00CE1619"/>
    <w:rsid w:val="00CE17C3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0671A"/>
    <w:rsid w:val="00D10214"/>
    <w:rsid w:val="00D10E55"/>
    <w:rsid w:val="00D1318E"/>
    <w:rsid w:val="00D14FCC"/>
    <w:rsid w:val="00D170FF"/>
    <w:rsid w:val="00D226D5"/>
    <w:rsid w:val="00D24359"/>
    <w:rsid w:val="00D25E7D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61C4"/>
    <w:rsid w:val="00D776FE"/>
    <w:rsid w:val="00D81AFD"/>
    <w:rsid w:val="00D82706"/>
    <w:rsid w:val="00D8491C"/>
    <w:rsid w:val="00D84CFC"/>
    <w:rsid w:val="00D873FC"/>
    <w:rsid w:val="00D87943"/>
    <w:rsid w:val="00D91A58"/>
    <w:rsid w:val="00D91EA9"/>
    <w:rsid w:val="00D9536B"/>
    <w:rsid w:val="00DA09F7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192"/>
    <w:rsid w:val="00DC7801"/>
    <w:rsid w:val="00DD107C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34C3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967D1"/>
    <w:rsid w:val="00EA0317"/>
    <w:rsid w:val="00EA1051"/>
    <w:rsid w:val="00EA43D7"/>
    <w:rsid w:val="00EA722C"/>
    <w:rsid w:val="00EA76AF"/>
    <w:rsid w:val="00EB0F40"/>
    <w:rsid w:val="00EB79A9"/>
    <w:rsid w:val="00EC5377"/>
    <w:rsid w:val="00EC6A2B"/>
    <w:rsid w:val="00EC6A40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2C4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17904"/>
    <w:rsid w:val="00F21E6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4428"/>
    <w:rsid w:val="00F75CA5"/>
    <w:rsid w:val="00F80B40"/>
    <w:rsid w:val="00F8139E"/>
    <w:rsid w:val="00F83D99"/>
    <w:rsid w:val="00F845C3"/>
    <w:rsid w:val="00F84AE0"/>
    <w:rsid w:val="00F8769B"/>
    <w:rsid w:val="00F90B27"/>
    <w:rsid w:val="00F92A12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B8A8B60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40F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6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2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30296-2904-46CE-B61B-7EA27A9B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1634</Words>
  <Characters>9808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Monika Antczak</cp:lastModifiedBy>
  <cp:revision>35</cp:revision>
  <cp:lastPrinted>2023-07-27T11:26:00Z</cp:lastPrinted>
  <dcterms:created xsi:type="dcterms:W3CDTF">2023-11-10T08:36:00Z</dcterms:created>
  <dcterms:modified xsi:type="dcterms:W3CDTF">2024-06-05T06:23:00Z</dcterms:modified>
</cp:coreProperties>
</file>