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055A65" w:rsidRDefault="005B743C" w:rsidP="00055A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5A65">
        <w:rPr>
          <w:rFonts w:ascii="Bookman Old Style" w:hAnsi="Bookman Old Style"/>
          <w:sz w:val="22"/>
          <w:szCs w:val="22"/>
        </w:rPr>
        <w:t>ZP.271.</w:t>
      </w:r>
      <w:r w:rsidR="00BC5E10">
        <w:rPr>
          <w:rFonts w:ascii="Bookman Old Style" w:hAnsi="Bookman Old Style"/>
          <w:sz w:val="22"/>
          <w:szCs w:val="22"/>
        </w:rPr>
        <w:t>6.2024</w:t>
      </w:r>
      <w:r w:rsidRPr="00055A65">
        <w:rPr>
          <w:rFonts w:ascii="Bookman Old Style" w:hAnsi="Bookman Old Style"/>
          <w:sz w:val="22"/>
          <w:szCs w:val="22"/>
        </w:rPr>
        <w:tab/>
      </w:r>
      <w:r w:rsidRPr="00055A65">
        <w:rPr>
          <w:rFonts w:ascii="Bookman Old Style" w:hAnsi="Bookman Old Style"/>
          <w:sz w:val="22"/>
          <w:szCs w:val="22"/>
        </w:rPr>
        <w:tab/>
      </w:r>
      <w:r w:rsidRPr="00055A65">
        <w:rPr>
          <w:rFonts w:ascii="Bookman Old Style" w:hAnsi="Bookman Old Style"/>
          <w:sz w:val="22"/>
          <w:szCs w:val="22"/>
        </w:rPr>
        <w:tab/>
      </w:r>
      <w:r w:rsidRPr="00055A65">
        <w:rPr>
          <w:rFonts w:ascii="Bookman Old Style" w:hAnsi="Bookman Old Style"/>
          <w:sz w:val="22"/>
          <w:szCs w:val="22"/>
        </w:rPr>
        <w:tab/>
        <w:t xml:space="preserve">     </w:t>
      </w:r>
      <w:r w:rsidR="00055A65" w:rsidRPr="00055A65">
        <w:rPr>
          <w:rFonts w:ascii="Bookman Old Style" w:hAnsi="Bookman Old Style"/>
          <w:sz w:val="22"/>
          <w:szCs w:val="22"/>
        </w:rPr>
        <w:tab/>
      </w:r>
      <w:r w:rsidR="00055A65" w:rsidRPr="00055A65">
        <w:rPr>
          <w:rFonts w:ascii="Bookman Old Style" w:hAnsi="Bookman Old Style"/>
          <w:sz w:val="22"/>
          <w:szCs w:val="22"/>
        </w:rPr>
        <w:tab/>
      </w:r>
      <w:r w:rsidR="00D903B8" w:rsidRPr="00055A65">
        <w:rPr>
          <w:rFonts w:ascii="Bookman Old Style" w:hAnsi="Bookman Old Style"/>
          <w:sz w:val="22"/>
          <w:szCs w:val="22"/>
        </w:rPr>
        <w:t xml:space="preserve">Krosno, dnia </w:t>
      </w:r>
      <w:r w:rsidR="00BC5E10">
        <w:rPr>
          <w:rFonts w:ascii="Bookman Old Style" w:hAnsi="Bookman Old Style"/>
          <w:sz w:val="22"/>
          <w:szCs w:val="22"/>
        </w:rPr>
        <w:t xml:space="preserve">26.02.2024 </w:t>
      </w:r>
      <w:r w:rsidRPr="00055A65">
        <w:rPr>
          <w:rFonts w:ascii="Bookman Old Style" w:hAnsi="Bookman Old Style"/>
          <w:sz w:val="22"/>
          <w:szCs w:val="22"/>
        </w:rPr>
        <w:t>r.</w:t>
      </w:r>
    </w:p>
    <w:p w:rsidR="00392160" w:rsidRPr="00055A65" w:rsidRDefault="00392160" w:rsidP="00055A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55A65" w:rsidRDefault="000F1C25" w:rsidP="00055A6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55A6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055A65" w:rsidRDefault="004B6961" w:rsidP="00055A65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55A65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BC5E10" w:rsidRDefault="00BC5E10" w:rsidP="00BC5E1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B4007" w:rsidRPr="00BC5E10" w:rsidRDefault="00BC5E10" w:rsidP="00BC5E1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C5E10">
        <w:rPr>
          <w:rFonts w:ascii="Bookman Old Style" w:hAnsi="Bookman Old Style"/>
          <w:b/>
          <w:sz w:val="22"/>
          <w:szCs w:val="22"/>
        </w:rPr>
        <w:t>CZĘŚĆ I</w:t>
      </w:r>
    </w:p>
    <w:p w:rsidR="00BC5E10" w:rsidRPr="00055A65" w:rsidRDefault="00BC5E10" w:rsidP="00055A6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5E10" w:rsidRPr="00BC5E10" w:rsidRDefault="00BC5E10" w:rsidP="00BC5E10">
      <w:pPr>
        <w:pStyle w:val="Nagwek2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BC5E10">
        <w:rPr>
          <w:rFonts w:ascii="Bookman Old Style" w:hAnsi="Bookman Old Style"/>
          <w:bCs/>
          <w:color w:val="auto"/>
          <w:sz w:val="22"/>
          <w:szCs w:val="22"/>
        </w:rPr>
        <w:t>W dniu</w:t>
      </w:r>
      <w:r w:rsidRPr="00BC5E10">
        <w:rPr>
          <w:rFonts w:ascii="Bookman Old Style" w:hAnsi="Bookman Old Style"/>
          <w:color w:val="auto"/>
          <w:sz w:val="22"/>
          <w:szCs w:val="22"/>
        </w:rPr>
        <w:t xml:space="preserve"> 14.02.2024 roku dokonano otwarcia ofert złożonych w postępowaniu pn. </w:t>
      </w:r>
      <w:r w:rsidRPr="00BC5E10">
        <w:rPr>
          <w:rFonts w:ascii="Bookman Old Style" w:hAnsi="Bookman Old Style"/>
          <w:b/>
          <w:bCs/>
          <w:color w:val="auto"/>
          <w:sz w:val="22"/>
          <w:szCs w:val="22"/>
        </w:rPr>
        <w:t>„</w:t>
      </w:r>
      <w:r w:rsidRPr="00BC5E10">
        <w:rPr>
          <w:rFonts w:ascii="Bookman Old Style" w:hAnsi="Bookman Old Style"/>
          <w:b/>
          <w:color w:val="auto"/>
          <w:sz w:val="22"/>
          <w:szCs w:val="22"/>
        </w:rPr>
        <w:t>Wykonanie i utrzymanie obsadzeń kwiatowych na terenie Miasta Krosna oraz wprowadzanie nowych nasadzeń krzewów i utrzymanie istniejących nasadzeń w pasach przydrożnych i na działkach gminnych w ciągu całego sezonu wegetacyjnego 2024 roku</w:t>
      </w:r>
      <w:r w:rsidRPr="00BC5E10">
        <w:rPr>
          <w:rFonts w:ascii="Bookman Old Style" w:hAnsi="Bookman Old Style"/>
          <w:b/>
          <w:bCs/>
          <w:color w:val="auto"/>
          <w:sz w:val="22"/>
          <w:szCs w:val="22"/>
        </w:rPr>
        <w:t>”.</w:t>
      </w:r>
    </w:p>
    <w:p w:rsidR="00BC5E10" w:rsidRPr="007A4CE8" w:rsidRDefault="00BC5E10" w:rsidP="00BC5E10">
      <w:pPr>
        <w:spacing w:line="360" w:lineRule="auto"/>
        <w:ind w:firstLine="567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BC5E10" w:rsidRPr="007A4CE8" w:rsidRDefault="00BC5E10" w:rsidP="00BC5E1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BC5E10" w:rsidRPr="007A4CE8" w:rsidRDefault="00BC5E10" w:rsidP="00BC5E10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hAnsi="Bookman Old Style"/>
          <w:sz w:val="22"/>
          <w:szCs w:val="22"/>
        </w:rPr>
        <w:t>Flower Power Anna Szyndlar, ul. Żniwna 39c, 38-400 Krosno,</w:t>
      </w:r>
    </w:p>
    <w:p w:rsidR="00BC5E10" w:rsidRPr="007A4CE8" w:rsidRDefault="00BC5E10" w:rsidP="00BC5E10">
      <w:pPr>
        <w:pStyle w:val="Default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hAnsi="Bookman Old Style"/>
          <w:sz w:val="22"/>
          <w:szCs w:val="22"/>
        </w:rPr>
        <w:t>RAD-DREW Radosław Ordyna, ul. Grabiny 38, 38-460 Jedlicze.</w:t>
      </w:r>
    </w:p>
    <w:p w:rsidR="00BC5E10" w:rsidRPr="007A4CE8" w:rsidRDefault="00BC5E10" w:rsidP="00BC5E1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C5E10" w:rsidRPr="007A4CE8" w:rsidRDefault="00BC5E10" w:rsidP="00BC5E1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7A4CE8">
        <w:rPr>
          <w:rFonts w:ascii="Bookman Old Style" w:hAnsi="Bookman Old Style"/>
          <w:b/>
          <w:sz w:val="22"/>
          <w:szCs w:val="22"/>
        </w:rPr>
        <w:t>Ceny ofert:</w:t>
      </w:r>
    </w:p>
    <w:p w:rsidR="00BC5E10" w:rsidRPr="007A4CE8" w:rsidRDefault="00BC5E10" w:rsidP="00BC5E10">
      <w:pPr>
        <w:numPr>
          <w:ilvl w:val="0"/>
          <w:numId w:val="48"/>
        </w:num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7A4CE8">
        <w:rPr>
          <w:rFonts w:ascii="Bookman Old Style" w:eastAsia="Lucida Sans Unicode" w:hAnsi="Bookman Old Style"/>
          <w:sz w:val="22"/>
          <w:szCs w:val="22"/>
        </w:rPr>
        <w:t>Część I: 128 732,76 zł,</w:t>
      </w:r>
    </w:p>
    <w:p w:rsidR="00BC5E10" w:rsidRPr="007A4CE8" w:rsidRDefault="00BC5E10" w:rsidP="00BC5E10">
      <w:pPr>
        <w:spacing w:line="360" w:lineRule="auto"/>
        <w:ind w:left="720"/>
        <w:jc w:val="both"/>
        <w:rPr>
          <w:rFonts w:ascii="Bookman Old Style" w:eastAsia="Lucida Sans Unicode" w:hAnsi="Bookman Old Style"/>
          <w:sz w:val="22"/>
          <w:szCs w:val="22"/>
        </w:rPr>
      </w:pPr>
      <w:r w:rsidRPr="007A4CE8">
        <w:rPr>
          <w:rFonts w:ascii="Bookman Old Style" w:eastAsia="Lucida Sans Unicode" w:hAnsi="Bookman Old Style"/>
          <w:sz w:val="22"/>
          <w:szCs w:val="22"/>
        </w:rPr>
        <w:t>Część II: 156 631,68 zł,</w:t>
      </w:r>
    </w:p>
    <w:p w:rsidR="00BC5E10" w:rsidRPr="007A4CE8" w:rsidRDefault="00BC5E10" w:rsidP="00BC5E10">
      <w:pPr>
        <w:pStyle w:val="Default"/>
        <w:numPr>
          <w:ilvl w:val="0"/>
          <w:numId w:val="4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eastAsia="Lucida Sans Unicode" w:hAnsi="Bookman Old Style"/>
          <w:sz w:val="22"/>
          <w:szCs w:val="22"/>
        </w:rPr>
        <w:t xml:space="preserve">Część III: </w:t>
      </w:r>
      <w:r w:rsidRPr="007A4CE8">
        <w:rPr>
          <w:rFonts w:ascii="Bookman Old Style" w:hAnsi="Bookman Old Style"/>
          <w:sz w:val="22"/>
          <w:szCs w:val="22"/>
        </w:rPr>
        <w:t>56 754,00 zł,</w:t>
      </w:r>
    </w:p>
    <w:p w:rsidR="00BC5E10" w:rsidRPr="007A4CE8" w:rsidRDefault="00BC5E10" w:rsidP="00BC5E10">
      <w:pPr>
        <w:pStyle w:val="Defaul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eastAsia="Lucida Sans Unicode" w:hAnsi="Bookman Old Style"/>
          <w:sz w:val="22"/>
          <w:szCs w:val="22"/>
        </w:rPr>
        <w:t xml:space="preserve">Część IV: </w:t>
      </w:r>
      <w:r w:rsidRPr="007A4CE8">
        <w:rPr>
          <w:rFonts w:ascii="Bookman Old Style" w:hAnsi="Bookman Old Style"/>
          <w:sz w:val="22"/>
          <w:szCs w:val="22"/>
        </w:rPr>
        <w:t xml:space="preserve">37 776,24 </w:t>
      </w:r>
      <w:r w:rsidRPr="007A4CE8">
        <w:rPr>
          <w:rFonts w:ascii="Bookman Old Style" w:eastAsia="Lucida Sans Unicode" w:hAnsi="Bookman Old Style"/>
          <w:sz w:val="22"/>
          <w:szCs w:val="22"/>
        </w:rPr>
        <w:t>zł.</w:t>
      </w:r>
    </w:p>
    <w:p w:rsidR="00B903A9" w:rsidRPr="00055A65" w:rsidRDefault="00B903A9" w:rsidP="00055A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BC5E10" w:rsidRPr="007A4CE8" w:rsidRDefault="00BC5E10" w:rsidP="00BC5E10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7A4CE8">
        <w:rPr>
          <w:rFonts w:ascii="Bookman Old Style" w:hAnsi="Bookman Old Style"/>
          <w:sz w:val="22"/>
          <w:szCs w:val="22"/>
        </w:rPr>
        <w:t xml:space="preserve">W związku z tym, że cena oferty nr 1 na część I zamówienia przewyższa kwotę, jaką Zamawiający zamierzał przeznaczyć na sfinansowanie przedmiotowego zadania Zamawiający podjął decyzję o unieważnieniu części I postępowania na podstawie </w:t>
      </w:r>
      <w:r w:rsidR="0047157E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7A4CE8">
        <w:rPr>
          <w:rFonts w:ascii="Bookman Old Style" w:hAnsi="Bookman Old Style"/>
          <w:sz w:val="22"/>
          <w:szCs w:val="22"/>
        </w:rPr>
        <w:t>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055A65" w:rsidRDefault="003431D6" w:rsidP="00BC5E10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sectPr w:rsidR="003431D6" w:rsidRPr="00055A65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78" w:rsidRDefault="00AC7078">
      <w:r>
        <w:separator/>
      </w:r>
    </w:p>
  </w:endnote>
  <w:endnote w:type="continuationSeparator" w:id="0">
    <w:p w:rsidR="00AC7078" w:rsidRDefault="00A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78" w:rsidRDefault="00AC7078">
      <w:r>
        <w:separator/>
      </w:r>
    </w:p>
  </w:footnote>
  <w:footnote w:type="continuationSeparator" w:id="0">
    <w:p w:rsidR="00AC7078" w:rsidRDefault="00AC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0A0"/>
    <w:multiLevelType w:val="hybridMultilevel"/>
    <w:tmpl w:val="D9982B64"/>
    <w:lvl w:ilvl="0" w:tplc="B5C4B1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1DB4"/>
    <w:multiLevelType w:val="hybridMultilevel"/>
    <w:tmpl w:val="ED403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5188A"/>
    <w:multiLevelType w:val="hybridMultilevel"/>
    <w:tmpl w:val="1A360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1"/>
  </w:num>
  <w:num w:numId="8">
    <w:abstractNumId w:val="14"/>
  </w:num>
  <w:num w:numId="9">
    <w:abstractNumId w:val="26"/>
  </w:num>
  <w:num w:numId="10">
    <w:abstractNumId w:val="38"/>
  </w:num>
  <w:num w:numId="11">
    <w:abstractNumId w:val="43"/>
  </w:num>
  <w:num w:numId="12">
    <w:abstractNumId w:val="33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18"/>
  </w:num>
  <w:num w:numId="18">
    <w:abstractNumId w:val="6"/>
  </w:num>
  <w:num w:numId="19">
    <w:abstractNumId w:val="23"/>
  </w:num>
  <w:num w:numId="20">
    <w:abstractNumId w:val="29"/>
  </w:num>
  <w:num w:numId="21">
    <w:abstractNumId w:val="8"/>
  </w:num>
  <w:num w:numId="22">
    <w:abstractNumId w:val="20"/>
  </w:num>
  <w:num w:numId="23">
    <w:abstractNumId w:val="42"/>
  </w:num>
  <w:num w:numId="24">
    <w:abstractNumId w:val="12"/>
  </w:num>
  <w:num w:numId="25">
    <w:abstractNumId w:val="5"/>
  </w:num>
  <w:num w:numId="26">
    <w:abstractNumId w:val="24"/>
  </w:num>
  <w:num w:numId="27">
    <w:abstractNumId w:val="1"/>
  </w:num>
  <w:num w:numId="28">
    <w:abstractNumId w:val="39"/>
  </w:num>
  <w:num w:numId="29">
    <w:abstractNumId w:val="10"/>
  </w:num>
  <w:num w:numId="30">
    <w:abstractNumId w:val="36"/>
  </w:num>
  <w:num w:numId="31">
    <w:abstractNumId w:val="40"/>
  </w:num>
  <w:num w:numId="32">
    <w:abstractNumId w:val="44"/>
  </w:num>
  <w:num w:numId="33">
    <w:abstractNumId w:val="28"/>
  </w:num>
  <w:num w:numId="34">
    <w:abstractNumId w:val="19"/>
  </w:num>
  <w:num w:numId="35">
    <w:abstractNumId w:val="35"/>
  </w:num>
  <w:num w:numId="36">
    <w:abstractNumId w:val="15"/>
  </w:num>
  <w:num w:numId="37">
    <w:abstractNumId w:val="13"/>
  </w:num>
  <w:num w:numId="38">
    <w:abstractNumId w:val="0"/>
  </w:num>
  <w:num w:numId="39">
    <w:abstractNumId w:val="34"/>
  </w:num>
  <w:num w:numId="40">
    <w:abstractNumId w:val="25"/>
  </w:num>
  <w:num w:numId="41">
    <w:abstractNumId w:val="31"/>
  </w:num>
  <w:num w:numId="42">
    <w:abstractNumId w:val="37"/>
  </w:num>
  <w:num w:numId="43">
    <w:abstractNumId w:val="4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55A65"/>
    <w:rsid w:val="000827A2"/>
    <w:rsid w:val="000A6A31"/>
    <w:rsid w:val="000C33E4"/>
    <w:rsid w:val="000E16C0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92160"/>
    <w:rsid w:val="0039437A"/>
    <w:rsid w:val="003A02C7"/>
    <w:rsid w:val="003F784D"/>
    <w:rsid w:val="004512D2"/>
    <w:rsid w:val="00453354"/>
    <w:rsid w:val="004550D3"/>
    <w:rsid w:val="0046342C"/>
    <w:rsid w:val="0046404A"/>
    <w:rsid w:val="00465BC2"/>
    <w:rsid w:val="0047157E"/>
    <w:rsid w:val="004B6961"/>
    <w:rsid w:val="004D7164"/>
    <w:rsid w:val="00507520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315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8642F"/>
    <w:rsid w:val="007C6E58"/>
    <w:rsid w:val="007F1C34"/>
    <w:rsid w:val="00854337"/>
    <w:rsid w:val="00856070"/>
    <w:rsid w:val="00884ABF"/>
    <w:rsid w:val="0089030E"/>
    <w:rsid w:val="008E568A"/>
    <w:rsid w:val="009350EE"/>
    <w:rsid w:val="009367AB"/>
    <w:rsid w:val="0095083B"/>
    <w:rsid w:val="00984868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C7078"/>
    <w:rsid w:val="00B00DF6"/>
    <w:rsid w:val="00B62534"/>
    <w:rsid w:val="00B77C99"/>
    <w:rsid w:val="00B903A9"/>
    <w:rsid w:val="00B91876"/>
    <w:rsid w:val="00BB3FF2"/>
    <w:rsid w:val="00BC5E10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17E8A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055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E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ZnakZnakZnakZnak">
    <w:name w:val="Znak Znak Znak Znak"/>
    <w:basedOn w:val="Normalny"/>
    <w:rsid w:val="00B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4</cp:revision>
  <cp:lastPrinted>2024-02-26T13:47:00Z</cp:lastPrinted>
  <dcterms:created xsi:type="dcterms:W3CDTF">2024-02-26T13:44:00Z</dcterms:created>
  <dcterms:modified xsi:type="dcterms:W3CDTF">2024-02-26T13:48:00Z</dcterms:modified>
</cp:coreProperties>
</file>