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2D" w:rsidRDefault="002A747B" w:rsidP="00C4292D">
      <w:pPr>
        <w:shd w:val="clear" w:color="auto" w:fill="FFFFFF"/>
        <w:tabs>
          <w:tab w:val="left" w:pos="5650"/>
        </w:tabs>
        <w:spacing w:after="0" w:line="240" w:lineRule="auto"/>
        <w:ind w:left="5"/>
        <w:jc w:val="right"/>
        <w:rPr>
          <w:rFonts w:ascii="Times New Roman" w:eastAsia="Times New Roman" w:hAnsi="Times New Roman" w:cs="Times New Roman"/>
          <w:b/>
          <w:spacing w:val="-5"/>
          <w:lang w:eastAsia="pl-PL"/>
        </w:rPr>
      </w:pPr>
      <w:r>
        <w:rPr>
          <w:rFonts w:ascii="Times New Roman" w:eastAsia="Times New Roman" w:hAnsi="Times New Roman" w:cs="Times New Roman"/>
          <w:b/>
          <w:spacing w:val="-5"/>
          <w:lang w:eastAsia="pl-PL"/>
        </w:rPr>
        <w:t>Załącznik nr 3A</w:t>
      </w:r>
      <w:r w:rsidR="00E57982">
        <w:rPr>
          <w:rFonts w:ascii="Times New Roman" w:eastAsia="Times New Roman" w:hAnsi="Times New Roman" w:cs="Times New Roman"/>
          <w:b/>
          <w:spacing w:val="-5"/>
          <w:lang w:eastAsia="pl-PL"/>
        </w:rPr>
        <w:t xml:space="preserve"> do SIWZ</w:t>
      </w:r>
    </w:p>
    <w:p w:rsidR="00E57982" w:rsidRPr="00C4292D" w:rsidRDefault="00E57982" w:rsidP="00C4292D">
      <w:pPr>
        <w:shd w:val="clear" w:color="auto" w:fill="FFFFFF"/>
        <w:tabs>
          <w:tab w:val="left" w:pos="5650"/>
        </w:tabs>
        <w:spacing w:after="0" w:line="240" w:lineRule="auto"/>
        <w:ind w:left="5"/>
        <w:jc w:val="right"/>
        <w:rPr>
          <w:rFonts w:ascii="Times New Roman" w:eastAsia="Times New Roman" w:hAnsi="Times New Roman" w:cs="Times New Roman"/>
          <w:b/>
          <w:spacing w:val="-5"/>
          <w:lang w:eastAsia="pl-PL"/>
        </w:rPr>
      </w:pPr>
    </w:p>
    <w:p w:rsidR="00C4292D" w:rsidRPr="00C4292D" w:rsidRDefault="00C4292D" w:rsidP="00C4292D">
      <w:pPr>
        <w:shd w:val="clear" w:color="auto" w:fill="FFFFFF"/>
        <w:tabs>
          <w:tab w:val="left" w:pos="3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5"/>
          <w:lang w:eastAsia="pl-PL"/>
        </w:rPr>
      </w:pPr>
    </w:p>
    <w:p w:rsidR="00C4292D" w:rsidRPr="00C4292D" w:rsidRDefault="00C4292D" w:rsidP="00C4292D">
      <w:pPr>
        <w:shd w:val="clear" w:color="auto" w:fill="FFFFFF"/>
        <w:tabs>
          <w:tab w:val="left" w:pos="5650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9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powierzenia</w:t>
      </w:r>
      <w:r w:rsidR="006B4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przetwarzania</w:t>
      </w:r>
      <w:bookmarkStart w:id="0" w:name="_GoBack"/>
      <w:bookmarkEnd w:id="0"/>
      <w:r w:rsidRPr="00C429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danych osobowych</w:t>
      </w:r>
    </w:p>
    <w:p w:rsidR="00C4292D" w:rsidRPr="00C4292D" w:rsidRDefault="00C4292D" w:rsidP="00C4292D">
      <w:pPr>
        <w:shd w:val="clear" w:color="auto" w:fill="FFFFFF"/>
        <w:tabs>
          <w:tab w:val="left" w:pos="35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C4292D" w:rsidRPr="00C4292D" w:rsidRDefault="00C4292D" w:rsidP="00C4292D">
      <w:pPr>
        <w:suppressAutoHyphens/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zwana dalej</w:t>
      </w:r>
      <w:r w:rsidRPr="00C4292D">
        <w:rPr>
          <w:rFonts w:ascii="Calibri" w:eastAsia="Times New Roman" w:hAnsi="Calibri" w:cs="Arial"/>
          <w:b/>
          <w:sz w:val="20"/>
          <w:szCs w:val="20"/>
          <w:lang w:eastAsia="ar-SA"/>
        </w:rPr>
        <w:t xml:space="preserve"> Umową Powierzenia</w:t>
      </w:r>
    </w:p>
    <w:p w:rsidR="00C4292D" w:rsidRPr="00C4292D" w:rsidRDefault="00C4292D" w:rsidP="00C4292D">
      <w:pPr>
        <w:suppressAutoHyphens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C4292D" w:rsidRPr="00C4292D" w:rsidRDefault="00C4292D" w:rsidP="00C4292D">
      <w:pPr>
        <w:suppressAutoHyphens/>
        <w:spacing w:after="12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zawarta w Jeleniej Górze w dniu  ……………………………. r. pomiędzy:</w:t>
      </w:r>
    </w:p>
    <w:p w:rsidR="00C4292D" w:rsidRPr="00C4292D" w:rsidRDefault="00C4292D" w:rsidP="00C4292D">
      <w:pPr>
        <w:suppressAutoHyphens/>
        <w:spacing w:after="12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C4292D" w:rsidRPr="00C4292D" w:rsidRDefault="00C4292D" w:rsidP="00C4292D">
      <w:pPr>
        <w:suppressAutoHyphens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(dane zamawiającego)</w:t>
      </w:r>
    </w:p>
    <w:p w:rsidR="00C4292D" w:rsidRPr="00C4292D" w:rsidRDefault="00C4292D" w:rsidP="00C4292D">
      <w:pPr>
        <w:suppressAutoHyphens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którą reprezentuje:  </w:t>
      </w:r>
    </w:p>
    <w:p w:rsidR="00C4292D" w:rsidRPr="00C4292D" w:rsidRDefault="00C4292D" w:rsidP="00C4292D">
      <w:pPr>
        <w:suppressAutoHyphens/>
        <w:spacing w:after="12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b/>
          <w:sz w:val="20"/>
          <w:szCs w:val="20"/>
          <w:lang w:eastAsia="ar-SA"/>
        </w:rPr>
        <w:t>…………………………………………… - ……………………………………….</w:t>
      </w:r>
    </w:p>
    <w:p w:rsidR="00C4292D" w:rsidRPr="00C4292D" w:rsidRDefault="00C4292D" w:rsidP="00C4292D">
      <w:pPr>
        <w:suppressAutoHyphens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uprawniony do reprezentacji na podstawie ………………………………………………………………………………………………………</w:t>
      </w:r>
    </w:p>
    <w:p w:rsidR="00C4292D" w:rsidRPr="00C4292D" w:rsidRDefault="00C4292D" w:rsidP="00C4292D">
      <w:pPr>
        <w:suppressAutoHyphens/>
        <w:spacing w:after="12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zwaną dalej </w:t>
      </w:r>
      <w:r w:rsidRPr="00C4292D">
        <w:rPr>
          <w:rFonts w:ascii="Calibri" w:eastAsia="Times New Roman" w:hAnsi="Calibri" w:cs="Arial"/>
          <w:b/>
          <w:sz w:val="20"/>
          <w:szCs w:val="20"/>
          <w:lang w:eastAsia="ar-SA"/>
        </w:rPr>
        <w:t>Administratorem Danych</w:t>
      </w:r>
    </w:p>
    <w:p w:rsidR="00C4292D" w:rsidRPr="00C4292D" w:rsidRDefault="00C4292D" w:rsidP="00C4292D">
      <w:pPr>
        <w:suppressAutoHyphens/>
        <w:spacing w:after="12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a</w:t>
      </w:r>
    </w:p>
    <w:p w:rsidR="00C4292D" w:rsidRPr="00C4292D" w:rsidRDefault="00C4292D" w:rsidP="00C4292D">
      <w:pPr>
        <w:suppressAutoHyphens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b/>
          <w:sz w:val="20"/>
          <w:szCs w:val="20"/>
          <w:lang w:eastAsia="ar-SA"/>
        </w:rPr>
        <w:t>………………………………………………………………………………</w:t>
      </w: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, </w:t>
      </w:r>
    </w:p>
    <w:p w:rsidR="00C4292D" w:rsidRPr="00C4292D" w:rsidRDefault="00C4292D" w:rsidP="00C4292D">
      <w:pPr>
        <w:suppressAutoHyphens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(dane podmiotu przetwarzającego)</w:t>
      </w:r>
    </w:p>
    <w:p w:rsidR="00C4292D" w:rsidRPr="00C4292D" w:rsidRDefault="00C4292D" w:rsidP="00C4292D">
      <w:pPr>
        <w:suppressAutoHyphens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C4292D" w:rsidRPr="00C4292D" w:rsidRDefault="00C4292D" w:rsidP="00C4292D">
      <w:pPr>
        <w:suppressAutoHyphens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którą reprezentuje:</w:t>
      </w:r>
    </w:p>
    <w:p w:rsidR="00C4292D" w:rsidRPr="00C4292D" w:rsidRDefault="00C4292D" w:rsidP="00C4292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right="-1136"/>
        <w:outlineLvl w:val="1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C4292D">
        <w:rPr>
          <w:rFonts w:ascii="Calibri" w:eastAsia="Times New Roman" w:hAnsi="Calibri" w:cs="Times New Roman"/>
          <w:b/>
          <w:sz w:val="20"/>
          <w:szCs w:val="20"/>
          <w:lang w:eastAsia="ar-SA"/>
        </w:rPr>
        <w:t>…………………………….. – ……………………………………………</w:t>
      </w:r>
    </w:p>
    <w:p w:rsidR="00C4292D" w:rsidRPr="00C4292D" w:rsidRDefault="00C4292D" w:rsidP="00C4292D">
      <w:pPr>
        <w:suppressAutoHyphens/>
        <w:spacing w:after="12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zwana dalej </w:t>
      </w:r>
      <w:r w:rsidRPr="00C4292D">
        <w:rPr>
          <w:rFonts w:ascii="Calibri" w:eastAsia="Times New Roman" w:hAnsi="Calibri" w:cs="Arial"/>
          <w:b/>
          <w:sz w:val="20"/>
          <w:szCs w:val="20"/>
          <w:lang w:eastAsia="ar-SA"/>
        </w:rPr>
        <w:t>Podmiotem Przetwarzającym</w:t>
      </w:r>
    </w:p>
    <w:p w:rsidR="00C4292D" w:rsidRPr="00C4292D" w:rsidRDefault="00C4292D" w:rsidP="00C4292D">
      <w:pPr>
        <w:suppressAutoHyphens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zwanymi w dalszej części łącznie </w:t>
      </w:r>
      <w:r w:rsidRPr="00C4292D">
        <w:rPr>
          <w:rFonts w:ascii="Calibri" w:eastAsia="Times New Roman" w:hAnsi="Calibri" w:cs="Arial"/>
          <w:b/>
          <w:sz w:val="20"/>
          <w:szCs w:val="20"/>
          <w:lang w:eastAsia="ar-SA"/>
        </w:rPr>
        <w:t>Stronami</w:t>
      </w: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, a osobno </w:t>
      </w:r>
      <w:r w:rsidRPr="00C4292D">
        <w:rPr>
          <w:rFonts w:ascii="Calibri" w:eastAsia="Times New Roman" w:hAnsi="Calibri" w:cs="Arial"/>
          <w:b/>
          <w:sz w:val="20"/>
          <w:szCs w:val="20"/>
          <w:lang w:eastAsia="ar-SA"/>
        </w:rPr>
        <w:t>Stroną</w:t>
      </w:r>
    </w:p>
    <w:p w:rsidR="00C4292D" w:rsidRPr="00C4292D" w:rsidRDefault="00C4292D" w:rsidP="00C4292D">
      <w:pPr>
        <w:suppressAutoHyphens/>
        <w:spacing w:after="0" w:line="360" w:lineRule="auto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C4292D" w:rsidRPr="00C4292D" w:rsidRDefault="00C4292D" w:rsidP="00C4292D">
      <w:pPr>
        <w:suppressAutoHyphens/>
        <w:spacing w:after="0" w:line="36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Zważywszy, że:</w:t>
      </w:r>
    </w:p>
    <w:p w:rsidR="00C4292D" w:rsidRPr="00C4292D" w:rsidRDefault="00C4292D" w:rsidP="00C4292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Podmiot Przetwarzający będzie wykonywał Umowę …………………………………….. na rzecz Administratora Danych;</w:t>
      </w:r>
    </w:p>
    <w:p w:rsidR="00C4292D" w:rsidRPr="00C4292D" w:rsidRDefault="00C4292D" w:rsidP="00C4292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Podmiot Przetwarzający w ramach wykonywania umowy będzie miał dostęp do danych osobowych Administratora Danych,</w:t>
      </w:r>
    </w:p>
    <w:p w:rsidR="00C4292D" w:rsidRPr="00C4292D" w:rsidRDefault="00C4292D" w:rsidP="00C4292D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Strony niniejszym postanawiają zawrzeć umowę powierzenia przetwarzania danych osobowych o następującej treści:</w:t>
      </w:r>
    </w:p>
    <w:p w:rsidR="00C4292D" w:rsidRPr="00C4292D" w:rsidRDefault="00C4292D" w:rsidP="00C4292D">
      <w:pPr>
        <w:keepNext/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b/>
          <w:sz w:val="20"/>
          <w:szCs w:val="20"/>
          <w:lang w:eastAsia="ar-SA"/>
        </w:rPr>
        <w:t>§ 1</w:t>
      </w:r>
    </w:p>
    <w:p w:rsidR="00C4292D" w:rsidRPr="00C4292D" w:rsidRDefault="00C4292D" w:rsidP="00C4292D">
      <w:pPr>
        <w:keepNext/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b/>
          <w:sz w:val="20"/>
          <w:szCs w:val="20"/>
          <w:lang w:eastAsia="ar-SA"/>
        </w:rPr>
        <w:t>Definicje</w:t>
      </w:r>
    </w:p>
    <w:p w:rsidR="00C4292D" w:rsidRPr="00C4292D" w:rsidRDefault="00C4292D" w:rsidP="00C4292D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Następujące definicje oraz zasady interpretacji mają zastosowanie do niniejszej Umowy Powierzenia:</w:t>
      </w:r>
    </w:p>
    <w:p w:rsidR="00C4292D" w:rsidRPr="00C4292D" w:rsidRDefault="00C4292D" w:rsidP="00C4292D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b/>
          <w:sz w:val="20"/>
          <w:szCs w:val="20"/>
          <w:lang w:eastAsia="ar-SA"/>
        </w:rPr>
        <w:t>Umowa Główna:</w:t>
      </w: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 Umowa ………………………………………………………………, zawarta w dniu ……………………………………… r. pomiędzy …………………………………………………………….. , ……………………………………………………………………….;</w:t>
      </w:r>
    </w:p>
    <w:p w:rsidR="00C4292D" w:rsidRPr="00C4292D" w:rsidRDefault="00C4292D" w:rsidP="00C4292D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b/>
          <w:sz w:val="20"/>
          <w:szCs w:val="20"/>
          <w:lang w:eastAsia="ar-SA"/>
        </w:rPr>
        <w:t>Umowa Powierzenia</w:t>
      </w: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 – niniejsza umowa powierzenia przetwarzania danych osobowych;</w:t>
      </w:r>
    </w:p>
    <w:p w:rsidR="00C4292D" w:rsidRPr="00C4292D" w:rsidRDefault="00C4292D" w:rsidP="00C4292D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b/>
          <w:sz w:val="20"/>
          <w:szCs w:val="20"/>
          <w:lang w:eastAsia="ar-SA"/>
        </w:rPr>
        <w:t>Naruszenie bezpieczeństwa danych osobowych:</w:t>
      </w: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 naruszenie bezpieczeństwa skutkujące przypadkowym lub bezprawnym zniszczeniem, utratą, zmianą, nieuprawnionym ujawnieniem lub dostępem do udostępnionych danych osobowych;</w:t>
      </w:r>
    </w:p>
    <w:p w:rsidR="00C4292D" w:rsidRPr="00C4292D" w:rsidRDefault="00C4292D" w:rsidP="00C4292D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b/>
          <w:sz w:val="20"/>
          <w:szCs w:val="20"/>
          <w:lang w:eastAsia="ar-SA"/>
        </w:rPr>
        <w:lastRenderedPageBreak/>
        <w:t>Regulacje dot. Ochrony Danych:</w:t>
      </w: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 Rozporządzenie Parlamentu Europejskiego i Rady (UE) 2016/679 z dnia</w:t>
      </w:r>
      <w:r w:rsidRPr="00C4292D">
        <w:rPr>
          <w:rFonts w:ascii="Calibri" w:eastAsia="Times New Roman" w:hAnsi="Calibri" w:cs="Arial"/>
          <w:sz w:val="20"/>
          <w:szCs w:val="20"/>
          <w:lang w:eastAsia="ar-SA"/>
        </w:rPr>
        <w:br/>
        <w:t>27 kwietnia 2016 r. w sprawie ochrony osób fizycznych w związku z przetwarzaniem danych osobowych</w:t>
      </w:r>
      <w:r w:rsidRPr="00C4292D">
        <w:rPr>
          <w:rFonts w:ascii="Calibri" w:eastAsia="Times New Roman" w:hAnsi="Calibri" w:cs="Arial"/>
          <w:sz w:val="20"/>
          <w:szCs w:val="20"/>
          <w:lang w:eastAsia="ar-SA"/>
        </w:rPr>
        <w:br/>
        <w:t xml:space="preserve">i w sprawie swobodnego przepływu takich danych oraz uchylenia dyrektywy 95/46/WE (ogólne rozporządzenie o ochronie danych), zwane dalej </w:t>
      </w:r>
      <w:r w:rsidRPr="00C4292D">
        <w:rPr>
          <w:rFonts w:ascii="Calibri" w:eastAsia="Times New Roman" w:hAnsi="Calibri" w:cs="Arial"/>
          <w:b/>
          <w:sz w:val="20"/>
          <w:szCs w:val="20"/>
          <w:lang w:eastAsia="ar-SA"/>
        </w:rPr>
        <w:t>RODO</w:t>
      </w: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, oraz ustawa o ochronie danych, zwana dalej </w:t>
      </w:r>
      <w:r w:rsidRPr="00C4292D">
        <w:rPr>
          <w:rFonts w:ascii="Calibri" w:eastAsia="Times New Roman" w:hAnsi="Calibri" w:cs="Arial"/>
          <w:b/>
          <w:sz w:val="20"/>
          <w:szCs w:val="20"/>
          <w:lang w:eastAsia="ar-SA"/>
        </w:rPr>
        <w:t>Ustawą</w:t>
      </w: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, a także wszelkie przepisy i regulacje w przedmiocie przetwarzania danych osobowych oraz prywatności. Odniesienia do ustawodawstwa obejmują również jakiekolwiek jego późniejsze zmiany.</w:t>
      </w:r>
    </w:p>
    <w:p w:rsidR="00C4292D" w:rsidRPr="00C4292D" w:rsidRDefault="00C4292D" w:rsidP="00C4292D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p w:rsidR="00C4292D" w:rsidRPr="00C4292D" w:rsidRDefault="00C4292D" w:rsidP="00C4292D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C4292D">
        <w:rPr>
          <w:rFonts w:ascii="Calibri" w:eastAsia="Calibri" w:hAnsi="Calibri" w:cs="Arial"/>
          <w:b/>
          <w:sz w:val="20"/>
          <w:szCs w:val="20"/>
        </w:rPr>
        <w:t>§ 2</w:t>
      </w:r>
    </w:p>
    <w:p w:rsidR="00C4292D" w:rsidRPr="00C4292D" w:rsidRDefault="00C4292D" w:rsidP="00C4292D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C4292D">
        <w:rPr>
          <w:rFonts w:ascii="Calibri" w:eastAsia="Calibri" w:hAnsi="Calibri" w:cs="Arial"/>
          <w:b/>
          <w:sz w:val="20"/>
          <w:szCs w:val="20"/>
        </w:rPr>
        <w:t>Przedmiot Umowy Powierzenia</w:t>
      </w:r>
    </w:p>
    <w:p w:rsidR="00C4292D" w:rsidRPr="00C4292D" w:rsidRDefault="00C4292D" w:rsidP="00C4292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W trybie art. 28 ust. 3 RODO, Administrator Danych powierza Podmiotowi Przetwarzającemu do przetwarzania dane osobowe wskazane w ust. 2 i 3, a Podmiot Przetwarzający zobowiązuje się do ich przetwarzania na zasadach i w celu określonym w niniejszej Umowie Powierzenia. </w:t>
      </w:r>
    </w:p>
    <w:p w:rsidR="00C4292D" w:rsidRPr="00C4292D" w:rsidRDefault="00C4292D" w:rsidP="00C4292D">
      <w:pPr>
        <w:numPr>
          <w:ilvl w:val="0"/>
          <w:numId w:val="3"/>
        </w:numPr>
        <w:suppressAutoHyphens/>
        <w:spacing w:after="0" w:line="360" w:lineRule="auto"/>
        <w:ind w:left="714" w:hanging="3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Podmiot Przetwarzający zobowiązuje się do przetwarzania danych osobowych następujących kategorii osób, których dane dotyczą:</w:t>
      </w:r>
    </w:p>
    <w:p w:rsidR="00C4292D" w:rsidRPr="00C4292D" w:rsidRDefault="00C4292D" w:rsidP="00C4292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Pracowników Administratora Danych;</w:t>
      </w:r>
    </w:p>
    <w:p w:rsidR="00C4292D" w:rsidRPr="00C4292D" w:rsidRDefault="00C4292D" w:rsidP="00C4292D">
      <w:pPr>
        <w:numPr>
          <w:ilvl w:val="0"/>
          <w:numId w:val="4"/>
        </w:numPr>
        <w:suppressAutoHyphens/>
        <w:spacing w:after="0" w:line="360" w:lineRule="auto"/>
        <w:ind w:left="1134" w:hanging="425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Współpracowników Administratora Danych, w tym współpracowników zatrudnionych za podstawie umów cywilnoprawnych.</w:t>
      </w:r>
    </w:p>
    <w:p w:rsidR="00C4292D" w:rsidRPr="00C4292D" w:rsidRDefault="00C4292D" w:rsidP="00C4292D">
      <w:pPr>
        <w:numPr>
          <w:ilvl w:val="0"/>
          <w:numId w:val="4"/>
        </w:numPr>
        <w:suppressAutoHyphens/>
        <w:spacing w:after="0" w:line="360" w:lineRule="auto"/>
        <w:ind w:left="1134" w:hanging="425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Klientów Administratora Danych.</w:t>
      </w:r>
    </w:p>
    <w:p w:rsidR="00C4292D" w:rsidRPr="00C4292D" w:rsidRDefault="00C4292D" w:rsidP="00C4292D">
      <w:pPr>
        <w:numPr>
          <w:ilvl w:val="0"/>
          <w:numId w:val="4"/>
        </w:numPr>
        <w:suppressAutoHyphens/>
        <w:spacing w:after="0" w:line="360" w:lineRule="auto"/>
        <w:ind w:left="1134" w:hanging="425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Pacjentów WCSKJ</w:t>
      </w:r>
    </w:p>
    <w:p w:rsidR="00C4292D" w:rsidRPr="00C4292D" w:rsidRDefault="00C4292D" w:rsidP="00C4292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Zakres powierzonych Podmiotowi Przetwarzającemu do przetwarzania danych osobowych obejmuje dane podmiotów wyszczególnionych w ust. 2, tj.:</w:t>
      </w:r>
    </w:p>
    <w:p w:rsidR="00C4292D" w:rsidRPr="00C4292D" w:rsidRDefault="00C4292D" w:rsidP="00C4292D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imię i nazwisko, </w:t>
      </w:r>
    </w:p>
    <w:p w:rsidR="00C4292D" w:rsidRPr="00C4292D" w:rsidRDefault="00C4292D" w:rsidP="00C4292D">
      <w:pPr>
        <w:numPr>
          <w:ilvl w:val="0"/>
          <w:numId w:val="5"/>
        </w:numPr>
        <w:suppressAutoHyphens/>
        <w:spacing w:after="0" w:line="360" w:lineRule="auto"/>
        <w:ind w:left="1134" w:hanging="425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PESEL</w:t>
      </w:r>
    </w:p>
    <w:p w:rsidR="00C4292D" w:rsidRPr="00C4292D" w:rsidRDefault="00C4292D" w:rsidP="00C4292D">
      <w:pPr>
        <w:numPr>
          <w:ilvl w:val="0"/>
          <w:numId w:val="5"/>
        </w:numPr>
        <w:suppressAutoHyphens/>
        <w:spacing w:after="0" w:line="360" w:lineRule="auto"/>
        <w:ind w:left="1134" w:hanging="425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wykształcenie, doświadczenie i uprawnienia zawodowe;</w:t>
      </w:r>
    </w:p>
    <w:p w:rsidR="00C4292D" w:rsidRPr="00C4292D" w:rsidRDefault="00C4292D" w:rsidP="00C4292D">
      <w:pPr>
        <w:numPr>
          <w:ilvl w:val="0"/>
          <w:numId w:val="5"/>
        </w:numPr>
        <w:suppressAutoHyphens/>
        <w:spacing w:after="0" w:line="360" w:lineRule="auto"/>
        <w:ind w:left="1134" w:hanging="425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nazwa i siedziba pracodawcy;</w:t>
      </w:r>
    </w:p>
    <w:p w:rsidR="00C4292D" w:rsidRPr="00C4292D" w:rsidRDefault="00C4292D" w:rsidP="00C4292D">
      <w:pPr>
        <w:numPr>
          <w:ilvl w:val="0"/>
          <w:numId w:val="5"/>
        </w:numPr>
        <w:suppressAutoHyphens/>
        <w:spacing w:after="0" w:line="360" w:lineRule="auto"/>
        <w:ind w:left="1134" w:hanging="425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komórka organizacyjna/stanowisko;</w:t>
      </w:r>
    </w:p>
    <w:p w:rsidR="00C4292D" w:rsidRPr="00C4292D" w:rsidRDefault="00C4292D" w:rsidP="00C4292D">
      <w:pPr>
        <w:numPr>
          <w:ilvl w:val="0"/>
          <w:numId w:val="5"/>
        </w:numPr>
        <w:suppressAutoHyphens/>
        <w:spacing w:after="0" w:line="360" w:lineRule="auto"/>
        <w:ind w:left="1134" w:hanging="425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e-mail i numer telefonu służbowego; </w:t>
      </w:r>
    </w:p>
    <w:p w:rsidR="00C4292D" w:rsidRPr="00C4292D" w:rsidRDefault="00C4292D" w:rsidP="00C4292D">
      <w:pPr>
        <w:numPr>
          <w:ilvl w:val="0"/>
          <w:numId w:val="5"/>
        </w:numPr>
        <w:suppressAutoHyphens/>
        <w:spacing w:after="0" w:line="360" w:lineRule="auto"/>
        <w:ind w:left="1134" w:hanging="425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dane wrażliwe.</w:t>
      </w:r>
    </w:p>
    <w:p w:rsidR="00C4292D" w:rsidRPr="00C4292D" w:rsidRDefault="00C4292D" w:rsidP="00C4292D">
      <w:pPr>
        <w:keepNext/>
        <w:spacing w:after="0" w:line="240" w:lineRule="auto"/>
        <w:jc w:val="center"/>
        <w:rPr>
          <w:rFonts w:ascii="Calibri" w:eastAsia="Calibri" w:hAnsi="Calibri" w:cs="Arial"/>
          <w:b/>
          <w:color w:val="FF0000"/>
          <w:sz w:val="20"/>
          <w:szCs w:val="20"/>
        </w:rPr>
      </w:pPr>
    </w:p>
    <w:p w:rsidR="00C4292D" w:rsidRPr="00C4292D" w:rsidRDefault="00C4292D" w:rsidP="00C4292D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C4292D">
        <w:rPr>
          <w:rFonts w:ascii="Calibri" w:eastAsia="Calibri" w:hAnsi="Calibri" w:cs="Arial"/>
          <w:b/>
          <w:sz w:val="20"/>
          <w:szCs w:val="20"/>
        </w:rPr>
        <w:t>§ 3</w:t>
      </w:r>
    </w:p>
    <w:p w:rsidR="00C4292D" w:rsidRPr="00C4292D" w:rsidRDefault="00C4292D" w:rsidP="00C4292D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C4292D">
        <w:rPr>
          <w:rFonts w:ascii="Calibri" w:eastAsia="Calibri" w:hAnsi="Calibri" w:cs="Arial"/>
          <w:b/>
          <w:sz w:val="20"/>
          <w:szCs w:val="20"/>
        </w:rPr>
        <w:t>Zasady przetwarzania danych osobowych</w:t>
      </w:r>
    </w:p>
    <w:p w:rsidR="00C4292D" w:rsidRPr="00C4292D" w:rsidRDefault="00C4292D" w:rsidP="00C4292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Podmiot Przetwarzający potwierdza, iż będzie przetwarzał dane osobowe, zgodnie z niniejszą Umową Powierzenia oraz, że nie będzie przetwarzał danych osobowych w żadnym innym celu bez uzyskania pisemnej zgody Administratora Danych.</w:t>
      </w:r>
    </w:p>
    <w:p w:rsidR="00C4292D" w:rsidRPr="00C4292D" w:rsidRDefault="00C4292D" w:rsidP="00C4292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Strony oświadczają, że dane osobowe przekazane Podmiotowi Przetwarzającemu są adekwatne oraz związane z uzgodnionymi celami wskazanymi w § 4.</w:t>
      </w:r>
    </w:p>
    <w:p w:rsidR="00C4292D" w:rsidRPr="00C4292D" w:rsidRDefault="00C4292D" w:rsidP="00C4292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Podmiot Przetwarzający nie będzie ujawniał oraz przekazywał danych osobowych, przetwarzanych zgodnie z niniejszą Umową Powierzenia, jakiemukolwiek podmiotowi trzeciemu bez pisemnej zgody Administratora Danych.</w:t>
      </w:r>
    </w:p>
    <w:p w:rsidR="00C4292D" w:rsidRPr="00C4292D" w:rsidRDefault="00C4292D" w:rsidP="00C4292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lastRenderedPageBreak/>
        <w:t>Powyższe postanowienia nie dotyczą danych osobowych, do których ujawnienia Podmiot Przetwarzający będzie zobowiązany na podstawie powszechnie obowiązujących przepisów prawa.</w:t>
      </w:r>
    </w:p>
    <w:p w:rsidR="00C4292D" w:rsidRPr="00C4292D" w:rsidRDefault="00C4292D" w:rsidP="00C4292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Powyższe postanowienia nie dotyczą także przetwarzania danych osobowych, jeżeli Strona przetwarza je</w:t>
      </w:r>
      <w:r w:rsidRPr="00C4292D">
        <w:rPr>
          <w:rFonts w:ascii="Calibri" w:eastAsia="Times New Roman" w:hAnsi="Calibri" w:cs="Arial"/>
          <w:sz w:val="20"/>
          <w:szCs w:val="20"/>
          <w:lang w:eastAsia="ar-SA"/>
        </w:rPr>
        <w:br/>
        <w:t>w wewnętrznym stosunku organizacyjnym, w związku z wykonaniem Umowy Głównej, a przekazanie danych osobowych następuje bezpośrednio do rąk osób, za pośrednictwem których Strona realizuje Umowę Powierzenia oraz Umowę Główną, a także z którymi Strona współpracuje przy realizacji Umowy Powierzenia oraz Umowy Głównej.</w:t>
      </w:r>
    </w:p>
    <w:p w:rsidR="00C4292D" w:rsidRPr="00C4292D" w:rsidRDefault="00C4292D" w:rsidP="00C4292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Przy przetwarzaniu danych osobowych, Strony zobowiązują się do przestrzegania Regulacji dot. Ochrony Danych. Podmiot Przetwarzający zobowiązuje się podjąć wszelkie środki wymagane na mocy art. 32 RODO, a także udzielać Administratorowi szerokiej pomocy w wywiązywaniu się z obowiązków określonych w art. 32-36 RODO.</w:t>
      </w:r>
    </w:p>
    <w:p w:rsidR="00C4292D" w:rsidRPr="00C4292D" w:rsidRDefault="00C4292D" w:rsidP="00C4292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Podmiot Przetwarzający oświadcza, że dysponuje zasobami, doświadczeniem, wiedzą fachową i wykwalifikowanym personelem, które umożliwiają mu prawidłowe wykonanie Umowy Powierzenia oraz wdrożenie odpowiednich środków technicznych i organizacyjnych, by przetwarzanie spełniało wymogi Ustawy oraz RODO.</w:t>
      </w:r>
    </w:p>
    <w:p w:rsidR="00C4292D" w:rsidRPr="00C4292D" w:rsidRDefault="00C4292D" w:rsidP="00C4292D">
      <w:pPr>
        <w:numPr>
          <w:ilvl w:val="0"/>
          <w:numId w:val="6"/>
        </w:numPr>
        <w:suppressAutoHyphens/>
        <w:spacing w:after="0" w:line="360" w:lineRule="auto"/>
        <w:ind w:left="714" w:hanging="3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Dane Osobowe będą traktowane jako informacje chronione/poufne, a osoby działające w imieniu Podmiotu Przetwarzającego zostaną upoważnione do przetwarzania Danych Osobowych i zobowiązane do zachowania Danych Osobowych w tajemnicy.</w:t>
      </w:r>
    </w:p>
    <w:p w:rsidR="00C4292D" w:rsidRPr="00C4292D" w:rsidRDefault="00C4292D" w:rsidP="00C4292D">
      <w:pPr>
        <w:numPr>
          <w:ilvl w:val="0"/>
          <w:numId w:val="6"/>
        </w:numPr>
        <w:suppressAutoHyphens/>
        <w:spacing w:after="0" w:line="360" w:lineRule="auto"/>
        <w:ind w:left="714" w:hanging="3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Podmiot Przetwarzający oświadcza, że podjął skuteczne środki techniczne i organizacyjne mające na celu należyte, odpowiednie do zagrożeń oraz kategorii danych objętych ochroną, zabezpieczające dane osobowe przed ich udostępnieniem osobom nieupoważnionym, zabraniem przez osobę nieuprawnioną, przetwarzaniem z naruszeniem przepisów prawa oraz uszkodzeniem, zniszczeniem, utratą lub nieuzasadnioną modyfikacją.</w:t>
      </w:r>
    </w:p>
    <w:p w:rsidR="00C4292D" w:rsidRPr="00C4292D" w:rsidRDefault="00C4292D" w:rsidP="00C4292D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p w:rsidR="00C4292D" w:rsidRPr="00C4292D" w:rsidRDefault="00C4292D" w:rsidP="00C4292D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C4292D">
        <w:rPr>
          <w:rFonts w:ascii="Calibri" w:eastAsia="Calibri" w:hAnsi="Calibri" w:cs="Arial"/>
          <w:b/>
          <w:sz w:val="20"/>
          <w:szCs w:val="20"/>
        </w:rPr>
        <w:t>§ 4</w:t>
      </w:r>
    </w:p>
    <w:p w:rsidR="00C4292D" w:rsidRPr="00C4292D" w:rsidRDefault="00C4292D" w:rsidP="00C4292D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C4292D">
        <w:rPr>
          <w:rFonts w:ascii="Calibri" w:eastAsia="Calibri" w:hAnsi="Calibri" w:cs="Arial"/>
          <w:b/>
          <w:sz w:val="20"/>
          <w:szCs w:val="20"/>
        </w:rPr>
        <w:t>Cel przetwarzania</w:t>
      </w:r>
    </w:p>
    <w:p w:rsidR="00C4292D" w:rsidRPr="00C4292D" w:rsidRDefault="00C4292D" w:rsidP="00C4292D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Strony potwierdzają, iż inicjatywa powierzenia przetwarzania danych osobowych jest niezbędna, aby Podmiot Przetwarzający mógł wykonywać Umowę Główną. </w:t>
      </w:r>
    </w:p>
    <w:p w:rsidR="00C4292D" w:rsidRPr="00C4292D" w:rsidRDefault="00C4292D" w:rsidP="00C4292D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Podmiot Przetwarzający potwierdza, że dane osobowe będą przetwarzane wyłącznie zgodnie z wytycznymi Administratora Danych oraz wyłącznie mając na celu wykonywanie Umowy Głównej z zastrzeżeniem § 3 Umowy Powierzenia. Strony nie będą przetwarzać danych osobowych w sposób sprzeczny z celem opisanym w niniejszym paragrafie.</w:t>
      </w:r>
    </w:p>
    <w:p w:rsidR="00C4292D" w:rsidRPr="00C4292D" w:rsidRDefault="00C4292D" w:rsidP="00C4292D">
      <w:pPr>
        <w:keepNext/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:rsidR="00C4292D" w:rsidRPr="00C4292D" w:rsidRDefault="00C4292D" w:rsidP="00C4292D">
      <w:pPr>
        <w:keepNext/>
        <w:suppressAutoHyphens/>
        <w:spacing w:after="0" w:line="360" w:lineRule="auto"/>
        <w:jc w:val="center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b/>
          <w:sz w:val="20"/>
          <w:szCs w:val="20"/>
          <w:lang w:eastAsia="ar-SA"/>
        </w:rPr>
        <w:t>§ 5</w:t>
      </w:r>
    </w:p>
    <w:p w:rsidR="00C4292D" w:rsidRPr="00C4292D" w:rsidRDefault="00C4292D" w:rsidP="00C4292D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C4292D">
        <w:rPr>
          <w:rFonts w:ascii="Calibri" w:eastAsia="Calibri" w:hAnsi="Calibri" w:cs="Arial"/>
          <w:b/>
          <w:sz w:val="20"/>
          <w:szCs w:val="20"/>
        </w:rPr>
        <w:t>Podwykonawstwo w zakresie przetwarzania danych</w:t>
      </w:r>
    </w:p>
    <w:p w:rsidR="00C4292D" w:rsidRPr="00C4292D" w:rsidRDefault="00C4292D" w:rsidP="00C4292D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Podmiot Przetwarzający, w celu wykonywania w imieniu Administratora Danych czynności określonych w niniejszej Umowie Powierzenia oraz w Umowie Głównej może korzystać z usług Podwykonawców, z zastrzeżeniem ograniczeń wynikających z niniejszej Umowy Powierzenia, Umowy Głównej i przepisów </w:t>
      </w:r>
      <w:r w:rsidRPr="00C4292D">
        <w:rPr>
          <w:rFonts w:ascii="Calibri" w:eastAsia="Times New Roman" w:hAnsi="Calibri" w:cs="Arial"/>
          <w:sz w:val="20"/>
          <w:szCs w:val="20"/>
          <w:lang w:eastAsia="ar-SA"/>
        </w:rPr>
        <w:lastRenderedPageBreak/>
        <w:t>obowiązującego prawa. Jednocześnie Administrator Danych wyraża zgodę na korzystanie z innego podmiotu przetwarzającego zgodnie art. 28 ust. 2 RODO.</w:t>
      </w:r>
    </w:p>
    <w:p w:rsidR="00C4292D" w:rsidRPr="00C4292D" w:rsidRDefault="00C4292D" w:rsidP="00C4292D">
      <w:pPr>
        <w:numPr>
          <w:ilvl w:val="0"/>
          <w:numId w:val="8"/>
        </w:numPr>
        <w:suppressAutoHyphens/>
        <w:spacing w:after="0" w:line="360" w:lineRule="auto"/>
        <w:ind w:left="714" w:hanging="3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Podmiot Przetwarzający może kontynuować korzystanie z Podwykonawców już zaangażowanych na dzień zawarcia niniejszej Umowy.</w:t>
      </w:r>
    </w:p>
    <w:p w:rsidR="00C4292D" w:rsidRPr="00C4292D" w:rsidRDefault="00C4292D" w:rsidP="00C4292D">
      <w:pPr>
        <w:numPr>
          <w:ilvl w:val="0"/>
          <w:numId w:val="8"/>
        </w:numPr>
        <w:suppressAutoHyphens/>
        <w:spacing w:after="0" w:line="360" w:lineRule="auto"/>
        <w:ind w:left="714" w:hanging="3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W odniesieniu do każdego z Podwykonawców, Podmiot Przetwarzający zobowiązany jest przed pierwszym przetworzeniem danych osobowych przez Podwykonawcę (lub zgodnie z ust. 2 – w przypadku zastosowania), przeprowadzić odpowiednie badanie </w:t>
      </w:r>
      <w:proofErr w:type="spellStart"/>
      <w:r w:rsidRPr="00C4292D">
        <w:rPr>
          <w:rFonts w:ascii="Calibri" w:eastAsia="Times New Roman" w:hAnsi="Calibri" w:cs="Arial"/>
          <w:i/>
          <w:sz w:val="20"/>
          <w:szCs w:val="20"/>
          <w:lang w:eastAsia="ar-SA"/>
        </w:rPr>
        <w:t>due</w:t>
      </w:r>
      <w:proofErr w:type="spellEnd"/>
      <w:r w:rsidRPr="00C4292D">
        <w:rPr>
          <w:rFonts w:ascii="Calibri" w:eastAsia="Times New Roman" w:hAnsi="Calibri" w:cs="Arial"/>
          <w:i/>
          <w:sz w:val="20"/>
          <w:szCs w:val="20"/>
          <w:lang w:eastAsia="ar-SA"/>
        </w:rPr>
        <w:t xml:space="preserve"> </w:t>
      </w:r>
      <w:proofErr w:type="spellStart"/>
      <w:r w:rsidRPr="00C4292D">
        <w:rPr>
          <w:rFonts w:ascii="Calibri" w:eastAsia="Times New Roman" w:hAnsi="Calibri" w:cs="Arial"/>
          <w:i/>
          <w:sz w:val="20"/>
          <w:szCs w:val="20"/>
          <w:lang w:eastAsia="ar-SA"/>
        </w:rPr>
        <w:t>diligence</w:t>
      </w:r>
      <w:proofErr w:type="spellEnd"/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 celem zapewnienia, że Podwykonawca jest w stanie zapewnić przynajmniej taki sam jak Podmiot Przetwarzający poziom ochrony dla danych osobowych wymagany na podstawie postanowień niniejszej Umowy Powierzenia oraz Umowy Głównej.</w:t>
      </w:r>
    </w:p>
    <w:p w:rsidR="00C4292D" w:rsidRPr="00C4292D" w:rsidRDefault="00C4292D" w:rsidP="00C4292D">
      <w:pPr>
        <w:numPr>
          <w:ilvl w:val="0"/>
          <w:numId w:val="8"/>
        </w:numPr>
        <w:suppressAutoHyphens/>
        <w:spacing w:after="0" w:line="360" w:lineRule="auto"/>
        <w:ind w:left="714" w:hanging="3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W przypadku, gdy Podwykonawca nie wykona swoich obowiązków dotyczących ochrony danych, Podmiot Przetwarzający ponosić będzie odpowiedzialność wobec Administratora Danych za wykonanie obowiązków przez Podwykonawcę.</w:t>
      </w:r>
    </w:p>
    <w:p w:rsidR="00C4292D" w:rsidRPr="00C4292D" w:rsidRDefault="00C4292D" w:rsidP="00C4292D">
      <w:pPr>
        <w:keepNext/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:rsidR="00C4292D" w:rsidRPr="00C4292D" w:rsidRDefault="00C4292D" w:rsidP="00C4292D">
      <w:pPr>
        <w:keepNext/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b/>
          <w:sz w:val="20"/>
          <w:szCs w:val="20"/>
          <w:lang w:eastAsia="ar-SA"/>
        </w:rPr>
        <w:t>§ 6</w:t>
      </w:r>
    </w:p>
    <w:p w:rsidR="00C4292D" w:rsidRPr="00C4292D" w:rsidRDefault="00C4292D" w:rsidP="00C4292D">
      <w:pPr>
        <w:keepNext/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b/>
          <w:sz w:val="20"/>
          <w:szCs w:val="20"/>
          <w:lang w:eastAsia="ar-SA"/>
        </w:rPr>
        <w:t>Kontrola</w:t>
      </w:r>
    </w:p>
    <w:p w:rsidR="00C4292D" w:rsidRPr="00C4292D" w:rsidRDefault="00C4292D" w:rsidP="00C4292D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Administrator ma prawo kontroli, czy środki zastosowane przez Podmiot Przetwarzający przy przetwarzaniu danych spełniają postanowienia Umowy powierzenia i ogólnego rozporządzenia o ochronie danych.</w:t>
      </w:r>
    </w:p>
    <w:p w:rsidR="00C4292D" w:rsidRPr="00C4292D" w:rsidRDefault="00C4292D" w:rsidP="00C4292D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Podmiot przetwarzający na każdy pisemny wniosek Administratora zobowiązany jest do udzielenia pisemnej informacji dotyczącej przetwarzania powierzonych mu danych osobowych w terminie 14 dni od dnia otrzymania takiego wniosku.</w:t>
      </w:r>
    </w:p>
    <w:p w:rsidR="00C4292D" w:rsidRPr="00C4292D" w:rsidRDefault="00C4292D" w:rsidP="00C4292D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Administrator ma prawo do faktycznej weryfikacji sposobu przetwarzania danych osobowych wskazanych w  §2 Umowy powierzenia, w sposób każdorazowo ustalony przez Strony, po zgłoszeniu zamiaru takiej weryfikacji przez Administratora z wyprzedzeniem minimum 14 dni.</w:t>
      </w:r>
    </w:p>
    <w:p w:rsidR="00C4292D" w:rsidRPr="00C4292D" w:rsidRDefault="00C4292D" w:rsidP="00C4292D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Po stwierdzeniu naruszeń niniejszej Umowy powierzenia przez Administratora, Podmiot przetwarzający jest zobowiązany do niezwłocznego ich usunięcia, nie później jednak niż w terminie i w sposób ustalony pomiędzy Stronami.</w:t>
      </w:r>
    </w:p>
    <w:p w:rsidR="00C4292D" w:rsidRPr="00C4292D" w:rsidRDefault="00C4292D" w:rsidP="00C4292D">
      <w:pPr>
        <w:keepNext/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b/>
          <w:sz w:val="20"/>
          <w:szCs w:val="20"/>
          <w:lang w:eastAsia="ar-SA"/>
        </w:rPr>
        <w:t>§ 7</w:t>
      </w:r>
    </w:p>
    <w:p w:rsidR="00C4292D" w:rsidRPr="00C4292D" w:rsidRDefault="00C4292D" w:rsidP="00C4292D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C4292D">
        <w:rPr>
          <w:rFonts w:ascii="Calibri" w:eastAsia="Calibri" w:hAnsi="Calibri" w:cs="Arial"/>
          <w:b/>
          <w:sz w:val="20"/>
          <w:szCs w:val="20"/>
        </w:rPr>
        <w:t>Prawa podmiotów, których dane dotyczą</w:t>
      </w:r>
    </w:p>
    <w:p w:rsidR="00C4292D" w:rsidRPr="00C4292D" w:rsidRDefault="00C4292D" w:rsidP="00C4292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Na podstawie Regulacji dot. Ochrony Danych, podmioty, których dane dotyczą posiadają uprawnienia w związku z ich danymi osobowymi, tj.:</w:t>
      </w:r>
    </w:p>
    <w:p w:rsidR="00C4292D" w:rsidRPr="00C4292D" w:rsidRDefault="00C4292D" w:rsidP="00C4292D">
      <w:pPr>
        <w:numPr>
          <w:ilvl w:val="0"/>
          <w:numId w:val="11"/>
        </w:numPr>
        <w:suppressAutoHyphens/>
        <w:spacing w:after="0" w:line="36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prawo do bycia informowanym;</w:t>
      </w:r>
    </w:p>
    <w:p w:rsidR="00C4292D" w:rsidRPr="00C4292D" w:rsidRDefault="00C4292D" w:rsidP="00C4292D">
      <w:pPr>
        <w:numPr>
          <w:ilvl w:val="0"/>
          <w:numId w:val="11"/>
        </w:numPr>
        <w:suppressAutoHyphens/>
        <w:spacing w:after="0" w:line="360" w:lineRule="auto"/>
        <w:ind w:left="1134" w:hanging="425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prawo dostępu do danych;</w:t>
      </w:r>
    </w:p>
    <w:p w:rsidR="00C4292D" w:rsidRPr="00C4292D" w:rsidRDefault="00C4292D" w:rsidP="00C4292D">
      <w:pPr>
        <w:numPr>
          <w:ilvl w:val="0"/>
          <w:numId w:val="11"/>
        </w:numPr>
        <w:suppressAutoHyphens/>
        <w:spacing w:after="0" w:line="360" w:lineRule="auto"/>
        <w:ind w:left="1134" w:hanging="425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prawo do poprawiania danych;</w:t>
      </w:r>
    </w:p>
    <w:p w:rsidR="00C4292D" w:rsidRPr="00C4292D" w:rsidRDefault="00C4292D" w:rsidP="00C4292D">
      <w:pPr>
        <w:numPr>
          <w:ilvl w:val="0"/>
          <w:numId w:val="11"/>
        </w:numPr>
        <w:suppressAutoHyphens/>
        <w:spacing w:after="0" w:line="360" w:lineRule="auto"/>
        <w:ind w:left="1134" w:hanging="425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prawo do usuwania danych;</w:t>
      </w:r>
    </w:p>
    <w:p w:rsidR="00C4292D" w:rsidRPr="00C4292D" w:rsidRDefault="00C4292D" w:rsidP="00C4292D">
      <w:pPr>
        <w:numPr>
          <w:ilvl w:val="0"/>
          <w:numId w:val="11"/>
        </w:numPr>
        <w:suppressAutoHyphens/>
        <w:spacing w:after="0" w:line="360" w:lineRule="auto"/>
        <w:ind w:left="1134" w:hanging="425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prawo do ograniczenia przetwarzania danych;</w:t>
      </w:r>
    </w:p>
    <w:p w:rsidR="00C4292D" w:rsidRPr="00C4292D" w:rsidRDefault="00C4292D" w:rsidP="00C4292D">
      <w:pPr>
        <w:numPr>
          <w:ilvl w:val="0"/>
          <w:numId w:val="11"/>
        </w:numPr>
        <w:suppressAutoHyphens/>
        <w:spacing w:after="0" w:line="360" w:lineRule="auto"/>
        <w:ind w:left="1134" w:hanging="425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prawo do przenoszenia danych;</w:t>
      </w:r>
    </w:p>
    <w:p w:rsidR="00C4292D" w:rsidRPr="00C4292D" w:rsidRDefault="00C4292D" w:rsidP="00C4292D">
      <w:pPr>
        <w:numPr>
          <w:ilvl w:val="0"/>
          <w:numId w:val="11"/>
        </w:numPr>
        <w:suppressAutoHyphens/>
        <w:spacing w:after="0" w:line="360" w:lineRule="auto"/>
        <w:ind w:left="1134" w:hanging="425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lastRenderedPageBreak/>
        <w:t>prawo do wniesienia sprzeciwu;</w:t>
      </w:r>
    </w:p>
    <w:p w:rsidR="00C4292D" w:rsidRPr="00C4292D" w:rsidRDefault="00C4292D" w:rsidP="00C4292D">
      <w:pPr>
        <w:numPr>
          <w:ilvl w:val="0"/>
          <w:numId w:val="11"/>
        </w:numPr>
        <w:suppressAutoHyphens/>
        <w:spacing w:after="0" w:line="360" w:lineRule="auto"/>
        <w:ind w:left="1134" w:hanging="425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prawa związane z zautomatyzowanym procesem decyzyjnym oraz profilowaniem.</w:t>
      </w:r>
    </w:p>
    <w:p w:rsidR="00C4292D" w:rsidRPr="00C4292D" w:rsidRDefault="00C4292D" w:rsidP="00C4292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W celu ułatwienia korzystania z powyższych praw, Podmiot Przetwarzający potwierdza, iż dane osobowe przetwarzane zgodnie z niniejszą Umową Powierzenia będą przechowywane lub nagrywane w sposób powszechnie przyjęty w przedsiębiorstwie Podmiotu Przetwarzającego.</w:t>
      </w:r>
    </w:p>
    <w:p w:rsidR="00C4292D" w:rsidRPr="00C4292D" w:rsidRDefault="00C4292D" w:rsidP="00C4292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Podmiot Przetwarzający zobowiązuje się niezwłocznie powiadomić Administratora Danych, jednak nie później niż w terminie 48 godzin od otrzymania przez Podmiot Przetwarzający wezwania lub zgłoszenia jakiegokolwiek roszczenia od podmiotu zamierzającego skorzystać z któregokolwiek ze swoich uprawnień na podstawie Regulacji dot. Ochrony Danych, w tym praw wskazanych w ust. 1. powyżej. Podmiot Przetwarzający będzie ściśle współpracował i wspierał Administratora Danych w związku ze zgłoszonym roszczeniem lub żądaniem ze strony podmiotu, którego dane dotyczą w zakresie przetwarzania danych osobowych zgodnie z Umową Powierzenia.</w:t>
      </w:r>
    </w:p>
    <w:p w:rsidR="00C4292D" w:rsidRPr="00C4292D" w:rsidRDefault="00C4292D" w:rsidP="00C4292D">
      <w:pPr>
        <w:numPr>
          <w:ilvl w:val="0"/>
          <w:numId w:val="10"/>
        </w:numPr>
        <w:suppressAutoHyphens/>
        <w:spacing w:after="0" w:line="360" w:lineRule="auto"/>
        <w:ind w:left="714" w:hanging="3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Podmiot Przetwarzający zobowiązuje się działać wyłącznie na podstawie udokumentowanych wytycznych Administratora Danych w związku z jakimikolwiek podjętymi działaniami mającymi na celu ustosunkowanie się do zgłoszonych roszczeń, a także podejmować działania w związku z żądaniami wystosowanymi przez podmioty na podstawie § 6.</w:t>
      </w:r>
    </w:p>
    <w:p w:rsidR="00C4292D" w:rsidRPr="00C4292D" w:rsidRDefault="00C4292D" w:rsidP="00C4292D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p w:rsidR="00C4292D" w:rsidRPr="00C4292D" w:rsidRDefault="00C4292D" w:rsidP="00C4292D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C4292D">
        <w:rPr>
          <w:rFonts w:ascii="Calibri" w:eastAsia="Calibri" w:hAnsi="Calibri" w:cs="Arial"/>
          <w:b/>
          <w:sz w:val="20"/>
          <w:szCs w:val="20"/>
        </w:rPr>
        <w:t>§ 8</w:t>
      </w:r>
    </w:p>
    <w:p w:rsidR="00C4292D" w:rsidRPr="00C4292D" w:rsidRDefault="00C4292D" w:rsidP="00C4292D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C4292D">
        <w:rPr>
          <w:rFonts w:ascii="Calibri" w:eastAsia="Calibri" w:hAnsi="Calibri" w:cs="Arial"/>
          <w:b/>
          <w:sz w:val="20"/>
          <w:szCs w:val="20"/>
        </w:rPr>
        <w:t>Przechowywanie oraz usuwanie danych</w:t>
      </w:r>
    </w:p>
    <w:p w:rsidR="00C4292D" w:rsidRPr="00C4292D" w:rsidRDefault="00C4292D" w:rsidP="00C4292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Podmiot Przetwarzający nie jest uprawniony do przechowywania lub przetwarzania danych osobowych przez okres dłuższy niż potrzebny do uzyskania zamierzonych celów (w szczególności przez okres realizacji Umowy Głównej i okres przedawnienia roszczeń wynikających z realizowanej przez Strony Umowy Głównej, a także okres obowiązku przechowywania dokumentów księgowych, związanych z realizowaną Umową Główną, w szczególności na podstawie przepisów ustawy z dnia 29 września 1994 r. o rachunkowości (Dz.U.2016.1047 tj. z dnia 19.07.2016 r. z </w:t>
      </w:r>
      <w:proofErr w:type="spellStart"/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późn</w:t>
      </w:r>
      <w:proofErr w:type="spellEnd"/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. zm.), jeżeli okresy te nie są tożsame) lub przez okres dłuższy niż wskazany przez Administratora Danych.  W celu uniknięcia wątpliwości, Administrator Danych zastrzega sobie prawo do określenia terminów, do których upływu Podmiot Przetwarzający może przechowywać dane osobowe przetwarzane zgodnie z Umową, o ile wskazane terminy są co najmniej takie same, jak wynika to z powszechnie obowiązujących przepisów prawa.</w:t>
      </w:r>
    </w:p>
    <w:p w:rsidR="00C4292D" w:rsidRPr="00C4292D" w:rsidRDefault="00C4292D" w:rsidP="00C4292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Zgodnie z wytycznymi Administratora Danych, Podmiot Przetwarzający zobowiązany jest zapewnić, że dane osobowe, przetwarzane zgodnie z Umową, zostaną zwrócone (wraz z nośnikami) do Administratora Danych (jeżeli fizyczne przekazanie danych osobowych miało miejsce) lub zniszczone. Na podstawie niniejszego ustępu, Administrator Danych zastrzega sobie prawo do wydania w każdym czasie zaleceń dla Podmiotu Przetwarzającego w tym zakresie.</w:t>
      </w:r>
    </w:p>
    <w:p w:rsidR="00C4292D" w:rsidRPr="00C4292D" w:rsidRDefault="00C4292D" w:rsidP="00C4292D">
      <w:pPr>
        <w:numPr>
          <w:ilvl w:val="0"/>
          <w:numId w:val="12"/>
        </w:numPr>
        <w:suppressAutoHyphens/>
        <w:spacing w:after="0" w:line="360" w:lineRule="auto"/>
        <w:ind w:left="714" w:hanging="3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Po zniszczeniu danych osobowych zgodnie z ust. 2, Podmiot Przetwarzający zobowiązany jest na żądanie Administratora Danych powiadomić Administratora Danych, że dane osobowe zostały usunięte.</w:t>
      </w:r>
    </w:p>
    <w:p w:rsidR="00C4292D" w:rsidRPr="00C4292D" w:rsidRDefault="00C4292D" w:rsidP="00C4292D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p w:rsidR="00C4292D" w:rsidRPr="00C4292D" w:rsidRDefault="00C4292D" w:rsidP="00C4292D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C4292D">
        <w:rPr>
          <w:rFonts w:ascii="Calibri" w:eastAsia="Calibri" w:hAnsi="Calibri" w:cs="Arial"/>
          <w:b/>
          <w:sz w:val="20"/>
          <w:szCs w:val="20"/>
        </w:rPr>
        <w:t>§ 9</w:t>
      </w:r>
    </w:p>
    <w:p w:rsidR="00C4292D" w:rsidRPr="00C4292D" w:rsidRDefault="00C4292D" w:rsidP="00C4292D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p w:rsidR="00C4292D" w:rsidRPr="00C4292D" w:rsidRDefault="00C4292D" w:rsidP="00C4292D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C4292D">
        <w:rPr>
          <w:rFonts w:ascii="Calibri" w:eastAsia="Calibri" w:hAnsi="Calibri" w:cs="Arial"/>
          <w:b/>
          <w:sz w:val="20"/>
          <w:szCs w:val="20"/>
        </w:rPr>
        <w:t>Naruszenie bezpieczeństwa danych osobowych oraz Procedury raportowania</w:t>
      </w:r>
    </w:p>
    <w:p w:rsidR="00C4292D" w:rsidRPr="00C4292D" w:rsidRDefault="00C4292D" w:rsidP="00C4292D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Podmiot Przetwarzający jest bezwzględnie zobowiązany do niezwłocznego poinformowania Administratora Danych o jakimkolwiek podejrzeniu naruszenia lub stwierdzonym naruszeniu bezpieczeństwa danych osobowych, jednak nie później niż w terminie 24 godzin od momentu uzyskania informacji o wystąpieniu naruszenia lub podejrzeniu jego wystąpienia.</w:t>
      </w:r>
    </w:p>
    <w:p w:rsidR="00C4292D" w:rsidRPr="00C4292D" w:rsidRDefault="00C4292D" w:rsidP="00C4292D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W sytuacji wystąpienia naruszenia bezpieczeństwa danych osobowych, wymaga się, aby Podmiot Przetwarzający przedstawił Administratorowi Danych następujące informacje:</w:t>
      </w:r>
    </w:p>
    <w:p w:rsidR="00C4292D" w:rsidRPr="00C4292D" w:rsidRDefault="00C4292D" w:rsidP="00C4292D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data i godzina zaobserwowania zdarzenia po raz pierwszy;</w:t>
      </w:r>
    </w:p>
    <w:p w:rsidR="00C4292D" w:rsidRPr="00C4292D" w:rsidRDefault="00C4292D" w:rsidP="00C4292D">
      <w:pPr>
        <w:numPr>
          <w:ilvl w:val="0"/>
          <w:numId w:val="14"/>
        </w:numPr>
        <w:suppressAutoHyphens/>
        <w:spacing w:after="0" w:line="360" w:lineRule="auto"/>
        <w:ind w:left="1134" w:hanging="425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opis zdarzenia;</w:t>
      </w:r>
    </w:p>
    <w:p w:rsidR="00C4292D" w:rsidRPr="00C4292D" w:rsidRDefault="00C4292D" w:rsidP="00C4292D">
      <w:pPr>
        <w:numPr>
          <w:ilvl w:val="0"/>
          <w:numId w:val="14"/>
        </w:numPr>
        <w:suppressAutoHyphens/>
        <w:spacing w:after="0" w:line="360" w:lineRule="auto"/>
        <w:ind w:left="1134" w:hanging="425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miejsce wystąpienia zdarzenia;</w:t>
      </w:r>
    </w:p>
    <w:p w:rsidR="00C4292D" w:rsidRPr="00C4292D" w:rsidRDefault="00C4292D" w:rsidP="00C4292D">
      <w:pPr>
        <w:numPr>
          <w:ilvl w:val="0"/>
          <w:numId w:val="14"/>
        </w:numPr>
        <w:suppressAutoHyphens/>
        <w:spacing w:after="0" w:line="360" w:lineRule="auto"/>
        <w:ind w:left="1134" w:hanging="425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liczba zdarzeń (jeżeli zdarzenie miało miejsce wielokrotnie);</w:t>
      </w:r>
    </w:p>
    <w:p w:rsidR="00C4292D" w:rsidRPr="00C4292D" w:rsidRDefault="00C4292D" w:rsidP="00C4292D">
      <w:pPr>
        <w:numPr>
          <w:ilvl w:val="0"/>
          <w:numId w:val="14"/>
        </w:numPr>
        <w:suppressAutoHyphens/>
        <w:spacing w:after="0" w:line="360" w:lineRule="auto"/>
        <w:ind w:left="1134" w:hanging="425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akcje podjęte do momentu zgłoszenia (co zostało zrobione, komu przekazano informacje i jakie).</w:t>
      </w:r>
    </w:p>
    <w:p w:rsidR="00C4292D" w:rsidRPr="00C4292D" w:rsidRDefault="00C4292D" w:rsidP="00C4292D">
      <w:pPr>
        <w:numPr>
          <w:ilvl w:val="0"/>
          <w:numId w:val="13"/>
        </w:numPr>
        <w:suppressAutoHyphens/>
        <w:spacing w:after="0" w:line="360" w:lineRule="auto"/>
        <w:ind w:left="714" w:hanging="3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Informacje, o których mowa w ust. 2 powinny zostać przesłane na adres e-mail Administratora Danych:</w:t>
      </w:r>
      <w:r w:rsidRPr="00C4292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………………………………………………………</w:t>
      </w: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 w terminie określonym w ust. 1.</w:t>
      </w:r>
    </w:p>
    <w:p w:rsidR="00C4292D" w:rsidRPr="00C4292D" w:rsidRDefault="00C4292D" w:rsidP="00C4292D">
      <w:pPr>
        <w:keepNext/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:rsidR="00C4292D" w:rsidRPr="00C4292D" w:rsidRDefault="00C4292D" w:rsidP="00C4292D">
      <w:pPr>
        <w:keepNext/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b/>
          <w:sz w:val="20"/>
          <w:szCs w:val="20"/>
          <w:lang w:eastAsia="ar-SA"/>
        </w:rPr>
        <w:t>§ 10</w:t>
      </w:r>
    </w:p>
    <w:p w:rsidR="00C4292D" w:rsidRPr="00C4292D" w:rsidRDefault="00C4292D" w:rsidP="00C4292D">
      <w:pPr>
        <w:keepNext/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b/>
          <w:sz w:val="20"/>
          <w:szCs w:val="20"/>
          <w:lang w:eastAsia="ar-SA"/>
        </w:rPr>
        <w:t>Rozwiązanie Umowy Powierzenia</w:t>
      </w:r>
    </w:p>
    <w:p w:rsidR="00C4292D" w:rsidRPr="00C4292D" w:rsidRDefault="00C4292D" w:rsidP="00C4292D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Rozwiązanie Umowy Głównej skutkuje rozwiązaniem niniejszej Umowy Powierzenia.</w:t>
      </w:r>
    </w:p>
    <w:p w:rsidR="00C4292D" w:rsidRPr="00C4292D" w:rsidRDefault="00C4292D" w:rsidP="00C4292D">
      <w:pPr>
        <w:keepNext/>
        <w:suppressAutoHyphens/>
        <w:spacing w:after="0" w:line="360" w:lineRule="auto"/>
        <w:jc w:val="center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b/>
          <w:sz w:val="20"/>
          <w:szCs w:val="20"/>
          <w:lang w:eastAsia="ar-SA"/>
        </w:rPr>
        <w:t>§ 11</w:t>
      </w:r>
    </w:p>
    <w:p w:rsidR="00C4292D" w:rsidRPr="00C4292D" w:rsidRDefault="00C4292D" w:rsidP="00C4292D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C4292D">
        <w:rPr>
          <w:rFonts w:ascii="Calibri" w:eastAsia="Calibri" w:hAnsi="Calibri" w:cs="Arial"/>
          <w:b/>
          <w:sz w:val="20"/>
          <w:szCs w:val="20"/>
        </w:rPr>
        <w:t>Postanowienia końcowe</w:t>
      </w:r>
    </w:p>
    <w:p w:rsidR="00C4292D" w:rsidRPr="00C4292D" w:rsidRDefault="00C4292D" w:rsidP="00C4292D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W sytuacji powstania sporu lub roszczenia ze strony podmiotu, którego dane dotyczą lub Organu Ochrony Danych w przedmiocie przetwarzania danych osobowych skierowanego wobec jednej lub obu Stron, w związku z wykonywaniem niniejszej Umowy Powierzenia, Strony zobowiązują się informować wzajemnie o wszelkich takich sporach lub roszczeniach oraz będą współpracować w celu ich ugodowego zakończenia w odpowiednim czasie.</w:t>
      </w:r>
    </w:p>
    <w:p w:rsidR="00C4292D" w:rsidRPr="00C4292D" w:rsidRDefault="00C4292D" w:rsidP="00C4292D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Jeżeli którekolwiek postanowienie niniejszej Umowy Powierzenia lub jego część jest lub stanie się nieważne, niezgodne z prawem lub niewykonalne, winno ono zostać zmodyfikowane w najmniejszym możliwym zakresie w celu przywrócenia jego ważności, zgodności z prawem i wykonalności. Jeżeli taka modyfikacja nie jest możliwa, odpowiednie postanowienie lub jego część winno zostać uznane za usunięte. Wszelkie modyfikacje lub usunięcia postanowień lub ich części zgodnie z niniejszym ustępem nie wypłyną na ważność i wykonalność pozostałych postanowień niniejszej Umowy.</w:t>
      </w:r>
    </w:p>
    <w:p w:rsidR="00C4292D" w:rsidRPr="00C4292D" w:rsidRDefault="00C4292D" w:rsidP="00C4292D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W przypadku, gdy mające zastosowanie Regulacje dot. Ochrony Danych oraz regulacje do nich uzupełniające ulegną zmianie, powodując, iż niniejsza Umowa przestanie być adekwatna w stosunku do celu, dla którego została zawarta, Strony zastrzegają sobie prawo do zmiany Umowy Powierzenia. W takiej sytuacji, Strony drogą pisemnego aneksu pod rygorem nieważności, podpisanego przez obie Strony, zmienią postanowienia niniejszej Umowy Powierzenia w takim zakresie, aby cel niniejszej Umowy Powierzenia odpowiadał zmianom Regulacji dot. Ochrony Danych. Brak porozumienia Stron w </w:t>
      </w:r>
      <w:r w:rsidRPr="00C4292D">
        <w:rPr>
          <w:rFonts w:ascii="Calibri" w:eastAsia="Times New Roman" w:hAnsi="Calibri" w:cs="Arial"/>
          <w:sz w:val="20"/>
          <w:szCs w:val="20"/>
          <w:lang w:eastAsia="ar-SA"/>
        </w:rPr>
        <w:lastRenderedPageBreak/>
        <w:t xml:space="preserve">tym zakresie może stanowić podstawę do rozwiązania niniejszej Umowy Powierzenia za porozumieniem Stron. </w:t>
      </w:r>
    </w:p>
    <w:p w:rsidR="00C4292D" w:rsidRPr="00C4292D" w:rsidRDefault="00C4292D" w:rsidP="00C4292D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Niniejsza Umowa, a także wszelkie spory lub roszczenia (w tym spory oraz roszczenia pozaumowne) wynikające z lub pozostające w związku z przedmiotem niniejszej Umowy Powierzenia, podlegają prawu polskiemu oraz RODO. </w:t>
      </w:r>
    </w:p>
    <w:p w:rsidR="00C4292D" w:rsidRPr="00C4292D" w:rsidRDefault="00C4292D" w:rsidP="00C4292D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Wszelkie spory powstałe w związku z niniejszą Umową będzie rozstrzygał wyłącznie Sąd właściwy dla siedziby Administratora Danych.</w:t>
      </w:r>
    </w:p>
    <w:p w:rsidR="00C4292D" w:rsidRPr="00C4292D" w:rsidRDefault="00C4292D" w:rsidP="00C4292D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Wszelkie zmiany niniejszej Umowy powinny być dokonane w formie pisemnej pod rygorem nieważności. </w:t>
      </w:r>
    </w:p>
    <w:p w:rsidR="00C4292D" w:rsidRPr="00C4292D" w:rsidRDefault="00C4292D" w:rsidP="00C4292D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 xml:space="preserve">W zakresie nieuregulowanym niniejszą Umową Przetwarzania zastosowanie znajdą odpowiednie przepisy ustawy z dnia 23 kwietnia 1964 r. Kodeks Cywilny (Dz.U.2017.459 tj. z dnia 02.03.2017 r. z </w:t>
      </w:r>
      <w:proofErr w:type="spellStart"/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późn</w:t>
      </w:r>
      <w:proofErr w:type="spellEnd"/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. zm.).</w:t>
      </w:r>
    </w:p>
    <w:p w:rsidR="00C4292D" w:rsidRPr="00C4292D" w:rsidRDefault="00C4292D" w:rsidP="00C4292D">
      <w:pPr>
        <w:numPr>
          <w:ilvl w:val="0"/>
          <w:numId w:val="15"/>
        </w:numPr>
        <w:suppressAutoHyphens/>
        <w:spacing w:after="360" w:line="360" w:lineRule="auto"/>
        <w:ind w:left="714" w:hanging="3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4292D">
        <w:rPr>
          <w:rFonts w:ascii="Calibri" w:eastAsia="Times New Roman" w:hAnsi="Calibri" w:cs="Arial"/>
          <w:sz w:val="20"/>
          <w:szCs w:val="20"/>
          <w:lang w:eastAsia="ar-SA"/>
        </w:rPr>
        <w:t>Umowa została sporządzona w 2 (dwóch) egzemplarzach, po jednym dla każdej ze Stron.</w:t>
      </w:r>
    </w:p>
    <w:tbl>
      <w:tblPr>
        <w:tblW w:w="0" w:type="auto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4"/>
        <w:gridCol w:w="4304"/>
      </w:tblGrid>
      <w:tr w:rsidR="00C4292D" w:rsidRPr="00C4292D" w:rsidTr="00365384">
        <w:tc>
          <w:tcPr>
            <w:tcW w:w="4948" w:type="dxa"/>
            <w:vAlign w:val="center"/>
          </w:tcPr>
          <w:p w:rsidR="00C4292D" w:rsidRPr="00C4292D" w:rsidRDefault="00C4292D" w:rsidP="00C4292D">
            <w:pPr>
              <w:keepNext/>
              <w:tabs>
                <w:tab w:val="left" w:pos="-1701"/>
              </w:tabs>
              <w:suppressAutoHyphens/>
              <w:spacing w:after="0" w:line="264" w:lineRule="auto"/>
              <w:ind w:right="425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  <w:r w:rsidRPr="00C4292D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…………………………………</w:t>
            </w:r>
            <w:r w:rsidRPr="00C4292D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br/>
            </w:r>
            <w:r w:rsidRPr="00C429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(</w:t>
            </w:r>
            <w:r w:rsidRPr="00C4292D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Administrator Danych)</w:t>
            </w:r>
          </w:p>
        </w:tc>
        <w:tc>
          <w:tcPr>
            <w:tcW w:w="4529" w:type="dxa"/>
            <w:vAlign w:val="center"/>
          </w:tcPr>
          <w:p w:rsidR="00C4292D" w:rsidRPr="00C4292D" w:rsidRDefault="00C4292D" w:rsidP="00C4292D">
            <w:pPr>
              <w:keepNext/>
              <w:tabs>
                <w:tab w:val="center" w:pos="6946"/>
              </w:tabs>
              <w:suppressAutoHyphens/>
              <w:spacing w:after="0" w:line="264" w:lineRule="auto"/>
              <w:ind w:left="37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  <w:r w:rsidRPr="00C429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…………………..…………….</w:t>
            </w:r>
          </w:p>
          <w:p w:rsidR="00C4292D" w:rsidRPr="00C4292D" w:rsidRDefault="00C4292D" w:rsidP="00C4292D">
            <w:pPr>
              <w:keepNext/>
              <w:tabs>
                <w:tab w:val="center" w:pos="6946"/>
              </w:tabs>
              <w:suppressAutoHyphens/>
              <w:spacing w:after="0" w:line="264" w:lineRule="auto"/>
              <w:ind w:left="37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  <w:r w:rsidRPr="00C4292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(Podmiot Przetwarzający)</w:t>
            </w:r>
          </w:p>
        </w:tc>
      </w:tr>
    </w:tbl>
    <w:p w:rsidR="00C720CD" w:rsidRDefault="00C720CD"/>
    <w:sectPr w:rsidR="00C7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49F9"/>
    <w:multiLevelType w:val="hybridMultilevel"/>
    <w:tmpl w:val="BD1A40F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0C67552"/>
    <w:multiLevelType w:val="hybridMultilevel"/>
    <w:tmpl w:val="0A581850"/>
    <w:lvl w:ilvl="0" w:tplc="C0586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4C58"/>
    <w:multiLevelType w:val="hybridMultilevel"/>
    <w:tmpl w:val="19205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5C3B86"/>
    <w:multiLevelType w:val="hybridMultilevel"/>
    <w:tmpl w:val="BF3A9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5291"/>
    <w:multiLevelType w:val="hybridMultilevel"/>
    <w:tmpl w:val="9B1AB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52A60"/>
    <w:multiLevelType w:val="hybridMultilevel"/>
    <w:tmpl w:val="08C0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4590"/>
    <w:multiLevelType w:val="hybridMultilevel"/>
    <w:tmpl w:val="F8AC7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B5B4D"/>
    <w:multiLevelType w:val="hybridMultilevel"/>
    <w:tmpl w:val="9648F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A3385"/>
    <w:multiLevelType w:val="hybridMultilevel"/>
    <w:tmpl w:val="3748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3A3B37"/>
    <w:multiLevelType w:val="hybridMultilevel"/>
    <w:tmpl w:val="7FE271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713842"/>
    <w:multiLevelType w:val="hybridMultilevel"/>
    <w:tmpl w:val="074EA5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A166C4"/>
    <w:multiLevelType w:val="hybridMultilevel"/>
    <w:tmpl w:val="E6B6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C5C3C"/>
    <w:multiLevelType w:val="hybridMultilevel"/>
    <w:tmpl w:val="08C0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D4394"/>
    <w:multiLevelType w:val="hybridMultilevel"/>
    <w:tmpl w:val="4C561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54B52"/>
    <w:multiLevelType w:val="hybridMultilevel"/>
    <w:tmpl w:val="CE3457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A7"/>
    <w:rsid w:val="00253AA7"/>
    <w:rsid w:val="002A747B"/>
    <w:rsid w:val="006B4BBF"/>
    <w:rsid w:val="00C4292D"/>
    <w:rsid w:val="00C720CD"/>
    <w:rsid w:val="00E5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97FCD-6547-4057-B6DE-C5EE037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2166</Words>
  <Characters>12997</Characters>
  <Application>Microsoft Office Word</Application>
  <DocSecurity>0</DocSecurity>
  <Lines>108</Lines>
  <Paragraphs>30</Paragraphs>
  <ScaleCrop>false</ScaleCrop>
  <Company/>
  <LinksUpToDate>false</LinksUpToDate>
  <CharactersWithSpaces>15133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Świątkowski</dc:creator>
  <cp:keywords/>
  <dc:description/>
  <cp:lastModifiedBy>Jerzy Świątkowski</cp:lastModifiedBy>
  <cp:revision>7</cp:revision>
  <dcterms:created xsi:type="dcterms:W3CDTF">2020-01-20T13:26:00Z</dcterms:created>
  <dcterms:modified xsi:type="dcterms:W3CDTF">2020-01-21T07:53:00Z</dcterms:modified>
</cp:coreProperties>
</file>