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4AB8" w14:textId="418A06C7" w:rsidR="003C7572" w:rsidRPr="007458D7" w:rsidRDefault="003C7572" w:rsidP="00334721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bookmarkStart w:id="0" w:name="_Hlk111707639"/>
      <w:r w:rsidRPr="0033472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F64D6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27</w:t>
      </w:r>
      <w:r w:rsidRPr="0033472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F64D6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października</w:t>
      </w:r>
      <w:r w:rsidRPr="0033472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B4107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33472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</w:t>
      </w: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31E345C4" w14:textId="26F5245C" w:rsidR="003C7572" w:rsidRPr="00F6789D" w:rsidRDefault="003C7572" w:rsidP="003C7572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Znak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postępowania</w:t>
      </w: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 Z.P.271.</w:t>
      </w:r>
      <w:r w:rsidR="00B4107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F64D6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7</w:t>
      </w:r>
      <w:r w:rsidRPr="00F6789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B4107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76F850A2" w14:textId="77777777" w:rsidR="003C7572" w:rsidRPr="00F6789D" w:rsidRDefault="003C7572" w:rsidP="003C757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3A4E4A" w14:textId="4A52265F" w:rsidR="003C7572" w:rsidRPr="00F6789D" w:rsidRDefault="00CD0A8D" w:rsidP="003C7572">
      <w:pPr>
        <w:widowControl w:val="0"/>
        <w:spacing w:after="0" w:line="36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Informacja </w:t>
      </w:r>
      <w:r w:rsidR="003C7572" w:rsidRPr="00F6789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o wyborze oferty najkorzystniejszej</w:t>
      </w:r>
    </w:p>
    <w:p w14:paraId="5A62C516" w14:textId="77777777" w:rsidR="00334721" w:rsidRPr="00F6789D" w:rsidRDefault="00334721" w:rsidP="003C7572">
      <w:pPr>
        <w:widowControl w:val="0"/>
        <w:spacing w:after="0" w:line="360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198A0B15" w14:textId="594B8E9A" w:rsidR="003C7572" w:rsidRPr="00F64D67" w:rsidRDefault="003C7572" w:rsidP="00F64D67">
      <w:pPr>
        <w:spacing w:line="360" w:lineRule="auto"/>
        <w:rPr>
          <w:rFonts w:ascii="Arial" w:hAnsi="Arial" w:cs="Arial"/>
          <w:sz w:val="24"/>
          <w:szCs w:val="24"/>
        </w:rPr>
      </w:pP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F6789D">
        <w:rPr>
          <w:rFonts w:ascii="Arial" w:hAnsi="Arial" w:cs="Arial"/>
          <w:sz w:val="24"/>
          <w:szCs w:val="24"/>
        </w:rPr>
        <w:t>ustawy z dnia 11 września 2019 r. Prawo zamówień publicznych (t. j. Dz. U. 202</w:t>
      </w:r>
      <w:r w:rsidR="00F64D67">
        <w:rPr>
          <w:rFonts w:ascii="Arial" w:hAnsi="Arial" w:cs="Arial"/>
          <w:sz w:val="24"/>
          <w:szCs w:val="24"/>
        </w:rPr>
        <w:t>3</w:t>
      </w:r>
      <w:r w:rsidRPr="00F6789D">
        <w:rPr>
          <w:rFonts w:ascii="Arial" w:hAnsi="Arial" w:cs="Arial"/>
          <w:sz w:val="24"/>
          <w:szCs w:val="24"/>
        </w:rPr>
        <w:t xml:space="preserve"> r. poz. 1</w:t>
      </w:r>
      <w:r w:rsidR="00F64D67">
        <w:rPr>
          <w:rFonts w:ascii="Arial" w:hAnsi="Arial" w:cs="Arial"/>
          <w:sz w:val="24"/>
          <w:szCs w:val="24"/>
        </w:rPr>
        <w:t>605 ze zm.</w:t>
      </w:r>
      <w:r w:rsidRPr="00F6789D">
        <w:rPr>
          <w:rFonts w:ascii="Arial" w:hAnsi="Arial" w:cs="Arial"/>
          <w:sz w:val="24"/>
          <w:szCs w:val="24"/>
        </w:rPr>
        <w:t xml:space="preserve">) - zwanej dalej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</w:t>
      </w: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r w:rsidRPr="00C87F6D">
        <w:rPr>
          <w:rFonts w:ascii="Arial" w:hAnsi="Arial" w:cs="Arial"/>
          <w:sz w:val="24"/>
          <w:szCs w:val="24"/>
        </w:rPr>
        <w:t>„</w:t>
      </w:r>
      <w:r w:rsidR="00F64D67" w:rsidRPr="00F64D67">
        <w:rPr>
          <w:rFonts w:ascii="Arial" w:hAnsi="Arial" w:cs="Arial"/>
          <w:sz w:val="24"/>
          <w:szCs w:val="24"/>
        </w:rPr>
        <w:t>Remont drogi gminnej „Pod lasem” nr 160 527K od km 0+000 do km 0+550 w m. Koniusza</w:t>
      </w:r>
      <w:r w:rsidRPr="00C87F6D">
        <w:rPr>
          <w:rFonts w:ascii="Arial" w:hAnsi="Arial" w:cs="Arial"/>
          <w:sz w:val="24"/>
          <w:szCs w:val="24"/>
        </w:rPr>
        <w:t xml:space="preserve">” </w:t>
      </w:r>
      <w:r w:rsidRPr="00C87F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D7F51A" w14:textId="77777777" w:rsidR="003C7572" w:rsidRDefault="003C7572" w:rsidP="003C75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B3C961" w14:textId="2516F5F8" w:rsidR="003C7572" w:rsidRPr="00C87F6D" w:rsidRDefault="003C7572" w:rsidP="003C75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informuje, że w przedmiotowym postępowaniu dokonał wyboru oferty najkorzystniejszej, którą została oferta </w:t>
      </w:r>
      <w:bookmarkStart w:id="1" w:name="_Hlk103598048"/>
      <w:bookmarkStart w:id="2" w:name="_Hlk109647746"/>
      <w:r w:rsidRPr="00C87F6D">
        <w:rPr>
          <w:rFonts w:ascii="Arial" w:hAnsi="Arial" w:cs="Arial"/>
          <w:sz w:val="24"/>
          <w:szCs w:val="24"/>
        </w:rPr>
        <w:t xml:space="preserve">nr </w:t>
      </w:r>
      <w:r w:rsidR="00F64D67">
        <w:rPr>
          <w:rFonts w:ascii="Arial" w:hAnsi="Arial" w:cs="Arial"/>
          <w:sz w:val="24"/>
          <w:szCs w:val="24"/>
        </w:rPr>
        <w:t xml:space="preserve">2 </w:t>
      </w:r>
      <w:r w:rsidRPr="00C87F6D">
        <w:rPr>
          <w:rFonts w:ascii="Arial" w:hAnsi="Arial" w:cs="Arial"/>
          <w:sz w:val="24"/>
          <w:szCs w:val="24"/>
        </w:rPr>
        <w:t>złożona przez wykonawcę:</w:t>
      </w:r>
      <w:r w:rsidR="00F64D67" w:rsidRPr="00F64D67">
        <w:t xml:space="preserve"> </w:t>
      </w:r>
      <w:r w:rsidR="00F64D67" w:rsidRPr="00F64D67">
        <w:rPr>
          <w:rFonts w:ascii="Arial" w:hAnsi="Arial" w:cs="Arial"/>
          <w:sz w:val="24"/>
          <w:szCs w:val="24"/>
        </w:rPr>
        <w:t xml:space="preserve">INTERVIATECH Sp. z o.o., ul. </w:t>
      </w:r>
      <w:proofErr w:type="spellStart"/>
      <w:r w:rsidR="00F64D67" w:rsidRPr="00F64D67">
        <w:rPr>
          <w:rFonts w:ascii="Arial" w:hAnsi="Arial" w:cs="Arial"/>
          <w:sz w:val="24"/>
          <w:szCs w:val="24"/>
        </w:rPr>
        <w:t>Ujastek</w:t>
      </w:r>
      <w:proofErr w:type="spellEnd"/>
      <w:r w:rsidR="00F64D67" w:rsidRPr="00F64D67">
        <w:rPr>
          <w:rFonts w:ascii="Arial" w:hAnsi="Arial" w:cs="Arial"/>
          <w:sz w:val="24"/>
          <w:szCs w:val="24"/>
        </w:rPr>
        <w:t xml:space="preserve"> 5B/4, 31-752 Kraków, cena brutto: 284.455,95 zł.</w:t>
      </w:r>
    </w:p>
    <w:bookmarkEnd w:id="1"/>
    <w:bookmarkEnd w:id="2"/>
    <w:p w14:paraId="365A3A76" w14:textId="77777777" w:rsidR="00334721" w:rsidRDefault="00334721" w:rsidP="003C7572">
      <w:pPr>
        <w:widowControl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4D7CA99" w14:textId="3D8A98E6" w:rsidR="003C7572" w:rsidRPr="00F6789D" w:rsidRDefault="003C7572" w:rsidP="003C7572">
      <w:pPr>
        <w:widowControl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>Uzasadnienie:</w:t>
      </w:r>
    </w:p>
    <w:p w14:paraId="7E5DBFEF" w14:textId="4A80C990" w:rsidR="003C7572" w:rsidRPr="008A2F81" w:rsidRDefault="003C7572" w:rsidP="003C7572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A2F81">
        <w:rPr>
          <w:rFonts w:ascii="Arial" w:eastAsia="Calibri" w:hAnsi="Arial" w:cs="Arial"/>
          <w:sz w:val="24"/>
          <w:szCs w:val="24"/>
        </w:rPr>
        <w:t xml:space="preserve">Postępowanie o udzielenie zamówienia publicznego prowadzone było na podst. art. </w:t>
      </w:r>
      <w:r>
        <w:rPr>
          <w:rFonts w:ascii="Arial" w:eastAsia="Calibri" w:hAnsi="Arial" w:cs="Arial"/>
          <w:sz w:val="24"/>
          <w:szCs w:val="24"/>
        </w:rPr>
        <w:t xml:space="preserve">275 pkt 2) </w:t>
      </w:r>
      <w:proofErr w:type="spellStart"/>
      <w:r>
        <w:rPr>
          <w:rFonts w:ascii="Arial" w:eastAsia="Calibri" w:hAnsi="Arial" w:cs="Arial"/>
          <w:sz w:val="24"/>
          <w:szCs w:val="24"/>
        </w:rPr>
        <w:t>Pz</w:t>
      </w:r>
      <w:r w:rsidRPr="008A2F81">
        <w:rPr>
          <w:rFonts w:ascii="Arial" w:eastAsia="Calibri" w:hAnsi="Arial" w:cs="Arial"/>
          <w:sz w:val="24"/>
          <w:szCs w:val="24"/>
        </w:rPr>
        <w:t>p</w:t>
      </w:r>
      <w:proofErr w:type="spellEnd"/>
      <w:r w:rsidRPr="008A2F8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W przedmiotowym postępowaniu wpłynęły </w:t>
      </w:r>
      <w:r w:rsidR="00B4107A">
        <w:rPr>
          <w:rFonts w:ascii="Arial" w:eastAsia="Calibri" w:hAnsi="Arial" w:cs="Arial"/>
          <w:sz w:val="24"/>
          <w:szCs w:val="24"/>
        </w:rPr>
        <w:t>dwie</w:t>
      </w:r>
      <w:r>
        <w:rPr>
          <w:rFonts w:ascii="Arial" w:eastAsia="Calibri" w:hAnsi="Arial" w:cs="Arial"/>
          <w:sz w:val="24"/>
          <w:szCs w:val="24"/>
        </w:rPr>
        <w:t xml:space="preserve"> oferty. </w:t>
      </w:r>
      <w:r w:rsidRPr="008A2F81">
        <w:rPr>
          <w:rFonts w:ascii="Arial" w:eastAsia="Calibri" w:hAnsi="Arial" w:cs="Arial"/>
          <w:sz w:val="24"/>
          <w:szCs w:val="24"/>
        </w:rPr>
        <w:t>Wybór oferty wykonawcy dokonany został na</w:t>
      </w:r>
      <w:r w:rsidRPr="008A2F81">
        <w:rPr>
          <w:rFonts w:ascii="Arial" w:hAnsi="Arial" w:cs="Arial"/>
          <w:sz w:val="24"/>
          <w:szCs w:val="24"/>
        </w:rPr>
        <w:t xml:space="preserve"> podstawie art. 239 </w:t>
      </w:r>
      <w:proofErr w:type="spellStart"/>
      <w:r w:rsidRPr="008A2F81">
        <w:rPr>
          <w:rFonts w:ascii="Arial" w:hAnsi="Arial" w:cs="Arial"/>
          <w:sz w:val="24"/>
          <w:szCs w:val="24"/>
        </w:rPr>
        <w:t>Pzp</w:t>
      </w:r>
      <w:proofErr w:type="spellEnd"/>
      <w:r w:rsidRPr="008A2F81">
        <w:rPr>
          <w:rFonts w:ascii="Arial" w:hAnsi="Arial" w:cs="Arial"/>
          <w:sz w:val="24"/>
          <w:szCs w:val="24"/>
        </w:rPr>
        <w:t xml:space="preserve">. </w:t>
      </w:r>
    </w:p>
    <w:p w14:paraId="6F9D504D" w14:textId="2DC050BF" w:rsidR="003C7572" w:rsidRPr="00F6789D" w:rsidRDefault="003C7572" w:rsidP="003C7572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8A2F81">
        <w:rPr>
          <w:rFonts w:ascii="Arial" w:hAnsi="Arial" w:cs="Arial"/>
          <w:sz w:val="24"/>
          <w:szCs w:val="24"/>
        </w:rPr>
        <w:t>Oferta wykonawcy jest najkorzystniejsza wg kryterium oceny ofert przyjętych w SWZ. Oferta została złożona zgodnie z wymaganiami SWZ. Wybrany wykonawca</w:t>
      </w:r>
      <w:r>
        <w:rPr>
          <w:rFonts w:ascii="Arial" w:hAnsi="Arial" w:cs="Arial"/>
          <w:sz w:val="24"/>
          <w:szCs w:val="24"/>
        </w:rPr>
        <w:t xml:space="preserve"> spełnia warunki udziału w postępowaniu, </w:t>
      </w:r>
      <w:r w:rsidRPr="008A2F81">
        <w:rPr>
          <w:rFonts w:ascii="Arial" w:hAnsi="Arial" w:cs="Arial"/>
          <w:sz w:val="24"/>
          <w:szCs w:val="24"/>
        </w:rPr>
        <w:t xml:space="preserve">nie podlega wykluczeniu, </w:t>
      </w:r>
      <w:r>
        <w:rPr>
          <w:rFonts w:ascii="Arial" w:hAnsi="Arial" w:cs="Arial"/>
          <w:sz w:val="24"/>
          <w:szCs w:val="24"/>
        </w:rPr>
        <w:t xml:space="preserve">a </w:t>
      </w:r>
      <w:r w:rsidRPr="008A2F81">
        <w:rPr>
          <w:rFonts w:ascii="Arial" w:hAnsi="Arial" w:cs="Arial"/>
          <w:sz w:val="24"/>
          <w:szCs w:val="24"/>
        </w:rPr>
        <w:t>jego oferta nie podlega odrzuceniu.</w:t>
      </w:r>
    </w:p>
    <w:p w14:paraId="40965178" w14:textId="77777777" w:rsidR="00F64D67" w:rsidRDefault="00F64D67" w:rsidP="003C7572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1E7C6F" w14:textId="7CE6E2C3" w:rsidR="003C7572" w:rsidRPr="00F6789D" w:rsidRDefault="003C7572" w:rsidP="003C7572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 xml:space="preserve">Zestawienie złożonych ofert wraz z punktacją: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3293"/>
        <w:gridCol w:w="1796"/>
        <w:gridCol w:w="1617"/>
        <w:gridCol w:w="1419"/>
      </w:tblGrid>
      <w:tr w:rsidR="00F64D67" w:rsidRPr="005D54DF" w14:paraId="181350E1" w14:textId="77777777" w:rsidTr="006E4BBA">
        <w:tc>
          <w:tcPr>
            <w:tcW w:w="937" w:type="dxa"/>
          </w:tcPr>
          <w:p w14:paraId="566C9B3B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Hlk80602831"/>
            <w:r w:rsidRPr="005D54DF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3293" w:type="dxa"/>
          </w:tcPr>
          <w:p w14:paraId="1F8C0AD7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54DF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796" w:type="dxa"/>
          </w:tcPr>
          <w:p w14:paraId="5A889CDE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399D">
              <w:rPr>
                <w:rFonts w:ascii="Arial" w:eastAsia="Calibri" w:hAnsi="Arial" w:cs="Arial"/>
                <w:sz w:val="24"/>
                <w:szCs w:val="24"/>
              </w:rPr>
              <w:t>Ilość punktów w kryterium „Cena brutto oferty”</w:t>
            </w:r>
          </w:p>
        </w:tc>
        <w:tc>
          <w:tcPr>
            <w:tcW w:w="1617" w:type="dxa"/>
          </w:tcPr>
          <w:p w14:paraId="45F6C46B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399D">
              <w:rPr>
                <w:rFonts w:ascii="Arial" w:eastAsia="Calibri" w:hAnsi="Arial" w:cs="Arial"/>
                <w:sz w:val="24"/>
                <w:szCs w:val="24"/>
              </w:rPr>
              <w:t xml:space="preserve">Ilość punktów w kryterium „Okres gwarancji na wykonane roboty </w:t>
            </w:r>
            <w:r w:rsidRPr="0055399D">
              <w:rPr>
                <w:rFonts w:ascii="Arial" w:eastAsia="Calibri" w:hAnsi="Arial" w:cs="Arial"/>
                <w:sz w:val="24"/>
                <w:szCs w:val="24"/>
              </w:rPr>
              <w:lastRenderedPageBreak/>
              <w:t>budowlane”</w:t>
            </w:r>
          </w:p>
        </w:tc>
        <w:tc>
          <w:tcPr>
            <w:tcW w:w="1419" w:type="dxa"/>
          </w:tcPr>
          <w:p w14:paraId="26DA198F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54DF">
              <w:rPr>
                <w:rFonts w:ascii="Arial" w:eastAsia="Calibri" w:hAnsi="Arial" w:cs="Arial"/>
                <w:sz w:val="24"/>
                <w:szCs w:val="24"/>
              </w:rPr>
              <w:lastRenderedPageBreak/>
              <w:t>Łączna ilość punktów</w:t>
            </w:r>
          </w:p>
        </w:tc>
      </w:tr>
      <w:tr w:rsidR="00F64D67" w:rsidRPr="005D54DF" w14:paraId="30FD198D" w14:textId="77777777" w:rsidTr="006E4BBA">
        <w:tc>
          <w:tcPr>
            <w:tcW w:w="937" w:type="dxa"/>
          </w:tcPr>
          <w:p w14:paraId="3812779E" w14:textId="77777777" w:rsidR="00F64D67" w:rsidRPr="005D54DF" w:rsidRDefault="00F64D67" w:rsidP="006E4BB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_Hlk143072436"/>
            <w:r w:rsidRPr="005D54DF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93" w:type="dxa"/>
          </w:tcPr>
          <w:p w14:paraId="3783C4DC" w14:textId="77777777" w:rsidR="00F64D67" w:rsidRPr="008013D8" w:rsidRDefault="00F64D67" w:rsidP="006E4BB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13D8">
              <w:rPr>
                <w:rFonts w:ascii="Arial" w:hAnsi="Arial" w:cs="Arial"/>
                <w:sz w:val="24"/>
                <w:szCs w:val="24"/>
              </w:rPr>
              <w:t>PRODiM Sp. z o.o.</w:t>
            </w:r>
          </w:p>
          <w:p w14:paraId="55240B4E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013D8">
              <w:rPr>
                <w:rFonts w:ascii="Arial" w:hAnsi="Arial" w:cs="Arial"/>
                <w:sz w:val="24"/>
                <w:szCs w:val="24"/>
              </w:rPr>
              <w:t>ul. Blokowa 14, 31-752 Kraków</w:t>
            </w:r>
          </w:p>
        </w:tc>
        <w:tc>
          <w:tcPr>
            <w:tcW w:w="1796" w:type="dxa"/>
          </w:tcPr>
          <w:p w14:paraId="62D291F1" w14:textId="77777777" w:rsidR="00F64D67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35A5E3" w14:textId="77777777" w:rsidR="00F64D67" w:rsidRPr="005D54DF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59,96</w:t>
            </w:r>
          </w:p>
        </w:tc>
        <w:tc>
          <w:tcPr>
            <w:tcW w:w="1617" w:type="dxa"/>
          </w:tcPr>
          <w:p w14:paraId="7C29DF69" w14:textId="77777777" w:rsidR="00F64D67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6CB933" w14:textId="77777777" w:rsidR="00F64D67" w:rsidRPr="005D54DF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7F09D5AE" w14:textId="77777777" w:rsidR="00F64D67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5773AA" w14:textId="77777777" w:rsidR="00F64D67" w:rsidRPr="005D54DF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99,96</w:t>
            </w:r>
          </w:p>
        </w:tc>
      </w:tr>
      <w:tr w:rsidR="00F64D67" w:rsidRPr="005D54DF" w14:paraId="4EDEE0E5" w14:textId="77777777" w:rsidTr="006E4BBA">
        <w:tc>
          <w:tcPr>
            <w:tcW w:w="937" w:type="dxa"/>
          </w:tcPr>
          <w:p w14:paraId="78C9F310" w14:textId="77777777" w:rsidR="00F64D67" w:rsidRPr="005D54DF" w:rsidRDefault="00F64D67" w:rsidP="006E4BBA">
            <w:pPr>
              <w:widowControl w:val="0"/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93" w:type="dxa"/>
          </w:tcPr>
          <w:p w14:paraId="767E9988" w14:textId="77777777" w:rsidR="00F64D67" w:rsidRPr="008013D8" w:rsidRDefault="00F64D67" w:rsidP="006E4BBA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13D8">
              <w:rPr>
                <w:rFonts w:ascii="Arial" w:hAnsi="Arial" w:cs="Arial"/>
                <w:sz w:val="24"/>
                <w:szCs w:val="24"/>
              </w:rPr>
              <w:t>INTERVIATECH Sp. z o.o.</w:t>
            </w:r>
          </w:p>
          <w:p w14:paraId="71D4E5D2" w14:textId="77777777" w:rsidR="00F64D67" w:rsidRPr="005D54DF" w:rsidRDefault="00F64D67" w:rsidP="006E4BBA">
            <w:pPr>
              <w:widowControl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013D8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8013D8">
              <w:rPr>
                <w:rFonts w:ascii="Arial" w:hAnsi="Arial" w:cs="Arial"/>
                <w:sz w:val="24"/>
                <w:szCs w:val="24"/>
              </w:rPr>
              <w:t>Ujastek</w:t>
            </w:r>
            <w:proofErr w:type="spellEnd"/>
            <w:r w:rsidRPr="008013D8">
              <w:rPr>
                <w:rFonts w:ascii="Arial" w:hAnsi="Arial" w:cs="Arial"/>
                <w:sz w:val="24"/>
                <w:szCs w:val="24"/>
              </w:rPr>
              <w:t xml:space="preserve"> 5B/4, 31-752 Kraków</w:t>
            </w:r>
          </w:p>
        </w:tc>
        <w:tc>
          <w:tcPr>
            <w:tcW w:w="1796" w:type="dxa"/>
          </w:tcPr>
          <w:p w14:paraId="0F81AD64" w14:textId="77777777" w:rsidR="00F64D67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E591CB" w14:textId="77777777" w:rsidR="00F64D67" w:rsidRPr="005D54DF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617" w:type="dxa"/>
          </w:tcPr>
          <w:p w14:paraId="0E1708FE" w14:textId="77777777" w:rsidR="00F64D67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C0AFA6" w14:textId="77777777" w:rsidR="00F64D67" w:rsidRPr="005D54DF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0F1F2FB3" w14:textId="77777777" w:rsidR="00F64D67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75A8F0" w14:textId="77777777" w:rsidR="00F64D67" w:rsidRPr="005D54DF" w:rsidRDefault="00F64D67" w:rsidP="006E4BBA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bookmarkEnd w:id="3"/>
      <w:bookmarkEnd w:id="4"/>
    </w:tbl>
    <w:p w14:paraId="279EEF8D" w14:textId="77777777" w:rsidR="00F64D67" w:rsidRDefault="00F64D67" w:rsidP="003C7572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9AF1D1A" w14:textId="4FC4CF50" w:rsidR="003C7572" w:rsidRPr="007458D7" w:rsidRDefault="003C7572" w:rsidP="003C7572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zawrze umowę z wybranym wykonawcą w terminie wskazanym w art. 308 ust. 2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O terminie podpisania umowy oraz o wykonaniu innych niezbędnych formalności przed podpisaniem umowy, wykonawca zostanie poinformowany odrębnym pismem.  </w:t>
      </w:r>
    </w:p>
    <w:p w14:paraId="4DFC70F8" w14:textId="0B258BAB" w:rsidR="003C7572" w:rsidRDefault="003C7572" w:rsidP="003C757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E61EC8" w14:textId="77777777" w:rsidR="00B4107A" w:rsidRDefault="00B4107A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6608B" w14:textId="77777777" w:rsidR="00E92C6A" w:rsidRPr="00E92C6A" w:rsidRDefault="00E92C6A" w:rsidP="00E9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2C6A">
        <w:rPr>
          <w:rFonts w:ascii="Arial" w:eastAsia="Times New Roman" w:hAnsi="Arial" w:cs="Arial"/>
          <w:sz w:val="24"/>
          <w:szCs w:val="24"/>
          <w:lang w:eastAsia="pl-PL"/>
        </w:rPr>
        <w:t>Wójt</w:t>
      </w:r>
    </w:p>
    <w:p w14:paraId="54E3D7CF" w14:textId="110298C1" w:rsidR="00F64D67" w:rsidRDefault="00E92C6A" w:rsidP="00E9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2C6A">
        <w:rPr>
          <w:rFonts w:ascii="Arial" w:eastAsia="Times New Roman" w:hAnsi="Arial" w:cs="Arial"/>
          <w:sz w:val="24"/>
          <w:szCs w:val="24"/>
          <w:lang w:eastAsia="pl-PL"/>
        </w:rPr>
        <w:t>mgr inż. Wiesław Rudek</w:t>
      </w:r>
    </w:p>
    <w:p w14:paraId="426986CC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D7851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B7B9CA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68894E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3FCABA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A7A119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526198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07729D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382CA0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C53EE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C4D02" w14:textId="77777777" w:rsidR="00F64D67" w:rsidRDefault="00F64D67" w:rsidP="00B410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06AA3" w14:textId="52B7EB12" w:rsidR="00CC0B83" w:rsidRDefault="00CC0B83" w:rsidP="003C757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6C41D" w14:textId="77777777" w:rsidR="003C7572" w:rsidRPr="00F6789D" w:rsidRDefault="003C7572" w:rsidP="003C757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51E8D91" w14:textId="77777777" w:rsidR="003C7572" w:rsidRPr="00F6789D" w:rsidRDefault="003C7572" w:rsidP="003C7572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1BDD4563" w14:textId="13BA608F" w:rsidR="00E60FB2" w:rsidRPr="00B4107A" w:rsidRDefault="003C7572" w:rsidP="00B4107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  <w:bookmarkEnd w:id="0"/>
    </w:p>
    <w:sectPr w:rsidR="00E60FB2" w:rsidRPr="00B410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0C4" w14:textId="77777777" w:rsidR="00BC249E" w:rsidRDefault="00BC249E">
      <w:pPr>
        <w:spacing w:after="0" w:line="240" w:lineRule="auto"/>
      </w:pPr>
      <w:r>
        <w:separator/>
      </w:r>
    </w:p>
  </w:endnote>
  <w:endnote w:type="continuationSeparator" w:id="0">
    <w:p w14:paraId="2659091F" w14:textId="77777777" w:rsidR="00BC249E" w:rsidRDefault="00BC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0920AF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8E2" w14:textId="77777777" w:rsidR="00BC249E" w:rsidRDefault="00BC249E">
      <w:pPr>
        <w:spacing w:after="0" w:line="240" w:lineRule="auto"/>
      </w:pPr>
      <w:r>
        <w:separator/>
      </w:r>
    </w:p>
  </w:footnote>
  <w:footnote w:type="continuationSeparator" w:id="0">
    <w:p w14:paraId="3FDC30D2" w14:textId="77777777" w:rsidR="00BC249E" w:rsidRDefault="00BC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810F" w14:textId="77777777" w:rsidR="000920AF" w:rsidRPr="00F6789D" w:rsidRDefault="00000000" w:rsidP="00AC16DD">
    <w:pPr>
      <w:spacing w:after="0" w:line="360" w:lineRule="auto"/>
      <w:rPr>
        <w:rFonts w:ascii="Arial" w:eastAsia="Times New Roman" w:hAnsi="Arial" w:cs="Arial"/>
        <w:bCs/>
        <w:sz w:val="24"/>
        <w:szCs w:val="24"/>
        <w:lang w:eastAsia="pl-PL"/>
      </w:rPr>
    </w:pPr>
    <w:r w:rsidRPr="00F6789D">
      <w:rPr>
        <w:rFonts w:ascii="Arial" w:eastAsia="Times New Roman" w:hAnsi="Arial" w:cs="Arial"/>
        <w:bCs/>
        <w:sz w:val="24"/>
        <w:szCs w:val="24"/>
        <w:lang w:eastAsia="pl-PL"/>
      </w:rPr>
      <w:t>Gmina Koniusza</w:t>
    </w:r>
    <w:r>
      <w:rPr>
        <w:rFonts w:ascii="Arial" w:eastAsia="Times New Roman" w:hAnsi="Arial" w:cs="Arial"/>
        <w:bCs/>
        <w:sz w:val="24"/>
        <w:szCs w:val="24"/>
        <w:lang w:eastAsia="pl-PL"/>
      </w:rPr>
      <w:t xml:space="preserve">, </w:t>
    </w:r>
    <w:r w:rsidRPr="00F6789D">
      <w:rPr>
        <w:rFonts w:ascii="Arial" w:eastAsia="Times New Roman" w:hAnsi="Arial" w:cs="Arial"/>
        <w:bCs/>
        <w:sz w:val="24"/>
        <w:szCs w:val="24"/>
        <w:lang w:eastAsia="pl-PL"/>
      </w:rPr>
      <w:t>Koniusza 55</w:t>
    </w:r>
    <w:r>
      <w:rPr>
        <w:rFonts w:ascii="Arial" w:eastAsia="Times New Roman" w:hAnsi="Arial" w:cs="Arial"/>
        <w:bCs/>
        <w:sz w:val="24"/>
        <w:szCs w:val="24"/>
        <w:lang w:eastAsia="pl-PL"/>
      </w:rPr>
      <w:t xml:space="preserve">, </w:t>
    </w:r>
    <w:r w:rsidRPr="00F6789D">
      <w:rPr>
        <w:rFonts w:ascii="Arial" w:eastAsia="Times New Roman" w:hAnsi="Arial" w:cs="Arial"/>
        <w:bCs/>
        <w:sz w:val="24"/>
        <w:szCs w:val="24"/>
        <w:lang w:eastAsia="pl-PL"/>
      </w:rPr>
      <w:t>32-104 Koniusza</w:t>
    </w:r>
  </w:p>
  <w:p w14:paraId="1BD9EBF3" w14:textId="77777777" w:rsidR="000920AF" w:rsidRDefault="00092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406A8"/>
    <w:rsid w:val="0004195C"/>
    <w:rsid w:val="000920AF"/>
    <w:rsid w:val="00107D41"/>
    <w:rsid w:val="0016174F"/>
    <w:rsid w:val="003003CB"/>
    <w:rsid w:val="00322FD5"/>
    <w:rsid w:val="00334721"/>
    <w:rsid w:val="00343FDC"/>
    <w:rsid w:val="003C7572"/>
    <w:rsid w:val="00465369"/>
    <w:rsid w:val="00487886"/>
    <w:rsid w:val="004C3F4E"/>
    <w:rsid w:val="005152FD"/>
    <w:rsid w:val="00525EF4"/>
    <w:rsid w:val="005A6995"/>
    <w:rsid w:val="00733308"/>
    <w:rsid w:val="007E10A1"/>
    <w:rsid w:val="007F4180"/>
    <w:rsid w:val="008334AB"/>
    <w:rsid w:val="00873F15"/>
    <w:rsid w:val="008B1F09"/>
    <w:rsid w:val="009F2F09"/>
    <w:rsid w:val="00AB797A"/>
    <w:rsid w:val="00B4107A"/>
    <w:rsid w:val="00BC249E"/>
    <w:rsid w:val="00BE163D"/>
    <w:rsid w:val="00C00AC8"/>
    <w:rsid w:val="00C94EBB"/>
    <w:rsid w:val="00CB555A"/>
    <w:rsid w:val="00CC0B83"/>
    <w:rsid w:val="00CD0A8D"/>
    <w:rsid w:val="00D00EB7"/>
    <w:rsid w:val="00E60FB2"/>
    <w:rsid w:val="00E92C6A"/>
    <w:rsid w:val="00F64D67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22</cp:revision>
  <cp:lastPrinted>2023-08-16T08:03:00Z</cp:lastPrinted>
  <dcterms:created xsi:type="dcterms:W3CDTF">2021-08-23T08:25:00Z</dcterms:created>
  <dcterms:modified xsi:type="dcterms:W3CDTF">2023-10-27T13:25:00Z</dcterms:modified>
</cp:coreProperties>
</file>