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C30F8" w14:textId="77777777" w:rsidR="009A155C" w:rsidRDefault="008B1212">
      <w:pPr>
        <w:pStyle w:val="Default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OPIS PRZEDMIOTU ZAMÓWIENIA</w:t>
      </w:r>
    </w:p>
    <w:p w14:paraId="04BF4734" w14:textId="77777777" w:rsidR="009A155C" w:rsidRDefault="009A155C">
      <w:pPr>
        <w:pStyle w:val="Default"/>
        <w:jc w:val="center"/>
        <w:rPr>
          <w:sz w:val="32"/>
          <w:szCs w:val="32"/>
        </w:rPr>
      </w:pPr>
    </w:p>
    <w:p w14:paraId="391B56B4" w14:textId="77777777" w:rsidR="009A155C" w:rsidRDefault="008B1212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Cel zamówienia: </w:t>
      </w:r>
    </w:p>
    <w:p w14:paraId="68DA15CC" w14:textId="77777777" w:rsidR="009A155C" w:rsidRDefault="008B1212">
      <w:pPr>
        <w:pStyle w:val="Standard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Zakup oprogramowania informatycznego na potrzeby Urzędu Miasta Nowego Sącza.</w:t>
      </w:r>
    </w:p>
    <w:p w14:paraId="11832E38" w14:textId="77777777" w:rsidR="009A155C" w:rsidRDefault="009A155C">
      <w:pPr>
        <w:pStyle w:val="Default"/>
        <w:rPr>
          <w:rFonts w:asciiTheme="minorHAnsi" w:hAnsiTheme="minorHAnsi" w:cstheme="minorHAnsi"/>
        </w:rPr>
      </w:pPr>
    </w:p>
    <w:p w14:paraId="7090DE87" w14:textId="77777777" w:rsidR="009A155C" w:rsidRDefault="008B1212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Realizacja zamówienia - miejsce dostawy: </w:t>
      </w:r>
    </w:p>
    <w:p w14:paraId="00B5C620" w14:textId="77777777" w:rsidR="009A155C" w:rsidRDefault="008B1212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siedziba Zamawiającego w Nowym Sączu, Rynek 1. </w:t>
      </w:r>
    </w:p>
    <w:p w14:paraId="587E6E73" w14:textId="77777777" w:rsidR="009A155C" w:rsidRDefault="009A155C">
      <w:pPr>
        <w:pStyle w:val="Default"/>
        <w:rPr>
          <w:rFonts w:asciiTheme="minorHAnsi" w:hAnsiTheme="minorHAnsi" w:cstheme="minorHAnsi"/>
        </w:rPr>
      </w:pPr>
    </w:p>
    <w:p w14:paraId="1F0FA85D" w14:textId="6AC877E7" w:rsidR="008B6ECA" w:rsidRPr="00273374" w:rsidRDefault="008B1212" w:rsidP="00273374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Przedmiotem zamówienia jest: </w:t>
      </w:r>
    </w:p>
    <w:p w14:paraId="276296C0" w14:textId="677E131F" w:rsidR="008B6ECA" w:rsidRDefault="00F81F3C" w:rsidP="008B6ECA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Oprogramowanie </w:t>
      </w:r>
      <w:r w:rsidR="00C85A24">
        <w:rPr>
          <w:rFonts w:asciiTheme="minorHAnsi" w:hAnsiTheme="minorHAnsi" w:cstheme="minorHAnsi"/>
          <w:lang w:val="en-US"/>
        </w:rPr>
        <w:t>MS Office Home&amp;Business</w:t>
      </w:r>
      <w:r w:rsidR="006F3197">
        <w:rPr>
          <w:rFonts w:asciiTheme="minorHAnsi" w:hAnsiTheme="minorHAnsi" w:cstheme="minorHAnsi"/>
          <w:lang w:val="en-US"/>
        </w:rPr>
        <w:t xml:space="preserve"> (PL)</w:t>
      </w:r>
      <w:r w:rsidR="00273374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 xml:space="preserve">wersja pudełkowa </w:t>
      </w:r>
      <w:r w:rsidR="00273374">
        <w:rPr>
          <w:rFonts w:asciiTheme="minorHAnsi" w:hAnsiTheme="minorHAnsi" w:cstheme="minorHAnsi"/>
          <w:lang w:val="en-US"/>
        </w:rPr>
        <w:t>BOX – 25</w:t>
      </w:r>
      <w:r w:rsidR="00C85A24">
        <w:rPr>
          <w:rFonts w:asciiTheme="minorHAnsi" w:hAnsiTheme="minorHAnsi" w:cstheme="minorHAnsi"/>
          <w:lang w:val="en-US"/>
        </w:rPr>
        <w:t xml:space="preserve"> sztuk</w:t>
      </w:r>
    </w:p>
    <w:p w14:paraId="55CE262C" w14:textId="77777777" w:rsidR="008B6ECA" w:rsidRDefault="008B6ECA" w:rsidP="008B6ECA">
      <w:pPr>
        <w:pStyle w:val="Default"/>
        <w:jc w:val="both"/>
        <w:rPr>
          <w:rFonts w:asciiTheme="minorHAnsi" w:hAnsiTheme="minorHAnsi" w:cstheme="minorHAnsi"/>
          <w:lang w:val="en-US"/>
        </w:rPr>
      </w:pPr>
    </w:p>
    <w:p w14:paraId="6ADDD276" w14:textId="27ACCF9B" w:rsidR="00D77E26" w:rsidRPr="000F07B2" w:rsidRDefault="00D77E26" w:rsidP="000F07B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D467F3" w14:textId="003B03FB" w:rsidR="00C85A24" w:rsidRDefault="00C85A24" w:rsidP="00C85A24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1B4679">
        <w:rPr>
          <w:rFonts w:asciiTheme="minorHAnsi" w:hAnsiTheme="minorHAnsi" w:cstheme="minorHAnsi"/>
          <w:b/>
          <w:bCs/>
        </w:rPr>
        <w:t>Opis r</w:t>
      </w:r>
      <w:r>
        <w:rPr>
          <w:rFonts w:asciiTheme="minorHAnsi" w:hAnsiTheme="minorHAnsi" w:cstheme="minorHAnsi"/>
          <w:b/>
          <w:bCs/>
        </w:rPr>
        <w:t>ównoważności dla oprogramowania</w:t>
      </w:r>
      <w:r w:rsidRPr="001B4679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biurowego:</w:t>
      </w:r>
    </w:p>
    <w:p w14:paraId="7EB46D9B" w14:textId="64D44F6F" w:rsidR="00D77E26" w:rsidRDefault="00D77E26" w:rsidP="000F07B2">
      <w:pPr>
        <w:pStyle w:val="Default"/>
        <w:jc w:val="both"/>
        <w:rPr>
          <w:rFonts w:asciiTheme="minorHAnsi" w:hAnsiTheme="minorHAnsi" w:cstheme="minorHAnsi"/>
        </w:rPr>
      </w:pPr>
    </w:p>
    <w:p w14:paraId="337D5EA8" w14:textId="77777777" w:rsidR="00C85A24" w:rsidRDefault="00C85A24" w:rsidP="00C85A24">
      <w:pPr>
        <w:jc w:val="center"/>
        <w:outlineLvl w:val="0"/>
        <w:rPr>
          <w:b/>
          <w:sz w:val="28"/>
          <w:szCs w:val="28"/>
        </w:rPr>
      </w:pPr>
      <w:r w:rsidRPr="003F5C87">
        <w:rPr>
          <w:b/>
          <w:sz w:val="28"/>
          <w:szCs w:val="28"/>
        </w:rPr>
        <w:t xml:space="preserve">SZCZEGÓŁOWE OKREŚLENIE </w:t>
      </w:r>
      <w:r>
        <w:rPr>
          <w:b/>
          <w:sz w:val="28"/>
          <w:szCs w:val="28"/>
        </w:rPr>
        <w:t>PRZEDMIOTU ZAMÓWIENIA</w:t>
      </w:r>
    </w:p>
    <w:p w14:paraId="6BA52F31" w14:textId="77777777" w:rsidR="00C85A24" w:rsidRPr="00341939" w:rsidRDefault="00C85A24" w:rsidP="00C85A2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  <w:lang w:eastAsia="pl-PL"/>
        </w:rPr>
      </w:pPr>
      <w:r w:rsidRPr="00341939">
        <w:rPr>
          <w:rFonts w:ascii="TimesNewRomanPSMT" w:hAnsi="TimesNewRomanPSMT" w:cs="TimesNewRomanPSMT"/>
          <w:szCs w:val="24"/>
          <w:lang w:eastAsia="pl-PL"/>
        </w:rPr>
        <w:t>Uwagi:</w:t>
      </w:r>
    </w:p>
    <w:p w14:paraId="3B1054AD" w14:textId="77777777" w:rsidR="00C85A24" w:rsidRPr="003A5288" w:rsidRDefault="00C85A24" w:rsidP="00C85A2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4"/>
          <w:szCs w:val="24"/>
          <w:lang w:eastAsia="pl-PL"/>
        </w:rPr>
      </w:pPr>
      <w:r w:rsidRPr="003A5288">
        <w:rPr>
          <w:rFonts w:cs="TimesNewRomanPSMT"/>
          <w:sz w:val="24"/>
          <w:szCs w:val="24"/>
          <w:lang w:eastAsia="pl-PL"/>
        </w:rPr>
        <w:t>Zamawiający dopuszcza licencje w formie BOX.</w:t>
      </w:r>
    </w:p>
    <w:p w14:paraId="7C8D3DA5" w14:textId="77777777" w:rsidR="00C85A24" w:rsidRPr="003A5288" w:rsidRDefault="00C85A24" w:rsidP="00C85A2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4"/>
          <w:szCs w:val="24"/>
          <w:lang w:eastAsia="pl-PL"/>
        </w:rPr>
      </w:pPr>
      <w:r w:rsidRPr="003A5288">
        <w:rPr>
          <w:rFonts w:cs="TimesNewRomanPSMT"/>
          <w:sz w:val="24"/>
          <w:szCs w:val="24"/>
          <w:lang w:eastAsia="pl-PL"/>
        </w:rPr>
        <w:t>Licencje muszą pozwalać na przenoszenie pomiędzy stacjami roboczymi (np. w przypadku wymiany stacji roboczej).</w:t>
      </w:r>
    </w:p>
    <w:p w14:paraId="5182EA1C" w14:textId="77777777" w:rsidR="00C85A24" w:rsidRPr="003A5288" w:rsidRDefault="00C85A24" w:rsidP="00C85A2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4"/>
          <w:szCs w:val="24"/>
          <w:lang w:eastAsia="pl-PL"/>
        </w:rPr>
      </w:pPr>
      <w:r w:rsidRPr="003A5288">
        <w:rPr>
          <w:rFonts w:cs="TimesNewRomanPSMT"/>
          <w:sz w:val="24"/>
          <w:szCs w:val="24"/>
          <w:lang w:eastAsia="pl-PL"/>
        </w:rPr>
        <w:t xml:space="preserve">Zamawiający wymaga fabrycznie nowego Pakietu Office, nieużywanego oraz nieaktywowanego nigdy wcześniej na innym urządzeniu, </w:t>
      </w:r>
    </w:p>
    <w:p w14:paraId="265C2816" w14:textId="77777777" w:rsidR="00C85A24" w:rsidRPr="003A5288" w:rsidRDefault="00C85A24" w:rsidP="00C85A2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4"/>
          <w:szCs w:val="24"/>
          <w:lang w:eastAsia="pl-PL"/>
        </w:rPr>
      </w:pPr>
      <w:r w:rsidRPr="003A5288">
        <w:rPr>
          <w:rFonts w:cs="TimesNewRomanPSMT"/>
          <w:sz w:val="24"/>
          <w:szCs w:val="24"/>
          <w:lang w:eastAsia="pl-PL"/>
        </w:rPr>
        <w:t>Licencjonowanie musi uwzględniać prawo (w okresie przynajmniej 2 lat dla oprogramowania biurowego) do instalacji udostępnianych przez producenta uaktualnień i poprawek krytycznych i opcjonalnych do zakupionej wersji oprogramowania.</w:t>
      </w:r>
    </w:p>
    <w:p w14:paraId="387AADC2" w14:textId="77777777" w:rsidR="00C85A24" w:rsidRPr="003A5288" w:rsidRDefault="00C85A24" w:rsidP="00C85A2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4"/>
          <w:szCs w:val="24"/>
          <w:lang w:eastAsia="pl-PL"/>
        </w:rPr>
      </w:pPr>
      <w:r w:rsidRPr="003A5288">
        <w:rPr>
          <w:rFonts w:cs="TimesNewRomanPSMT"/>
          <w:sz w:val="24"/>
          <w:szCs w:val="24"/>
          <w:lang w:eastAsia="pl-PL"/>
        </w:rPr>
        <w:t>Wymagane jest zapewnienie możliwości korzystania z wcześniejszych wersji zamawianego oprogramowania i korzystania z kopii zamiennych (możliwość kopiowanie oprogramowania na wiele urządzeń przy wykorzystaniu jednego standardowego obrazu), z prawem do wielokrotnego użycia jednego obrazu dysku w procesie instalacji i tworzenia kopii zapasowych.</w:t>
      </w:r>
    </w:p>
    <w:p w14:paraId="5568B62E" w14:textId="77777777" w:rsidR="00C85A24" w:rsidRPr="003A5288" w:rsidRDefault="00C85A24" w:rsidP="00C85A2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sz w:val="24"/>
          <w:szCs w:val="24"/>
          <w:lang w:eastAsia="pl-PL"/>
        </w:rPr>
      </w:pPr>
      <w:r w:rsidRPr="003A5288">
        <w:rPr>
          <w:rFonts w:cs="TimesNewRomanPSMT"/>
          <w:sz w:val="24"/>
          <w:szCs w:val="24"/>
          <w:lang w:eastAsia="pl-PL"/>
        </w:rPr>
        <w:t>Licencje muszą być przeznaczone do użytku na terenie Rzeczpospolitej Polskiej w polskiej wersji językowej</w:t>
      </w:r>
    </w:p>
    <w:p w14:paraId="2D21E039" w14:textId="77777777" w:rsidR="00C85A24" w:rsidRPr="003A5288" w:rsidRDefault="00C85A24" w:rsidP="00C85A2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3A5288">
        <w:rPr>
          <w:rFonts w:cs="TimesNewRomanPSMT"/>
          <w:sz w:val="24"/>
          <w:szCs w:val="24"/>
          <w:lang w:eastAsia="pl-PL"/>
        </w:rPr>
        <w:t>Przez pojęcie „równoważne” Zamawiający przyjmuje oprogramowanie posiadające co najmniej poniższe funkcjonalności:</w:t>
      </w:r>
    </w:p>
    <w:p w14:paraId="2EEC153A" w14:textId="59E75AC9" w:rsidR="00C85A24" w:rsidRPr="0021626D" w:rsidRDefault="00C85A24" w:rsidP="00C85A24">
      <w:pPr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10"/>
        <w:gridCol w:w="7371"/>
        <w:gridCol w:w="3402"/>
        <w:gridCol w:w="2835"/>
      </w:tblGrid>
      <w:tr w:rsidR="00C85A24" w:rsidRPr="00891290" w14:paraId="14157DF5" w14:textId="77777777" w:rsidTr="005A6BEE">
        <w:trPr>
          <w:trHeight w:val="789"/>
        </w:trPr>
        <w:tc>
          <w:tcPr>
            <w:tcW w:w="533" w:type="dxa"/>
            <w:vAlign w:val="center"/>
          </w:tcPr>
          <w:p w14:paraId="31F70C4A" w14:textId="77777777" w:rsidR="00C85A24" w:rsidRDefault="00C85A24" w:rsidP="005A6BEE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14918" w:type="dxa"/>
            <w:gridSpan w:val="4"/>
            <w:vAlign w:val="center"/>
          </w:tcPr>
          <w:p w14:paraId="6D9F51E4" w14:textId="77777777" w:rsidR="00C85A24" w:rsidRPr="00732168" w:rsidRDefault="00C85A24" w:rsidP="005A6BEE">
            <w:pPr>
              <w:spacing w:before="60" w:after="20"/>
              <w:jc w:val="center"/>
              <w:rPr>
                <w:b/>
                <w:sz w:val="20"/>
              </w:rPr>
            </w:pPr>
            <w:r w:rsidRPr="005537E9">
              <w:rPr>
                <w:b/>
              </w:rPr>
              <w:t>Pakiet oprogramowania biurowego</w:t>
            </w:r>
            <w:r>
              <w:rPr>
                <w:b/>
              </w:rPr>
              <w:t>.</w:t>
            </w:r>
          </w:p>
        </w:tc>
      </w:tr>
      <w:tr w:rsidR="00C85A24" w:rsidRPr="00891290" w14:paraId="7BC83105" w14:textId="77777777" w:rsidTr="005A6BEE">
        <w:tc>
          <w:tcPr>
            <w:tcW w:w="533" w:type="dxa"/>
            <w:shd w:val="clear" w:color="auto" w:fill="F2F2F2"/>
            <w:vAlign w:val="center"/>
          </w:tcPr>
          <w:p w14:paraId="178DE9A9" w14:textId="77777777" w:rsidR="00C85A24" w:rsidRPr="00891290" w:rsidRDefault="00C85A24" w:rsidP="005A6BEE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8681" w:type="dxa"/>
            <w:gridSpan w:val="2"/>
            <w:shd w:val="clear" w:color="auto" w:fill="F2F2F2"/>
            <w:vAlign w:val="center"/>
          </w:tcPr>
          <w:p w14:paraId="3A49C113" w14:textId="77777777" w:rsidR="00C85A24" w:rsidRDefault="00C85A24" w:rsidP="005A6BEE">
            <w:pPr>
              <w:spacing w:before="60" w:after="20"/>
              <w:jc w:val="center"/>
            </w:pPr>
            <w:r>
              <w:rPr>
                <w:b/>
              </w:rPr>
              <w:t>Opis przedmiotu zamówienia – wymagania</w:t>
            </w:r>
          </w:p>
        </w:tc>
        <w:tc>
          <w:tcPr>
            <w:tcW w:w="6237" w:type="dxa"/>
            <w:gridSpan w:val="2"/>
            <w:shd w:val="clear" w:color="auto" w:fill="F2F2F2"/>
            <w:vAlign w:val="center"/>
          </w:tcPr>
          <w:p w14:paraId="3A80D716" w14:textId="77777777" w:rsidR="00C85A24" w:rsidRPr="00891290" w:rsidRDefault="00C85A24" w:rsidP="005A6BEE">
            <w:pPr>
              <w:spacing w:before="60" w:after="20"/>
              <w:jc w:val="center"/>
              <w:rPr>
                <w:b/>
              </w:rPr>
            </w:pPr>
            <w:r w:rsidRPr="00341939">
              <w:rPr>
                <w:b/>
                <w:sz w:val="20"/>
              </w:rPr>
              <w:t>Czy  zaproponowany przedmiot spełnia wymagania w opisie? (TAK/NIE)</w:t>
            </w:r>
          </w:p>
        </w:tc>
      </w:tr>
      <w:tr w:rsidR="00C85A24" w:rsidRPr="00891290" w14:paraId="7DCAF271" w14:textId="77777777" w:rsidTr="005A6BEE">
        <w:tc>
          <w:tcPr>
            <w:tcW w:w="533" w:type="dxa"/>
            <w:shd w:val="clear" w:color="auto" w:fill="F2F2F2"/>
            <w:vAlign w:val="center"/>
          </w:tcPr>
          <w:p w14:paraId="4A0D7857" w14:textId="77777777" w:rsidR="00C85A24" w:rsidRPr="00891290" w:rsidRDefault="00C85A24" w:rsidP="005A6BEE">
            <w:pPr>
              <w:spacing w:before="60" w:after="20"/>
              <w:jc w:val="center"/>
            </w:pPr>
            <w:r w:rsidRPr="00891290">
              <w:t>1</w:t>
            </w:r>
          </w:p>
        </w:tc>
        <w:tc>
          <w:tcPr>
            <w:tcW w:w="1310" w:type="dxa"/>
            <w:shd w:val="clear" w:color="auto" w:fill="F2F2F2"/>
            <w:vAlign w:val="center"/>
          </w:tcPr>
          <w:p w14:paraId="01CE6E43" w14:textId="77777777" w:rsidR="00C85A24" w:rsidRPr="00891290" w:rsidRDefault="00C85A24" w:rsidP="005A6BEE">
            <w:pPr>
              <w:spacing w:before="60" w:after="20"/>
            </w:pPr>
            <w:r w:rsidRPr="00891290">
              <w:t xml:space="preserve">Nazwa </w:t>
            </w:r>
          </w:p>
        </w:tc>
        <w:tc>
          <w:tcPr>
            <w:tcW w:w="7371" w:type="dxa"/>
            <w:shd w:val="clear" w:color="auto" w:fill="F2F2F2"/>
            <w:vAlign w:val="center"/>
          </w:tcPr>
          <w:p w14:paraId="6768ACD8" w14:textId="77777777" w:rsidR="00C85A24" w:rsidRPr="00B57E2B" w:rsidRDefault="00C85A24" w:rsidP="005A6BEE">
            <w:pPr>
              <w:spacing w:before="60" w:after="20"/>
            </w:pPr>
            <w:r w:rsidRPr="00B57E2B">
              <w:t xml:space="preserve">Licencje na oprogramowanie biurowe </w:t>
            </w:r>
          </w:p>
          <w:p w14:paraId="35BBD6A1" w14:textId="6B7463C4" w:rsidR="00C85A24" w:rsidRPr="00891290" w:rsidRDefault="00C85A24" w:rsidP="005A6BEE">
            <w:pPr>
              <w:spacing w:before="60" w:after="20"/>
            </w:pPr>
            <w:r w:rsidRPr="00C85A24">
              <w:t>pakiet oprogramowania biurowego</w:t>
            </w:r>
            <w:r w:rsidRPr="00C85A24">
              <w:rPr>
                <w:b/>
              </w:rPr>
              <w:t xml:space="preserve"> – nie gorszych niż –  </w:t>
            </w:r>
            <w:r w:rsidRPr="00C85A24">
              <w:rPr>
                <w:rFonts w:cs="Calibri"/>
                <w:sz w:val="24"/>
                <w:szCs w:val="24"/>
              </w:rPr>
              <w:t>Microsoft Office 2021 dla Użytkowników Domowych i Małych Firm</w:t>
            </w:r>
            <w:r w:rsidR="006F3197">
              <w:rPr>
                <w:rFonts w:cs="Calibri"/>
                <w:sz w:val="24"/>
                <w:szCs w:val="24"/>
              </w:rPr>
              <w:t xml:space="preserve"> (język polski)</w:t>
            </w:r>
            <w:r w:rsidRPr="00C85A24">
              <w:rPr>
                <w:rFonts w:cs="Calibri"/>
                <w:sz w:val="24"/>
                <w:szCs w:val="24"/>
              </w:rPr>
              <w:t xml:space="preserve"> licencja BOX </w:t>
            </w:r>
            <w:r>
              <w:rPr>
                <w:b/>
              </w:rPr>
              <w:t>lu</w:t>
            </w:r>
            <w:r w:rsidRPr="005537E9">
              <w:rPr>
                <w:b/>
              </w:rPr>
              <w:t>b równoważn</w:t>
            </w:r>
            <w:r>
              <w:rPr>
                <w:b/>
              </w:rPr>
              <w:t>ych</w:t>
            </w:r>
            <w:r w:rsidRPr="00891290">
              <w:t xml:space="preserve"> </w:t>
            </w:r>
          </w:p>
        </w:tc>
        <w:tc>
          <w:tcPr>
            <w:tcW w:w="6237" w:type="dxa"/>
            <w:gridSpan w:val="2"/>
            <w:shd w:val="clear" w:color="auto" w:fill="F2F2F2"/>
            <w:vAlign w:val="center"/>
          </w:tcPr>
          <w:p w14:paraId="0225A826" w14:textId="77777777" w:rsidR="00C85A24" w:rsidRPr="003F5C87" w:rsidRDefault="00C85A24" w:rsidP="00C85A24">
            <w:pPr>
              <w:numPr>
                <w:ilvl w:val="0"/>
                <w:numId w:val="43"/>
              </w:numPr>
              <w:spacing w:before="60" w:after="20" w:line="276" w:lineRule="auto"/>
              <w:rPr>
                <w:i/>
              </w:rPr>
            </w:pPr>
            <w:r w:rsidRPr="003F5C87">
              <w:rPr>
                <w:i/>
              </w:rPr>
              <w:t>……………………………………</w:t>
            </w:r>
            <w:r>
              <w:rPr>
                <w:i/>
              </w:rPr>
              <w:t>……………………………………………………</w:t>
            </w:r>
          </w:p>
          <w:p w14:paraId="79B05C1E" w14:textId="77777777" w:rsidR="00C85A24" w:rsidRPr="00732168" w:rsidRDefault="00C85A24" w:rsidP="005A6BEE">
            <w:pPr>
              <w:spacing w:before="60" w:after="20"/>
              <w:jc w:val="center"/>
            </w:pPr>
            <w:r w:rsidRPr="003F5C87">
              <w:rPr>
                <w:i/>
                <w:sz w:val="14"/>
              </w:rPr>
              <w:t xml:space="preserve"> (proszę podać dokładny nr katalogowy oraz nazwę oprogramowania)</w:t>
            </w:r>
          </w:p>
        </w:tc>
      </w:tr>
      <w:tr w:rsidR="00C85A24" w:rsidRPr="00891290" w14:paraId="744C4F34" w14:textId="77777777" w:rsidTr="005A6BEE">
        <w:tc>
          <w:tcPr>
            <w:tcW w:w="533" w:type="dxa"/>
            <w:shd w:val="clear" w:color="auto" w:fill="F2F2F2"/>
            <w:vAlign w:val="center"/>
          </w:tcPr>
          <w:p w14:paraId="6DC3E072" w14:textId="77777777" w:rsidR="00C85A24" w:rsidRPr="00891290" w:rsidRDefault="00C85A24" w:rsidP="005A6BEE">
            <w:pPr>
              <w:spacing w:before="60" w:after="20"/>
              <w:jc w:val="center"/>
            </w:pPr>
            <w:r w:rsidRPr="00891290">
              <w:t>2</w:t>
            </w:r>
          </w:p>
        </w:tc>
        <w:tc>
          <w:tcPr>
            <w:tcW w:w="1310" w:type="dxa"/>
            <w:shd w:val="clear" w:color="auto" w:fill="F2F2F2"/>
            <w:vAlign w:val="center"/>
          </w:tcPr>
          <w:p w14:paraId="0E8657F3" w14:textId="77777777" w:rsidR="00C85A24" w:rsidRPr="00891290" w:rsidRDefault="00C85A24" w:rsidP="005A6BEE">
            <w:pPr>
              <w:spacing w:before="60" w:after="20"/>
            </w:pPr>
            <w:r>
              <w:t>Zasada równoważności</w:t>
            </w:r>
          </w:p>
        </w:tc>
        <w:tc>
          <w:tcPr>
            <w:tcW w:w="10773" w:type="dxa"/>
            <w:gridSpan w:val="2"/>
            <w:shd w:val="clear" w:color="auto" w:fill="F2F2F2"/>
            <w:vAlign w:val="center"/>
          </w:tcPr>
          <w:p w14:paraId="52E8B35B" w14:textId="77777777" w:rsidR="00C85A24" w:rsidRPr="006F3197" w:rsidRDefault="00C85A24" w:rsidP="005A6BEE">
            <w:pPr>
              <w:spacing w:before="60" w:after="20"/>
              <w:jc w:val="both"/>
              <w:rPr>
                <w:b/>
                <w:sz w:val="20"/>
              </w:rPr>
            </w:pPr>
            <w:r w:rsidRPr="00145C14">
              <w:rPr>
                <w:sz w:val="20"/>
              </w:rPr>
              <w:t xml:space="preserve">Zamawiający dopuszcza możliwość zaoferowania równoważnego przedmiotu zamówienia. Za równoważny przedmiot zamówienia Zamawiający uzna produkt o cechach zgodnych lub lepszych niż posiada produkt określony w poniższym Formularzu ofertowo-cenowym (wg parametrów katalogowych). W przypadku zaproponowania produktu równoważnego Wykonawca dołączy do oferty opis i dane techniczne umożliwiające jego porównanie z parametrami katalogowymi przedmiotu zamówienia. </w:t>
            </w:r>
            <w:r w:rsidRPr="006F3197">
              <w:rPr>
                <w:b/>
                <w:sz w:val="20"/>
              </w:rPr>
              <w:t>Dodatkowo, Zamawiający zastrzega sobie możliwość weryfikacji funkcjonalności i wydajności zaoferowanego produktu poprzez wezwanie Wykonawców do przedstawienia demonstracyjnych egzemplarzy zaproponowanego produktu. Oprogramowanie testowe należy dostarczyć w 3 dni robocze od dnia wezwania pod rygorem odrzucenia oferty.</w:t>
            </w:r>
          </w:p>
          <w:p w14:paraId="44359F19" w14:textId="77777777" w:rsidR="00C85A24" w:rsidRPr="00145C14" w:rsidRDefault="00C85A24" w:rsidP="005A6BEE">
            <w:pPr>
              <w:spacing w:before="60" w:after="20"/>
              <w:rPr>
                <w:b/>
                <w:sz w:val="20"/>
                <w:u w:val="single"/>
              </w:rPr>
            </w:pPr>
            <w:r w:rsidRPr="00145C14">
              <w:rPr>
                <w:b/>
                <w:sz w:val="20"/>
                <w:u w:val="single"/>
              </w:rPr>
              <w:t xml:space="preserve">Równoważność produktu oznacza: </w:t>
            </w:r>
          </w:p>
          <w:p w14:paraId="58255148" w14:textId="77777777" w:rsidR="00C85A24" w:rsidRPr="007E3036" w:rsidRDefault="00C85A24" w:rsidP="005A6BEE">
            <w:pPr>
              <w:spacing w:before="60" w:after="20"/>
              <w:jc w:val="both"/>
              <w:rPr>
                <w:sz w:val="20"/>
              </w:rPr>
            </w:pPr>
          </w:p>
          <w:p w14:paraId="2AAC10C6" w14:textId="77777777" w:rsidR="00C85A24" w:rsidRPr="00145C14" w:rsidRDefault="00C85A24" w:rsidP="005A6BEE">
            <w:pPr>
              <w:spacing w:before="60" w:after="20"/>
              <w:jc w:val="both"/>
              <w:rPr>
                <w:sz w:val="20"/>
              </w:rPr>
            </w:pPr>
            <w:r w:rsidRPr="00145C14">
              <w:rPr>
                <w:sz w:val="20"/>
              </w:rPr>
              <w:t xml:space="preserve">Natywną obsługę formatów Microsoft m.in. </w:t>
            </w:r>
            <w:proofErr w:type="spellStart"/>
            <w:r w:rsidRPr="00145C14">
              <w:rPr>
                <w:sz w:val="20"/>
              </w:rPr>
              <w:t>csv</w:t>
            </w:r>
            <w:proofErr w:type="spellEnd"/>
            <w:r w:rsidRPr="00145C14">
              <w:rPr>
                <w:sz w:val="20"/>
              </w:rPr>
              <w:t xml:space="preserve">, rtf, </w:t>
            </w:r>
            <w:proofErr w:type="spellStart"/>
            <w:r w:rsidRPr="00145C14">
              <w:rPr>
                <w:sz w:val="20"/>
              </w:rPr>
              <w:t>doc</w:t>
            </w:r>
            <w:proofErr w:type="spellEnd"/>
            <w:r w:rsidRPr="00145C14">
              <w:rPr>
                <w:sz w:val="20"/>
              </w:rPr>
              <w:t xml:space="preserve">, </w:t>
            </w:r>
            <w:proofErr w:type="spellStart"/>
            <w:r w:rsidRPr="00145C14">
              <w:rPr>
                <w:sz w:val="20"/>
              </w:rPr>
              <w:t>docx</w:t>
            </w:r>
            <w:proofErr w:type="spellEnd"/>
            <w:r w:rsidRPr="00145C14">
              <w:rPr>
                <w:sz w:val="20"/>
              </w:rPr>
              <w:t xml:space="preserve">, xls, </w:t>
            </w:r>
            <w:proofErr w:type="spellStart"/>
            <w:r w:rsidRPr="00145C14">
              <w:rPr>
                <w:sz w:val="20"/>
              </w:rPr>
              <w:t>xlsx</w:t>
            </w:r>
            <w:proofErr w:type="spellEnd"/>
            <w:r w:rsidRPr="00145C14">
              <w:rPr>
                <w:sz w:val="20"/>
              </w:rPr>
              <w:t xml:space="preserve">, </w:t>
            </w:r>
            <w:proofErr w:type="spellStart"/>
            <w:r w:rsidRPr="00145C14">
              <w:rPr>
                <w:sz w:val="20"/>
              </w:rPr>
              <w:t>ppt</w:t>
            </w:r>
            <w:proofErr w:type="spellEnd"/>
            <w:r w:rsidRPr="00145C14">
              <w:rPr>
                <w:sz w:val="20"/>
              </w:rPr>
              <w:t xml:space="preserve">, </w:t>
            </w:r>
            <w:proofErr w:type="spellStart"/>
            <w:r w:rsidRPr="00145C14">
              <w:rPr>
                <w:sz w:val="20"/>
              </w:rPr>
              <w:t>pptx</w:t>
            </w:r>
            <w:proofErr w:type="spellEnd"/>
            <w:r w:rsidRPr="00145C14">
              <w:rPr>
                <w:sz w:val="20"/>
              </w:rPr>
              <w:t xml:space="preserve">, (m.in.: tworzenie, edycja, komentowanie, śledzenia postępów/zmian, porównywanie, wykazywanie różnic, zatwierdzanie, łączenie, wyszukiwanie, eksportowanie, udostępnianie online, zabezpieczanie hasłem, szyfrowanie, porównanie (z podświetleniem różnic), eksport danych z/do pdf (z zachowaniem układu, czcionek, formatowania i tabel), edycja plików pdf (co najmniej: akapity, listy i tabele). Możliwość współpracy z Microsoft </w:t>
            </w:r>
            <w:proofErr w:type="spellStart"/>
            <w:r w:rsidRPr="00145C14">
              <w:rPr>
                <w:sz w:val="20"/>
              </w:rPr>
              <w:t>Sharepoint</w:t>
            </w:r>
            <w:proofErr w:type="spellEnd"/>
            <w:r w:rsidRPr="00145C14">
              <w:rPr>
                <w:sz w:val="20"/>
              </w:rPr>
              <w:t xml:space="preserve"> (integracja na poziomie publikacji bezpośrednio z aplikacji). Obsługa zasad grupy (</w:t>
            </w:r>
            <w:proofErr w:type="spellStart"/>
            <w:r w:rsidRPr="00145C14">
              <w:rPr>
                <w:sz w:val="20"/>
              </w:rPr>
              <w:t>Group</w:t>
            </w:r>
            <w:proofErr w:type="spellEnd"/>
            <w:r w:rsidRPr="00145C14">
              <w:rPr>
                <w:sz w:val="20"/>
              </w:rPr>
              <w:t xml:space="preserve"> Policy). Możliwość aktywacji zbiorczej. Wsparcie dla uruchamiania jako usług terminalowych. Przygotowanie dokumentów pakietu biurowego do publikacji cyfrowej i druku w wysokiej jakości (do sieci Internet - HTML i PDF). Możliwość wklejania dźwięku, plików wideo  oraz ich odtwarzanie bezpośrednio z aplikacji (w szczególności plików typu: mp4 oraz </w:t>
            </w:r>
            <w:proofErr w:type="spellStart"/>
            <w:r w:rsidRPr="00145C14">
              <w:rPr>
                <w:sz w:val="20"/>
              </w:rPr>
              <w:t>mov</w:t>
            </w:r>
            <w:proofErr w:type="spellEnd"/>
            <w:r w:rsidRPr="00145C14">
              <w:rPr>
                <w:sz w:val="20"/>
              </w:rPr>
              <w:t xml:space="preserve">). Wparcie tworzenia dokumentów dla osób niepełnosprawnych (sprawdzanie i dostosowywanie dostępności dokumentów, m.in. poprawianie czytelności dokumentu, kontrast, wielkość liter, rodzaj czcionek). Tworzenie i edycja interaktywnych formularzy. Możliwość wykonywania wielu zautomatyzowanych działań i operacji (obsługa języka skryptowego). Obsługa makr i skryptów VBA napisanych dla aplikacji Word i Excel z pakietów Microsoft Office 2000-2013. Obsługa certyfikatów kwalifikowanych (podpisów elektronicznych) i certyfikatów niekwalifikowanych. Pełna zgodność z dokumentami stworzonymi w poprzednich wersjach oprogramowania Microsoft Office 2000-2013 (bez istotnych zmian w układzie dokumentu, poprawne wyświetlanie i </w:t>
            </w:r>
            <w:r w:rsidRPr="00145C14">
              <w:rPr>
                <w:sz w:val="20"/>
              </w:rPr>
              <w:lastRenderedPageBreak/>
              <w:t xml:space="preserve">edycja wszelkich typów treści). </w:t>
            </w:r>
          </w:p>
          <w:p w14:paraId="260C38B3" w14:textId="77777777" w:rsidR="00C85A24" w:rsidRPr="00145C14" w:rsidRDefault="00C85A24" w:rsidP="005A6BEE">
            <w:pPr>
              <w:spacing w:before="60" w:after="20"/>
              <w:jc w:val="both"/>
              <w:rPr>
                <w:sz w:val="20"/>
              </w:rPr>
            </w:pPr>
          </w:p>
          <w:p w14:paraId="3DE7EA6B" w14:textId="77777777" w:rsidR="00C85A24" w:rsidRPr="00145C14" w:rsidRDefault="00C85A24" w:rsidP="005A6BEE">
            <w:pPr>
              <w:spacing w:before="60" w:after="20"/>
              <w:jc w:val="both"/>
              <w:rPr>
                <w:sz w:val="20"/>
              </w:rPr>
            </w:pPr>
            <w:r w:rsidRPr="00145C14">
              <w:rPr>
                <w:sz w:val="20"/>
              </w:rPr>
              <w:t>Równoważny pakiet biurowy powinien być wspierany przez producentów (wymagane oświadczenia producentów w przypadku zaoferowania oprogramowania równoważnego) następujących aplikacji i w pełni z nim współpracować:</w:t>
            </w:r>
            <w:r>
              <w:rPr>
                <w:sz w:val="20"/>
              </w:rPr>
              <w:t xml:space="preserve"> </w:t>
            </w:r>
            <w:r w:rsidRPr="00F65889">
              <w:rPr>
                <w:b/>
                <w:sz w:val="20"/>
              </w:rPr>
              <w:t>e-DOK (COI)</w:t>
            </w:r>
            <w:r>
              <w:rPr>
                <w:sz w:val="20"/>
              </w:rPr>
              <w:t>,</w:t>
            </w:r>
            <w:r w:rsidRPr="00145C14">
              <w:rPr>
                <w:sz w:val="20"/>
              </w:rPr>
              <w:t xml:space="preserve"> </w:t>
            </w:r>
            <w:proofErr w:type="spellStart"/>
            <w:r w:rsidRPr="00C6224F">
              <w:rPr>
                <w:sz w:val="20"/>
              </w:rPr>
              <w:t>Districtus</w:t>
            </w:r>
            <w:proofErr w:type="spellEnd"/>
            <w:r w:rsidRPr="00C6224F">
              <w:rPr>
                <w:sz w:val="20"/>
              </w:rPr>
              <w:t xml:space="preserve"> Korelacja, </w:t>
            </w:r>
            <w:proofErr w:type="spellStart"/>
            <w:r w:rsidRPr="00C6224F">
              <w:rPr>
                <w:sz w:val="20"/>
              </w:rPr>
              <w:t>SelWIN</w:t>
            </w:r>
            <w:proofErr w:type="spellEnd"/>
            <w:r w:rsidRPr="00C6224F">
              <w:rPr>
                <w:sz w:val="20"/>
              </w:rPr>
              <w:t xml:space="preserve"> Sputnik. Oprogramowanie współpracujące z systemami operacyjnymi: Microsoft Windows 7/10/11.</w:t>
            </w:r>
            <w:r w:rsidRPr="00145C14">
              <w:rPr>
                <w:sz w:val="20"/>
              </w:rPr>
              <w:t xml:space="preserve"> </w:t>
            </w:r>
          </w:p>
          <w:p w14:paraId="0518D7FA" w14:textId="77777777" w:rsidR="00C85A24" w:rsidRPr="00145C14" w:rsidRDefault="00C85A24" w:rsidP="005A6BEE">
            <w:pPr>
              <w:spacing w:before="60" w:after="20"/>
              <w:jc w:val="both"/>
              <w:rPr>
                <w:sz w:val="20"/>
              </w:rPr>
            </w:pPr>
          </w:p>
          <w:p w14:paraId="252241C7" w14:textId="77777777" w:rsidR="00C85A24" w:rsidRPr="00145C14" w:rsidRDefault="00C85A24" w:rsidP="005A6BEE">
            <w:pPr>
              <w:spacing w:before="60" w:after="20"/>
              <w:jc w:val="both"/>
              <w:rPr>
                <w:sz w:val="20"/>
              </w:rPr>
            </w:pPr>
            <w:r w:rsidRPr="00145C14">
              <w:rPr>
                <w:sz w:val="20"/>
              </w:rPr>
              <w:t>Równoważny pakiet biurowy musi dostarczać funkcjonalność oferowaną przez oprogramowanie pakietu:</w:t>
            </w:r>
          </w:p>
          <w:p w14:paraId="2E422C5C" w14:textId="1BF97A13" w:rsidR="00C85A24" w:rsidRPr="007E3036" w:rsidRDefault="006F3197" w:rsidP="00C85A24">
            <w:pPr>
              <w:numPr>
                <w:ilvl w:val="0"/>
                <w:numId w:val="37"/>
              </w:numPr>
              <w:spacing w:before="60" w:after="20" w:line="276" w:lineRule="auto"/>
              <w:jc w:val="both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MS Office 2021 Home&amp;Business</w:t>
            </w:r>
            <w:r w:rsidR="00C85A24" w:rsidRPr="00341B7E">
              <w:rPr>
                <w:b/>
                <w:sz w:val="20"/>
                <w:lang w:val="en-US"/>
              </w:rPr>
              <w:t>: Outlook, OneNote, Excel, Word, PowerPoint</w:t>
            </w:r>
            <w:r w:rsidR="00C85A24" w:rsidRPr="00145C14">
              <w:rPr>
                <w:sz w:val="20"/>
                <w:lang w:val="en-US"/>
              </w:rPr>
              <w:t xml:space="preserve">. </w:t>
            </w:r>
          </w:p>
          <w:p w14:paraId="3BACA0AF" w14:textId="77777777" w:rsidR="00C85A24" w:rsidRPr="00145C14" w:rsidRDefault="00C85A24" w:rsidP="005A6BEE">
            <w:pPr>
              <w:spacing w:after="0" w:line="240" w:lineRule="auto"/>
              <w:jc w:val="both"/>
              <w:rPr>
                <w:sz w:val="20"/>
              </w:rPr>
            </w:pPr>
            <w:r w:rsidRPr="00C6224F">
              <w:rPr>
                <w:sz w:val="20"/>
              </w:rPr>
              <w:t>Pakiet biurowy musi spełniać następujące wymagania poprzez wbudowane mechanizmy, bez użycia dodatkowych aplikacji:</w:t>
            </w:r>
          </w:p>
          <w:p w14:paraId="689D3C8D" w14:textId="48D1CCD3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Dostępność</w:t>
            </w:r>
            <w:r w:rsidR="006F3197">
              <w:rPr>
                <w:sz w:val="20"/>
              </w:rPr>
              <w:t xml:space="preserve"> pakietu w wersji </w:t>
            </w:r>
            <w:r w:rsidRPr="00145C14">
              <w:rPr>
                <w:sz w:val="20"/>
              </w:rPr>
              <w:t>64-bit umożliwiającej wykorzystanie ponad 2 GB przestrzeni adresowej,</w:t>
            </w:r>
          </w:p>
          <w:p w14:paraId="7328EB66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Wymagania odnośnie interfejsu użytkownika:</w:t>
            </w:r>
          </w:p>
          <w:p w14:paraId="03DBA3C4" w14:textId="77777777" w:rsidR="00C85A24" w:rsidRPr="00145C14" w:rsidRDefault="00C85A24" w:rsidP="00C85A24">
            <w:pPr>
              <w:numPr>
                <w:ilvl w:val="0"/>
                <w:numId w:val="38"/>
              </w:numPr>
              <w:spacing w:after="0" w:line="240" w:lineRule="auto"/>
              <w:ind w:left="1026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Pełna polska wersja językowa interfejsu użytkownika.</w:t>
            </w:r>
          </w:p>
          <w:p w14:paraId="1C26457C" w14:textId="77777777" w:rsidR="00C85A24" w:rsidRPr="00145C14" w:rsidRDefault="00C85A24" w:rsidP="00C85A24">
            <w:pPr>
              <w:numPr>
                <w:ilvl w:val="0"/>
                <w:numId w:val="38"/>
              </w:numPr>
              <w:spacing w:after="0" w:line="240" w:lineRule="auto"/>
              <w:ind w:left="1026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Prostota i intuicyjność obsługi, pozwalająca na pracę osobom nieposiadającym umiejętności technicznych.</w:t>
            </w:r>
          </w:p>
          <w:p w14:paraId="03447121" w14:textId="77777777" w:rsidR="00C85A24" w:rsidRPr="00145C14" w:rsidRDefault="00C85A24" w:rsidP="00C85A24">
            <w:pPr>
              <w:numPr>
                <w:ilvl w:val="0"/>
                <w:numId w:val="38"/>
              </w:numPr>
              <w:spacing w:after="0" w:line="240" w:lineRule="auto"/>
              <w:ind w:left="1026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 xml:space="preserve">Wbudowany system pomocy </w:t>
            </w:r>
          </w:p>
          <w:p w14:paraId="73B4B29C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763510A5" w14:textId="77777777" w:rsidR="00C85A24" w:rsidRPr="00145C14" w:rsidRDefault="00C85A24" w:rsidP="00C85A24">
            <w:pPr>
              <w:numPr>
                <w:ilvl w:val="0"/>
                <w:numId w:val="39"/>
              </w:numPr>
              <w:spacing w:after="0" w:line="240" w:lineRule="auto"/>
              <w:ind w:left="1026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posiada kompletny i publicznie dostępny opis formatu,</w:t>
            </w:r>
          </w:p>
          <w:p w14:paraId="6CCC722A" w14:textId="77777777" w:rsidR="00C85A24" w:rsidRPr="00145C14" w:rsidRDefault="00C85A24" w:rsidP="00C85A24">
            <w:pPr>
              <w:numPr>
                <w:ilvl w:val="0"/>
                <w:numId w:val="39"/>
              </w:numPr>
              <w:spacing w:after="0" w:line="240" w:lineRule="auto"/>
              <w:ind w:left="1026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</w:t>
            </w:r>
          </w:p>
          <w:p w14:paraId="7A44A892" w14:textId="77777777" w:rsidR="00C85A24" w:rsidRPr="00145C14" w:rsidRDefault="00C85A24" w:rsidP="00C85A24">
            <w:pPr>
              <w:numPr>
                <w:ilvl w:val="0"/>
                <w:numId w:val="39"/>
              </w:numPr>
              <w:spacing w:after="0" w:line="240" w:lineRule="auto"/>
              <w:ind w:left="1026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Pozwala zapisywać dokumenty w formacie XML.</w:t>
            </w:r>
          </w:p>
          <w:p w14:paraId="3703D7DC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Oprogramowanie musi umożliwiać dostosowanie dokumentów i szablonów do potrzeb instytucji.</w:t>
            </w:r>
          </w:p>
          <w:p w14:paraId="297CDF47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368E5DCB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Do aplikacji musi być dostępna pełna dokumentacja w języku polskim.</w:t>
            </w:r>
          </w:p>
          <w:p w14:paraId="0EB0F4AA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Pakiet zintegrowanych aplikacji biurowych musi zawierać:</w:t>
            </w:r>
          </w:p>
          <w:p w14:paraId="35A6CEE9" w14:textId="77777777" w:rsidR="00C85A24" w:rsidRPr="00145C14" w:rsidRDefault="00C85A24" w:rsidP="00C85A24">
            <w:pPr>
              <w:numPr>
                <w:ilvl w:val="0"/>
                <w:numId w:val="41"/>
              </w:numPr>
              <w:spacing w:after="0" w:line="240" w:lineRule="auto"/>
              <w:ind w:left="1026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 xml:space="preserve">Edytor tekstów </w:t>
            </w:r>
          </w:p>
          <w:p w14:paraId="5B5CA07A" w14:textId="77777777" w:rsidR="00C85A24" w:rsidRPr="00145C14" w:rsidRDefault="00C85A24" w:rsidP="00C85A24">
            <w:pPr>
              <w:numPr>
                <w:ilvl w:val="0"/>
                <w:numId w:val="41"/>
              </w:numPr>
              <w:spacing w:after="0" w:line="240" w:lineRule="auto"/>
              <w:ind w:left="1026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 xml:space="preserve">Arkusz kalkulacyjny </w:t>
            </w:r>
          </w:p>
          <w:p w14:paraId="0B854E60" w14:textId="77777777" w:rsidR="00C85A24" w:rsidRPr="00145C14" w:rsidRDefault="00C85A24" w:rsidP="00C85A24">
            <w:pPr>
              <w:numPr>
                <w:ilvl w:val="0"/>
                <w:numId w:val="41"/>
              </w:numPr>
              <w:spacing w:after="0" w:line="240" w:lineRule="auto"/>
              <w:ind w:left="1026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Narzędzie do przygotowywania i prowadzenia prezentacji</w:t>
            </w:r>
          </w:p>
          <w:p w14:paraId="141C7B7D" w14:textId="77777777" w:rsidR="00C85A24" w:rsidRPr="00145C14" w:rsidRDefault="00C85A24" w:rsidP="00C85A24">
            <w:pPr>
              <w:numPr>
                <w:ilvl w:val="0"/>
                <w:numId w:val="41"/>
              </w:numPr>
              <w:spacing w:after="0" w:line="240" w:lineRule="auto"/>
              <w:ind w:left="1026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Narzędzie do tworzenia drukowanych materiałów informacyjnych</w:t>
            </w:r>
          </w:p>
          <w:p w14:paraId="23BA303F" w14:textId="77777777" w:rsidR="00C85A24" w:rsidRPr="00145C14" w:rsidRDefault="00C85A24" w:rsidP="00C85A24">
            <w:pPr>
              <w:numPr>
                <w:ilvl w:val="0"/>
                <w:numId w:val="41"/>
              </w:numPr>
              <w:spacing w:after="0" w:line="240" w:lineRule="auto"/>
              <w:ind w:left="1026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Narzędzie do zarządzania informacją prywatą (pocztą elektroniczną, kalendarzem, kontaktami i zadaniami)</w:t>
            </w:r>
          </w:p>
          <w:p w14:paraId="0DDC3304" w14:textId="54F89679" w:rsidR="00F81F3C" w:rsidRPr="00F81F3C" w:rsidRDefault="00C85A24" w:rsidP="00F81F3C">
            <w:pPr>
              <w:numPr>
                <w:ilvl w:val="0"/>
                <w:numId w:val="41"/>
              </w:numPr>
              <w:spacing w:after="0" w:line="240" w:lineRule="auto"/>
              <w:ind w:left="1026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0FC6F252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Edytor tekstów musi umożliwiać:</w:t>
            </w:r>
          </w:p>
          <w:p w14:paraId="5E4AEAB6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lastRenderedPageBreak/>
              <w:t>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7B1B276C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Wstawianie oraz formatowanie tabel.</w:t>
            </w:r>
          </w:p>
          <w:p w14:paraId="5BC45C3C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Wstawianie oraz formatowanie obiektów graficznych.</w:t>
            </w:r>
          </w:p>
          <w:p w14:paraId="17134955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Wstawianie wykresów i tabel z arkusza kalkulacyjnego (wliczając tabele przestawne).</w:t>
            </w:r>
          </w:p>
          <w:p w14:paraId="59F10C0F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Automatyczne numerowanie rozdziałów, punktów, akapitów, tabel i rysunków.</w:t>
            </w:r>
          </w:p>
          <w:p w14:paraId="0F686E8C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Automatyczne tworzenie spisów treści.</w:t>
            </w:r>
          </w:p>
          <w:p w14:paraId="3465B53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Formatowanie nagłówków i stopek stron.</w:t>
            </w:r>
          </w:p>
          <w:p w14:paraId="3CE50BD1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Śledzenie i porównywanie zmian wprowadzonych przez użytkowników w dokumencie.</w:t>
            </w:r>
          </w:p>
          <w:p w14:paraId="3A0323CC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Nagrywanie, tworzenie i edycję makr automatyzujących wykonywanie czynności.</w:t>
            </w:r>
          </w:p>
          <w:p w14:paraId="25811EE7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Określenie układu strony (pionowa/pozioma).</w:t>
            </w:r>
          </w:p>
          <w:p w14:paraId="658B5CEE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Wydruk dokumentów.</w:t>
            </w:r>
          </w:p>
          <w:p w14:paraId="2E790E93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Wykonywanie korespondencji seryjnej bazując na danych adresowych pochodzących z arkusza kalkulacyjnego i z narzędzia do zarządzania informacją prywatną.</w:t>
            </w:r>
          </w:p>
          <w:p w14:paraId="7530D765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Pracę na dokumentach utworzonych przy pomocy Microsoft Word 2007 lub Microsoft Word 2010 i 2013 z zapewnieniem bezproblemowej konwersji wszystkich elementów i atrybutów dokumentu.</w:t>
            </w:r>
          </w:p>
          <w:p w14:paraId="6DC42E28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Zabezpieczenie dokumentów hasłem przed odczytem oraz przed wprowadzaniem modyfikacji.</w:t>
            </w:r>
          </w:p>
          <w:p w14:paraId="1A2BA719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Wymagana jest dostępność do oferowanego edytora tekstu bezpłatnych narzędzi umożliwiających wykorzystanie go, jako środowiska kreowania aktów normatywnych i prawnych, zgodnie z obowiązującym prawem.</w:t>
            </w:r>
          </w:p>
          <w:p w14:paraId="17B63995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44CBD841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Arkusz kalkulacyjny musi umożliwiać:</w:t>
            </w:r>
          </w:p>
          <w:p w14:paraId="5B34084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raportów tabelarycznych</w:t>
            </w:r>
          </w:p>
          <w:p w14:paraId="762DB33A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wykresów liniowych (wraz linią trendu), słupkowych, kołowych</w:t>
            </w:r>
          </w:p>
          <w:p w14:paraId="52419D73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3A42157A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145C14">
              <w:rPr>
                <w:sz w:val="20"/>
              </w:rPr>
              <w:t>webservice</w:t>
            </w:r>
            <w:proofErr w:type="spellEnd"/>
            <w:r w:rsidRPr="00145C14">
              <w:rPr>
                <w:sz w:val="20"/>
              </w:rPr>
              <w:t>)</w:t>
            </w:r>
          </w:p>
          <w:p w14:paraId="143EB4DA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</w:t>
            </w:r>
          </w:p>
          <w:p w14:paraId="44ACC645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raportów tabeli przestawnych umożliwiających dynamiczną zmianę wymiarów oraz wykresów bazujących na danych z tabeli przestawnych</w:t>
            </w:r>
          </w:p>
          <w:p w14:paraId="333F0BF3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Wyszukiwanie i zamianę danych</w:t>
            </w:r>
          </w:p>
          <w:p w14:paraId="14BA3CAD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Wykonywanie analiz danych przy użyciu formatowania warunkowego</w:t>
            </w:r>
          </w:p>
          <w:p w14:paraId="47B672B1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Nazywanie komórek arkusza i odwoływanie się w formułach po takiej nazwie</w:t>
            </w:r>
          </w:p>
          <w:p w14:paraId="3D5AD2D5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lastRenderedPageBreak/>
              <w:t>Nagrywanie, tworzenie i edycję makr automatyzujących wykonywanie czynności</w:t>
            </w:r>
          </w:p>
          <w:p w14:paraId="605709BF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Formatowanie czasu, daty i wartości finansowych z polskim formatem</w:t>
            </w:r>
          </w:p>
          <w:p w14:paraId="061DD276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Zapis wielu arkuszy kalkulacyjnych w jednym pliku.</w:t>
            </w:r>
          </w:p>
          <w:p w14:paraId="411FA5D3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Zachowanie pełnej zgodności z formatami plików utworzonych za pomocą oprogramowania Microsoft Excel 2007 oraz Microsoft Excel 2010 i 2013, z uwzględnieniem poprawnej realizacji użytych w nich funkcji specjalnych i makropoleceń.</w:t>
            </w:r>
          </w:p>
          <w:p w14:paraId="762968E4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6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Zabezpieczenie dokumentów hasłem przed odczytem oraz przed wprowadzaniem modyfikacji.</w:t>
            </w:r>
          </w:p>
          <w:p w14:paraId="2DA9D97B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Narzędzie do przygotowywania i prowadzenia prezentacji musi umożliwiać:</w:t>
            </w:r>
          </w:p>
          <w:p w14:paraId="680917D3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Przygotowywanie prezentacji multimedialnych, które będą:</w:t>
            </w:r>
          </w:p>
          <w:p w14:paraId="3FE3F92E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Prezentowanie przy użyciu projektora multimedialnego</w:t>
            </w:r>
          </w:p>
          <w:p w14:paraId="27DB3965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Drukowanie w formacie umożliwiającym robienie notatek</w:t>
            </w:r>
          </w:p>
          <w:p w14:paraId="2035AFCF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Zapisanie jako prezentacja tylko do odczytu.</w:t>
            </w:r>
          </w:p>
          <w:p w14:paraId="46A6630D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Nagrywanie narracji i dołączanie jej do prezentacji</w:t>
            </w:r>
          </w:p>
          <w:p w14:paraId="7832D52B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Opatrywanie slajdów notatkami dla prezentera</w:t>
            </w:r>
          </w:p>
          <w:p w14:paraId="5128BE98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Umieszczanie i formatowanie tekstów, obiektów graficznych, tabel, nagrań dźwiękowych i wideo</w:t>
            </w:r>
          </w:p>
          <w:p w14:paraId="23249D5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Umieszczanie tabel i wykresów pochodzących z arkusza kalkulacyjnego</w:t>
            </w:r>
          </w:p>
          <w:p w14:paraId="4EB40CEF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Odświeżenie wykresu znajdującego się w prezentacji po zmianie danych w źródłowym arkuszu kalkulacyjnym</w:t>
            </w:r>
          </w:p>
          <w:p w14:paraId="6C6104DD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Możliwość tworzenia animacji obiektów i całych slajdów</w:t>
            </w:r>
          </w:p>
          <w:p w14:paraId="61047C88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Prowadzenie prezentacji w trybie prezentera, gdzie slajdy są widoczne na jednym monitorze lub projektorze, a na drugim widoczne są slajdy i notatki prezentera</w:t>
            </w:r>
          </w:p>
          <w:p w14:paraId="042A5D21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Pełna zgodność z formatami plików utworzonych za pomocą oprogramowania MS PowerPoint 2007, MS PowerPoint 2010 i 2013.</w:t>
            </w:r>
          </w:p>
          <w:p w14:paraId="684367CB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Narzędzie do tworzenia drukowanych materiałów informacyjnych musi umożliwiać:</w:t>
            </w:r>
          </w:p>
          <w:p w14:paraId="7CF1C869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i edycję drukowanych materiałów informacyjnych</w:t>
            </w:r>
          </w:p>
          <w:p w14:paraId="62A25309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materiałów przy użyciu dostępnych z narzędziem szablonów: broszur, biuletynów, katalogów.</w:t>
            </w:r>
          </w:p>
          <w:p w14:paraId="085879E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Edycję poszczególnych stron materiałów.</w:t>
            </w:r>
          </w:p>
          <w:p w14:paraId="45487F0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Podział treści na kolumny.</w:t>
            </w:r>
          </w:p>
          <w:p w14:paraId="093D5A81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Umieszczanie elementów graficznych.</w:t>
            </w:r>
          </w:p>
          <w:p w14:paraId="11C5B420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Wykorzystanie mechanizmu korespondencji seryjnej.</w:t>
            </w:r>
          </w:p>
          <w:p w14:paraId="689BD80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Płynne przesuwanie elementów po całej stronie publikacji.</w:t>
            </w:r>
          </w:p>
          <w:p w14:paraId="3DBAC14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Eksport publikacji do formatu PDF oraz TIFF.</w:t>
            </w:r>
          </w:p>
          <w:p w14:paraId="4094D678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Wydruk publikacji.</w:t>
            </w:r>
          </w:p>
          <w:p w14:paraId="28F49D1A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jc w:val="both"/>
              <w:rPr>
                <w:sz w:val="20"/>
              </w:rPr>
            </w:pPr>
            <w:r w:rsidRPr="00145C14">
              <w:rPr>
                <w:sz w:val="20"/>
              </w:rPr>
              <w:t>Możliwość przygotowywania materiałów do wydruku w standardzie CMYK.</w:t>
            </w:r>
          </w:p>
          <w:p w14:paraId="4B3BAA50" w14:textId="77777777" w:rsidR="00C85A24" w:rsidRPr="00145C14" w:rsidRDefault="00C85A24" w:rsidP="00C85A24">
            <w:pPr>
              <w:numPr>
                <w:ilvl w:val="0"/>
                <w:numId w:val="40"/>
              </w:numPr>
              <w:spacing w:after="0" w:line="240" w:lineRule="auto"/>
              <w:ind w:left="742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Narzędzie do zarządzania informacją prywatną (pocztą elektroniczną, kalendarzem, kontaktami i zadaniami) musi umożliwiać:</w:t>
            </w:r>
          </w:p>
          <w:p w14:paraId="4B019DEC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Pobieranie i wysyłanie poczty elektronicznej z serwera pocztowego,</w:t>
            </w:r>
          </w:p>
          <w:p w14:paraId="18143EEE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 xml:space="preserve">Przechowywanie wiadomości na serwerze lub w lokalnym pliku tworzonym z zastosowaniem efektywnej </w:t>
            </w:r>
            <w:r w:rsidRPr="00145C14">
              <w:rPr>
                <w:sz w:val="20"/>
              </w:rPr>
              <w:lastRenderedPageBreak/>
              <w:t xml:space="preserve">kompresji danych, </w:t>
            </w:r>
          </w:p>
          <w:p w14:paraId="5BBEDBEB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Filtrowanie niechcianej poczty elektronicznej (SPAM) oraz określanie listy zablokowanych i bezpiecznych nadawców,</w:t>
            </w:r>
          </w:p>
          <w:p w14:paraId="4407ADB3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katalogów, pozwalających katalogować pocztę elektroniczną,</w:t>
            </w:r>
          </w:p>
          <w:p w14:paraId="759F720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Automatyczne grupowanie poczty o tym samym tytule,</w:t>
            </w:r>
          </w:p>
          <w:p w14:paraId="00E5A999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05A7F13B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Oflagowanie poczty elektronicznej z określeniem terminu przypomnienia, oddzielnie dla nadawcy i adresatów,</w:t>
            </w:r>
          </w:p>
          <w:p w14:paraId="16DE2314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Mechanizm ustalania liczby wiadomości, które mają być synchronizowane lokalnie,</w:t>
            </w:r>
          </w:p>
          <w:p w14:paraId="62F46F8B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Zarządzanie kalendarzem,</w:t>
            </w:r>
          </w:p>
          <w:p w14:paraId="566807AF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Udostępnianie kalendarza innym użytkownikom z możliwością określania uprawnień użytkowników,</w:t>
            </w:r>
          </w:p>
          <w:p w14:paraId="6FFBAEF8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Przeglądanie kalendarza innych użytkowników,</w:t>
            </w:r>
          </w:p>
          <w:p w14:paraId="25745D9A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Zapraszanie uczestników na spotkanie, co po ich akceptacji powoduje automatyczne wprowadzenie spotkania w ich kalendarzach,</w:t>
            </w:r>
          </w:p>
          <w:p w14:paraId="7C379A02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Zarządzanie listą zadań,</w:t>
            </w:r>
          </w:p>
          <w:p w14:paraId="7C1C4059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Zlecanie zadań innym użytkownikom,</w:t>
            </w:r>
          </w:p>
          <w:p w14:paraId="62DD9FD3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Zarządzanie listą kontaktów,</w:t>
            </w:r>
          </w:p>
          <w:p w14:paraId="6B49477A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Udostępnianie listy kontaktów innym użytkownikom,</w:t>
            </w:r>
          </w:p>
          <w:p w14:paraId="75480DC0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Przeglądanie listy kontaktów innych użytkowników,</w:t>
            </w:r>
          </w:p>
          <w:p w14:paraId="68447775" w14:textId="77777777" w:rsidR="00C85A24" w:rsidRPr="00145C14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Możliwość przesyłania kontaktów innym użytkowników,</w:t>
            </w:r>
          </w:p>
          <w:p w14:paraId="25A7B552" w14:textId="77777777" w:rsidR="00C85A24" w:rsidRPr="007E3036" w:rsidRDefault="00C85A24" w:rsidP="00C85A24">
            <w:pPr>
              <w:numPr>
                <w:ilvl w:val="1"/>
                <w:numId w:val="40"/>
              </w:numPr>
              <w:spacing w:after="0" w:line="240" w:lineRule="auto"/>
              <w:ind w:left="1451" w:hanging="425"/>
              <w:jc w:val="both"/>
              <w:rPr>
                <w:sz w:val="20"/>
              </w:rPr>
            </w:pPr>
            <w:r w:rsidRPr="00145C14">
              <w:rPr>
                <w:sz w:val="20"/>
              </w:rPr>
              <w:t>Możliwość wykorzystania do komunikacji z serwerem pocztowym mechanizmu MAPI poprzez http.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2DE3E142" w14:textId="77777777" w:rsidR="00C85A24" w:rsidRDefault="00C85A24" w:rsidP="005A6BEE">
            <w:pPr>
              <w:spacing w:before="60" w:after="20"/>
              <w:jc w:val="center"/>
              <w:rPr>
                <w:b/>
              </w:rPr>
            </w:pPr>
          </w:p>
          <w:p w14:paraId="1A456BFB" w14:textId="77777777" w:rsidR="00C85A24" w:rsidRPr="00891290" w:rsidRDefault="00C85A24" w:rsidP="005A6BEE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</w:tr>
      <w:tr w:rsidR="00C85A24" w:rsidRPr="00891290" w14:paraId="4C8AD825" w14:textId="77777777" w:rsidTr="005A6BEE">
        <w:tc>
          <w:tcPr>
            <w:tcW w:w="533" w:type="dxa"/>
            <w:shd w:val="clear" w:color="auto" w:fill="F2F2F2"/>
            <w:vAlign w:val="center"/>
          </w:tcPr>
          <w:p w14:paraId="2E87619F" w14:textId="77777777" w:rsidR="00C85A24" w:rsidRPr="00891290" w:rsidRDefault="00C85A24" w:rsidP="005A6BEE">
            <w:pPr>
              <w:spacing w:before="60" w:after="20"/>
              <w:jc w:val="center"/>
            </w:pPr>
            <w:r w:rsidRPr="00891290">
              <w:lastRenderedPageBreak/>
              <w:t>3</w:t>
            </w:r>
          </w:p>
        </w:tc>
        <w:tc>
          <w:tcPr>
            <w:tcW w:w="1310" w:type="dxa"/>
            <w:shd w:val="clear" w:color="auto" w:fill="F2F2F2"/>
            <w:vAlign w:val="center"/>
          </w:tcPr>
          <w:p w14:paraId="1AB8E19D" w14:textId="77777777" w:rsidR="00C85A24" w:rsidRPr="00891290" w:rsidRDefault="00C85A24" w:rsidP="005A6BEE">
            <w:pPr>
              <w:spacing w:before="60" w:after="20"/>
            </w:pPr>
            <w:r>
              <w:t>Opis typu licencji</w:t>
            </w:r>
          </w:p>
        </w:tc>
        <w:tc>
          <w:tcPr>
            <w:tcW w:w="10773" w:type="dxa"/>
            <w:gridSpan w:val="2"/>
            <w:shd w:val="clear" w:color="auto" w:fill="F2F2F2"/>
            <w:vAlign w:val="center"/>
          </w:tcPr>
          <w:p w14:paraId="41B3F723" w14:textId="77777777" w:rsidR="00C85A24" w:rsidRPr="00C6224F" w:rsidRDefault="00C85A24" w:rsidP="005A6BEE">
            <w:pPr>
              <w:spacing w:before="60" w:after="20"/>
              <w:jc w:val="both"/>
            </w:pPr>
            <w:r w:rsidRPr="00323118">
              <w:t>Licencja dożywotnia, na czas nieokreślony</w:t>
            </w:r>
            <w:r>
              <w:t xml:space="preserve">, w wersji elektronicznej BOX </w:t>
            </w:r>
            <w:r w:rsidRPr="00323118">
              <w:t>lub równoważnych. Prawo przenoszenia licencji pomiędzy komputerami pod warunkiem wcześniejszej deinstalacji.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301CCEE9" w14:textId="77777777" w:rsidR="00C85A24" w:rsidRDefault="00C85A24" w:rsidP="005A6BEE">
            <w:pPr>
              <w:spacing w:before="60" w:after="20"/>
              <w:jc w:val="center"/>
              <w:rPr>
                <w:b/>
              </w:rPr>
            </w:pPr>
          </w:p>
          <w:p w14:paraId="5C3A8846" w14:textId="77777777" w:rsidR="00C85A24" w:rsidRPr="00891290" w:rsidRDefault="00C85A24" w:rsidP="005A6BEE">
            <w:pPr>
              <w:spacing w:before="60" w:after="20"/>
              <w:jc w:val="center"/>
              <w:rPr>
                <w:b/>
              </w:rPr>
            </w:pPr>
            <w:r>
              <w:rPr>
                <w:b/>
              </w:rPr>
              <w:t>........................</w:t>
            </w:r>
          </w:p>
        </w:tc>
      </w:tr>
      <w:tr w:rsidR="00C85A24" w:rsidRPr="00891290" w14:paraId="08CA78D3" w14:textId="77777777" w:rsidTr="005A6BEE">
        <w:tc>
          <w:tcPr>
            <w:tcW w:w="533" w:type="dxa"/>
            <w:shd w:val="clear" w:color="auto" w:fill="F2F2F2"/>
            <w:vAlign w:val="center"/>
          </w:tcPr>
          <w:p w14:paraId="0592E0CE" w14:textId="77777777" w:rsidR="00C85A24" w:rsidRPr="00891290" w:rsidRDefault="00C85A24" w:rsidP="005A6BEE">
            <w:pPr>
              <w:spacing w:before="60" w:after="20"/>
              <w:jc w:val="center"/>
            </w:pPr>
            <w:r>
              <w:t>4</w:t>
            </w:r>
          </w:p>
        </w:tc>
        <w:tc>
          <w:tcPr>
            <w:tcW w:w="1310" w:type="dxa"/>
            <w:shd w:val="clear" w:color="auto" w:fill="F2F2F2"/>
            <w:vAlign w:val="center"/>
          </w:tcPr>
          <w:p w14:paraId="6EC6FEBF" w14:textId="77777777" w:rsidR="00C85A24" w:rsidRDefault="00C85A24" w:rsidP="005A6BEE">
            <w:pPr>
              <w:spacing w:before="60" w:after="20"/>
            </w:pPr>
            <w:r>
              <w:t>Nośniki</w:t>
            </w:r>
          </w:p>
        </w:tc>
        <w:tc>
          <w:tcPr>
            <w:tcW w:w="10773" w:type="dxa"/>
            <w:gridSpan w:val="2"/>
            <w:shd w:val="clear" w:color="auto" w:fill="F2F2F2"/>
            <w:vAlign w:val="center"/>
          </w:tcPr>
          <w:p w14:paraId="6327E344" w14:textId="77777777" w:rsidR="00C85A24" w:rsidRPr="00145C14" w:rsidRDefault="00C85A24" w:rsidP="005A6BEE">
            <w:pPr>
              <w:spacing w:before="60" w:after="20"/>
              <w:rPr>
                <w:color w:val="FF0000"/>
                <w:sz w:val="20"/>
              </w:rPr>
            </w:pPr>
            <w:r w:rsidRPr="006F3197">
              <w:rPr>
                <w:sz w:val="20"/>
              </w:rPr>
              <w:t xml:space="preserve">Forma BOX  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0C46878A" w14:textId="77777777" w:rsidR="00C85A24" w:rsidRPr="00891290" w:rsidRDefault="00C85A24" w:rsidP="005A6BEE">
            <w:pPr>
              <w:spacing w:before="60" w:after="20"/>
              <w:rPr>
                <w:b/>
              </w:rPr>
            </w:pPr>
          </w:p>
        </w:tc>
      </w:tr>
    </w:tbl>
    <w:p w14:paraId="5A89F943" w14:textId="77777777" w:rsidR="00C85A24" w:rsidRDefault="00C85A24" w:rsidP="00C85A24">
      <w:pPr>
        <w:spacing w:before="60" w:after="20"/>
        <w:rPr>
          <w:rFonts w:ascii="Arial" w:hAnsi="Arial" w:cs="Arial"/>
          <w:color w:val="000000"/>
          <w:sz w:val="24"/>
          <w:szCs w:val="24"/>
        </w:rPr>
      </w:pPr>
      <w:r>
        <w:rPr>
          <w:sz w:val="18"/>
        </w:rPr>
        <w:t xml:space="preserve">                                                                                                       </w:t>
      </w:r>
    </w:p>
    <w:p w14:paraId="3FF84BB6" w14:textId="4C491285" w:rsidR="00C85A24" w:rsidRPr="006F3197" w:rsidRDefault="00C85A24" w:rsidP="006F3197">
      <w:pPr>
        <w:rPr>
          <w:rFonts w:ascii="Arial" w:hAnsi="Arial" w:cs="Arial"/>
          <w:color w:val="000000"/>
          <w:sz w:val="24"/>
          <w:szCs w:val="24"/>
        </w:rPr>
      </w:pPr>
      <w:r>
        <w:rPr>
          <w:sz w:val="18"/>
        </w:rPr>
        <w:t xml:space="preserve"> </w:t>
      </w:r>
    </w:p>
    <w:sectPr w:rsidR="00C85A24" w:rsidRPr="006F3197" w:rsidSect="00C85A24">
      <w:headerReference w:type="default" r:id="rId8"/>
      <w:pgSz w:w="16838" w:h="11906" w:orient="landscape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22488" w14:textId="77777777" w:rsidR="009A155C" w:rsidRDefault="008B1212">
      <w:pPr>
        <w:spacing w:after="0" w:line="240" w:lineRule="auto"/>
      </w:pPr>
      <w:r>
        <w:separator/>
      </w:r>
    </w:p>
  </w:endnote>
  <w:endnote w:type="continuationSeparator" w:id="0">
    <w:p w14:paraId="4F9470E7" w14:textId="77777777" w:rsidR="009A155C" w:rsidRDefault="008B1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witzerlandNarrow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D4151" w14:textId="77777777" w:rsidR="009A155C" w:rsidRDefault="008B1212">
      <w:pPr>
        <w:spacing w:after="0" w:line="240" w:lineRule="auto"/>
      </w:pPr>
      <w:r>
        <w:separator/>
      </w:r>
    </w:p>
  </w:footnote>
  <w:footnote w:type="continuationSeparator" w:id="0">
    <w:p w14:paraId="20B219A0" w14:textId="77777777" w:rsidR="009A155C" w:rsidRDefault="008B1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5A36A" w14:textId="0FACEB43" w:rsidR="009A155C" w:rsidRDefault="00C07F33">
    <w:pPr>
      <w:spacing w:after="0"/>
      <w:ind w:left="17" w:hanging="17"/>
      <w:jc w:val="right"/>
      <w:rPr>
        <w:rFonts w:ascii="Calibri" w:hAnsi="Calibri" w:cs="Calibri"/>
        <w:bCs/>
        <w:i/>
        <w:iCs/>
        <w:sz w:val="20"/>
        <w:szCs w:val="20"/>
      </w:rPr>
    </w:pPr>
    <w:r>
      <w:rPr>
        <w:rFonts w:ascii="Calibri" w:hAnsi="Calibri" w:cs="Calibri"/>
        <w:i/>
        <w:iCs/>
        <w:sz w:val="20"/>
        <w:szCs w:val="20"/>
      </w:rPr>
      <w:t>Załącznik nr 1b</w:t>
    </w:r>
    <w:r w:rsidR="008B1212">
      <w:rPr>
        <w:rFonts w:ascii="Calibri" w:hAnsi="Calibri" w:cs="Calibri"/>
        <w:i/>
        <w:iCs/>
        <w:sz w:val="20"/>
        <w:szCs w:val="20"/>
      </w:rPr>
      <w:t xml:space="preserve"> – Opis przedmiotu zamówienia</w:t>
    </w:r>
  </w:p>
  <w:p w14:paraId="3E4AFEF6" w14:textId="77777777" w:rsidR="009A155C" w:rsidRDefault="009A15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4C49"/>
    <w:multiLevelType w:val="hybridMultilevel"/>
    <w:tmpl w:val="B840F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32389"/>
    <w:multiLevelType w:val="hybridMultilevel"/>
    <w:tmpl w:val="CFFEF5E8"/>
    <w:lvl w:ilvl="0" w:tplc="ACCED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8F40E5"/>
    <w:multiLevelType w:val="hybridMultilevel"/>
    <w:tmpl w:val="AF6AEF4A"/>
    <w:lvl w:ilvl="0" w:tplc="B1A6CFD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209B2"/>
    <w:multiLevelType w:val="hybridMultilevel"/>
    <w:tmpl w:val="6A7483C6"/>
    <w:lvl w:ilvl="0" w:tplc="ACCED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D35432"/>
    <w:multiLevelType w:val="hybridMultilevel"/>
    <w:tmpl w:val="9E580C88"/>
    <w:lvl w:ilvl="0" w:tplc="943AFBC6">
      <w:start w:val="5"/>
      <w:numFmt w:val="decimal"/>
      <w:lvlText w:val="%1."/>
      <w:lvlJc w:val="left"/>
      <w:pPr>
        <w:ind w:left="1080" w:hanging="360"/>
      </w:pPr>
      <w:rPr>
        <w:rFonts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572839"/>
    <w:multiLevelType w:val="hybridMultilevel"/>
    <w:tmpl w:val="AA4EDBE0"/>
    <w:lvl w:ilvl="0" w:tplc="D94819C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E5D00"/>
    <w:multiLevelType w:val="hybridMultilevel"/>
    <w:tmpl w:val="B90E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F5023"/>
    <w:multiLevelType w:val="hybridMultilevel"/>
    <w:tmpl w:val="060C45A0"/>
    <w:lvl w:ilvl="0" w:tplc="ACCED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305EDC"/>
    <w:multiLevelType w:val="hybridMultilevel"/>
    <w:tmpl w:val="540811FC"/>
    <w:lvl w:ilvl="0" w:tplc="D9FC26AE">
      <w:start w:val="1"/>
      <w:numFmt w:val="decimal"/>
      <w:lvlText w:val="%1."/>
      <w:lvlJc w:val="left"/>
      <w:pPr>
        <w:ind w:left="720" w:hanging="360"/>
      </w:pPr>
      <w:rPr>
        <w:rFonts w:eastAsiaTheme="minorHAnsi" w:cs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145E9"/>
    <w:multiLevelType w:val="hybridMultilevel"/>
    <w:tmpl w:val="4580B1DA"/>
    <w:lvl w:ilvl="0" w:tplc="D94819C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F87BE1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76B68"/>
    <w:multiLevelType w:val="hybridMultilevel"/>
    <w:tmpl w:val="93AC9000"/>
    <w:lvl w:ilvl="0" w:tplc="ACCED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97269B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6291C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D83B00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A5DC6"/>
    <w:multiLevelType w:val="hybridMultilevel"/>
    <w:tmpl w:val="924CDCFA"/>
    <w:lvl w:ilvl="0" w:tplc="ACCED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672A3C"/>
    <w:multiLevelType w:val="hybridMultilevel"/>
    <w:tmpl w:val="5F9C494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69737F"/>
    <w:multiLevelType w:val="hybridMultilevel"/>
    <w:tmpl w:val="5B5A1FD4"/>
    <w:lvl w:ilvl="0" w:tplc="87568EAC">
      <w:start w:val="1"/>
      <w:numFmt w:val="upperLetter"/>
      <w:lvlText w:val="%1."/>
      <w:lvlJc w:val="left"/>
      <w:pPr>
        <w:ind w:left="1080" w:hanging="72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230CDE"/>
    <w:multiLevelType w:val="hybridMultilevel"/>
    <w:tmpl w:val="B0088F76"/>
    <w:lvl w:ilvl="0" w:tplc="0630B320">
      <w:start w:val="1"/>
      <w:numFmt w:val="upperRoman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049B0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83D09"/>
    <w:multiLevelType w:val="hybridMultilevel"/>
    <w:tmpl w:val="EE9EBFF2"/>
    <w:lvl w:ilvl="0" w:tplc="7E3422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A76F3"/>
    <w:multiLevelType w:val="multilevel"/>
    <w:tmpl w:val="1DA808B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9F5241A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1B1335"/>
    <w:multiLevelType w:val="hybridMultilevel"/>
    <w:tmpl w:val="4F62E078"/>
    <w:lvl w:ilvl="0" w:tplc="ECECD1AE">
      <w:start w:val="5"/>
      <w:numFmt w:val="decimal"/>
      <w:lvlText w:val="%1."/>
      <w:lvlJc w:val="left"/>
      <w:pPr>
        <w:ind w:left="1080" w:hanging="360"/>
      </w:pPr>
      <w:rPr>
        <w:rFonts w:cstheme="minorHAnsi" w:hint="default"/>
        <w:b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0997E4C"/>
    <w:multiLevelType w:val="hybridMultilevel"/>
    <w:tmpl w:val="75547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47EC5A4">
      <w:start w:val="3"/>
      <w:numFmt w:val="decimal"/>
      <w:lvlText w:val="%3."/>
      <w:lvlJc w:val="left"/>
      <w:pPr>
        <w:ind w:left="2340" w:hanging="360"/>
      </w:pPr>
      <w:rPr>
        <w:rFonts w:eastAsiaTheme="minorHAnsi" w:cstheme="minorHAnsi" w:hint="default"/>
        <w:b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576B5B"/>
    <w:multiLevelType w:val="hybridMultilevel"/>
    <w:tmpl w:val="0AB4101C"/>
    <w:lvl w:ilvl="0" w:tplc="F6A263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1742F67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901AD9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3404C"/>
    <w:multiLevelType w:val="hybridMultilevel"/>
    <w:tmpl w:val="4EB02242"/>
    <w:lvl w:ilvl="0" w:tplc="69C08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92808"/>
    <w:multiLevelType w:val="hybridMultilevel"/>
    <w:tmpl w:val="D0445B5E"/>
    <w:lvl w:ilvl="0" w:tplc="69C08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F1224"/>
    <w:multiLevelType w:val="hybridMultilevel"/>
    <w:tmpl w:val="069E47BE"/>
    <w:lvl w:ilvl="0" w:tplc="D1683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B749B96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16F6A"/>
    <w:multiLevelType w:val="hybridMultilevel"/>
    <w:tmpl w:val="387699CC"/>
    <w:lvl w:ilvl="0" w:tplc="B16C1760">
      <w:start w:val="3"/>
      <w:numFmt w:val="decimal"/>
      <w:lvlText w:val="%1."/>
      <w:lvlJc w:val="left"/>
      <w:pPr>
        <w:ind w:left="1440" w:hanging="360"/>
      </w:pPr>
      <w:rPr>
        <w:rFonts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A214EA7"/>
    <w:multiLevelType w:val="hybridMultilevel"/>
    <w:tmpl w:val="395AB4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2B2384"/>
    <w:multiLevelType w:val="hybridMultilevel"/>
    <w:tmpl w:val="B7EA1ABA"/>
    <w:lvl w:ilvl="0" w:tplc="B3D0B7AC">
      <w:start w:val="6"/>
      <w:numFmt w:val="decimal"/>
      <w:lvlText w:val="%1."/>
      <w:lvlJc w:val="left"/>
      <w:pPr>
        <w:ind w:left="720" w:hanging="360"/>
      </w:pPr>
      <w:rPr>
        <w:rFonts w:cstheme="minorHAnsi" w:hint="default"/>
        <w:b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B664FF"/>
    <w:multiLevelType w:val="hybridMultilevel"/>
    <w:tmpl w:val="B08A48EE"/>
    <w:lvl w:ilvl="0" w:tplc="69C08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9A60C1"/>
    <w:multiLevelType w:val="hybridMultilevel"/>
    <w:tmpl w:val="0CA6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FB47F2"/>
    <w:multiLevelType w:val="multilevel"/>
    <w:tmpl w:val="8D9A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0008A4"/>
    <w:multiLevelType w:val="hybridMultilevel"/>
    <w:tmpl w:val="7068E466"/>
    <w:lvl w:ilvl="0" w:tplc="69C08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80205D"/>
    <w:multiLevelType w:val="hybridMultilevel"/>
    <w:tmpl w:val="C34AA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6905A9"/>
    <w:multiLevelType w:val="hybridMultilevel"/>
    <w:tmpl w:val="8E00142A"/>
    <w:lvl w:ilvl="0" w:tplc="E6841514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6E47B9"/>
    <w:multiLevelType w:val="hybridMultilevel"/>
    <w:tmpl w:val="D6B0B66C"/>
    <w:lvl w:ilvl="0" w:tplc="E868934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1073BE"/>
    <w:multiLevelType w:val="hybridMultilevel"/>
    <w:tmpl w:val="8558E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34475"/>
    <w:multiLevelType w:val="hybridMultilevel"/>
    <w:tmpl w:val="0876E0A4"/>
    <w:lvl w:ilvl="0" w:tplc="ACCED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16"/>
  </w:num>
  <w:num w:numId="4">
    <w:abstractNumId w:val="6"/>
  </w:num>
  <w:num w:numId="5">
    <w:abstractNumId w:val="35"/>
  </w:num>
  <w:num w:numId="6">
    <w:abstractNumId w:val="41"/>
  </w:num>
  <w:num w:numId="7">
    <w:abstractNumId w:val="12"/>
  </w:num>
  <w:num w:numId="8">
    <w:abstractNumId w:val="27"/>
  </w:num>
  <w:num w:numId="9">
    <w:abstractNumId w:val="10"/>
  </w:num>
  <w:num w:numId="10">
    <w:abstractNumId w:val="26"/>
  </w:num>
  <w:num w:numId="11">
    <w:abstractNumId w:val="19"/>
  </w:num>
  <w:num w:numId="12">
    <w:abstractNumId w:val="14"/>
  </w:num>
  <w:num w:numId="13">
    <w:abstractNumId w:val="13"/>
  </w:num>
  <w:num w:numId="14">
    <w:abstractNumId w:val="20"/>
  </w:num>
  <w:num w:numId="15">
    <w:abstractNumId w:val="38"/>
  </w:num>
  <w:num w:numId="16">
    <w:abstractNumId w:val="37"/>
  </w:num>
  <w:num w:numId="17">
    <w:abstractNumId w:val="28"/>
  </w:num>
  <w:num w:numId="18">
    <w:abstractNumId w:val="24"/>
  </w:num>
  <w:num w:numId="19">
    <w:abstractNumId w:val="33"/>
  </w:num>
  <w:num w:numId="20">
    <w:abstractNumId w:val="29"/>
  </w:num>
  <w:num w:numId="21">
    <w:abstractNumId w:val="23"/>
  </w:num>
  <w:num w:numId="22">
    <w:abstractNumId w:val="34"/>
  </w:num>
  <w:num w:numId="23">
    <w:abstractNumId w:val="4"/>
  </w:num>
  <w:num w:numId="24">
    <w:abstractNumId w:val="31"/>
  </w:num>
  <w:num w:numId="25">
    <w:abstractNumId w:val="8"/>
  </w:num>
  <w:num w:numId="26">
    <w:abstractNumId w:val="25"/>
  </w:num>
  <w:num w:numId="27">
    <w:abstractNumId w:val="18"/>
  </w:num>
  <w:num w:numId="28">
    <w:abstractNumId w:val="39"/>
  </w:num>
  <w:num w:numId="29">
    <w:abstractNumId w:val="11"/>
  </w:num>
  <w:num w:numId="30">
    <w:abstractNumId w:val="7"/>
  </w:num>
  <w:num w:numId="31">
    <w:abstractNumId w:val="3"/>
  </w:num>
  <w:num w:numId="32">
    <w:abstractNumId w:val="1"/>
  </w:num>
  <w:num w:numId="33">
    <w:abstractNumId w:val="42"/>
  </w:num>
  <w:num w:numId="34">
    <w:abstractNumId w:val="15"/>
  </w:num>
  <w:num w:numId="35">
    <w:abstractNumId w:val="32"/>
  </w:num>
  <w:num w:numId="36">
    <w:abstractNumId w:val="21"/>
  </w:num>
  <w:num w:numId="37">
    <w:abstractNumId w:val="0"/>
  </w:num>
  <w:num w:numId="38">
    <w:abstractNumId w:val="5"/>
  </w:num>
  <w:num w:numId="39">
    <w:abstractNumId w:val="9"/>
  </w:num>
  <w:num w:numId="40">
    <w:abstractNumId w:val="30"/>
  </w:num>
  <w:num w:numId="41">
    <w:abstractNumId w:val="40"/>
  </w:num>
  <w:num w:numId="42">
    <w:abstractNumId w:val="2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5C"/>
    <w:rsid w:val="000F07B2"/>
    <w:rsid w:val="00104F62"/>
    <w:rsid w:val="00130194"/>
    <w:rsid w:val="001774E8"/>
    <w:rsid w:val="001B4679"/>
    <w:rsid w:val="00273374"/>
    <w:rsid w:val="003A5288"/>
    <w:rsid w:val="003A52C9"/>
    <w:rsid w:val="003D5F25"/>
    <w:rsid w:val="004555B5"/>
    <w:rsid w:val="004C5CE9"/>
    <w:rsid w:val="006F3197"/>
    <w:rsid w:val="007C5005"/>
    <w:rsid w:val="008322E4"/>
    <w:rsid w:val="00877CD3"/>
    <w:rsid w:val="008B1212"/>
    <w:rsid w:val="008B6ECA"/>
    <w:rsid w:val="009A155C"/>
    <w:rsid w:val="00B1037A"/>
    <w:rsid w:val="00B526E1"/>
    <w:rsid w:val="00C03BBD"/>
    <w:rsid w:val="00C07F33"/>
    <w:rsid w:val="00C21459"/>
    <w:rsid w:val="00C85A24"/>
    <w:rsid w:val="00D77E26"/>
    <w:rsid w:val="00D96BE3"/>
    <w:rsid w:val="00F8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702F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">
    <w:name w:val="Body Text"/>
    <w:basedOn w:val="Normalny"/>
    <w:link w:val="TekstpodstawowyZnak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pPr>
      <w:suppressAutoHyphens/>
      <w:spacing w:after="0" w:line="240" w:lineRule="auto"/>
    </w:pPr>
    <w:rPr>
      <w:rFonts w:ascii="SwitzerlandNarrow" w:eastAsia="Times New Roman" w:hAnsi="SwitzerlandNarrow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">
    <w:name w:val="Body Text"/>
    <w:basedOn w:val="Normalny"/>
    <w:link w:val="TekstpodstawowyZnak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pPr>
      <w:suppressAutoHyphens/>
      <w:spacing w:after="0" w:line="240" w:lineRule="auto"/>
    </w:pPr>
    <w:rPr>
      <w:rFonts w:ascii="SwitzerlandNarrow" w:eastAsia="Times New Roman" w:hAnsi="SwitzerlandNarrow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9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8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21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9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2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23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18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7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3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2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52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2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23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09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50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8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6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849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05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2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9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6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6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9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2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24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40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0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4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62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437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9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20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0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7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5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0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25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7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8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49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5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23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9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8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0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9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2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4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15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27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41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1915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Kopczyńska</dc:creator>
  <cp:keywords/>
  <dc:description/>
  <cp:lastModifiedBy>Małgorzata Jakubowska</cp:lastModifiedBy>
  <cp:revision>19</cp:revision>
  <dcterms:created xsi:type="dcterms:W3CDTF">2023-05-12T06:56:00Z</dcterms:created>
  <dcterms:modified xsi:type="dcterms:W3CDTF">2024-06-14T11:41:00Z</dcterms:modified>
</cp:coreProperties>
</file>