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0F" w:rsidRPr="0080352B" w:rsidRDefault="00A2280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…../2022</w:t>
      </w:r>
      <w:r w:rsidR="00F55C60">
        <w:rPr>
          <w:rFonts w:ascii="Times New Roman" w:hAnsi="Times New Roman"/>
          <w:b/>
          <w:sz w:val="24"/>
          <w:szCs w:val="24"/>
        </w:rPr>
        <w:t xml:space="preserve"> </w:t>
      </w:r>
      <w:r w:rsidR="0080352B">
        <w:rPr>
          <w:rFonts w:ascii="Times New Roman" w:hAnsi="Times New Roman"/>
          <w:b/>
          <w:sz w:val="24"/>
          <w:szCs w:val="24"/>
        </w:rPr>
        <w:t xml:space="preserve">- </w:t>
      </w:r>
      <w:r w:rsidR="0080352B" w:rsidRPr="0080352B">
        <w:rPr>
          <w:rFonts w:ascii="Times New Roman" w:hAnsi="Times New Roman"/>
          <w:b/>
          <w:i/>
          <w:sz w:val="24"/>
          <w:szCs w:val="24"/>
        </w:rPr>
        <w:t>Projekt</w:t>
      </w:r>
    </w:p>
    <w:p w:rsidR="0068420F" w:rsidRDefault="00F55C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świadczenie usług medycznych w zakresie medycyny pracy</w:t>
      </w:r>
    </w:p>
    <w:p w:rsidR="0068420F" w:rsidRDefault="00F55C60">
      <w:pPr>
        <w:jc w:val="both"/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="00A7460C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 pomiędzy:</w:t>
      </w:r>
    </w:p>
    <w:p w:rsidR="0068420F" w:rsidRDefault="00F55C60">
      <w:pPr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b/>
          <w:sz w:val="24"/>
          <w:szCs w:val="24"/>
        </w:rPr>
        <w:t>Zakład</w:t>
      </w:r>
      <w:r w:rsidR="00A22805">
        <w:rPr>
          <w:rFonts w:ascii="Times New Roman" w:hAnsi="Times New Roman"/>
          <w:b/>
          <w:sz w:val="24"/>
          <w:szCs w:val="24"/>
        </w:rPr>
        <w:t>em</w:t>
      </w:r>
      <w:r w:rsidRPr="00870003">
        <w:rPr>
          <w:rFonts w:ascii="Times New Roman" w:hAnsi="Times New Roman"/>
          <w:b/>
          <w:sz w:val="24"/>
          <w:szCs w:val="24"/>
        </w:rPr>
        <w:t xml:space="preserve"> Gospodarki Odpadami Komunalnymi Spółka z ograniczoną odpowiedzialnością,</w:t>
      </w:r>
      <w:r>
        <w:rPr>
          <w:rFonts w:ascii="Times New Roman" w:hAnsi="Times New Roman"/>
          <w:sz w:val="24"/>
          <w:szCs w:val="24"/>
        </w:rPr>
        <w:t xml:space="preserve"> Rzędów 40, 28 – 142 Tuczępy, KRS 0000309871 Sąd Rejonowy </w:t>
      </w:r>
      <w:r w:rsidR="00A228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Kielcach, X Wydział Krajowego Rejestru Sądowego, REGON 260229356, NIP 655-19-30-910, Kapitał zakładowy: 9 772 000 zł, reprezentowanym przez:</w:t>
      </w:r>
    </w:p>
    <w:p w:rsidR="0068420F" w:rsidRDefault="00A228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Zbigniewa Snopkiewicza</w:t>
      </w:r>
      <w:r w:rsidR="00F55C60">
        <w:rPr>
          <w:rFonts w:ascii="Times New Roman" w:hAnsi="Times New Roman"/>
          <w:sz w:val="24"/>
          <w:szCs w:val="24"/>
        </w:rPr>
        <w:t xml:space="preserve"> – Prezes</w:t>
      </w:r>
      <w:r>
        <w:rPr>
          <w:rFonts w:ascii="Times New Roman" w:hAnsi="Times New Roman"/>
          <w:sz w:val="24"/>
          <w:szCs w:val="24"/>
        </w:rPr>
        <w:t>a</w:t>
      </w:r>
      <w:r w:rsidR="00F55C60">
        <w:rPr>
          <w:rFonts w:ascii="Times New Roman" w:hAnsi="Times New Roman"/>
          <w:sz w:val="24"/>
          <w:szCs w:val="24"/>
        </w:rPr>
        <w:t xml:space="preserve"> Zarządu,</w:t>
      </w:r>
    </w:p>
    <w:p w:rsidR="0068420F" w:rsidRDefault="00A228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„Zamawiającym</w:t>
      </w:r>
      <w:r w:rsidR="00F55C60">
        <w:rPr>
          <w:rFonts w:ascii="Times New Roman" w:hAnsi="Times New Roman"/>
          <w:sz w:val="24"/>
          <w:szCs w:val="24"/>
        </w:rPr>
        <w:t>”</w:t>
      </w:r>
    </w:p>
    <w:p w:rsidR="0068420F" w:rsidRDefault="00F55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9576EB" w:rsidRDefault="009576EB">
      <w:pPr>
        <w:jc w:val="both"/>
        <w:rPr>
          <w:rFonts w:ascii="Times New Roman" w:hAnsi="Times New Roman"/>
          <w:b/>
          <w:sz w:val="24"/>
          <w:szCs w:val="24"/>
        </w:rPr>
      </w:pPr>
    </w:p>
    <w:p w:rsidR="0068420F" w:rsidRDefault="00A228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niniejszego postępowania nie ma zastosowania ustawa z dnia 11 września 2019 r. Prawo zamówień publicznych</w:t>
      </w:r>
      <w:r w:rsidR="00BF0BDF">
        <w:rPr>
          <w:rFonts w:ascii="Times New Roman" w:hAnsi="Times New Roman"/>
          <w:sz w:val="24"/>
          <w:szCs w:val="24"/>
        </w:rPr>
        <w:t xml:space="preserve"> (Dz. U. z 2021 r. poz. 1129 z </w:t>
      </w:r>
      <w:proofErr w:type="spellStart"/>
      <w:r w:rsidR="00BF0BDF">
        <w:rPr>
          <w:rFonts w:ascii="Times New Roman" w:hAnsi="Times New Roman"/>
          <w:sz w:val="24"/>
          <w:szCs w:val="24"/>
        </w:rPr>
        <w:t>późn</w:t>
      </w:r>
      <w:proofErr w:type="spellEnd"/>
      <w:r w:rsidR="00BF0BDF">
        <w:rPr>
          <w:rFonts w:ascii="Times New Roman" w:hAnsi="Times New Roman"/>
          <w:sz w:val="24"/>
          <w:szCs w:val="24"/>
        </w:rPr>
        <w:t>. zm.) – wartość szacunkowa nie przekracza kwoty 130 000,00 zł netto:</w:t>
      </w:r>
    </w:p>
    <w:p w:rsidR="0068420F" w:rsidRDefault="00F55C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68420F" w:rsidRDefault="00BF0BDF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Wykonawca</w:t>
      </w:r>
      <w:r w:rsidR="00F55C60">
        <w:rPr>
          <w:rFonts w:ascii="Times New Roman" w:hAnsi="Times New Roman"/>
          <w:sz w:val="24"/>
          <w:szCs w:val="24"/>
        </w:rPr>
        <w:t xml:space="preserve"> zobowiązuje się do świadczenia usług w zakresie profilaktyki zdrowotnej na</w:t>
      </w:r>
      <w:r>
        <w:rPr>
          <w:rFonts w:ascii="Times New Roman" w:hAnsi="Times New Roman"/>
          <w:sz w:val="24"/>
          <w:szCs w:val="24"/>
        </w:rPr>
        <w:t xml:space="preserve"> rzecz pracowników Zamawiającego</w:t>
      </w:r>
      <w:r w:rsidR="00F55C60">
        <w:rPr>
          <w:rFonts w:ascii="Times New Roman" w:hAnsi="Times New Roman"/>
          <w:sz w:val="24"/>
          <w:szCs w:val="24"/>
        </w:rPr>
        <w:t>.</w:t>
      </w:r>
    </w:p>
    <w:p w:rsidR="0068420F" w:rsidRDefault="00BF0BDF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Wykonawca</w:t>
      </w:r>
      <w:r w:rsidR="00F55C60">
        <w:rPr>
          <w:rFonts w:ascii="Times New Roman" w:hAnsi="Times New Roman"/>
          <w:sz w:val="24"/>
          <w:szCs w:val="24"/>
        </w:rPr>
        <w:t xml:space="preserve"> oświadcza, że jest uprawniony do świadczenia usług będących przedmiotem niniejszej umowy. </w:t>
      </w:r>
    </w:p>
    <w:p w:rsidR="0068420F" w:rsidRPr="009576EB" w:rsidRDefault="00F55C60" w:rsidP="009576EB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Zlecone badania zostaną wykonane według trybu, zasad i sposobów określonych </w:t>
      </w:r>
      <w:r>
        <w:rPr>
          <w:rFonts w:ascii="Times New Roman" w:hAnsi="Times New Roman"/>
          <w:sz w:val="24"/>
          <w:szCs w:val="24"/>
        </w:rPr>
        <w:br/>
        <w:t xml:space="preserve">w art. 6 ustawy o służbie medycyny pracy oraz rozporządzenie Ministra Zdrowia </w:t>
      </w:r>
      <w:r w:rsidR="00A7460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Opieki Społecznej z dnia 30.05.1996 r. w sprawie przeprowadzania badań lekarskich pracowników i zakresu profilaktycznej opieki zdrowotnej nad pracownikami oraz orzeczeń lekarskich wydanych do celów przewidzianych w Kodeksie pracy/ Dz. U. 69 poz. 332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proofErr w:type="spellEnd"/>
      <w:r>
        <w:rPr>
          <w:rFonts w:ascii="Times New Roman" w:hAnsi="Times New Roman"/>
          <w:sz w:val="24"/>
          <w:szCs w:val="24"/>
        </w:rPr>
        <w:t>. zm./.</w:t>
      </w:r>
      <w:bookmarkStart w:id="0" w:name="_GoBack"/>
      <w:bookmarkEnd w:id="0"/>
    </w:p>
    <w:p w:rsidR="0068420F" w:rsidRDefault="00F55C60">
      <w:pPr>
        <w:jc w:val="center"/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68420F" w:rsidRDefault="00F55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usług profilaktyki zdrowotnej, o której mowa w §</w:t>
      </w:r>
      <w:r w:rsidR="00A7460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obejmuje:</w:t>
      </w:r>
    </w:p>
    <w:p w:rsidR="00870003" w:rsidRDefault="00870003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sz w:val="24"/>
          <w:szCs w:val="24"/>
        </w:rPr>
        <w:t>Przeprowadzenie badań wstępnych, kontrolnych i okresowych wraz z wydaniem orzeczenia,</w:t>
      </w:r>
    </w:p>
    <w:p w:rsidR="00870003" w:rsidRDefault="00870003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sz w:val="24"/>
          <w:szCs w:val="24"/>
        </w:rPr>
        <w:t>Badania dla kierowców oraz pracowników korzystających z samochodu prywatnego do celów służbowych,</w:t>
      </w:r>
    </w:p>
    <w:p w:rsidR="00870003" w:rsidRDefault="00870003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sz w:val="24"/>
          <w:szCs w:val="24"/>
        </w:rPr>
        <w:t>Badania psychotechniczne dla kierowców – uczestnika transportu drogowego w celu wydania orzeczenia o zdolności do prowadzenia pojazdów</w:t>
      </w:r>
    </w:p>
    <w:p w:rsidR="00870003" w:rsidRDefault="00870003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sz w:val="24"/>
          <w:szCs w:val="24"/>
        </w:rPr>
        <w:lastRenderedPageBreak/>
        <w:t>Dla pracowników pracujących z czynnikami szkodliwymi (biologiczne, chemiczne, niebezpiecznymi),</w:t>
      </w:r>
    </w:p>
    <w:p w:rsidR="00870003" w:rsidRDefault="00870003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sz w:val="24"/>
          <w:szCs w:val="24"/>
        </w:rPr>
        <w:t>Wykonanie niezbędnych szczepień przed rozpoczęciem pracy (np. WZW typu B, tężec),</w:t>
      </w:r>
    </w:p>
    <w:p w:rsidR="00870003" w:rsidRDefault="00870003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sz w:val="24"/>
          <w:szCs w:val="24"/>
        </w:rPr>
        <w:t>Badania na wysokości (powyżej 3 m),</w:t>
      </w:r>
    </w:p>
    <w:p w:rsidR="00870003" w:rsidRDefault="00BF0BDF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870003" w:rsidRPr="00870003">
        <w:rPr>
          <w:rFonts w:ascii="Times New Roman" w:hAnsi="Times New Roman"/>
          <w:sz w:val="24"/>
          <w:szCs w:val="24"/>
        </w:rPr>
        <w:t xml:space="preserve"> musi współpracować ze specjalistami: Neurolog, Psycholog, Okulista, Laryngolog,</w:t>
      </w:r>
    </w:p>
    <w:p w:rsidR="00870003" w:rsidRDefault="00870003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70003">
        <w:rPr>
          <w:rFonts w:ascii="Times New Roman" w:hAnsi="Times New Roman"/>
          <w:sz w:val="24"/>
          <w:szCs w:val="24"/>
        </w:rPr>
        <w:t>rzygotowywanie opinii na potrzeby komisji wypadkowej,</w:t>
      </w:r>
    </w:p>
    <w:p w:rsidR="00870003" w:rsidRPr="00870003" w:rsidRDefault="00870003" w:rsidP="00870003">
      <w:pPr>
        <w:pStyle w:val="Akapitzlist"/>
        <w:numPr>
          <w:ilvl w:val="3"/>
          <w:numId w:val="1"/>
        </w:numPr>
        <w:ind w:left="896" w:hanging="3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70003">
        <w:rPr>
          <w:rFonts w:ascii="Times New Roman" w:hAnsi="Times New Roman"/>
          <w:sz w:val="24"/>
          <w:szCs w:val="24"/>
        </w:rPr>
        <w:t>dział lekarza medycyny pracy w komisjach BHP.</w:t>
      </w:r>
    </w:p>
    <w:p w:rsidR="0068420F" w:rsidRDefault="00F55C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68420F" w:rsidRDefault="00F55C60">
      <w:pPr>
        <w:pStyle w:val="Akapitzlist"/>
        <w:numPr>
          <w:ilvl w:val="6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profilaktyczne obejmują:</w:t>
      </w:r>
    </w:p>
    <w:p w:rsidR="0068420F" w:rsidRPr="0080352B" w:rsidRDefault="00F55C60" w:rsidP="008035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80352B">
        <w:rPr>
          <w:rFonts w:ascii="Times New Roman" w:hAnsi="Times New Roman"/>
          <w:sz w:val="24"/>
          <w:szCs w:val="24"/>
        </w:rPr>
        <w:t xml:space="preserve">badania laboratoryjne, RTG klatki piersiowej, EKG, badanie przez lekarza medycyny pracy – przy pracy na poziomie „0”, a także badania przez lekarzy specjalistów: laryngologa, okulistę i neurologa przy pracy na wysokości i warunkach szczególnie szkodliwych oraz wykonanie szczepień, niezbędnych przy wykonywaniu pracy </w:t>
      </w:r>
      <w:r w:rsidRPr="0080352B">
        <w:rPr>
          <w:rFonts w:ascii="Times New Roman" w:hAnsi="Times New Roman"/>
          <w:sz w:val="24"/>
          <w:szCs w:val="24"/>
        </w:rPr>
        <w:br/>
        <w:t>w warunkach szkodliwych.</w:t>
      </w:r>
    </w:p>
    <w:p w:rsidR="0068420F" w:rsidRDefault="00F55C60">
      <w:pPr>
        <w:pStyle w:val="Akapitzlist"/>
        <w:numPr>
          <w:ilvl w:val="6"/>
          <w:numId w:val="1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Specjalistyczne badania profilaktyczne wstępne i okresowe poszerzone o badania wynikające z charakterystyki s</w:t>
      </w:r>
      <w:r w:rsidR="00BF0BDF">
        <w:rPr>
          <w:rFonts w:ascii="Times New Roman" w:hAnsi="Times New Roman"/>
          <w:sz w:val="24"/>
          <w:szCs w:val="24"/>
        </w:rPr>
        <w:t>tanowiska pracy – Wykonawca</w:t>
      </w:r>
      <w:r>
        <w:rPr>
          <w:rFonts w:ascii="Times New Roman" w:hAnsi="Times New Roman"/>
          <w:sz w:val="24"/>
          <w:szCs w:val="24"/>
        </w:rPr>
        <w:t xml:space="preserve"> wykonuje zgodnie </w:t>
      </w:r>
      <w:r>
        <w:rPr>
          <w:rFonts w:ascii="Times New Roman" w:hAnsi="Times New Roman"/>
          <w:sz w:val="24"/>
          <w:szCs w:val="24"/>
        </w:rPr>
        <w:br/>
        <w:t>z obowiązującymi przepisami.</w:t>
      </w:r>
    </w:p>
    <w:p w:rsidR="0068420F" w:rsidRDefault="00F55C60">
      <w:pPr>
        <w:pStyle w:val="Akapitzlist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68420F" w:rsidRPr="0080352B" w:rsidRDefault="00F55C6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lekarskie, o których mowa w § 1 wykonywane</w:t>
      </w:r>
      <w:r w:rsidR="00BF0BDF">
        <w:rPr>
          <w:rFonts w:ascii="Times New Roman" w:hAnsi="Times New Roman"/>
          <w:sz w:val="24"/>
          <w:szCs w:val="24"/>
        </w:rPr>
        <w:t xml:space="preserve"> będą w siedzibie Wykonawcy</w:t>
      </w:r>
      <w:r>
        <w:rPr>
          <w:rFonts w:ascii="Times New Roman" w:hAnsi="Times New Roman"/>
          <w:sz w:val="24"/>
          <w:szCs w:val="24"/>
        </w:rPr>
        <w:t xml:space="preserve"> od poniedziałku do piątku z wyjątkiem dni wolnych od pr</w:t>
      </w:r>
      <w:r w:rsidR="00BF0BDF">
        <w:rPr>
          <w:rFonts w:ascii="Times New Roman" w:hAnsi="Times New Roman"/>
          <w:sz w:val="24"/>
          <w:szCs w:val="24"/>
        </w:rPr>
        <w:t xml:space="preserve">acy: </w:t>
      </w:r>
      <w:r w:rsidR="00BF0BDF" w:rsidRPr="0080352B">
        <w:rPr>
          <w:rFonts w:ascii="Times New Roman" w:hAnsi="Times New Roman"/>
          <w:i/>
          <w:sz w:val="24"/>
          <w:szCs w:val="24"/>
        </w:rPr>
        <w:t>…………..</w:t>
      </w:r>
      <w:r w:rsidR="0080352B" w:rsidRPr="0080352B">
        <w:rPr>
          <w:rFonts w:ascii="Times New Roman" w:hAnsi="Times New Roman"/>
          <w:i/>
          <w:sz w:val="24"/>
          <w:szCs w:val="24"/>
        </w:rPr>
        <w:t>(siedziba, godziny pracy)</w:t>
      </w:r>
    </w:p>
    <w:p w:rsidR="0068420F" w:rsidRDefault="00F55C6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profilaktyczne będą wykonywane wyłącznie na podstawie prawidłowo wypełnionych</w:t>
      </w:r>
      <w:r w:rsidR="00BF0BDF">
        <w:rPr>
          <w:rFonts w:ascii="Times New Roman" w:hAnsi="Times New Roman"/>
          <w:sz w:val="24"/>
          <w:szCs w:val="24"/>
        </w:rPr>
        <w:t xml:space="preserve"> skierowań wystawionych przez Zamawiającego</w:t>
      </w:r>
      <w:r>
        <w:rPr>
          <w:rFonts w:ascii="Times New Roman" w:hAnsi="Times New Roman"/>
          <w:sz w:val="24"/>
          <w:szCs w:val="24"/>
        </w:rPr>
        <w:t>. Skierowanie powinno określać dane personalne, nazwę i opis stanowiska pracy oraz czynniki szkodliwe, uciążliwe lub niebezpieczne dla zdrowia występując</w:t>
      </w:r>
      <w:r w:rsidR="00A7460C">
        <w:rPr>
          <w:rFonts w:ascii="Times New Roman" w:hAnsi="Times New Roman"/>
          <w:sz w:val="24"/>
          <w:szCs w:val="24"/>
        </w:rPr>
        <w:t>e na danym stanowisku</w:t>
      </w:r>
      <w:r>
        <w:rPr>
          <w:rFonts w:ascii="Times New Roman" w:hAnsi="Times New Roman"/>
          <w:sz w:val="24"/>
          <w:szCs w:val="24"/>
        </w:rPr>
        <w:t>. Brak skierowania lub jego nieprawidłowe wypełnienie spowoduje odmowę wykonania badania.</w:t>
      </w:r>
    </w:p>
    <w:p w:rsidR="0068420F" w:rsidRDefault="00F55C60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68420F" w:rsidRDefault="00BF0BDF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F55C60">
        <w:rPr>
          <w:rFonts w:ascii="Times New Roman" w:hAnsi="Times New Roman"/>
          <w:sz w:val="24"/>
          <w:szCs w:val="24"/>
        </w:rPr>
        <w:t xml:space="preserve"> zobowiązuje się do prowadzenia dokumentacji medycznej oraz wydawania zaświadczeń zgodnie z Rozporządzeniem </w:t>
      </w:r>
      <w:proofErr w:type="spellStart"/>
      <w:r w:rsidR="00F55C60">
        <w:rPr>
          <w:rFonts w:ascii="Times New Roman" w:hAnsi="Times New Roman"/>
          <w:sz w:val="24"/>
          <w:szCs w:val="24"/>
        </w:rPr>
        <w:t>MZiOS</w:t>
      </w:r>
      <w:proofErr w:type="spellEnd"/>
      <w:r w:rsidR="00F55C60">
        <w:rPr>
          <w:rFonts w:ascii="Times New Roman" w:hAnsi="Times New Roman"/>
          <w:sz w:val="24"/>
          <w:szCs w:val="24"/>
        </w:rPr>
        <w:t xml:space="preserve"> z dnia 30 maja 1996 r. w sprawie przeprowadzania badań lekarskich pracowników, zakresu profilaktycznej opieki zdrowotnej nad pracownikami oraz orzeczeń lekarskich wydawanych do celów przewidzianych </w:t>
      </w:r>
      <w:r w:rsidR="00F55C60">
        <w:rPr>
          <w:rFonts w:ascii="Times New Roman" w:hAnsi="Times New Roman"/>
          <w:sz w:val="24"/>
          <w:szCs w:val="24"/>
        </w:rPr>
        <w:br/>
        <w:t>w Kodeksie pracy.</w:t>
      </w:r>
    </w:p>
    <w:p w:rsidR="0068420F" w:rsidRDefault="00F55C60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68420F" w:rsidRDefault="00BF0BD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F55C60">
        <w:rPr>
          <w:rFonts w:ascii="Times New Roman" w:hAnsi="Times New Roman"/>
          <w:sz w:val="24"/>
          <w:szCs w:val="24"/>
        </w:rPr>
        <w:t xml:space="preserve"> nie może powierzać wykonania przedmiotu umowy osobie trzeciej.</w:t>
      </w:r>
    </w:p>
    <w:p w:rsidR="0068420F" w:rsidRDefault="00BF0BD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F55C60">
        <w:rPr>
          <w:rFonts w:ascii="Times New Roman" w:hAnsi="Times New Roman"/>
          <w:sz w:val="24"/>
          <w:szCs w:val="24"/>
        </w:rPr>
        <w:t xml:space="preserve"> może uzależnić wykonanie orzeczenia końcowego od przeprowadzenia dodatkowych badań szczegółowych nie ujętych w § 3 ust. 1.</w:t>
      </w:r>
    </w:p>
    <w:p w:rsidR="0068420F" w:rsidRDefault="00BF0BD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F55C60">
        <w:rPr>
          <w:rFonts w:ascii="Times New Roman" w:hAnsi="Times New Roman"/>
          <w:sz w:val="24"/>
          <w:szCs w:val="24"/>
        </w:rPr>
        <w:t xml:space="preserve"> nie ponosi odpowiedzialności za błędne orzeczenie wydane na skutek zatajenia informacji lub też podania błędnych informacji lub też podania błędnych informacji w wywiadzie lekarskim.</w:t>
      </w:r>
    </w:p>
    <w:p w:rsidR="0068420F" w:rsidRDefault="00F55C60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68420F" w:rsidRDefault="00F55C6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Odpłatność za wykonane badania lekarskie wstępne, okresowe i kontrolne pracowników ustalona będzie w wysokości wynikającej z iloczynu rodzaju badań cen jednostkowych tych badań. Ceny jednostkowe określa załącznik nr 2 do niniejszej umowy.</w:t>
      </w:r>
    </w:p>
    <w:p w:rsidR="0068420F" w:rsidRPr="0080352B" w:rsidRDefault="00F55C60" w:rsidP="00870003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Wysokość odpłatności nie może ulec zmianie przez cały okres obowiązywania umowy.</w:t>
      </w:r>
    </w:p>
    <w:p w:rsidR="0080352B" w:rsidRPr="00870003" w:rsidRDefault="0080352B" w:rsidP="00870003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Wartość umowy w całym okresie jej obowiązywania nie może przekroczyć kwoty brutto:</w:t>
      </w:r>
    </w:p>
    <w:p w:rsidR="0068420F" w:rsidRDefault="00F55C60">
      <w:pPr>
        <w:pStyle w:val="Akapitzlist"/>
        <w:ind w:left="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68420F" w:rsidRDefault="00F55C6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</w:t>
      </w:r>
      <w:r w:rsidR="00BF0BDF">
        <w:rPr>
          <w:rFonts w:ascii="Times New Roman" w:hAnsi="Times New Roman"/>
          <w:sz w:val="24"/>
          <w:szCs w:val="24"/>
        </w:rPr>
        <w:t xml:space="preserve">ata wynagrodzenia </w:t>
      </w:r>
      <w:r>
        <w:rPr>
          <w:rFonts w:ascii="Times New Roman" w:hAnsi="Times New Roman"/>
          <w:sz w:val="24"/>
          <w:szCs w:val="24"/>
        </w:rPr>
        <w:t>następować będzie na podstawie faktur VAT wystawionych na koniec dane</w:t>
      </w:r>
      <w:r w:rsidR="00BF0BDF">
        <w:rPr>
          <w:rFonts w:ascii="Times New Roman" w:hAnsi="Times New Roman"/>
          <w:sz w:val="24"/>
          <w:szCs w:val="24"/>
        </w:rPr>
        <w:t>go miesiąca przez Wykonawcę</w:t>
      </w:r>
      <w:r>
        <w:rPr>
          <w:rFonts w:ascii="Times New Roman" w:hAnsi="Times New Roman"/>
          <w:sz w:val="24"/>
          <w:szCs w:val="24"/>
        </w:rPr>
        <w:t>. Do faktury dołączona będzie lista wykonanych usług i przeba</w:t>
      </w:r>
      <w:r w:rsidR="00BF0BDF">
        <w:rPr>
          <w:rFonts w:ascii="Times New Roman" w:hAnsi="Times New Roman"/>
          <w:sz w:val="24"/>
          <w:szCs w:val="24"/>
        </w:rPr>
        <w:t>danych pracowników Zamawiającego</w:t>
      </w:r>
      <w:r>
        <w:rPr>
          <w:rFonts w:ascii="Times New Roman" w:hAnsi="Times New Roman"/>
          <w:sz w:val="24"/>
          <w:szCs w:val="24"/>
        </w:rPr>
        <w:t>.</w:t>
      </w:r>
    </w:p>
    <w:p w:rsidR="0068420F" w:rsidRDefault="00BF0BD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F55C60">
        <w:rPr>
          <w:rFonts w:ascii="Times New Roman" w:hAnsi="Times New Roman"/>
          <w:sz w:val="24"/>
          <w:szCs w:val="24"/>
        </w:rPr>
        <w:t xml:space="preserve"> zobowiązuje się zapła</w:t>
      </w:r>
      <w:r>
        <w:rPr>
          <w:rFonts w:ascii="Times New Roman" w:hAnsi="Times New Roman"/>
          <w:sz w:val="24"/>
          <w:szCs w:val="24"/>
        </w:rPr>
        <w:t>cić wynagrodzenie Wykonawcy</w:t>
      </w:r>
      <w:r w:rsidR="00F55C60">
        <w:rPr>
          <w:rFonts w:ascii="Times New Roman" w:hAnsi="Times New Roman"/>
          <w:sz w:val="24"/>
          <w:szCs w:val="24"/>
        </w:rPr>
        <w:t xml:space="preserve"> przelewem na wskazane na fakturze konto, w terminie 14 dni od daty wystawienia faktury.</w:t>
      </w:r>
    </w:p>
    <w:p w:rsidR="0068420F" w:rsidRDefault="00BF0BD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upoważnia Wykonawcę</w:t>
      </w:r>
      <w:r w:rsidR="00F55C60">
        <w:rPr>
          <w:rFonts w:ascii="Times New Roman" w:hAnsi="Times New Roman"/>
          <w:sz w:val="24"/>
          <w:szCs w:val="24"/>
        </w:rPr>
        <w:t xml:space="preserve"> do wystawiania faktur bez podpisu potwierdzającego ich odbiór.</w:t>
      </w:r>
    </w:p>
    <w:p w:rsidR="0068420F" w:rsidRDefault="00F55C6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nieterminowej z</w:t>
      </w:r>
      <w:r w:rsidR="0080352B">
        <w:rPr>
          <w:rFonts w:ascii="Times New Roman" w:hAnsi="Times New Roman"/>
          <w:sz w:val="24"/>
          <w:szCs w:val="24"/>
        </w:rPr>
        <w:t>apłaty należności Wykonawca</w:t>
      </w:r>
      <w:r>
        <w:rPr>
          <w:rFonts w:ascii="Times New Roman" w:hAnsi="Times New Roman"/>
          <w:sz w:val="24"/>
          <w:szCs w:val="24"/>
        </w:rPr>
        <w:t xml:space="preserve"> naliczał będzie ustawowe odsetki od zwłoki.</w:t>
      </w:r>
    </w:p>
    <w:p w:rsidR="0068420F" w:rsidRDefault="00F55C6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datę uregulowania należności przyjmuje się datę obciążenia rachunku </w:t>
      </w:r>
      <w:r w:rsidR="0080352B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>.</w:t>
      </w:r>
    </w:p>
    <w:p w:rsidR="0068420F" w:rsidRDefault="00F55C60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68420F" w:rsidRDefault="00F55C6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została zawarta</w:t>
      </w:r>
      <w:r w:rsidR="00BF0BDF">
        <w:rPr>
          <w:rFonts w:ascii="Times New Roman" w:hAnsi="Times New Roman"/>
          <w:sz w:val="24"/>
          <w:szCs w:val="24"/>
        </w:rPr>
        <w:t xml:space="preserve"> na czas określony od 01.07.2022 r. do 30.06.2024</w:t>
      </w:r>
      <w:r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br/>
        <w:t>z możliwością jej rozwiązania przez każdą ze stron z miesięcznym okresem wypowiedzenia na koniec danego miesiąca kalendarzowego.</w:t>
      </w:r>
    </w:p>
    <w:p w:rsidR="0068420F" w:rsidRDefault="0080352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</w:t>
      </w:r>
      <w:r w:rsidR="00F55C60">
        <w:rPr>
          <w:rFonts w:ascii="Times New Roman" w:hAnsi="Times New Roman"/>
          <w:sz w:val="24"/>
          <w:szCs w:val="24"/>
        </w:rPr>
        <w:t xml:space="preserve"> przysługuje prawo rozwiązania umowy bez okresu wypowiedzenia </w:t>
      </w:r>
      <w:r w:rsidR="00F55C60">
        <w:rPr>
          <w:rFonts w:ascii="Times New Roman" w:hAnsi="Times New Roman"/>
          <w:sz w:val="24"/>
          <w:szCs w:val="24"/>
        </w:rPr>
        <w:br/>
        <w:t>w razie stwierdzenia istotnych uchybień dotyczących trybu, zakresu, jakości udzielanych świadczeń zdrowotnych stwierdzonych w trakcie kontroli przeprowadzonej przez jednostkę szczebla wojewódzkiego (WOMP).</w:t>
      </w:r>
    </w:p>
    <w:p w:rsidR="0068420F" w:rsidRDefault="00F55C60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10</w:t>
      </w:r>
    </w:p>
    <w:p w:rsidR="0068420F" w:rsidRDefault="00F55C6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cywilnego, Kodeksu pracy oraz aktów wykonawczych do KP, a ponadto Ustawy z dnia 27 czerwca 1997 r. o służbie medycyny pracy.</w:t>
      </w:r>
    </w:p>
    <w:p w:rsidR="0068420F" w:rsidRDefault="00F55C6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do niniejszej umowy wymagają zachowania formy pisemnej pod rygorem nieważności.</w:t>
      </w:r>
    </w:p>
    <w:p w:rsidR="0068420F" w:rsidRDefault="00F55C6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spory, które mogą powstać w wyniku stosowania niniejszej umowy, będą rozpatrywać sądy powszechne, właściwe </w:t>
      </w:r>
      <w:r w:rsidR="0080352B">
        <w:rPr>
          <w:rFonts w:ascii="Times New Roman" w:hAnsi="Times New Roman"/>
          <w:sz w:val="24"/>
          <w:szCs w:val="24"/>
        </w:rPr>
        <w:t>ze względu na siedzibę Zamawiającego</w:t>
      </w:r>
      <w:r>
        <w:rPr>
          <w:rFonts w:ascii="Times New Roman" w:hAnsi="Times New Roman"/>
          <w:sz w:val="24"/>
          <w:szCs w:val="24"/>
        </w:rPr>
        <w:t>.</w:t>
      </w:r>
    </w:p>
    <w:p w:rsidR="0068420F" w:rsidRDefault="00F55C6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sporządzona została w dwóch jednobrzmiących egzempla</w:t>
      </w:r>
      <w:r w:rsidR="0080352B">
        <w:rPr>
          <w:rFonts w:ascii="Times New Roman" w:hAnsi="Times New Roman"/>
          <w:sz w:val="24"/>
          <w:szCs w:val="24"/>
        </w:rPr>
        <w:t xml:space="preserve">rzach, </w:t>
      </w:r>
      <w:r>
        <w:rPr>
          <w:rFonts w:ascii="Times New Roman" w:hAnsi="Times New Roman"/>
          <w:sz w:val="24"/>
          <w:szCs w:val="24"/>
        </w:rPr>
        <w:t>po jednym dla każdej ze stron.</w:t>
      </w:r>
    </w:p>
    <w:p w:rsidR="0068420F" w:rsidRDefault="00F55C6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870003" w:rsidRDefault="00F55C60" w:rsidP="0087000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sz w:val="24"/>
          <w:szCs w:val="24"/>
        </w:rPr>
        <w:t>cennik opłat za poszczególne usługi,</w:t>
      </w:r>
    </w:p>
    <w:p w:rsidR="0068420F" w:rsidRPr="00870003" w:rsidRDefault="00F55C60" w:rsidP="0087000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70003">
        <w:rPr>
          <w:rFonts w:ascii="Times New Roman" w:hAnsi="Times New Roman"/>
          <w:sz w:val="24"/>
          <w:szCs w:val="24"/>
        </w:rPr>
        <w:t>umowa powierzenia przetwarzania danych osobowych</w:t>
      </w:r>
      <w:r w:rsidR="00870003" w:rsidRPr="00870003">
        <w:rPr>
          <w:rFonts w:ascii="Times New Roman" w:hAnsi="Times New Roman"/>
          <w:sz w:val="24"/>
          <w:szCs w:val="24"/>
        </w:rPr>
        <w:t>.</w:t>
      </w:r>
    </w:p>
    <w:p w:rsidR="0068420F" w:rsidRDefault="0068420F">
      <w:pPr>
        <w:tabs>
          <w:tab w:val="left" w:pos="6735"/>
        </w:tabs>
        <w:jc w:val="both"/>
        <w:rPr>
          <w:rFonts w:ascii="Times New Roman" w:hAnsi="Times New Roman"/>
          <w:sz w:val="24"/>
          <w:szCs w:val="24"/>
        </w:rPr>
      </w:pPr>
    </w:p>
    <w:p w:rsidR="0068420F" w:rsidRDefault="0080352B">
      <w:pPr>
        <w:tabs>
          <w:tab w:val="left" w:pos="6735"/>
        </w:tabs>
        <w:jc w:val="both"/>
      </w:pPr>
      <w:r>
        <w:rPr>
          <w:rFonts w:ascii="Times New Roman" w:hAnsi="Times New Roman"/>
          <w:b/>
          <w:sz w:val="24"/>
          <w:szCs w:val="24"/>
        </w:rPr>
        <w:t>ZAMAWIAJĄCY</w:t>
      </w:r>
      <w:r w:rsidR="00F55C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WYKONAWCA</w:t>
      </w:r>
    </w:p>
    <w:p w:rsidR="0068420F" w:rsidRDefault="0068420F">
      <w:pPr>
        <w:jc w:val="both"/>
        <w:rPr>
          <w:rFonts w:ascii="Times New Roman" w:hAnsi="Times New Roman"/>
          <w:i/>
          <w:sz w:val="24"/>
          <w:szCs w:val="24"/>
        </w:rPr>
      </w:pPr>
    </w:p>
    <w:p w:rsidR="0068420F" w:rsidRDefault="0068420F">
      <w:pPr>
        <w:pStyle w:val="Akapitzlist"/>
        <w:jc w:val="both"/>
      </w:pPr>
    </w:p>
    <w:sectPr w:rsidR="0068420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0A" w:rsidRDefault="0088740A">
      <w:pPr>
        <w:spacing w:after="0" w:line="240" w:lineRule="auto"/>
      </w:pPr>
      <w:r>
        <w:separator/>
      </w:r>
    </w:p>
  </w:endnote>
  <w:endnote w:type="continuationSeparator" w:id="0">
    <w:p w:rsidR="0088740A" w:rsidRDefault="0088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0A" w:rsidRDefault="008874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740A" w:rsidRDefault="0088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AE9"/>
    <w:multiLevelType w:val="multilevel"/>
    <w:tmpl w:val="8808F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F52D00"/>
    <w:multiLevelType w:val="hybridMultilevel"/>
    <w:tmpl w:val="4C7489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C7D6429"/>
    <w:multiLevelType w:val="multilevel"/>
    <w:tmpl w:val="6CCA1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6D54"/>
    <w:multiLevelType w:val="multilevel"/>
    <w:tmpl w:val="E4DC89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4E0AF9"/>
    <w:multiLevelType w:val="multilevel"/>
    <w:tmpl w:val="5E46FF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645433"/>
    <w:multiLevelType w:val="multilevel"/>
    <w:tmpl w:val="F2E037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E9970D7"/>
    <w:multiLevelType w:val="multilevel"/>
    <w:tmpl w:val="6964C01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2F4391"/>
    <w:multiLevelType w:val="multilevel"/>
    <w:tmpl w:val="870EAE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420F"/>
    <w:rsid w:val="003A73A4"/>
    <w:rsid w:val="0068420F"/>
    <w:rsid w:val="0080352B"/>
    <w:rsid w:val="00870003"/>
    <w:rsid w:val="0088740A"/>
    <w:rsid w:val="009576EB"/>
    <w:rsid w:val="00A22805"/>
    <w:rsid w:val="00A7460C"/>
    <w:rsid w:val="00BF0BDF"/>
    <w:rsid w:val="00EF3002"/>
    <w:rsid w:val="00F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zgok2</dc:creator>
  <cp:lastModifiedBy>kzyla</cp:lastModifiedBy>
  <cp:revision>4</cp:revision>
  <dcterms:created xsi:type="dcterms:W3CDTF">2022-05-17T11:10:00Z</dcterms:created>
  <dcterms:modified xsi:type="dcterms:W3CDTF">2022-05-18T06:16:00Z</dcterms:modified>
</cp:coreProperties>
</file>