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A5347F5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20F9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17</w:t>
            </w:r>
            <w:r w:rsidR="0082758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.200.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13E44C6B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F9E">
              <w:rPr>
                <w:rFonts w:ascii="Arial" w:hAnsi="Arial" w:cs="Arial"/>
                <w:sz w:val="20"/>
                <w:szCs w:val="20"/>
              </w:rPr>
              <w:t>29.03</w:t>
            </w:r>
            <w:r w:rsidR="00DF3938">
              <w:rPr>
                <w:rFonts w:ascii="Arial" w:hAnsi="Arial" w:cs="Arial"/>
                <w:sz w:val="20"/>
                <w:szCs w:val="20"/>
              </w:rPr>
              <w:t>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8D612F9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B20F9E">
        <w:rPr>
          <w:rFonts w:ascii="Arial" w:hAnsi="Arial" w:cs="Arial"/>
          <w:b/>
          <w:sz w:val="20"/>
          <w:szCs w:val="20"/>
        </w:rPr>
        <w:t>17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B20F9E">
        <w:rPr>
          <w:rFonts w:ascii="Arial" w:hAnsi="Arial" w:cs="Arial"/>
          <w:b/>
          <w:sz w:val="20"/>
          <w:szCs w:val="20"/>
        </w:rPr>
        <w:t>4</w:t>
      </w:r>
    </w:p>
    <w:p w14:paraId="7362CC7C" w14:textId="77777777" w:rsidR="00F2064C" w:rsidRDefault="00F2064C" w:rsidP="009702C6">
      <w:pPr>
        <w:pStyle w:val="ogloszenie"/>
        <w:spacing w:line="276" w:lineRule="auto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7205BF9" w14:textId="63B327FE" w:rsidR="007D64E5" w:rsidRDefault="00E87570" w:rsidP="00B20F9E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B20F9E">
        <w:rPr>
          <w:rFonts w:cs="Arial"/>
          <w:b/>
          <w:bCs/>
          <w:color w:val="000000"/>
        </w:rPr>
        <w:t>tlenu medycznego ciekłego wraz z posadowieniem i najmem zbiornika kriogenicznego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2967BC36" w14:textId="35024F7E" w:rsidR="005C39AC" w:rsidRDefault="00B20F9E" w:rsidP="00232F85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– Szpital Powiatowy w Zawierciu informuje na podstawie art. 260 ustawy Prawo zamówień publicznych (Dz. U. z 2023 r. poz. 1605)</w:t>
      </w:r>
      <w:r w:rsidR="0013024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, że </w:t>
      </w: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unieważnia postępowanie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14:paraId="6F989329" w14:textId="77777777" w:rsidR="00B20F9E" w:rsidRDefault="00B20F9E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425E779" w14:textId="77777777" w:rsidR="00B20F9E" w:rsidRPr="00B20F9E" w:rsidRDefault="00B20F9E" w:rsidP="00B20F9E">
      <w:pPr>
        <w:pStyle w:val="ogloszenie"/>
        <w:spacing w:line="276" w:lineRule="auto"/>
        <w:jc w:val="both"/>
        <w:rPr>
          <w:rFonts w:cs="Arial"/>
          <w:u w:val="single"/>
        </w:rPr>
      </w:pPr>
      <w:r w:rsidRPr="00B20F9E">
        <w:rPr>
          <w:rFonts w:cs="Arial"/>
          <w:u w:val="single"/>
        </w:rPr>
        <w:t>Uzasadnienie prawne i faktyczne:</w:t>
      </w:r>
    </w:p>
    <w:p w14:paraId="0D2DD3D8" w14:textId="36ACFE8D" w:rsidR="00B20F9E" w:rsidRPr="00B20F9E" w:rsidRDefault="00B20F9E" w:rsidP="00B20F9E">
      <w:pPr>
        <w:pStyle w:val="ogloszenie"/>
        <w:spacing w:line="276" w:lineRule="auto"/>
        <w:jc w:val="both"/>
        <w:rPr>
          <w:rFonts w:cs="Arial"/>
        </w:rPr>
      </w:pPr>
      <w:r w:rsidRPr="00B20F9E">
        <w:rPr>
          <w:rFonts w:cs="Arial"/>
        </w:rPr>
        <w:t xml:space="preserve">Zamawiający na podstawie art. 255 ust. </w:t>
      </w:r>
      <w:r>
        <w:rPr>
          <w:rFonts w:cs="Arial"/>
        </w:rPr>
        <w:t>2</w:t>
      </w:r>
      <w:r w:rsidRPr="00B20F9E">
        <w:rPr>
          <w:rFonts w:cs="Arial"/>
        </w:rPr>
        <w:t xml:space="preserve"> ustawy Pzp unieważnia postępowanie o udzielenie zamówienia ponieważ </w:t>
      </w:r>
      <w:r w:rsidR="00130249">
        <w:rPr>
          <w:rFonts w:cs="Arial"/>
        </w:rPr>
        <w:t xml:space="preserve">oferty złożone w postępowaniu podlegają </w:t>
      </w:r>
      <w:r>
        <w:rPr>
          <w:rFonts w:cs="Arial"/>
        </w:rPr>
        <w:t>odrzuceniu.</w:t>
      </w:r>
    </w:p>
    <w:p w14:paraId="55C1B8E4" w14:textId="77777777" w:rsidR="00830653" w:rsidRPr="00830653" w:rsidRDefault="00830653" w:rsidP="00B20F9E">
      <w:pPr>
        <w:pStyle w:val="ogloszenie"/>
        <w:spacing w:line="276" w:lineRule="auto"/>
        <w:jc w:val="both"/>
        <w:rPr>
          <w:rFonts w:cs="Arial"/>
          <w:b/>
          <w:bCs/>
        </w:rPr>
      </w:pPr>
    </w:p>
    <w:p w14:paraId="304F119F" w14:textId="09C9C2C9" w:rsidR="00B20F9E" w:rsidRPr="00B20F9E" w:rsidRDefault="00B20F9E" w:rsidP="00B20F9E">
      <w:pPr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</w:pP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Jednocześnie Zamawiający informuję o odrzuceniu oferty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Air Products spółka z ograniczoną odpowiedzialnością ul. Komitetu Obrony Robotników 48, 02-146 Warszawa</w:t>
      </w:r>
      <w:r w:rsidRPr="00B20F9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na podstawie</w:t>
      </w:r>
      <w:r w:rsidRPr="00B20F9E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226 ust. 1 pkt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5</w:t>
      </w: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Pzp </w:t>
      </w: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tj.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jej treść jest niezgodna z warunkami zamówienia. Wykonawca składając ofertę nie uzupełnił wymaganego pola „Producent” w formularzu asortymentowo-cenowym (zał. 2 do SWZ). Zamawiający wezwał Wykonawcę do złożenia wyjaśnień</w:t>
      </w:r>
      <w:r w:rsidR="0013024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treści oferty. W treści wyjaśnień Wykonawca dokonał zmiany treści formularza asortymentowo-cenowego poprzez uzupełnienie nazwy producenta oferowanego pojemnika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, </w:t>
      </w:r>
      <w:r w:rsidRPr="00B20F9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co jest niedopuszczalne po terminie składania ofert.</w:t>
      </w:r>
    </w:p>
    <w:p w14:paraId="1F9E6FB9" w14:textId="77777777" w:rsidR="00830653" w:rsidRDefault="0083065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60AA3C0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CC85439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FFAD053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88DFB4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A86C474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24B2CA5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E46E4C1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7EBD11B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4E00EBD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DD640A4" w14:textId="77777777" w:rsidR="00881D73" w:rsidRDefault="00881D7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75F28EB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827589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827589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827589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5"/>
  </w:num>
  <w:num w:numId="7" w16cid:durableId="84621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30249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904F6"/>
    <w:rsid w:val="0039791E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A0EF2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27589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20F9E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C6CEC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</cp:revision>
  <cp:lastPrinted>2024-03-29T09:20:00Z</cp:lastPrinted>
  <dcterms:created xsi:type="dcterms:W3CDTF">2024-03-29T09:17:00Z</dcterms:created>
  <dcterms:modified xsi:type="dcterms:W3CDTF">2024-03-29T09:42:00Z</dcterms:modified>
</cp:coreProperties>
</file>