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5E" w:rsidRDefault="00507B5E" w:rsidP="00561F7D">
      <w:pPr>
        <w:pStyle w:val="Default"/>
        <w:spacing w:line="276" w:lineRule="auto"/>
        <w:jc w:val="right"/>
        <w:rPr>
          <w:rFonts w:asciiTheme="minorHAnsi" w:eastAsiaTheme="minorEastAsia" w:hAnsiTheme="minorHAnsi" w:cstheme="minorHAnsi"/>
          <w:b/>
          <w:bCs/>
          <w:color w:val="auto"/>
          <w:sz w:val="22"/>
          <w:szCs w:val="22"/>
          <w:lang w:eastAsia="zh-CN"/>
        </w:rPr>
      </w:pPr>
    </w:p>
    <w:p w:rsidR="00DE5EE7" w:rsidRPr="000619C0" w:rsidRDefault="00DE5EE7" w:rsidP="00561F7D">
      <w:pPr>
        <w:pStyle w:val="Default"/>
        <w:spacing w:line="276" w:lineRule="auto"/>
        <w:jc w:val="right"/>
        <w:rPr>
          <w:rFonts w:ascii="Arial" w:hAnsi="Arial" w:cs="Arial"/>
          <w:sz w:val="22"/>
          <w:szCs w:val="22"/>
        </w:rPr>
      </w:pPr>
      <w:r w:rsidRPr="000619C0">
        <w:rPr>
          <w:rFonts w:ascii="Arial" w:hAnsi="Arial" w:cs="Arial"/>
          <w:color w:val="auto"/>
          <w:sz w:val="22"/>
          <w:szCs w:val="22"/>
        </w:rPr>
        <w:t xml:space="preserve">Łomża, dnia </w:t>
      </w:r>
      <w:r w:rsidR="000619C0" w:rsidRPr="000619C0">
        <w:rPr>
          <w:rFonts w:ascii="Arial" w:hAnsi="Arial" w:cs="Arial"/>
          <w:color w:val="auto"/>
          <w:sz w:val="22"/>
          <w:szCs w:val="22"/>
        </w:rPr>
        <w:t>02.08</w:t>
      </w:r>
      <w:r w:rsidRPr="000619C0">
        <w:rPr>
          <w:rFonts w:ascii="Arial" w:hAnsi="Arial" w:cs="Arial"/>
          <w:color w:val="auto"/>
          <w:sz w:val="22"/>
          <w:szCs w:val="22"/>
        </w:rPr>
        <w:t>.2021</w:t>
      </w:r>
      <w:r w:rsidR="000619C0" w:rsidRPr="000619C0">
        <w:rPr>
          <w:rFonts w:ascii="Arial" w:hAnsi="Arial" w:cs="Arial"/>
          <w:color w:val="auto"/>
          <w:sz w:val="22"/>
          <w:szCs w:val="22"/>
        </w:rPr>
        <w:t xml:space="preserve"> </w:t>
      </w:r>
      <w:r w:rsidRPr="000619C0">
        <w:rPr>
          <w:rFonts w:ascii="Arial" w:hAnsi="Arial" w:cs="Arial"/>
          <w:color w:val="auto"/>
          <w:sz w:val="22"/>
          <w:szCs w:val="22"/>
        </w:rPr>
        <w:t>r.</w:t>
      </w:r>
    </w:p>
    <w:p w:rsidR="00DE5EE7" w:rsidRPr="000619C0" w:rsidRDefault="00DE5EE7" w:rsidP="00DE5EE7">
      <w:pPr>
        <w:pStyle w:val="Default"/>
        <w:spacing w:line="276" w:lineRule="auto"/>
        <w:jc w:val="both"/>
        <w:rPr>
          <w:rFonts w:ascii="Arial" w:hAnsi="Arial" w:cs="Arial"/>
          <w:b/>
          <w:bCs/>
          <w:sz w:val="22"/>
          <w:szCs w:val="22"/>
        </w:rPr>
      </w:pPr>
      <w:r w:rsidRPr="000619C0">
        <w:rPr>
          <w:rFonts w:ascii="Arial" w:hAnsi="Arial" w:cs="Arial"/>
          <w:b/>
          <w:color w:val="auto"/>
          <w:sz w:val="22"/>
          <w:szCs w:val="22"/>
        </w:rPr>
        <w:t>WGK.271.1.2021</w:t>
      </w:r>
    </w:p>
    <w:p w:rsidR="00DE5EE7" w:rsidRPr="000619C0" w:rsidRDefault="00DE5EE7" w:rsidP="00DE5EE7">
      <w:pPr>
        <w:pStyle w:val="Default"/>
        <w:spacing w:line="276" w:lineRule="auto"/>
        <w:rPr>
          <w:rFonts w:ascii="Arial" w:hAnsi="Arial" w:cs="Arial"/>
          <w:b/>
          <w:bCs/>
          <w:color w:val="auto"/>
          <w:sz w:val="22"/>
          <w:szCs w:val="22"/>
        </w:rPr>
      </w:pPr>
    </w:p>
    <w:p w:rsidR="00DE5EE7" w:rsidRPr="000619C0" w:rsidRDefault="00DE5EE7" w:rsidP="00DE5EE7">
      <w:pPr>
        <w:pStyle w:val="Default"/>
        <w:tabs>
          <w:tab w:val="left" w:pos="2610"/>
          <w:tab w:val="center" w:pos="4536"/>
        </w:tabs>
        <w:spacing w:line="276" w:lineRule="auto"/>
        <w:rPr>
          <w:rFonts w:ascii="Arial" w:hAnsi="Arial" w:cs="Arial"/>
          <w:color w:val="auto"/>
          <w:sz w:val="22"/>
          <w:szCs w:val="22"/>
        </w:rPr>
      </w:pPr>
      <w:r w:rsidRPr="000619C0">
        <w:rPr>
          <w:rFonts w:ascii="Arial" w:hAnsi="Arial" w:cs="Arial"/>
          <w:b/>
          <w:bCs/>
          <w:color w:val="auto"/>
          <w:sz w:val="22"/>
          <w:szCs w:val="22"/>
        </w:rPr>
        <w:tab/>
      </w:r>
      <w:r w:rsidRPr="000619C0">
        <w:rPr>
          <w:rFonts w:ascii="Arial" w:hAnsi="Arial" w:cs="Arial"/>
          <w:b/>
          <w:bCs/>
          <w:color w:val="auto"/>
          <w:sz w:val="22"/>
          <w:szCs w:val="22"/>
        </w:rPr>
        <w:tab/>
        <w:t>WYJAŚNIENIA TREŚCI SWZ</w:t>
      </w:r>
    </w:p>
    <w:p w:rsidR="00DE5EE7" w:rsidRPr="000619C0" w:rsidRDefault="00DE5EE7" w:rsidP="00DE5EE7">
      <w:pPr>
        <w:pStyle w:val="Default"/>
        <w:spacing w:line="276" w:lineRule="auto"/>
        <w:rPr>
          <w:rFonts w:ascii="Arial" w:hAnsi="Arial" w:cs="Arial"/>
          <w:color w:val="auto"/>
          <w:sz w:val="22"/>
          <w:szCs w:val="22"/>
        </w:rPr>
      </w:pPr>
    </w:p>
    <w:p w:rsidR="00DE5EE7" w:rsidRPr="000619C0" w:rsidRDefault="00DE5EE7" w:rsidP="00DE5EE7">
      <w:pPr>
        <w:spacing w:after="0" w:line="276" w:lineRule="auto"/>
        <w:ind w:left="851" w:hanging="851"/>
        <w:jc w:val="both"/>
        <w:rPr>
          <w:rFonts w:ascii="Arial" w:hAnsi="Arial" w:cs="Arial"/>
          <w:b/>
          <w:lang w:val="pl-PL"/>
        </w:rPr>
      </w:pPr>
      <w:r w:rsidRPr="000619C0">
        <w:rPr>
          <w:rFonts w:ascii="Arial" w:hAnsi="Arial" w:cs="Arial"/>
          <w:b/>
          <w:color w:val="000000"/>
          <w:lang w:val="pl-PL"/>
        </w:rPr>
        <w:t xml:space="preserve">Dotyczy: postępowania o udzielenie zamówienia publicznego nr </w:t>
      </w:r>
      <w:r w:rsidRPr="000619C0">
        <w:rPr>
          <w:rFonts w:ascii="Arial" w:hAnsi="Arial" w:cs="Arial"/>
          <w:b/>
          <w:lang w:val="pl-PL"/>
        </w:rPr>
        <w:t>WGK.271.1.2021 pn.: „Dostawa elektrycznych autobusów miejskich oraz instalacji do dystrybucji nośników energii dla niskoemisyjnego transportu</w:t>
      </w:r>
      <w:r w:rsidRPr="000619C0">
        <w:rPr>
          <w:rFonts w:ascii="Arial" w:hAnsi="Arial" w:cs="Arial"/>
          <w:b/>
          <w:i/>
          <w:lang w:val="pl-PL"/>
        </w:rPr>
        <w:t>”</w:t>
      </w:r>
    </w:p>
    <w:p w:rsidR="00DE5EE7" w:rsidRPr="000619C0" w:rsidRDefault="00DE5EE7" w:rsidP="00DE5EE7">
      <w:pPr>
        <w:pStyle w:val="Default"/>
        <w:spacing w:line="276" w:lineRule="auto"/>
        <w:rPr>
          <w:rFonts w:ascii="Arial" w:hAnsi="Arial" w:cs="Arial"/>
          <w:color w:val="auto"/>
          <w:sz w:val="20"/>
          <w:szCs w:val="20"/>
        </w:rPr>
      </w:pPr>
    </w:p>
    <w:p w:rsidR="00DE5EE7" w:rsidRPr="000619C0" w:rsidRDefault="00DE5EE7" w:rsidP="00DE5EE7">
      <w:pPr>
        <w:pStyle w:val="Default"/>
        <w:spacing w:line="276" w:lineRule="auto"/>
        <w:ind w:firstLine="708"/>
        <w:jc w:val="both"/>
        <w:rPr>
          <w:rFonts w:ascii="Arial" w:hAnsi="Arial" w:cs="Arial"/>
          <w:color w:val="auto"/>
          <w:sz w:val="22"/>
          <w:szCs w:val="22"/>
        </w:rPr>
      </w:pPr>
      <w:r w:rsidRPr="000619C0">
        <w:rPr>
          <w:rFonts w:ascii="Arial" w:hAnsi="Arial" w:cs="Arial"/>
          <w:sz w:val="22"/>
          <w:szCs w:val="22"/>
        </w:rPr>
        <w:t>Zamawiający, Miasto Łomża, działając</w:t>
      </w:r>
      <w:r w:rsidRPr="000619C0">
        <w:rPr>
          <w:rFonts w:ascii="Arial" w:hAnsi="Arial" w:cs="Arial"/>
          <w:color w:val="auto"/>
          <w:sz w:val="22"/>
          <w:szCs w:val="22"/>
        </w:rPr>
        <w:t xml:space="preserve"> na podstawie art. 135</w:t>
      </w:r>
      <w:r w:rsidR="00A75394">
        <w:rPr>
          <w:rFonts w:ascii="Arial" w:hAnsi="Arial" w:cs="Arial"/>
          <w:color w:val="auto"/>
          <w:sz w:val="22"/>
          <w:szCs w:val="22"/>
        </w:rPr>
        <w:t xml:space="preserve"> ust. 5</w:t>
      </w:r>
      <w:r w:rsidRPr="000619C0">
        <w:rPr>
          <w:rFonts w:ascii="Arial" w:hAnsi="Arial" w:cs="Arial"/>
          <w:color w:val="auto"/>
          <w:sz w:val="22"/>
          <w:szCs w:val="22"/>
        </w:rPr>
        <w:t xml:space="preserve"> i 6 ustawy z dnia 11 września 2019 r. Prawo zamówień publicznych (Dz. U. z 2021 r. poz. 1129 z </w:t>
      </w:r>
      <w:proofErr w:type="spellStart"/>
      <w:r w:rsidRPr="000619C0">
        <w:rPr>
          <w:rFonts w:ascii="Arial" w:hAnsi="Arial" w:cs="Arial"/>
          <w:color w:val="auto"/>
          <w:sz w:val="22"/>
          <w:szCs w:val="22"/>
        </w:rPr>
        <w:t>późń</w:t>
      </w:r>
      <w:proofErr w:type="spellEnd"/>
      <w:r w:rsidRPr="000619C0">
        <w:rPr>
          <w:rFonts w:ascii="Arial" w:hAnsi="Arial" w:cs="Arial"/>
          <w:color w:val="auto"/>
          <w:sz w:val="22"/>
          <w:szCs w:val="22"/>
        </w:rPr>
        <w:t xml:space="preserve">. zm.), zwanej dalej „ustawą </w:t>
      </w:r>
      <w:proofErr w:type="spellStart"/>
      <w:r w:rsidRPr="000619C0">
        <w:rPr>
          <w:rFonts w:ascii="Arial" w:hAnsi="Arial" w:cs="Arial"/>
          <w:color w:val="auto"/>
          <w:sz w:val="22"/>
          <w:szCs w:val="22"/>
        </w:rPr>
        <w:t>Pzp</w:t>
      </w:r>
      <w:proofErr w:type="spellEnd"/>
      <w:r w:rsidRPr="000619C0">
        <w:rPr>
          <w:rFonts w:ascii="Arial" w:hAnsi="Arial" w:cs="Arial"/>
          <w:color w:val="auto"/>
          <w:sz w:val="22"/>
          <w:szCs w:val="22"/>
        </w:rPr>
        <w:t xml:space="preserve">”, </w:t>
      </w:r>
      <w:r w:rsidRPr="000619C0">
        <w:rPr>
          <w:rFonts w:ascii="Arial" w:hAnsi="Arial" w:cs="Arial"/>
          <w:sz w:val="22"/>
          <w:szCs w:val="22"/>
        </w:rPr>
        <w:t>udziela wyjaśnień treści Specyfikacji Warunków Zamówienia zwanej dalej „SWZ”:</w:t>
      </w:r>
    </w:p>
    <w:p w:rsidR="00DE5EE7" w:rsidRPr="000619C0" w:rsidRDefault="00DE5EE7" w:rsidP="00DE5EE7">
      <w:pPr>
        <w:pStyle w:val="Default"/>
        <w:spacing w:line="276" w:lineRule="auto"/>
        <w:rPr>
          <w:rFonts w:ascii="Arial" w:hAnsi="Arial" w:cs="Arial"/>
          <w:color w:val="auto"/>
          <w:sz w:val="22"/>
          <w:szCs w:val="22"/>
        </w:rPr>
      </w:pPr>
    </w:p>
    <w:p w:rsidR="00A75EF7" w:rsidRPr="000619C0" w:rsidRDefault="00A75EF7" w:rsidP="004B2124">
      <w:pPr>
        <w:spacing w:after="0"/>
        <w:jc w:val="both"/>
        <w:rPr>
          <w:rFonts w:ascii="Arial" w:hAnsi="Arial" w:cs="Arial"/>
          <w:b/>
          <w:bCs/>
          <w:sz w:val="22"/>
          <w:szCs w:val="22"/>
          <w:lang w:val="pl-PL"/>
        </w:rPr>
      </w:pPr>
      <w:r w:rsidRPr="000619C0">
        <w:rPr>
          <w:rFonts w:ascii="Arial" w:hAnsi="Arial" w:cs="Arial"/>
          <w:b/>
          <w:bCs/>
          <w:sz w:val="22"/>
          <w:szCs w:val="22"/>
          <w:lang w:val="pl-PL"/>
        </w:rPr>
        <w:t>Pytanie</w:t>
      </w:r>
      <w:r w:rsidR="000619C0" w:rsidRPr="000619C0">
        <w:rPr>
          <w:rFonts w:ascii="Arial" w:hAnsi="Arial" w:cs="Arial"/>
          <w:b/>
          <w:bCs/>
          <w:sz w:val="22"/>
          <w:szCs w:val="22"/>
          <w:lang w:val="pl-PL"/>
        </w:rPr>
        <w:t xml:space="preserve"> nr</w:t>
      </w:r>
      <w:r w:rsidRPr="000619C0">
        <w:rPr>
          <w:rFonts w:ascii="Arial" w:hAnsi="Arial" w:cs="Arial"/>
          <w:b/>
          <w:bCs/>
          <w:sz w:val="22"/>
          <w:szCs w:val="22"/>
          <w:lang w:val="pl-PL"/>
        </w:rPr>
        <w:t xml:space="preserve"> 1:</w:t>
      </w:r>
    </w:p>
    <w:p w:rsidR="00A75EF7" w:rsidRPr="000619C0" w:rsidRDefault="00A75EF7" w:rsidP="004B2124">
      <w:pPr>
        <w:spacing w:before="120" w:after="0" w:line="240" w:lineRule="auto"/>
        <w:jc w:val="both"/>
        <w:rPr>
          <w:rFonts w:ascii="Arial" w:hAnsi="Arial" w:cs="Arial"/>
          <w:sz w:val="22"/>
          <w:szCs w:val="22"/>
          <w:lang w:val="pl-PL" w:eastAsia="pl-PL"/>
        </w:rPr>
      </w:pPr>
      <w:r w:rsidRPr="000619C0">
        <w:rPr>
          <w:rFonts w:ascii="Arial" w:hAnsi="Arial" w:cs="Arial"/>
          <w:sz w:val="22"/>
          <w:szCs w:val="22"/>
          <w:lang w:val="pl-PL" w:eastAsia="pl-PL"/>
        </w:rPr>
        <w:t>W związku z odpowiedziami udzielonymi przez Zamawiającego z</w:t>
      </w:r>
      <w:bookmarkStart w:id="0" w:name="_GoBack"/>
      <w:bookmarkEnd w:id="0"/>
      <w:r w:rsidRPr="000619C0">
        <w:rPr>
          <w:rFonts w:ascii="Arial" w:hAnsi="Arial" w:cs="Arial"/>
          <w:sz w:val="22"/>
          <w:szCs w:val="22"/>
          <w:lang w:val="pl-PL" w:eastAsia="pl-PL"/>
        </w:rPr>
        <w:t>wracamy się z wnioskiem jak poniżej:</w:t>
      </w:r>
    </w:p>
    <w:p w:rsidR="00A75EF7" w:rsidRPr="000619C0" w:rsidRDefault="00A75EF7" w:rsidP="004B2124">
      <w:pPr>
        <w:spacing w:after="0" w:line="240" w:lineRule="auto"/>
        <w:jc w:val="both"/>
        <w:rPr>
          <w:rFonts w:ascii="Arial" w:hAnsi="Arial" w:cs="Arial"/>
          <w:b/>
          <w:bCs/>
          <w:sz w:val="22"/>
          <w:szCs w:val="22"/>
          <w:lang w:val="pl-PL" w:eastAsia="en-US"/>
        </w:rPr>
      </w:pPr>
      <w:r w:rsidRPr="000619C0">
        <w:rPr>
          <w:rFonts w:ascii="Arial" w:hAnsi="Arial" w:cs="Arial"/>
          <w:b/>
          <w:bCs/>
          <w:sz w:val="22"/>
          <w:szCs w:val="22"/>
          <w:lang w:val="pl-PL"/>
        </w:rPr>
        <w:t>Dotyczy odpowiedzi Zamawiającego na pytanie nr 5 opublikowane 12.07.2021</w:t>
      </w:r>
    </w:p>
    <w:p w:rsidR="00A75EF7" w:rsidRPr="000619C0" w:rsidRDefault="00A75EF7" w:rsidP="004B2124">
      <w:pPr>
        <w:spacing w:after="0" w:line="240" w:lineRule="auto"/>
        <w:jc w:val="both"/>
        <w:rPr>
          <w:rFonts w:ascii="Arial" w:hAnsi="Arial" w:cs="Arial"/>
          <w:sz w:val="22"/>
          <w:szCs w:val="22"/>
          <w:lang w:val="pl-PL"/>
        </w:rPr>
      </w:pPr>
      <w:r w:rsidRPr="000619C0">
        <w:rPr>
          <w:rFonts w:ascii="Arial" w:hAnsi="Arial" w:cs="Arial"/>
          <w:sz w:val="22"/>
          <w:szCs w:val="22"/>
          <w:lang w:val="pl-PL"/>
        </w:rPr>
        <w:t>Wnosimy o rezygnację zgodności autobusu poddanego testowi E-SORT z autobusem oferowanym w zakresie pojemności baterii trakcyjnych.</w:t>
      </w:r>
    </w:p>
    <w:p w:rsidR="00A75EF7" w:rsidRPr="000619C0" w:rsidRDefault="00A75EF7" w:rsidP="004B2124">
      <w:pPr>
        <w:spacing w:after="0" w:line="240" w:lineRule="auto"/>
        <w:jc w:val="both"/>
        <w:rPr>
          <w:rFonts w:ascii="Arial" w:hAnsi="Arial" w:cs="Arial"/>
          <w:b/>
          <w:bCs/>
          <w:sz w:val="22"/>
          <w:szCs w:val="22"/>
          <w:lang w:val="pl-PL"/>
        </w:rPr>
      </w:pPr>
      <w:r w:rsidRPr="000619C0">
        <w:rPr>
          <w:rFonts w:ascii="Arial" w:hAnsi="Arial" w:cs="Arial"/>
          <w:b/>
          <w:bCs/>
          <w:sz w:val="22"/>
          <w:szCs w:val="22"/>
          <w:lang w:val="pl-PL"/>
        </w:rPr>
        <w:t>Uzasadnienie</w:t>
      </w:r>
    </w:p>
    <w:p w:rsidR="00A75EF7" w:rsidRPr="000619C0" w:rsidRDefault="00A75EF7" w:rsidP="004B2124">
      <w:pPr>
        <w:spacing w:after="0" w:line="240" w:lineRule="auto"/>
        <w:jc w:val="both"/>
        <w:rPr>
          <w:rFonts w:ascii="Arial" w:hAnsi="Arial" w:cs="Arial"/>
          <w:sz w:val="22"/>
          <w:szCs w:val="22"/>
          <w:lang w:val="pl-PL"/>
        </w:rPr>
      </w:pPr>
      <w:r w:rsidRPr="000619C0">
        <w:rPr>
          <w:rFonts w:ascii="Arial" w:hAnsi="Arial" w:cs="Arial"/>
          <w:sz w:val="22"/>
          <w:szCs w:val="22"/>
          <w:lang w:val="pl-PL"/>
        </w:rPr>
        <w:t xml:space="preserve">Wbrew temu, co sugeruje treść pytania nr 4, </w:t>
      </w:r>
      <w:r w:rsidRPr="000619C0">
        <w:rPr>
          <w:rFonts w:ascii="Arial" w:hAnsi="Arial" w:cs="Arial"/>
          <w:sz w:val="22"/>
          <w:szCs w:val="22"/>
          <w:u w:val="single"/>
          <w:lang w:val="pl-PL"/>
        </w:rPr>
        <w:t xml:space="preserve">pojemność baterii trakcyjnych autobusu testowanego nie ma wpływu na wysokość zużycia energii.. </w:t>
      </w:r>
      <w:r w:rsidRPr="000619C0">
        <w:rPr>
          <w:rFonts w:ascii="Arial" w:hAnsi="Arial" w:cs="Arial"/>
          <w:sz w:val="22"/>
          <w:szCs w:val="22"/>
          <w:lang w:val="pl-PL"/>
        </w:rPr>
        <w:t xml:space="preserve">O ile większa pojemność baterii trakcyjnych może mieć wpływ na zwiększenie masy netto </w:t>
      </w:r>
      <w:r w:rsidR="004B2124" w:rsidRPr="000619C0">
        <w:rPr>
          <w:rFonts w:ascii="Arial" w:hAnsi="Arial" w:cs="Arial"/>
          <w:sz w:val="22"/>
          <w:szCs w:val="22"/>
          <w:lang w:val="pl-PL"/>
        </w:rPr>
        <w:t>pojazdu, (choć</w:t>
      </w:r>
      <w:r w:rsidRPr="000619C0">
        <w:rPr>
          <w:rFonts w:ascii="Arial" w:hAnsi="Arial" w:cs="Arial"/>
          <w:sz w:val="22"/>
          <w:szCs w:val="22"/>
          <w:lang w:val="pl-PL"/>
        </w:rPr>
        <w:t xml:space="preserve"> nie musi, bo znaczenie ma też gęstość energii) to nie ma wpływu na zwiększenie masy całkowitej pojazdu. Wynika to z faktu, że procedura E-SORT daje możliwość odliczenia od dodatkowego obciążenia umieszczanego w autobusie na czas testu masy wyposażenia opcjonalnego badanego autobusu. Oznacza to w praktyce, że jeśli testowany autobus ma na przykład oszklenie podwójne w oknach, to można od dodatkowego obciążenia odliczyć różnicę w masie pomiędzy oszkleniem podwójnym a pojedynczym. Analogicznie można postąpić z bateriami trakcyjnymi, jeżeli producent posiada w ofercie ich różne konfiguracje. Ma to na celu uzyskanie jednakowej masy całkowitej pojazdu testowanego bez względu na jego kompletację.</w:t>
      </w:r>
    </w:p>
    <w:p w:rsidR="00A75EF7" w:rsidRPr="000619C0" w:rsidRDefault="00A75EF7" w:rsidP="004B2124">
      <w:pPr>
        <w:spacing w:after="0" w:line="240" w:lineRule="auto"/>
        <w:jc w:val="both"/>
        <w:rPr>
          <w:rFonts w:ascii="Arial" w:hAnsi="Arial" w:cs="Arial"/>
          <w:sz w:val="22"/>
          <w:szCs w:val="22"/>
          <w:lang w:val="pl-PL"/>
        </w:rPr>
      </w:pPr>
      <w:r w:rsidRPr="000619C0">
        <w:rPr>
          <w:rFonts w:ascii="Arial" w:hAnsi="Arial" w:cs="Arial"/>
          <w:sz w:val="22"/>
          <w:szCs w:val="22"/>
          <w:lang w:val="pl-PL"/>
        </w:rPr>
        <w:t xml:space="preserve">Raz jeszcze podkreślamy, że rodzaj zastosowanego napędu oraz parametry opon to czynniki mające znaczący wpływa na wyniki zużycia energii elektrycznej przez autobus. Argumentacja nt. tego wpływu została przez nas przedstawiona we wcześniej przesłanych wnioskach. </w:t>
      </w:r>
    </w:p>
    <w:p w:rsidR="00A75EF7" w:rsidRPr="000619C0" w:rsidRDefault="00A75EF7" w:rsidP="004B2124">
      <w:pPr>
        <w:spacing w:after="0" w:line="240" w:lineRule="auto"/>
        <w:jc w:val="both"/>
        <w:rPr>
          <w:rFonts w:ascii="Arial" w:hAnsi="Arial" w:cs="Arial"/>
          <w:sz w:val="22"/>
          <w:szCs w:val="22"/>
          <w:lang w:val="pl-PL"/>
        </w:rPr>
      </w:pPr>
      <w:r w:rsidRPr="000619C0">
        <w:rPr>
          <w:rFonts w:ascii="Arial" w:hAnsi="Arial" w:cs="Arial"/>
          <w:sz w:val="22"/>
          <w:szCs w:val="22"/>
          <w:lang w:val="pl-PL"/>
        </w:rPr>
        <w:t xml:space="preserve">Natomiast pojemność baterii trakcyjnych w autobusie testowanym z przyczyn opisanych powyżej nie ma znaczenia.   </w:t>
      </w:r>
    </w:p>
    <w:p w:rsidR="00A75EF7" w:rsidRPr="000619C0" w:rsidRDefault="00A75EF7" w:rsidP="004B2124">
      <w:pPr>
        <w:autoSpaceDE w:val="0"/>
        <w:autoSpaceDN w:val="0"/>
        <w:adjustRightInd w:val="0"/>
        <w:spacing w:before="120" w:after="0" w:line="240" w:lineRule="auto"/>
        <w:jc w:val="both"/>
        <w:rPr>
          <w:rFonts w:ascii="Arial" w:hAnsi="Arial" w:cs="Arial"/>
          <w:sz w:val="22"/>
          <w:szCs w:val="22"/>
          <w:lang w:val="sv-SE" w:eastAsia="pl-PL"/>
        </w:rPr>
      </w:pPr>
      <w:r w:rsidRPr="000619C0">
        <w:rPr>
          <w:rFonts w:ascii="Arial" w:hAnsi="Arial" w:cs="Arial"/>
          <w:sz w:val="22"/>
          <w:szCs w:val="22"/>
          <w:lang w:val="pl-PL"/>
        </w:rPr>
        <w:t>Podmiot zadający pytanie nr 4 albo nie do końca rozumie zasady przeprowadzania testu zużycia energii E-SORT, tym samym wprowadzając w błąd Zamawiającego, co skutkować może ograniczeniem konkurencji w niniejszym postępowaniu.</w:t>
      </w:r>
    </w:p>
    <w:p w:rsidR="00A75EF7" w:rsidRPr="000619C0" w:rsidRDefault="00A75EF7" w:rsidP="000619C0">
      <w:pPr>
        <w:autoSpaceDE w:val="0"/>
        <w:autoSpaceDN w:val="0"/>
        <w:adjustRightInd w:val="0"/>
        <w:spacing w:after="0" w:line="240" w:lineRule="auto"/>
        <w:ind w:firstLine="360"/>
        <w:jc w:val="both"/>
        <w:rPr>
          <w:rFonts w:ascii="Arial" w:hAnsi="Arial" w:cs="Arial"/>
          <w:sz w:val="22"/>
          <w:szCs w:val="22"/>
          <w:lang w:val="pl-PL" w:eastAsia="pl-PL"/>
        </w:rPr>
      </w:pPr>
      <w:r w:rsidRPr="000619C0">
        <w:rPr>
          <w:rFonts w:ascii="Arial" w:hAnsi="Arial" w:cs="Arial"/>
          <w:sz w:val="22"/>
          <w:szCs w:val="22"/>
          <w:lang w:val="pl-PL" w:eastAsia="pl-PL"/>
        </w:rPr>
        <w:t xml:space="preserve">Zwracamy się o </w:t>
      </w:r>
      <w:r w:rsidRPr="000619C0">
        <w:rPr>
          <w:rFonts w:ascii="Arial" w:hAnsi="Arial" w:cs="Arial"/>
          <w:sz w:val="22"/>
          <w:szCs w:val="22"/>
          <w:lang w:val="pl-PL"/>
        </w:rPr>
        <w:t>udzielenie odpowiedzi na powyższe wnioski tak, aby możliwe było przygotowanie oferty w terminie przewidzianym w SIWZ.</w:t>
      </w:r>
    </w:p>
    <w:p w:rsidR="00A75EF7" w:rsidRPr="000619C0" w:rsidRDefault="00A75EF7" w:rsidP="004B2124">
      <w:pPr>
        <w:spacing w:after="0"/>
        <w:jc w:val="both"/>
        <w:rPr>
          <w:rFonts w:ascii="Arial" w:hAnsi="Arial" w:cs="Arial"/>
          <w:b/>
          <w:bCs/>
          <w:sz w:val="22"/>
          <w:szCs w:val="22"/>
          <w:lang w:val="pl-PL"/>
        </w:rPr>
      </w:pPr>
      <w:r w:rsidRPr="000619C0">
        <w:rPr>
          <w:rFonts w:ascii="Arial" w:hAnsi="Arial" w:cs="Arial"/>
          <w:b/>
          <w:bCs/>
          <w:sz w:val="22"/>
          <w:szCs w:val="22"/>
          <w:lang w:val="pl-PL"/>
        </w:rPr>
        <w:t xml:space="preserve">Odpowiedź </w:t>
      </w:r>
      <w:r w:rsidR="000619C0">
        <w:rPr>
          <w:rFonts w:ascii="Arial" w:hAnsi="Arial" w:cs="Arial"/>
          <w:b/>
          <w:bCs/>
          <w:sz w:val="22"/>
          <w:szCs w:val="22"/>
          <w:lang w:val="pl-PL"/>
        </w:rPr>
        <w:t>na pytanie nr 1:</w:t>
      </w:r>
    </w:p>
    <w:p w:rsidR="00CD5137" w:rsidRPr="00CD5137" w:rsidRDefault="00AE26EB" w:rsidP="00CD5137">
      <w:pPr>
        <w:autoSpaceDE w:val="0"/>
        <w:autoSpaceDN w:val="0"/>
        <w:adjustRightInd w:val="0"/>
        <w:spacing w:after="0" w:line="276" w:lineRule="auto"/>
        <w:jc w:val="both"/>
        <w:rPr>
          <w:rFonts w:ascii="Arial" w:hAnsi="Arial" w:cs="Arial"/>
          <w:b/>
          <w:color w:val="000000"/>
          <w:sz w:val="22"/>
          <w:szCs w:val="22"/>
          <w:lang w:val="pl-PL"/>
        </w:rPr>
      </w:pPr>
      <w:r w:rsidRPr="00561F7D">
        <w:rPr>
          <w:rFonts w:ascii="Arial" w:hAnsi="Arial" w:cs="Arial"/>
          <w:b/>
          <w:bCs/>
          <w:sz w:val="22"/>
          <w:szCs w:val="22"/>
          <w:lang w:val="pl-PL"/>
        </w:rPr>
        <w:t xml:space="preserve">Z treści pytania wynika, że chodzi o opublikowaną 12.07.2021 odpowiedź </w:t>
      </w:r>
      <w:r w:rsidR="00CD5137" w:rsidRPr="00561F7D">
        <w:rPr>
          <w:rFonts w:ascii="Arial" w:hAnsi="Arial" w:cs="Arial"/>
          <w:b/>
          <w:bCs/>
          <w:sz w:val="22"/>
          <w:szCs w:val="22"/>
          <w:lang w:val="pl-PL"/>
        </w:rPr>
        <w:t xml:space="preserve">na pytanie </w:t>
      </w:r>
      <w:r w:rsidRPr="00561F7D">
        <w:rPr>
          <w:rFonts w:ascii="Arial" w:hAnsi="Arial" w:cs="Arial"/>
          <w:b/>
          <w:bCs/>
          <w:sz w:val="22"/>
          <w:szCs w:val="22"/>
          <w:lang w:val="pl-PL"/>
        </w:rPr>
        <w:t>nr 4.</w:t>
      </w:r>
      <w:r w:rsidR="00CD5137" w:rsidRPr="00561F7D">
        <w:rPr>
          <w:rFonts w:ascii="Arial" w:hAnsi="Arial" w:cs="Arial"/>
          <w:b/>
          <w:bCs/>
          <w:sz w:val="22"/>
          <w:szCs w:val="22"/>
          <w:lang w:val="pl-PL"/>
        </w:rPr>
        <w:t xml:space="preserve"> </w:t>
      </w:r>
      <w:r w:rsidRPr="00561F7D">
        <w:rPr>
          <w:rFonts w:ascii="Arial" w:hAnsi="Arial" w:cs="Arial"/>
          <w:b/>
          <w:bCs/>
          <w:sz w:val="22"/>
          <w:szCs w:val="22"/>
          <w:lang w:val="pl-PL"/>
        </w:rPr>
        <w:t xml:space="preserve">Po ponownym przeanalizowaniu wymagań procedury </w:t>
      </w:r>
      <w:r w:rsidR="004B2124" w:rsidRPr="00561F7D">
        <w:rPr>
          <w:rFonts w:ascii="Arial" w:hAnsi="Arial" w:cs="Arial"/>
          <w:b/>
          <w:bCs/>
          <w:sz w:val="22"/>
          <w:szCs w:val="22"/>
          <w:lang w:val="pl-PL"/>
        </w:rPr>
        <w:t xml:space="preserve">E-SORT2, </w:t>
      </w:r>
      <w:r w:rsidR="00886134" w:rsidRPr="00561F7D">
        <w:rPr>
          <w:rFonts w:ascii="Arial" w:hAnsi="Arial" w:cs="Arial"/>
          <w:b/>
          <w:bCs/>
          <w:sz w:val="22"/>
          <w:szCs w:val="22"/>
          <w:lang w:val="pl-PL"/>
        </w:rPr>
        <w:t xml:space="preserve">przedstawionej argumentacji oraz celem uniknięcia ograniczania konkurencji, </w:t>
      </w:r>
      <w:r w:rsidR="004B2124" w:rsidRPr="00561F7D">
        <w:rPr>
          <w:rFonts w:ascii="Arial" w:hAnsi="Arial" w:cs="Arial"/>
          <w:b/>
          <w:bCs/>
          <w:sz w:val="22"/>
          <w:szCs w:val="22"/>
          <w:lang w:val="pl-PL"/>
        </w:rPr>
        <w:t>Zamawiający rezygnuje</w:t>
      </w:r>
      <w:r w:rsidR="00886134" w:rsidRPr="00561F7D">
        <w:rPr>
          <w:rFonts w:ascii="Arial" w:hAnsi="Arial" w:cs="Arial"/>
          <w:b/>
          <w:bCs/>
          <w:sz w:val="22"/>
          <w:szCs w:val="22"/>
          <w:lang w:val="pl-PL"/>
        </w:rPr>
        <w:t xml:space="preserve"> z zapisu „zgodności autobusu poddanego testowi E-SORT z autobusem oferowanym w zakresie pojemności baterii trakcyjnych”</w:t>
      </w:r>
      <w:r w:rsidR="00CD5137" w:rsidRPr="00561F7D">
        <w:rPr>
          <w:rFonts w:ascii="Arial" w:hAnsi="Arial" w:cs="Arial"/>
          <w:b/>
          <w:bCs/>
          <w:sz w:val="22"/>
          <w:szCs w:val="22"/>
          <w:lang w:val="pl-PL"/>
        </w:rPr>
        <w:t>. Zgodnie z zapisami</w:t>
      </w:r>
      <w:r w:rsidR="00CD5137" w:rsidRPr="00561F7D">
        <w:rPr>
          <w:rFonts w:ascii="Arial" w:hAnsi="Arial" w:cs="Arial"/>
          <w:b/>
          <w:bCs/>
          <w:color w:val="000000"/>
          <w:sz w:val="22"/>
          <w:szCs w:val="22"/>
          <w:lang w:val="pl-PL"/>
        </w:rPr>
        <w:t xml:space="preserve"> pkt 10.3.1 </w:t>
      </w:r>
      <w:r w:rsidR="00CD5137" w:rsidRPr="00561F7D">
        <w:rPr>
          <w:rFonts w:ascii="Arial" w:hAnsi="Arial" w:cs="Arial"/>
          <w:b/>
          <w:bCs/>
          <w:color w:val="000000"/>
          <w:sz w:val="22"/>
          <w:szCs w:val="22"/>
          <w:lang w:val="pl-PL"/>
        </w:rPr>
        <w:t>załącznika nr 10 do SWZ</w:t>
      </w:r>
      <w:r w:rsidR="00CD5137" w:rsidRPr="00561F7D">
        <w:rPr>
          <w:rFonts w:ascii="Arial" w:hAnsi="Arial" w:cs="Arial"/>
          <w:b/>
          <w:bCs/>
          <w:color w:val="000000"/>
          <w:sz w:val="22"/>
          <w:szCs w:val="22"/>
          <w:lang w:val="pl-PL"/>
        </w:rPr>
        <w:t>:</w:t>
      </w:r>
      <w:r w:rsidR="00CD5137" w:rsidRPr="00561F7D">
        <w:rPr>
          <w:rFonts w:ascii="Arial" w:hAnsi="Arial" w:cs="Arial"/>
          <w:b/>
          <w:color w:val="000000"/>
          <w:sz w:val="22"/>
          <w:szCs w:val="22"/>
          <w:lang w:val="pl-PL"/>
        </w:rPr>
        <w:t xml:space="preserve"> </w:t>
      </w:r>
      <w:r w:rsidR="00CD5137" w:rsidRPr="00561F7D">
        <w:rPr>
          <w:rFonts w:ascii="Arial" w:hAnsi="Arial" w:cs="Arial"/>
          <w:b/>
          <w:color w:val="000000"/>
          <w:sz w:val="22"/>
          <w:szCs w:val="22"/>
          <w:lang w:val="pl-PL"/>
        </w:rPr>
        <w:t>„P</w:t>
      </w:r>
      <w:r w:rsidR="00CD5137" w:rsidRPr="00561F7D">
        <w:rPr>
          <w:rFonts w:ascii="Arial" w:hAnsi="Arial" w:cs="Arial"/>
          <w:b/>
          <w:sz w:val="22"/>
          <w:szCs w:val="22"/>
          <w:lang w:val="pl-PL"/>
        </w:rPr>
        <w:t xml:space="preserve">rotokół E-SORT 2 winien zostać opracowany dla autobusu zgodnego z oferowanym w zakresie: marka i typ autobus, marka i typ silnika/silników, marka i typ </w:t>
      </w:r>
      <w:r w:rsidR="00CD5137" w:rsidRPr="00561F7D">
        <w:rPr>
          <w:rFonts w:ascii="Arial" w:hAnsi="Arial" w:cs="Arial"/>
          <w:b/>
          <w:sz w:val="22"/>
          <w:szCs w:val="22"/>
          <w:lang w:val="pl-PL"/>
        </w:rPr>
        <w:lastRenderedPageBreak/>
        <w:t>skrzyni biegów (o ile występuje), wymiary zewnętrzne oraz producent i model ogumienia.”.</w:t>
      </w:r>
    </w:p>
    <w:p w:rsidR="000619C0" w:rsidRPr="000619C0" w:rsidRDefault="000619C0" w:rsidP="004B2124">
      <w:pPr>
        <w:spacing w:after="0"/>
        <w:jc w:val="both"/>
        <w:rPr>
          <w:rFonts w:ascii="Arial" w:hAnsi="Arial" w:cs="Arial"/>
          <w:b/>
          <w:bCs/>
          <w:sz w:val="22"/>
          <w:szCs w:val="22"/>
          <w:lang w:val="pl-PL"/>
        </w:rPr>
      </w:pPr>
    </w:p>
    <w:p w:rsidR="00A75EF7" w:rsidRPr="000619C0" w:rsidRDefault="00A75EF7" w:rsidP="004B2124">
      <w:pPr>
        <w:spacing w:after="0"/>
        <w:jc w:val="both"/>
        <w:rPr>
          <w:rFonts w:ascii="Arial" w:hAnsi="Arial" w:cs="Arial"/>
          <w:b/>
          <w:bCs/>
          <w:sz w:val="22"/>
          <w:szCs w:val="22"/>
          <w:lang w:val="pl-PL"/>
        </w:rPr>
      </w:pPr>
      <w:r w:rsidRPr="000619C0">
        <w:rPr>
          <w:rFonts w:ascii="Arial" w:hAnsi="Arial" w:cs="Arial"/>
          <w:b/>
          <w:bCs/>
          <w:sz w:val="22"/>
          <w:szCs w:val="22"/>
          <w:lang w:val="pl-PL"/>
        </w:rPr>
        <w:t xml:space="preserve">Pytanie </w:t>
      </w:r>
      <w:r w:rsidR="000619C0">
        <w:rPr>
          <w:rFonts w:ascii="Arial" w:hAnsi="Arial" w:cs="Arial"/>
          <w:b/>
          <w:bCs/>
          <w:sz w:val="22"/>
          <w:szCs w:val="22"/>
          <w:lang w:val="pl-PL"/>
        </w:rPr>
        <w:t xml:space="preserve">nr </w:t>
      </w:r>
      <w:r w:rsidRPr="000619C0">
        <w:rPr>
          <w:rFonts w:ascii="Arial" w:hAnsi="Arial" w:cs="Arial"/>
          <w:b/>
          <w:bCs/>
          <w:sz w:val="22"/>
          <w:szCs w:val="22"/>
          <w:lang w:val="pl-PL"/>
        </w:rPr>
        <w:t>2:</w:t>
      </w:r>
    </w:p>
    <w:p w:rsidR="00A75EF7" w:rsidRPr="000619C0" w:rsidRDefault="00A75EF7" w:rsidP="000619C0">
      <w:pPr>
        <w:spacing w:after="0"/>
        <w:jc w:val="both"/>
        <w:rPr>
          <w:rFonts w:ascii="Arial" w:hAnsi="Arial" w:cs="Arial"/>
          <w:sz w:val="22"/>
          <w:szCs w:val="22"/>
          <w:lang w:val="pl-PL"/>
        </w:rPr>
      </w:pPr>
      <w:r w:rsidRPr="000619C0">
        <w:rPr>
          <w:rFonts w:ascii="Arial" w:hAnsi="Arial" w:cs="Arial"/>
          <w:sz w:val="22"/>
          <w:szCs w:val="22"/>
          <w:lang w:val="pl-PL"/>
        </w:rPr>
        <w:t>W związku z opublikowanymi w dniu 16.07.2021</w:t>
      </w:r>
      <w:r w:rsidR="004B2124" w:rsidRPr="000619C0">
        <w:rPr>
          <w:rFonts w:ascii="Arial" w:hAnsi="Arial" w:cs="Arial"/>
          <w:sz w:val="22"/>
          <w:szCs w:val="22"/>
          <w:lang w:val="pl-PL"/>
        </w:rPr>
        <w:t xml:space="preserve"> r.</w:t>
      </w:r>
      <w:r w:rsidRPr="000619C0">
        <w:rPr>
          <w:rFonts w:ascii="Arial" w:hAnsi="Arial" w:cs="Arial"/>
          <w:sz w:val="22"/>
          <w:szCs w:val="22"/>
          <w:lang w:val="pl-PL"/>
        </w:rPr>
        <w:t xml:space="preserve"> wyjaśnieniami do SWZ, zwracamy się z prośbą o dodatkowe wyjaśnienie następującej kwestii. W odpowiedzi nr 60, 83, 113 Zamawiający pisze, że ładowarki dostarczane z autobusami (w ramach zadania nr 1) mają być zgodne z OCPP 1.6 i mają mieć możliwość współpracy z zewnętrznym systemem telemetrycznym opisanym w zadaniu nr 2 Zamówienia. Proszę o potwierdzenie, że Wykonawca zadania nr 2 jako dostawca m.in. systemu będzie musiał na własny koszt wprowadzić do systemu telemetrycznego niezbędne dane do obsługi ładowarek dostarczonych w ramach zadania nr 1.</w:t>
      </w:r>
    </w:p>
    <w:p w:rsidR="000619C0" w:rsidRPr="000619C0" w:rsidRDefault="000619C0" w:rsidP="000619C0">
      <w:pPr>
        <w:spacing w:after="0"/>
        <w:jc w:val="both"/>
        <w:rPr>
          <w:rFonts w:ascii="Arial" w:hAnsi="Arial" w:cs="Arial"/>
          <w:b/>
          <w:bCs/>
          <w:sz w:val="22"/>
          <w:szCs w:val="22"/>
          <w:lang w:val="pl-PL"/>
        </w:rPr>
      </w:pPr>
      <w:r w:rsidRPr="000619C0">
        <w:rPr>
          <w:rFonts w:ascii="Arial" w:hAnsi="Arial" w:cs="Arial"/>
          <w:b/>
          <w:bCs/>
          <w:sz w:val="22"/>
          <w:szCs w:val="22"/>
          <w:lang w:val="pl-PL"/>
        </w:rPr>
        <w:t xml:space="preserve">Odpowiedź </w:t>
      </w:r>
      <w:r>
        <w:rPr>
          <w:rFonts w:ascii="Arial" w:hAnsi="Arial" w:cs="Arial"/>
          <w:b/>
          <w:bCs/>
          <w:sz w:val="22"/>
          <w:szCs w:val="22"/>
          <w:lang w:val="pl-PL"/>
        </w:rPr>
        <w:t>na pytanie nr 2</w:t>
      </w:r>
      <w:r>
        <w:rPr>
          <w:rFonts w:ascii="Arial" w:hAnsi="Arial" w:cs="Arial"/>
          <w:b/>
          <w:bCs/>
          <w:sz w:val="22"/>
          <w:szCs w:val="22"/>
          <w:lang w:val="pl-PL"/>
        </w:rPr>
        <w:t>:</w:t>
      </w:r>
    </w:p>
    <w:p w:rsidR="000619C0" w:rsidRDefault="00886134" w:rsidP="000619C0">
      <w:pPr>
        <w:spacing w:after="0"/>
        <w:jc w:val="both"/>
        <w:rPr>
          <w:rFonts w:ascii="Arial" w:hAnsi="Arial" w:cs="Arial"/>
          <w:b/>
          <w:sz w:val="22"/>
          <w:szCs w:val="22"/>
          <w:lang w:val="pl-PL"/>
        </w:rPr>
      </w:pPr>
      <w:r w:rsidRPr="000619C0">
        <w:rPr>
          <w:rFonts w:ascii="Arial" w:hAnsi="Arial" w:cs="Arial"/>
          <w:b/>
          <w:sz w:val="22"/>
          <w:szCs w:val="22"/>
          <w:lang w:val="pl-PL"/>
        </w:rPr>
        <w:t xml:space="preserve">Zamawiający potwierdza, że Wykonawca </w:t>
      </w:r>
      <w:r w:rsidR="00507B5E">
        <w:rPr>
          <w:rFonts w:ascii="Arial" w:hAnsi="Arial" w:cs="Arial"/>
          <w:b/>
          <w:sz w:val="22"/>
          <w:szCs w:val="22"/>
          <w:lang w:val="pl-PL"/>
        </w:rPr>
        <w:t>dla części</w:t>
      </w:r>
      <w:r w:rsidRPr="000619C0">
        <w:rPr>
          <w:rFonts w:ascii="Arial" w:hAnsi="Arial" w:cs="Arial"/>
          <w:b/>
          <w:sz w:val="22"/>
          <w:szCs w:val="22"/>
          <w:lang w:val="pl-PL"/>
        </w:rPr>
        <w:t xml:space="preserve"> 2</w:t>
      </w:r>
      <w:r w:rsidR="00507B5E">
        <w:rPr>
          <w:rFonts w:ascii="Arial" w:hAnsi="Arial" w:cs="Arial"/>
          <w:b/>
          <w:sz w:val="22"/>
          <w:szCs w:val="22"/>
          <w:lang w:val="pl-PL"/>
        </w:rPr>
        <w:t xml:space="preserve"> zamówienia</w:t>
      </w:r>
      <w:r w:rsidRPr="000619C0">
        <w:rPr>
          <w:rFonts w:ascii="Arial" w:hAnsi="Arial" w:cs="Arial"/>
          <w:b/>
          <w:sz w:val="22"/>
          <w:szCs w:val="22"/>
          <w:lang w:val="pl-PL"/>
        </w:rPr>
        <w:t>, jako dostawca m.in. systemu będzie musiał na własny koszt wprowadzić do systemu telemetrycznego niezbędne dane do obsługi ładowarek dostarczonych w ramach zadania nr 1</w:t>
      </w:r>
      <w:r w:rsidR="00E55D9F" w:rsidRPr="000619C0">
        <w:rPr>
          <w:rFonts w:ascii="Arial" w:hAnsi="Arial" w:cs="Arial"/>
          <w:b/>
          <w:sz w:val="22"/>
          <w:szCs w:val="22"/>
          <w:lang w:val="pl-PL"/>
        </w:rPr>
        <w:t>.</w:t>
      </w:r>
    </w:p>
    <w:p w:rsidR="000619C0" w:rsidRDefault="000619C0" w:rsidP="000619C0">
      <w:pPr>
        <w:spacing w:after="0"/>
        <w:jc w:val="both"/>
        <w:rPr>
          <w:rFonts w:ascii="Arial" w:hAnsi="Arial" w:cs="Arial"/>
          <w:b/>
          <w:sz w:val="22"/>
          <w:szCs w:val="22"/>
          <w:lang w:val="pl-PL"/>
        </w:rPr>
      </w:pPr>
    </w:p>
    <w:p w:rsidR="004B2124" w:rsidRPr="000619C0" w:rsidRDefault="004B2124" w:rsidP="000619C0">
      <w:pPr>
        <w:spacing w:after="0"/>
        <w:jc w:val="both"/>
        <w:rPr>
          <w:rFonts w:ascii="Arial" w:hAnsi="Arial" w:cs="Arial"/>
          <w:b/>
          <w:sz w:val="22"/>
          <w:szCs w:val="22"/>
          <w:lang w:val="pl-PL"/>
        </w:rPr>
      </w:pPr>
      <w:r w:rsidRPr="000619C0">
        <w:rPr>
          <w:rFonts w:ascii="Arial" w:hAnsi="Arial" w:cs="Arial"/>
          <w:b/>
          <w:bCs/>
          <w:sz w:val="22"/>
          <w:szCs w:val="22"/>
          <w:lang w:val="pl-PL"/>
        </w:rPr>
        <w:t xml:space="preserve">Pytanie </w:t>
      </w:r>
      <w:r w:rsidR="000619C0">
        <w:rPr>
          <w:rFonts w:ascii="Arial" w:hAnsi="Arial" w:cs="Arial"/>
          <w:b/>
          <w:bCs/>
          <w:sz w:val="22"/>
          <w:szCs w:val="22"/>
          <w:lang w:val="pl-PL"/>
        </w:rPr>
        <w:t xml:space="preserve">nr </w:t>
      </w:r>
      <w:r w:rsidRPr="000619C0">
        <w:rPr>
          <w:rFonts w:ascii="Arial" w:hAnsi="Arial" w:cs="Arial"/>
          <w:b/>
          <w:bCs/>
          <w:sz w:val="22"/>
          <w:szCs w:val="22"/>
          <w:lang w:val="pl-PL"/>
        </w:rPr>
        <w:t>3:</w:t>
      </w:r>
    </w:p>
    <w:p w:rsidR="004B2124" w:rsidRPr="000619C0" w:rsidRDefault="00220690" w:rsidP="000619C0">
      <w:pPr>
        <w:spacing w:after="0"/>
        <w:ind w:left="36"/>
        <w:jc w:val="both"/>
        <w:rPr>
          <w:rFonts w:ascii="Arial" w:eastAsia="Times New Roman" w:hAnsi="Arial" w:cs="Arial"/>
          <w:color w:val="000000"/>
          <w:sz w:val="22"/>
          <w:szCs w:val="22"/>
          <w:shd w:val="clear" w:color="auto" w:fill="FFFFFF"/>
          <w:lang w:val="pl-PL" w:eastAsia="pl-PL"/>
        </w:rPr>
      </w:pPr>
      <w:r w:rsidRPr="000619C0">
        <w:rPr>
          <w:rFonts w:ascii="Arial" w:eastAsia="Times New Roman" w:hAnsi="Arial" w:cs="Arial"/>
          <w:color w:val="000000"/>
          <w:sz w:val="22"/>
          <w:szCs w:val="22"/>
          <w:shd w:val="clear" w:color="auto" w:fill="FFFFFF"/>
          <w:lang w:val="pl-PL" w:eastAsia="pl-PL"/>
        </w:rPr>
        <w:t>Zamawiający w załączniku nr 10 do OPZ opisuje w p</w:t>
      </w:r>
      <w:r w:rsidR="004B2124" w:rsidRPr="000619C0">
        <w:rPr>
          <w:rFonts w:ascii="Arial" w:eastAsia="Times New Roman" w:hAnsi="Arial" w:cs="Arial"/>
          <w:color w:val="000000"/>
          <w:sz w:val="22"/>
          <w:szCs w:val="22"/>
          <w:shd w:val="clear" w:color="auto" w:fill="FFFFFF"/>
          <w:lang w:val="pl-PL" w:eastAsia="pl-PL"/>
        </w:rPr>
        <w:t xml:space="preserve">unkcie 27 sposób oczyszczania i </w:t>
      </w:r>
      <w:r w:rsidRPr="000619C0">
        <w:rPr>
          <w:rFonts w:ascii="Arial" w:eastAsia="Times New Roman" w:hAnsi="Arial" w:cs="Arial"/>
          <w:color w:val="000000"/>
          <w:sz w:val="22"/>
          <w:szCs w:val="22"/>
          <w:shd w:val="clear" w:color="auto" w:fill="FFFFFF"/>
          <w:lang w:val="pl-PL" w:eastAsia="pl-PL"/>
        </w:rPr>
        <w:t>dezynfekcji powietrza w kanałach klimatyzacji autobusu. Istnieją na rynku praktycznie</w:t>
      </w:r>
      <w:r w:rsidR="004B2124" w:rsidRPr="000619C0">
        <w:rPr>
          <w:rFonts w:ascii="Arial" w:eastAsia="Times New Roman" w:hAnsi="Arial" w:cs="Arial"/>
          <w:color w:val="000000"/>
          <w:sz w:val="22"/>
          <w:szCs w:val="22"/>
          <w:shd w:val="clear" w:color="auto" w:fill="FFFFFF"/>
          <w:lang w:val="pl-PL" w:eastAsia="pl-PL"/>
        </w:rPr>
        <w:t xml:space="preserve"> </w:t>
      </w:r>
      <w:r w:rsidRPr="000619C0">
        <w:rPr>
          <w:rFonts w:ascii="Arial" w:eastAsia="Times New Roman" w:hAnsi="Arial" w:cs="Arial"/>
          <w:color w:val="000000"/>
          <w:sz w:val="22"/>
          <w:szCs w:val="22"/>
          <w:shd w:val="clear" w:color="auto" w:fill="FFFFFF"/>
          <w:lang w:val="pl-PL" w:eastAsia="pl-PL"/>
        </w:rPr>
        <w:t>bez kosztowe już gotowe rozwiązania. Z niezwykłą skutecznością 100% powietrza</w:t>
      </w:r>
      <w:r w:rsidR="004B2124" w:rsidRPr="000619C0">
        <w:rPr>
          <w:rFonts w:ascii="Arial" w:eastAsia="Times New Roman" w:hAnsi="Arial" w:cs="Arial"/>
          <w:color w:val="000000"/>
          <w:sz w:val="22"/>
          <w:szCs w:val="22"/>
          <w:shd w:val="clear" w:color="auto" w:fill="FFFFFF"/>
          <w:lang w:val="pl-PL" w:eastAsia="pl-PL"/>
        </w:rPr>
        <w:t xml:space="preserve"> </w:t>
      </w:r>
      <w:r w:rsidRPr="000619C0">
        <w:rPr>
          <w:rFonts w:ascii="Arial" w:eastAsia="Times New Roman" w:hAnsi="Arial" w:cs="Arial"/>
          <w:color w:val="000000"/>
          <w:sz w:val="22"/>
          <w:szCs w:val="22"/>
          <w:shd w:val="clear" w:color="auto" w:fill="FFFFFF"/>
          <w:lang w:val="pl-PL" w:eastAsia="pl-PL"/>
        </w:rPr>
        <w:t>wdmuchiwanego do układu klimatyzacji jest dezynfekowana promieniowaniem UV.</w:t>
      </w:r>
      <w:r w:rsidR="004B2124" w:rsidRPr="000619C0">
        <w:rPr>
          <w:rFonts w:ascii="Arial" w:eastAsia="Times New Roman" w:hAnsi="Arial" w:cs="Arial"/>
          <w:color w:val="000000"/>
          <w:sz w:val="22"/>
          <w:szCs w:val="22"/>
          <w:shd w:val="clear" w:color="auto" w:fill="FFFFFF"/>
          <w:lang w:val="pl-PL" w:eastAsia="pl-PL"/>
        </w:rPr>
        <w:t xml:space="preserve"> </w:t>
      </w:r>
      <w:r w:rsidRPr="000619C0">
        <w:rPr>
          <w:rFonts w:ascii="Arial" w:eastAsia="Times New Roman" w:hAnsi="Arial" w:cs="Arial"/>
          <w:color w:val="000000"/>
          <w:sz w:val="22"/>
          <w:szCs w:val="22"/>
          <w:shd w:val="clear" w:color="auto" w:fill="FFFFFF"/>
          <w:lang w:val="pl-PL" w:eastAsia="pl-PL"/>
        </w:rPr>
        <w:t>Rozwiązanie to praktycznie w 100% zabija wszelkie grzyby, bakterie i wirusy.</w:t>
      </w:r>
      <w:r w:rsidR="004B2124" w:rsidRPr="000619C0">
        <w:rPr>
          <w:rFonts w:ascii="Arial" w:eastAsia="Times New Roman" w:hAnsi="Arial" w:cs="Arial"/>
          <w:color w:val="000000"/>
          <w:sz w:val="22"/>
          <w:szCs w:val="22"/>
          <w:shd w:val="clear" w:color="auto" w:fill="FFFFFF"/>
          <w:lang w:val="pl-PL" w:eastAsia="pl-PL"/>
        </w:rPr>
        <w:t xml:space="preserve"> </w:t>
      </w:r>
      <w:r w:rsidRPr="000619C0">
        <w:rPr>
          <w:rFonts w:ascii="Arial" w:eastAsia="Times New Roman" w:hAnsi="Arial" w:cs="Arial"/>
          <w:color w:val="000000"/>
          <w:sz w:val="22"/>
          <w:szCs w:val="22"/>
          <w:shd w:val="clear" w:color="auto" w:fill="FFFFFF"/>
          <w:lang w:val="pl-PL" w:eastAsia="pl-PL"/>
        </w:rPr>
        <w:t>Eliminowane są również wszelkie zapachy, a powietrze w autobusie ma niezwykłą</w:t>
      </w:r>
      <w:r w:rsidR="00E55D9F" w:rsidRPr="000619C0">
        <w:rPr>
          <w:rFonts w:ascii="Arial" w:eastAsia="Times New Roman" w:hAnsi="Arial" w:cs="Arial"/>
          <w:color w:val="000000"/>
          <w:sz w:val="22"/>
          <w:szCs w:val="22"/>
          <w:shd w:val="clear" w:color="auto" w:fill="FFFFFF"/>
          <w:lang w:val="pl-PL" w:eastAsia="pl-PL"/>
        </w:rPr>
        <w:t xml:space="preserve"> </w:t>
      </w:r>
      <w:r w:rsidRPr="000619C0">
        <w:rPr>
          <w:rFonts w:ascii="Arial" w:eastAsia="Times New Roman" w:hAnsi="Arial" w:cs="Arial"/>
          <w:color w:val="000000"/>
          <w:sz w:val="22"/>
          <w:szCs w:val="22"/>
          <w:shd w:val="clear" w:color="auto" w:fill="FFFFFF"/>
          <w:lang w:val="pl-PL" w:eastAsia="pl-PL"/>
        </w:rPr>
        <w:t>świeżość. Wymagane rozwiązania przez zamawiającego w postaci zastosowania</w:t>
      </w:r>
      <w:r w:rsidR="004B2124" w:rsidRPr="000619C0">
        <w:rPr>
          <w:rFonts w:ascii="Arial" w:eastAsia="Times New Roman" w:hAnsi="Arial" w:cs="Arial"/>
          <w:color w:val="000000"/>
          <w:sz w:val="22"/>
          <w:szCs w:val="22"/>
          <w:shd w:val="clear" w:color="auto" w:fill="FFFFFF"/>
          <w:lang w:val="pl-PL" w:eastAsia="pl-PL"/>
        </w:rPr>
        <w:t xml:space="preserve"> </w:t>
      </w:r>
      <w:r w:rsidRPr="000619C0">
        <w:rPr>
          <w:rFonts w:ascii="Arial" w:eastAsia="Times New Roman" w:hAnsi="Arial" w:cs="Arial"/>
          <w:color w:val="000000"/>
          <w:sz w:val="22"/>
          <w:szCs w:val="22"/>
          <w:shd w:val="clear" w:color="auto" w:fill="FFFFFF"/>
          <w:lang w:val="pl-PL" w:eastAsia="pl-PL"/>
        </w:rPr>
        <w:t>filtrów HEPA rodzi powstawanie w późniejszej eksploatacji dużych kosztów, z uwagi</w:t>
      </w:r>
      <w:r w:rsidR="004B2124" w:rsidRPr="000619C0">
        <w:rPr>
          <w:rFonts w:ascii="Arial" w:eastAsia="Times New Roman" w:hAnsi="Arial" w:cs="Arial"/>
          <w:color w:val="000000"/>
          <w:sz w:val="22"/>
          <w:szCs w:val="22"/>
          <w:shd w:val="clear" w:color="auto" w:fill="FFFFFF"/>
          <w:lang w:val="pl-PL" w:eastAsia="pl-PL"/>
        </w:rPr>
        <w:t xml:space="preserve"> </w:t>
      </w:r>
      <w:r w:rsidRPr="000619C0">
        <w:rPr>
          <w:rFonts w:ascii="Arial" w:eastAsia="Times New Roman" w:hAnsi="Arial" w:cs="Arial"/>
          <w:color w:val="000000"/>
          <w:sz w:val="22"/>
          <w:szCs w:val="22"/>
          <w:shd w:val="clear" w:color="auto" w:fill="FFFFFF"/>
          <w:lang w:val="pl-PL" w:eastAsia="pl-PL"/>
        </w:rPr>
        <w:t>na bardzo szybkie ich zatykanie i blokowanie przepływu powietrza</w:t>
      </w:r>
      <w:r w:rsidR="004B2124" w:rsidRPr="000619C0">
        <w:rPr>
          <w:rFonts w:ascii="Arial" w:eastAsia="Times New Roman" w:hAnsi="Arial" w:cs="Arial"/>
          <w:color w:val="000000"/>
          <w:sz w:val="22"/>
          <w:szCs w:val="22"/>
          <w:shd w:val="clear" w:color="auto" w:fill="FFFFFF"/>
          <w:lang w:val="pl-PL" w:eastAsia="pl-PL"/>
        </w:rPr>
        <w:t xml:space="preserve"> </w:t>
      </w:r>
      <w:r w:rsidRPr="000619C0">
        <w:rPr>
          <w:rFonts w:ascii="Arial" w:eastAsia="Times New Roman" w:hAnsi="Arial" w:cs="Arial"/>
          <w:color w:val="000000"/>
          <w:sz w:val="22"/>
          <w:szCs w:val="22"/>
          <w:shd w:val="clear" w:color="auto" w:fill="FFFFFF"/>
          <w:lang w:val="pl-PL" w:eastAsia="pl-PL"/>
        </w:rPr>
        <w:t>Czy zamawiają rozważy, aby dostarczane autobusy wyposażone były tylko w</w:t>
      </w:r>
      <w:r w:rsidR="004B2124" w:rsidRPr="000619C0">
        <w:rPr>
          <w:rFonts w:ascii="Arial" w:eastAsia="Times New Roman" w:hAnsi="Arial" w:cs="Arial"/>
          <w:color w:val="000000"/>
          <w:sz w:val="22"/>
          <w:szCs w:val="22"/>
          <w:shd w:val="clear" w:color="auto" w:fill="FFFFFF"/>
          <w:lang w:val="pl-PL" w:eastAsia="pl-PL"/>
        </w:rPr>
        <w:t xml:space="preserve"> </w:t>
      </w:r>
      <w:r w:rsidRPr="000619C0">
        <w:rPr>
          <w:rFonts w:ascii="Arial" w:eastAsia="Times New Roman" w:hAnsi="Arial" w:cs="Arial"/>
          <w:color w:val="000000"/>
          <w:sz w:val="22"/>
          <w:szCs w:val="22"/>
          <w:shd w:val="clear" w:color="auto" w:fill="FFFFFF"/>
          <w:lang w:val="pl-PL" w:eastAsia="pl-PL"/>
        </w:rPr>
        <w:t>najnowocześniejszy system ciągłej dezynfekcji powietrza oparty na promieniowaniu</w:t>
      </w:r>
      <w:r w:rsidR="004B2124" w:rsidRPr="000619C0">
        <w:rPr>
          <w:rFonts w:ascii="Arial" w:eastAsia="Times New Roman" w:hAnsi="Arial" w:cs="Arial"/>
          <w:color w:val="000000"/>
          <w:sz w:val="22"/>
          <w:szCs w:val="22"/>
          <w:shd w:val="clear" w:color="auto" w:fill="FFFFFF"/>
          <w:lang w:val="pl-PL" w:eastAsia="pl-PL"/>
        </w:rPr>
        <w:t xml:space="preserve"> </w:t>
      </w:r>
      <w:r w:rsidRPr="000619C0">
        <w:rPr>
          <w:rFonts w:ascii="Arial" w:eastAsia="Times New Roman" w:hAnsi="Arial" w:cs="Arial"/>
          <w:color w:val="000000"/>
          <w:sz w:val="22"/>
          <w:szCs w:val="22"/>
          <w:shd w:val="clear" w:color="auto" w:fill="FFFFFF"/>
          <w:lang w:val="pl-PL" w:eastAsia="pl-PL"/>
        </w:rPr>
        <w:t>UV, bezpiecznym dla pasażerów?</w:t>
      </w:r>
    </w:p>
    <w:p w:rsidR="004B2124" w:rsidRPr="000619C0" w:rsidRDefault="000619C0" w:rsidP="004B2124">
      <w:pPr>
        <w:spacing w:after="0"/>
        <w:jc w:val="both"/>
        <w:rPr>
          <w:rFonts w:ascii="Arial" w:hAnsi="Arial" w:cs="Arial"/>
          <w:b/>
          <w:bCs/>
          <w:sz w:val="22"/>
          <w:szCs w:val="22"/>
          <w:lang w:val="pl-PL"/>
        </w:rPr>
      </w:pPr>
      <w:r w:rsidRPr="000619C0">
        <w:rPr>
          <w:rFonts w:ascii="Arial" w:hAnsi="Arial" w:cs="Arial"/>
          <w:b/>
          <w:bCs/>
          <w:sz w:val="22"/>
          <w:szCs w:val="22"/>
          <w:lang w:val="pl-PL"/>
        </w:rPr>
        <w:t xml:space="preserve">Odpowiedź </w:t>
      </w:r>
      <w:r>
        <w:rPr>
          <w:rFonts w:ascii="Arial" w:hAnsi="Arial" w:cs="Arial"/>
          <w:b/>
          <w:bCs/>
          <w:sz w:val="22"/>
          <w:szCs w:val="22"/>
          <w:lang w:val="pl-PL"/>
        </w:rPr>
        <w:t>na pytanie nr 3</w:t>
      </w:r>
      <w:r w:rsidR="004B2124" w:rsidRPr="000619C0">
        <w:rPr>
          <w:rFonts w:ascii="Arial" w:hAnsi="Arial" w:cs="Arial"/>
          <w:b/>
          <w:bCs/>
          <w:sz w:val="22"/>
          <w:szCs w:val="22"/>
          <w:lang w:val="pl-PL"/>
        </w:rPr>
        <w:t>.</w:t>
      </w:r>
    </w:p>
    <w:p w:rsidR="000619C0" w:rsidRPr="00CD5137" w:rsidRDefault="004B2124" w:rsidP="00CD5137">
      <w:pPr>
        <w:spacing w:after="0"/>
        <w:jc w:val="both"/>
        <w:rPr>
          <w:rFonts w:ascii="Arial" w:hAnsi="Arial" w:cs="Arial"/>
          <w:b/>
          <w:sz w:val="22"/>
          <w:szCs w:val="22"/>
          <w:lang w:val="pl-PL"/>
        </w:rPr>
      </w:pPr>
      <w:r w:rsidRPr="000619C0">
        <w:rPr>
          <w:rFonts w:ascii="Arial" w:hAnsi="Arial" w:cs="Arial"/>
          <w:b/>
          <w:sz w:val="22"/>
          <w:szCs w:val="22"/>
          <w:lang w:val="pl-PL"/>
        </w:rPr>
        <w:t xml:space="preserve">Zamawiający dopuszcza </w:t>
      </w:r>
      <w:r w:rsidR="00E55D9F" w:rsidRPr="000619C0">
        <w:rPr>
          <w:rFonts w:ascii="Arial" w:hAnsi="Arial" w:cs="Arial"/>
          <w:b/>
          <w:sz w:val="22"/>
          <w:szCs w:val="22"/>
          <w:lang w:val="pl-PL"/>
        </w:rPr>
        <w:t xml:space="preserve">alternatywnie </w:t>
      </w:r>
      <w:r w:rsidRPr="000619C0">
        <w:rPr>
          <w:rFonts w:ascii="Arial" w:hAnsi="Arial" w:cs="Arial"/>
          <w:b/>
          <w:sz w:val="22"/>
          <w:szCs w:val="22"/>
          <w:lang w:val="pl-PL"/>
        </w:rPr>
        <w:t>zastosowanie bezpieczny</w:t>
      </w:r>
      <w:r w:rsidR="00E55D9F" w:rsidRPr="000619C0">
        <w:rPr>
          <w:rFonts w:ascii="Arial" w:hAnsi="Arial" w:cs="Arial"/>
          <w:b/>
          <w:sz w:val="22"/>
          <w:szCs w:val="22"/>
          <w:lang w:val="pl-PL"/>
        </w:rPr>
        <w:t>ch</w:t>
      </w:r>
      <w:r w:rsidRPr="000619C0">
        <w:rPr>
          <w:rFonts w:ascii="Arial" w:hAnsi="Arial" w:cs="Arial"/>
          <w:b/>
          <w:sz w:val="22"/>
          <w:szCs w:val="22"/>
          <w:lang w:val="pl-PL"/>
        </w:rPr>
        <w:t xml:space="preserve"> dla pasażerów </w:t>
      </w:r>
      <w:r w:rsidRPr="00CD5137">
        <w:rPr>
          <w:rFonts w:ascii="Arial" w:hAnsi="Arial" w:cs="Arial"/>
          <w:b/>
          <w:sz w:val="22"/>
          <w:szCs w:val="22"/>
          <w:lang w:val="pl-PL"/>
        </w:rPr>
        <w:t xml:space="preserve">systemów ciągłej dezynfekcji powietrza </w:t>
      </w:r>
      <w:r w:rsidR="00E55D9F" w:rsidRPr="00CD5137">
        <w:rPr>
          <w:rFonts w:ascii="Arial" w:hAnsi="Arial" w:cs="Arial"/>
          <w:b/>
          <w:sz w:val="22"/>
          <w:szCs w:val="22"/>
          <w:lang w:val="pl-PL"/>
        </w:rPr>
        <w:t xml:space="preserve">w kanałach klimatyzacji autobusu </w:t>
      </w:r>
      <w:r w:rsidRPr="00CD5137">
        <w:rPr>
          <w:rFonts w:ascii="Arial" w:hAnsi="Arial" w:cs="Arial"/>
          <w:b/>
          <w:sz w:val="22"/>
          <w:szCs w:val="22"/>
          <w:lang w:val="pl-PL"/>
        </w:rPr>
        <w:t>opartych na promieniowaniu UV</w:t>
      </w:r>
      <w:r w:rsidR="00E55D9F" w:rsidRPr="00CD5137">
        <w:rPr>
          <w:rFonts w:ascii="Arial" w:hAnsi="Arial" w:cs="Arial"/>
          <w:b/>
          <w:sz w:val="22"/>
          <w:szCs w:val="22"/>
          <w:lang w:val="pl-PL"/>
        </w:rPr>
        <w:t xml:space="preserve"> bez konieczności stosowania filtrów HEPA.</w:t>
      </w:r>
      <w:r w:rsidRPr="00CD5137">
        <w:rPr>
          <w:rFonts w:ascii="Arial" w:hAnsi="Arial" w:cs="Arial"/>
          <w:b/>
          <w:sz w:val="22"/>
          <w:szCs w:val="22"/>
          <w:lang w:val="pl-PL"/>
        </w:rPr>
        <w:t xml:space="preserve"> </w:t>
      </w:r>
    </w:p>
    <w:p w:rsidR="000619C0" w:rsidRPr="00CD5137" w:rsidRDefault="000619C0" w:rsidP="00CD5137">
      <w:pPr>
        <w:spacing w:after="0"/>
        <w:jc w:val="both"/>
        <w:rPr>
          <w:rFonts w:ascii="Arial" w:hAnsi="Arial" w:cs="Arial"/>
          <w:b/>
          <w:sz w:val="22"/>
          <w:szCs w:val="22"/>
          <w:lang w:val="pl-PL"/>
        </w:rPr>
      </w:pPr>
    </w:p>
    <w:p w:rsidR="004B2124" w:rsidRPr="00CD5137" w:rsidRDefault="004B2124" w:rsidP="00CD5137">
      <w:pPr>
        <w:spacing w:after="0"/>
        <w:jc w:val="both"/>
        <w:rPr>
          <w:rFonts w:ascii="Arial" w:hAnsi="Arial" w:cs="Arial"/>
          <w:b/>
          <w:sz w:val="22"/>
          <w:szCs w:val="22"/>
          <w:lang w:val="pl-PL"/>
        </w:rPr>
      </w:pPr>
      <w:r w:rsidRPr="00CD5137">
        <w:rPr>
          <w:rFonts w:ascii="Arial" w:hAnsi="Arial" w:cs="Arial"/>
          <w:b/>
          <w:bCs/>
          <w:sz w:val="22"/>
          <w:szCs w:val="22"/>
          <w:lang w:val="pl-PL"/>
        </w:rPr>
        <w:t xml:space="preserve">Pytanie </w:t>
      </w:r>
      <w:r w:rsidR="000619C0" w:rsidRPr="00CD5137">
        <w:rPr>
          <w:rFonts w:ascii="Arial" w:hAnsi="Arial" w:cs="Arial"/>
          <w:b/>
          <w:bCs/>
          <w:sz w:val="22"/>
          <w:szCs w:val="22"/>
          <w:lang w:val="pl-PL"/>
        </w:rPr>
        <w:t xml:space="preserve">nr </w:t>
      </w:r>
      <w:r w:rsidRPr="00CD5137">
        <w:rPr>
          <w:rFonts w:ascii="Arial" w:hAnsi="Arial" w:cs="Arial"/>
          <w:b/>
          <w:bCs/>
          <w:sz w:val="22"/>
          <w:szCs w:val="22"/>
          <w:lang w:val="pl-PL"/>
        </w:rPr>
        <w:t>4:</w:t>
      </w:r>
    </w:p>
    <w:p w:rsidR="00220690" w:rsidRPr="00CD5137" w:rsidRDefault="00220690" w:rsidP="00CD5137">
      <w:pPr>
        <w:spacing w:after="0"/>
        <w:jc w:val="both"/>
        <w:rPr>
          <w:rFonts w:ascii="Arial" w:eastAsia="Times New Roman" w:hAnsi="Arial" w:cs="Arial"/>
          <w:color w:val="000000"/>
          <w:sz w:val="22"/>
          <w:szCs w:val="22"/>
          <w:shd w:val="clear" w:color="auto" w:fill="FFFFFF"/>
          <w:lang w:val="pl-PL" w:eastAsia="pl-PL"/>
        </w:rPr>
      </w:pPr>
      <w:r w:rsidRPr="00CD5137">
        <w:rPr>
          <w:rFonts w:ascii="Arial" w:eastAsia="Times New Roman" w:hAnsi="Arial" w:cs="Arial"/>
          <w:color w:val="000000"/>
          <w:sz w:val="22"/>
          <w:szCs w:val="22"/>
          <w:shd w:val="clear" w:color="auto" w:fill="FFFFFF"/>
          <w:lang w:val="pl-PL" w:eastAsia="pl-PL"/>
        </w:rPr>
        <w:t xml:space="preserve">Zamawiający w puncie 28.3 </w:t>
      </w:r>
      <w:r w:rsidR="00E55D9F" w:rsidRPr="00CD5137">
        <w:rPr>
          <w:rFonts w:ascii="Arial" w:eastAsia="Times New Roman" w:hAnsi="Arial" w:cs="Arial"/>
          <w:color w:val="000000"/>
          <w:sz w:val="22"/>
          <w:szCs w:val="22"/>
          <w:shd w:val="clear" w:color="auto" w:fill="FFFFFF"/>
          <w:lang w:val="pl-PL" w:eastAsia="pl-PL"/>
        </w:rPr>
        <w:t>Załącznik</w:t>
      </w:r>
      <w:r w:rsidRPr="00CD5137">
        <w:rPr>
          <w:rFonts w:ascii="Arial" w:eastAsia="Times New Roman" w:hAnsi="Arial" w:cs="Arial"/>
          <w:color w:val="000000"/>
          <w:sz w:val="22"/>
          <w:szCs w:val="22"/>
          <w:shd w:val="clear" w:color="auto" w:fill="FFFFFF"/>
          <w:lang w:val="pl-PL" w:eastAsia="pl-PL"/>
        </w:rPr>
        <w:t xml:space="preserve"> nr 10 opisuje system detekcji i gaszenia elementów autobusów wrażliwych na powstanie pożaru. Obwód nr 2 zabezpieczający system ochrony baterii trakcyjnych opisywany jest w sposób nie jasny. Jeżeli chodzi o ochronę baterii trakcyjnych, to baterii w przypadku pożaru nie można z przyczyn technicznych ugasić. Możemy spowodować dostarczenie substancji gaśniczej, która spowolni palenia baterii po to, aby nie doszło do niekontrolowane wybuchu baterii, aby pozwolić pasażerom na bezpieczne oddalenie się od pojazdu. Czy zamawiający opisując system detekcji gaszenia obwodu nr 2 miał na myśli zastosowanie systemu spowalniania palenia baterii trakcyjnych?</w:t>
      </w:r>
    </w:p>
    <w:p w:rsidR="000619C0" w:rsidRPr="00CD5137" w:rsidRDefault="000619C0" w:rsidP="00CD5137">
      <w:pPr>
        <w:spacing w:after="0"/>
        <w:jc w:val="both"/>
        <w:rPr>
          <w:rFonts w:ascii="Arial" w:hAnsi="Arial" w:cs="Arial"/>
          <w:b/>
          <w:bCs/>
          <w:sz w:val="22"/>
          <w:szCs w:val="22"/>
          <w:lang w:val="pl-PL"/>
        </w:rPr>
      </w:pPr>
      <w:r w:rsidRPr="00CD5137">
        <w:rPr>
          <w:rFonts w:ascii="Arial" w:hAnsi="Arial" w:cs="Arial"/>
          <w:b/>
          <w:bCs/>
          <w:sz w:val="22"/>
          <w:szCs w:val="22"/>
          <w:lang w:val="pl-PL"/>
        </w:rPr>
        <w:t xml:space="preserve">Odpowiedź na pytanie nr </w:t>
      </w:r>
      <w:r w:rsidRPr="00CD5137">
        <w:rPr>
          <w:rFonts w:ascii="Arial" w:hAnsi="Arial" w:cs="Arial"/>
          <w:b/>
          <w:bCs/>
          <w:sz w:val="22"/>
          <w:szCs w:val="22"/>
          <w:lang w:val="pl-PL"/>
        </w:rPr>
        <w:t>4</w:t>
      </w:r>
      <w:r w:rsidRPr="00CD5137">
        <w:rPr>
          <w:rFonts w:ascii="Arial" w:hAnsi="Arial" w:cs="Arial"/>
          <w:b/>
          <w:bCs/>
          <w:sz w:val="22"/>
          <w:szCs w:val="22"/>
          <w:lang w:val="pl-PL"/>
        </w:rPr>
        <w:t>:</w:t>
      </w:r>
    </w:p>
    <w:p w:rsidR="00220690" w:rsidRPr="00CD5137" w:rsidRDefault="00E55D9F" w:rsidP="00CD5137">
      <w:pPr>
        <w:spacing w:after="0"/>
        <w:jc w:val="both"/>
        <w:rPr>
          <w:rFonts w:ascii="Arial" w:hAnsi="Arial" w:cs="Arial"/>
          <w:b/>
          <w:sz w:val="22"/>
          <w:szCs w:val="22"/>
          <w:lang w:val="pl-PL"/>
        </w:rPr>
      </w:pPr>
      <w:r w:rsidRPr="00CD5137">
        <w:rPr>
          <w:rFonts w:ascii="Arial" w:hAnsi="Arial" w:cs="Arial"/>
          <w:b/>
          <w:sz w:val="22"/>
          <w:szCs w:val="22"/>
          <w:lang w:val="pl-PL"/>
        </w:rPr>
        <w:t>Tak. Zamawiający opisując system detekcji gaszenia obwodu nr 2 miał na myśli zastosowanie systemu spowalniania palenia baterii trakcyjnych</w:t>
      </w:r>
      <w:r w:rsidR="00C70290" w:rsidRPr="00CD5137">
        <w:rPr>
          <w:rFonts w:ascii="Arial" w:hAnsi="Arial" w:cs="Arial"/>
          <w:b/>
          <w:sz w:val="22"/>
          <w:szCs w:val="22"/>
          <w:lang w:val="pl-PL"/>
        </w:rPr>
        <w:t xml:space="preserve">. </w:t>
      </w:r>
    </w:p>
    <w:p w:rsidR="00A75EF7" w:rsidRPr="00CD5137" w:rsidRDefault="00A75EF7" w:rsidP="00CD5137">
      <w:pPr>
        <w:spacing w:after="0"/>
        <w:jc w:val="both"/>
        <w:rPr>
          <w:rFonts w:ascii="Arial" w:hAnsi="Arial" w:cs="Arial"/>
          <w:sz w:val="22"/>
          <w:szCs w:val="22"/>
          <w:lang w:val="pl-PL"/>
        </w:rPr>
      </w:pPr>
    </w:p>
    <w:p w:rsidR="00A75EF7" w:rsidRPr="00CD5137" w:rsidRDefault="00A75EF7" w:rsidP="00CD5137">
      <w:pPr>
        <w:spacing w:after="0"/>
        <w:jc w:val="both"/>
        <w:rPr>
          <w:rFonts w:ascii="Arial" w:hAnsi="Arial" w:cs="Arial"/>
          <w:b/>
          <w:bCs/>
          <w:sz w:val="22"/>
          <w:szCs w:val="22"/>
          <w:lang w:val="pl-PL"/>
        </w:rPr>
      </w:pPr>
      <w:r w:rsidRPr="00CD5137">
        <w:rPr>
          <w:rFonts w:ascii="Arial" w:hAnsi="Arial" w:cs="Arial"/>
          <w:b/>
          <w:bCs/>
          <w:sz w:val="22"/>
          <w:szCs w:val="22"/>
          <w:lang w:val="pl-PL"/>
        </w:rPr>
        <w:t xml:space="preserve">Pytanie </w:t>
      </w:r>
      <w:r w:rsidR="00DD7D5F" w:rsidRPr="00CD5137">
        <w:rPr>
          <w:rFonts w:ascii="Arial" w:hAnsi="Arial" w:cs="Arial"/>
          <w:b/>
          <w:bCs/>
          <w:sz w:val="22"/>
          <w:szCs w:val="22"/>
          <w:lang w:val="pl-PL"/>
        </w:rPr>
        <w:t xml:space="preserve">nr </w:t>
      </w:r>
      <w:r w:rsidR="00C70290" w:rsidRPr="00CD5137">
        <w:rPr>
          <w:rFonts w:ascii="Arial" w:hAnsi="Arial" w:cs="Arial"/>
          <w:b/>
          <w:bCs/>
          <w:sz w:val="22"/>
          <w:szCs w:val="22"/>
          <w:lang w:val="pl-PL"/>
        </w:rPr>
        <w:t>5</w:t>
      </w:r>
      <w:r w:rsidRPr="00CD5137">
        <w:rPr>
          <w:rFonts w:ascii="Arial" w:hAnsi="Arial" w:cs="Arial"/>
          <w:b/>
          <w:bCs/>
          <w:sz w:val="22"/>
          <w:szCs w:val="22"/>
          <w:lang w:val="pl-PL"/>
        </w:rPr>
        <w:t>:</w:t>
      </w:r>
    </w:p>
    <w:p w:rsidR="00A75EF7" w:rsidRPr="00CD5137" w:rsidRDefault="00A75EF7" w:rsidP="00CD5137">
      <w:pPr>
        <w:spacing w:after="0"/>
        <w:jc w:val="both"/>
        <w:rPr>
          <w:rFonts w:ascii="Arial" w:eastAsia="Times New Roman" w:hAnsi="Arial" w:cs="Arial"/>
          <w:sz w:val="22"/>
          <w:szCs w:val="22"/>
          <w:lang w:val="pl-PL" w:eastAsia="pl-PL"/>
        </w:rPr>
      </w:pPr>
      <w:r w:rsidRPr="00CD5137">
        <w:rPr>
          <w:rFonts w:ascii="Arial" w:eastAsia="Times New Roman" w:hAnsi="Arial" w:cs="Arial"/>
          <w:color w:val="000000"/>
          <w:sz w:val="22"/>
          <w:szCs w:val="22"/>
          <w:lang w:val="pl-PL" w:eastAsia="pl-PL"/>
        </w:rPr>
        <w:t>Dotyczy: Załącznik nr 10 do SWZ </w:t>
      </w:r>
    </w:p>
    <w:p w:rsidR="00A75EF7" w:rsidRPr="00CD5137" w:rsidRDefault="00A75EF7" w:rsidP="00CD5137">
      <w:pPr>
        <w:spacing w:after="0"/>
        <w:jc w:val="both"/>
        <w:rPr>
          <w:rFonts w:ascii="Arial" w:eastAsia="Times New Roman" w:hAnsi="Arial" w:cs="Arial"/>
          <w:sz w:val="22"/>
          <w:szCs w:val="22"/>
          <w:lang w:val="pl-PL" w:eastAsia="pl-PL"/>
        </w:rPr>
      </w:pPr>
      <w:r w:rsidRPr="00CD5137">
        <w:rPr>
          <w:rFonts w:ascii="Arial" w:eastAsia="Times New Roman" w:hAnsi="Arial" w:cs="Arial"/>
          <w:color w:val="000000"/>
          <w:sz w:val="22"/>
          <w:szCs w:val="22"/>
          <w:lang w:val="pl-PL" w:eastAsia="pl-PL"/>
        </w:rPr>
        <w:t>SZCZEGÓŁOWY OPIS PRZEDMIOTU ZAMÓWIENIA (część 1) </w:t>
      </w:r>
    </w:p>
    <w:p w:rsidR="00A75EF7" w:rsidRPr="00CD5137" w:rsidRDefault="00A75EF7" w:rsidP="00CD5137">
      <w:pPr>
        <w:spacing w:after="0"/>
        <w:ind w:left="28" w:right="539" w:hanging="11"/>
        <w:jc w:val="both"/>
        <w:rPr>
          <w:rFonts w:ascii="Arial" w:eastAsia="Times New Roman" w:hAnsi="Arial" w:cs="Arial"/>
          <w:sz w:val="22"/>
          <w:szCs w:val="22"/>
          <w:lang w:val="pl-PL" w:eastAsia="pl-PL"/>
        </w:rPr>
      </w:pPr>
      <w:r w:rsidRPr="00CD5137">
        <w:rPr>
          <w:rFonts w:ascii="Arial" w:eastAsia="Times New Roman" w:hAnsi="Arial" w:cs="Arial"/>
          <w:color w:val="000000"/>
          <w:sz w:val="22"/>
          <w:szCs w:val="22"/>
          <w:lang w:val="pl-PL" w:eastAsia="pl-PL"/>
        </w:rPr>
        <w:t>Zadanie nr 1 – Dostawa elektrycznych autobusów miejskich</w:t>
      </w:r>
      <w:r w:rsidRPr="00CD5137">
        <w:rPr>
          <w:rFonts w:ascii="Arial" w:eastAsia="Times New Roman" w:hAnsi="Arial" w:cs="Arial"/>
          <w:i/>
          <w:iCs/>
          <w:color w:val="000000"/>
          <w:sz w:val="22"/>
          <w:szCs w:val="22"/>
          <w:shd w:val="clear" w:color="auto" w:fill="FFFFFF"/>
          <w:lang w:val="pl-PL" w:eastAsia="pl-PL"/>
        </w:rPr>
        <w:t>.</w:t>
      </w:r>
      <w:r w:rsidRPr="00CD5137">
        <w:rPr>
          <w:rFonts w:ascii="Arial" w:eastAsia="Times New Roman" w:hAnsi="Arial" w:cs="Arial"/>
          <w:color w:val="000000"/>
          <w:sz w:val="22"/>
          <w:szCs w:val="22"/>
          <w:lang w:val="pl-PL" w:eastAsia="pl-PL"/>
        </w:rPr>
        <w:t> </w:t>
      </w:r>
    </w:p>
    <w:p w:rsidR="00A75EF7" w:rsidRPr="00CD5137" w:rsidRDefault="00A75EF7" w:rsidP="00CD5137">
      <w:pPr>
        <w:spacing w:after="0"/>
        <w:ind w:left="36"/>
        <w:jc w:val="both"/>
        <w:rPr>
          <w:rFonts w:ascii="Arial" w:eastAsia="Times New Roman" w:hAnsi="Arial" w:cs="Arial"/>
          <w:i/>
          <w:iCs/>
          <w:color w:val="000000"/>
          <w:sz w:val="22"/>
          <w:szCs w:val="22"/>
          <w:lang w:val="pl-PL" w:eastAsia="pl-PL"/>
        </w:rPr>
      </w:pPr>
      <w:r w:rsidRPr="00CD5137">
        <w:rPr>
          <w:rFonts w:ascii="Arial" w:eastAsia="Times New Roman" w:hAnsi="Arial" w:cs="Arial"/>
          <w:i/>
          <w:iCs/>
          <w:color w:val="000000"/>
          <w:sz w:val="22"/>
          <w:szCs w:val="22"/>
          <w:shd w:val="clear" w:color="auto" w:fill="FFFFFF"/>
          <w:lang w:val="pl-PL" w:eastAsia="pl-PL"/>
        </w:rPr>
        <w:lastRenderedPageBreak/>
        <w:t>13.6.f. Wymagany prąd ładowania, co najmniej: 1x200A/2x100A.</w:t>
      </w:r>
      <w:r w:rsidRPr="00CD5137">
        <w:rPr>
          <w:rFonts w:ascii="Arial" w:eastAsia="Times New Roman" w:hAnsi="Arial" w:cs="Arial"/>
          <w:i/>
          <w:iCs/>
          <w:color w:val="000000"/>
          <w:sz w:val="22"/>
          <w:szCs w:val="22"/>
          <w:lang w:val="pl-PL" w:eastAsia="pl-PL"/>
        </w:rPr>
        <w:t> </w:t>
      </w:r>
    </w:p>
    <w:p w:rsidR="00C70290" w:rsidRPr="002B08D3" w:rsidRDefault="00A75EF7" w:rsidP="00CD5137">
      <w:pPr>
        <w:spacing w:after="0"/>
        <w:jc w:val="both"/>
        <w:rPr>
          <w:rFonts w:ascii="Arial" w:eastAsia="Times New Roman" w:hAnsi="Arial" w:cs="Arial"/>
          <w:color w:val="000000"/>
          <w:sz w:val="22"/>
          <w:szCs w:val="22"/>
          <w:shd w:val="clear" w:color="auto" w:fill="FFFFFF"/>
          <w:lang w:val="pl-PL" w:eastAsia="pl-PL"/>
        </w:rPr>
      </w:pPr>
      <w:r w:rsidRPr="00CD5137">
        <w:rPr>
          <w:rFonts w:ascii="Arial" w:eastAsia="Times New Roman" w:hAnsi="Arial" w:cs="Arial"/>
          <w:color w:val="000000"/>
          <w:sz w:val="22"/>
          <w:szCs w:val="22"/>
          <w:shd w:val="clear" w:color="auto" w:fill="FFFFFF"/>
          <w:lang w:val="pl-PL" w:eastAsia="pl-PL"/>
        </w:rPr>
        <w:t xml:space="preserve">Maksymalny wyjściowy prąd ładowania w standardowych stacjach ładowania o mocy 80 kW wynosi ok. </w:t>
      </w:r>
      <w:r w:rsidRPr="00CD5137">
        <w:rPr>
          <w:rFonts w:ascii="Arial" w:eastAsia="Times New Roman" w:hAnsi="Arial" w:cs="Arial"/>
          <w:color w:val="000000"/>
          <w:sz w:val="22"/>
          <w:szCs w:val="22"/>
          <w:lang w:val="pl-PL" w:eastAsia="pl-PL"/>
        </w:rPr>
        <w:t> </w:t>
      </w:r>
      <w:r w:rsidRPr="00CD5137">
        <w:rPr>
          <w:rFonts w:ascii="Arial" w:eastAsia="Times New Roman" w:hAnsi="Arial" w:cs="Arial"/>
          <w:color w:val="000000"/>
          <w:sz w:val="22"/>
          <w:szCs w:val="22"/>
          <w:shd w:val="clear" w:color="auto" w:fill="FFFFFF"/>
          <w:lang w:val="pl-PL" w:eastAsia="pl-PL"/>
        </w:rPr>
        <w:t xml:space="preserve">130A. Dostosowanie ładowarki do wymaganego prądu ładowania będzie wiązało się z </w:t>
      </w:r>
      <w:r w:rsidRPr="00CD5137">
        <w:rPr>
          <w:rFonts w:ascii="Arial" w:eastAsia="Times New Roman" w:hAnsi="Arial" w:cs="Arial"/>
          <w:color w:val="000000"/>
          <w:sz w:val="22"/>
          <w:szCs w:val="22"/>
          <w:lang w:val="pl-PL" w:eastAsia="pl-PL"/>
        </w:rPr>
        <w:t> </w:t>
      </w:r>
      <w:r w:rsidRPr="00CD5137">
        <w:rPr>
          <w:rFonts w:ascii="Arial" w:eastAsia="Times New Roman" w:hAnsi="Arial" w:cs="Arial"/>
          <w:color w:val="000000"/>
          <w:sz w:val="22"/>
          <w:szCs w:val="22"/>
          <w:shd w:val="clear" w:color="auto" w:fill="FFFFFF"/>
          <w:lang w:val="pl-PL" w:eastAsia="pl-PL"/>
        </w:rPr>
        <w:t xml:space="preserve">wygenerowaniem niepotrzebnych dodatkowych kosztów. W związku z powyższym prosimy o zmianę </w:t>
      </w:r>
      <w:r w:rsidRPr="00CD5137">
        <w:rPr>
          <w:rFonts w:ascii="Arial" w:eastAsia="Times New Roman" w:hAnsi="Arial" w:cs="Arial"/>
          <w:color w:val="000000"/>
          <w:sz w:val="22"/>
          <w:szCs w:val="22"/>
          <w:lang w:val="pl-PL" w:eastAsia="pl-PL"/>
        </w:rPr>
        <w:t> </w:t>
      </w:r>
      <w:r w:rsidRPr="00CD5137">
        <w:rPr>
          <w:rFonts w:ascii="Arial" w:eastAsia="Times New Roman" w:hAnsi="Arial" w:cs="Arial"/>
          <w:color w:val="000000"/>
          <w:sz w:val="22"/>
          <w:szCs w:val="22"/>
          <w:shd w:val="clear" w:color="auto" w:fill="FFFFFF"/>
          <w:lang w:val="pl-PL" w:eastAsia="pl-PL"/>
        </w:rPr>
        <w:t xml:space="preserve">zapisu dot. wymaganego prądu ładowania, co najmniej: </w:t>
      </w:r>
      <w:r w:rsidRPr="00CD5137">
        <w:rPr>
          <w:rFonts w:ascii="Arial" w:eastAsia="Times New Roman" w:hAnsi="Arial" w:cs="Arial"/>
          <w:b/>
          <w:bCs/>
          <w:i/>
          <w:iCs/>
          <w:color w:val="000000"/>
          <w:sz w:val="22"/>
          <w:szCs w:val="22"/>
          <w:shd w:val="clear" w:color="auto" w:fill="FFFFFF"/>
          <w:lang w:val="pl-PL" w:eastAsia="pl-PL"/>
        </w:rPr>
        <w:t>1x130A/2x65A</w:t>
      </w:r>
      <w:r w:rsidRPr="00CD5137">
        <w:rPr>
          <w:rFonts w:ascii="Arial" w:eastAsia="Times New Roman" w:hAnsi="Arial" w:cs="Arial"/>
          <w:color w:val="000000"/>
          <w:sz w:val="22"/>
          <w:szCs w:val="22"/>
          <w:shd w:val="clear" w:color="auto" w:fill="FFFFFF"/>
          <w:lang w:val="pl-PL" w:eastAsia="pl-PL"/>
        </w:rPr>
        <w:t>.</w:t>
      </w:r>
    </w:p>
    <w:p w:rsidR="00DD7D5F" w:rsidRPr="00CD5137" w:rsidRDefault="00DD7D5F" w:rsidP="00CD5137">
      <w:pPr>
        <w:spacing w:after="0"/>
        <w:jc w:val="both"/>
        <w:rPr>
          <w:rFonts w:ascii="Arial" w:hAnsi="Arial" w:cs="Arial"/>
          <w:b/>
          <w:bCs/>
          <w:sz w:val="22"/>
          <w:szCs w:val="22"/>
          <w:lang w:val="pl-PL"/>
        </w:rPr>
      </w:pPr>
      <w:r w:rsidRPr="00CD5137">
        <w:rPr>
          <w:rFonts w:ascii="Arial" w:hAnsi="Arial" w:cs="Arial"/>
          <w:b/>
          <w:bCs/>
          <w:sz w:val="22"/>
          <w:szCs w:val="22"/>
          <w:lang w:val="pl-PL"/>
        </w:rPr>
        <w:t xml:space="preserve">Odpowiedź </w:t>
      </w:r>
      <w:r w:rsidRPr="00CD5137">
        <w:rPr>
          <w:rFonts w:ascii="Arial" w:hAnsi="Arial" w:cs="Arial"/>
          <w:b/>
          <w:bCs/>
          <w:sz w:val="22"/>
          <w:szCs w:val="22"/>
          <w:lang w:val="pl-PL"/>
        </w:rPr>
        <w:t>na pytanie nr 5</w:t>
      </w:r>
      <w:r w:rsidRPr="00CD5137">
        <w:rPr>
          <w:rFonts w:ascii="Arial" w:hAnsi="Arial" w:cs="Arial"/>
          <w:b/>
          <w:bCs/>
          <w:sz w:val="22"/>
          <w:szCs w:val="22"/>
          <w:lang w:val="pl-PL"/>
        </w:rPr>
        <w:t>:</w:t>
      </w:r>
    </w:p>
    <w:p w:rsidR="00C70290" w:rsidRPr="00CD5137" w:rsidRDefault="00C70290" w:rsidP="00CD5137">
      <w:pPr>
        <w:spacing w:after="0"/>
        <w:jc w:val="both"/>
        <w:rPr>
          <w:rFonts w:ascii="Arial" w:hAnsi="Arial" w:cs="Arial"/>
          <w:b/>
          <w:sz w:val="22"/>
          <w:szCs w:val="22"/>
          <w:lang w:val="pl-PL"/>
        </w:rPr>
      </w:pPr>
      <w:r w:rsidRPr="00CD5137">
        <w:rPr>
          <w:rFonts w:ascii="Arial" w:hAnsi="Arial" w:cs="Arial"/>
          <w:b/>
          <w:sz w:val="22"/>
          <w:szCs w:val="22"/>
          <w:lang w:val="pl-PL"/>
        </w:rPr>
        <w:t>Zamawiający zmienia zapis w Załączniku nr 10 do SWZ SZCZEGÓŁOWY OPIS PRZEDMIOTU ZAMÓWIENIA (część 1)</w:t>
      </w:r>
      <w:r w:rsidR="00507B5E">
        <w:rPr>
          <w:rFonts w:ascii="Arial" w:hAnsi="Arial" w:cs="Arial"/>
          <w:b/>
          <w:sz w:val="22"/>
          <w:szCs w:val="22"/>
          <w:lang w:val="pl-PL"/>
        </w:rPr>
        <w:t xml:space="preserve"> w</w:t>
      </w:r>
      <w:r w:rsidRPr="00CD5137">
        <w:rPr>
          <w:rFonts w:ascii="Arial" w:hAnsi="Arial" w:cs="Arial"/>
          <w:b/>
          <w:sz w:val="22"/>
          <w:szCs w:val="22"/>
          <w:lang w:val="pl-PL"/>
        </w:rPr>
        <w:t xml:space="preserve"> </w:t>
      </w:r>
      <w:r w:rsidR="00507B5E">
        <w:rPr>
          <w:rFonts w:ascii="Arial" w:hAnsi="Arial" w:cs="Arial"/>
          <w:b/>
          <w:sz w:val="22"/>
          <w:szCs w:val="22"/>
          <w:lang w:val="pl-PL"/>
        </w:rPr>
        <w:t>punkcie</w:t>
      </w:r>
      <w:r w:rsidRPr="00CD5137">
        <w:rPr>
          <w:rFonts w:ascii="Arial" w:hAnsi="Arial" w:cs="Arial"/>
          <w:b/>
          <w:sz w:val="22"/>
          <w:szCs w:val="22"/>
          <w:lang w:val="pl-PL"/>
        </w:rPr>
        <w:t xml:space="preserve"> 13.6.f. na: </w:t>
      </w:r>
    </w:p>
    <w:p w:rsidR="00C70290" w:rsidRPr="00CD5137" w:rsidRDefault="00C70290" w:rsidP="00CD5137">
      <w:pPr>
        <w:spacing w:after="0"/>
        <w:jc w:val="both"/>
        <w:rPr>
          <w:rFonts w:ascii="Arial" w:hAnsi="Arial" w:cs="Arial"/>
          <w:b/>
          <w:sz w:val="22"/>
          <w:szCs w:val="22"/>
          <w:lang w:val="pl-PL"/>
        </w:rPr>
      </w:pPr>
      <w:r w:rsidRPr="00CD5137">
        <w:rPr>
          <w:rFonts w:ascii="Arial" w:hAnsi="Arial" w:cs="Arial"/>
          <w:b/>
          <w:sz w:val="22"/>
          <w:szCs w:val="22"/>
          <w:lang w:val="pl-PL"/>
        </w:rPr>
        <w:t>„</w:t>
      </w:r>
      <w:r w:rsidRPr="00CD5137">
        <w:rPr>
          <w:rFonts w:ascii="Arial" w:hAnsi="Arial" w:cs="Arial"/>
          <w:b/>
          <w:i/>
          <w:sz w:val="22"/>
          <w:szCs w:val="22"/>
          <w:lang w:val="pl-PL"/>
        </w:rPr>
        <w:t>Wymagany prąd ładowania, co najmniej: 1x130A/2x65A.”</w:t>
      </w:r>
    </w:p>
    <w:p w:rsidR="00A75EF7" w:rsidRPr="00CD5137" w:rsidRDefault="00A75EF7" w:rsidP="00CD5137">
      <w:pPr>
        <w:spacing w:after="0"/>
        <w:jc w:val="both"/>
        <w:rPr>
          <w:rFonts w:ascii="Arial" w:eastAsia="Times New Roman" w:hAnsi="Arial" w:cs="Arial"/>
          <w:color w:val="000000"/>
          <w:sz w:val="22"/>
          <w:szCs w:val="22"/>
          <w:shd w:val="clear" w:color="auto" w:fill="FFFFFF"/>
          <w:lang w:val="pl-PL" w:eastAsia="pl-PL"/>
        </w:rPr>
      </w:pPr>
    </w:p>
    <w:p w:rsidR="00A75EF7" w:rsidRPr="00CD5137" w:rsidRDefault="00A75EF7" w:rsidP="00CD5137">
      <w:pPr>
        <w:spacing w:after="0"/>
        <w:jc w:val="both"/>
        <w:rPr>
          <w:rFonts w:ascii="Arial" w:eastAsia="Times New Roman" w:hAnsi="Arial" w:cs="Arial"/>
          <w:b/>
          <w:bCs/>
          <w:color w:val="000000"/>
          <w:sz w:val="22"/>
          <w:szCs w:val="22"/>
          <w:lang w:val="pl-PL" w:eastAsia="pl-PL"/>
        </w:rPr>
      </w:pPr>
      <w:r w:rsidRPr="00CD5137">
        <w:rPr>
          <w:rFonts w:ascii="Arial" w:eastAsia="Times New Roman" w:hAnsi="Arial" w:cs="Arial"/>
          <w:b/>
          <w:bCs/>
          <w:color w:val="000000"/>
          <w:sz w:val="22"/>
          <w:szCs w:val="22"/>
          <w:lang w:val="pl-PL" w:eastAsia="pl-PL"/>
        </w:rPr>
        <w:t xml:space="preserve">Pytanie </w:t>
      </w:r>
      <w:r w:rsidR="00DD7D5F" w:rsidRPr="00CD5137">
        <w:rPr>
          <w:rFonts w:ascii="Arial" w:eastAsia="Times New Roman" w:hAnsi="Arial" w:cs="Arial"/>
          <w:b/>
          <w:bCs/>
          <w:color w:val="000000"/>
          <w:sz w:val="22"/>
          <w:szCs w:val="22"/>
          <w:lang w:val="pl-PL" w:eastAsia="pl-PL"/>
        </w:rPr>
        <w:t xml:space="preserve">nr </w:t>
      </w:r>
      <w:r w:rsidR="00C70290" w:rsidRPr="00CD5137">
        <w:rPr>
          <w:rFonts w:ascii="Arial" w:eastAsia="Times New Roman" w:hAnsi="Arial" w:cs="Arial"/>
          <w:b/>
          <w:bCs/>
          <w:color w:val="000000"/>
          <w:sz w:val="22"/>
          <w:szCs w:val="22"/>
          <w:lang w:val="pl-PL" w:eastAsia="pl-PL"/>
        </w:rPr>
        <w:t>6</w:t>
      </w:r>
      <w:r w:rsidRPr="00CD5137">
        <w:rPr>
          <w:rFonts w:ascii="Arial" w:eastAsia="Times New Roman" w:hAnsi="Arial" w:cs="Arial"/>
          <w:b/>
          <w:bCs/>
          <w:color w:val="000000"/>
          <w:sz w:val="22"/>
          <w:szCs w:val="22"/>
          <w:lang w:val="pl-PL" w:eastAsia="pl-PL"/>
        </w:rPr>
        <w:t>:</w:t>
      </w:r>
    </w:p>
    <w:p w:rsidR="00A75EF7" w:rsidRPr="00CD5137" w:rsidRDefault="00A75EF7" w:rsidP="00E1246B">
      <w:pPr>
        <w:spacing w:after="0"/>
        <w:jc w:val="both"/>
        <w:rPr>
          <w:rFonts w:ascii="Arial" w:eastAsia="Times New Roman" w:hAnsi="Arial" w:cs="Arial"/>
          <w:sz w:val="22"/>
          <w:szCs w:val="22"/>
          <w:lang w:val="pl-PL" w:eastAsia="pl-PL"/>
        </w:rPr>
      </w:pPr>
      <w:r w:rsidRPr="00CD5137">
        <w:rPr>
          <w:rFonts w:ascii="Arial" w:eastAsia="Times New Roman" w:hAnsi="Arial" w:cs="Arial"/>
          <w:color w:val="000000"/>
          <w:sz w:val="22"/>
          <w:szCs w:val="22"/>
          <w:lang w:val="pl-PL" w:eastAsia="pl-PL"/>
        </w:rPr>
        <w:t>Dotyczy: Zał. nr 10 do zmiany SWZ - Zał. nr 11 OPZ do części 2 aktualizacja z dnia 12.07.2021 r.</w:t>
      </w:r>
      <w:r w:rsidR="00E1246B">
        <w:rPr>
          <w:rFonts w:ascii="Arial" w:eastAsia="Times New Roman" w:hAnsi="Arial" w:cs="Arial"/>
          <w:sz w:val="22"/>
          <w:szCs w:val="22"/>
          <w:lang w:val="pl-PL" w:eastAsia="pl-PL"/>
        </w:rPr>
        <w:t xml:space="preserve"> </w:t>
      </w:r>
      <w:r w:rsidRPr="00CD5137">
        <w:rPr>
          <w:rFonts w:ascii="Arial" w:eastAsia="Times New Roman" w:hAnsi="Arial" w:cs="Arial"/>
          <w:color w:val="000000"/>
          <w:sz w:val="22"/>
          <w:szCs w:val="22"/>
          <w:lang w:val="pl-PL" w:eastAsia="pl-PL"/>
        </w:rPr>
        <w:t>SZCZEGÓŁOWY OPIS PRZEDMIOTU ZAMÓWIENIA (OPZ 2) </w:t>
      </w:r>
    </w:p>
    <w:p w:rsidR="00A75EF7" w:rsidRPr="00CD5137" w:rsidRDefault="00A75EF7" w:rsidP="00E1246B">
      <w:pPr>
        <w:spacing w:after="0"/>
        <w:ind w:left="28" w:hanging="11"/>
        <w:jc w:val="both"/>
        <w:rPr>
          <w:rFonts w:ascii="Arial" w:eastAsia="Times New Roman" w:hAnsi="Arial" w:cs="Arial"/>
          <w:color w:val="000000"/>
          <w:sz w:val="22"/>
          <w:szCs w:val="22"/>
          <w:lang w:val="pl-PL" w:eastAsia="pl-PL"/>
        </w:rPr>
      </w:pPr>
      <w:r w:rsidRPr="00CD5137">
        <w:rPr>
          <w:rFonts w:ascii="Arial" w:eastAsia="Times New Roman" w:hAnsi="Arial" w:cs="Arial"/>
          <w:color w:val="000000"/>
          <w:sz w:val="22"/>
          <w:szCs w:val="22"/>
          <w:lang w:val="pl-PL" w:eastAsia="pl-PL"/>
        </w:rPr>
        <w:t>Zadanie nr 2 – Budowa instalacji do dystrybucji nośni</w:t>
      </w:r>
      <w:r w:rsidR="00E1246B">
        <w:rPr>
          <w:rFonts w:ascii="Arial" w:eastAsia="Times New Roman" w:hAnsi="Arial" w:cs="Arial"/>
          <w:color w:val="000000"/>
          <w:sz w:val="22"/>
          <w:szCs w:val="22"/>
          <w:lang w:val="pl-PL" w:eastAsia="pl-PL"/>
        </w:rPr>
        <w:t xml:space="preserve">ków energii dla niskoemisyjnego </w:t>
      </w:r>
      <w:r w:rsidRPr="00CD5137">
        <w:rPr>
          <w:rFonts w:ascii="Arial" w:eastAsia="Times New Roman" w:hAnsi="Arial" w:cs="Arial"/>
          <w:color w:val="000000"/>
          <w:sz w:val="22"/>
          <w:szCs w:val="22"/>
          <w:lang w:val="pl-PL" w:eastAsia="pl-PL"/>
        </w:rPr>
        <w:t>transportu:</w:t>
      </w:r>
    </w:p>
    <w:p w:rsidR="00A75EF7" w:rsidRPr="00E1246B" w:rsidRDefault="00A75EF7" w:rsidP="00E1246B">
      <w:pPr>
        <w:spacing w:after="0"/>
        <w:ind w:left="36"/>
        <w:jc w:val="both"/>
        <w:rPr>
          <w:rFonts w:ascii="Arial" w:eastAsia="Times New Roman" w:hAnsi="Arial" w:cs="Arial"/>
          <w:i/>
          <w:iCs/>
          <w:color w:val="000000"/>
          <w:sz w:val="22"/>
          <w:szCs w:val="22"/>
          <w:shd w:val="clear" w:color="auto" w:fill="FFFFFF"/>
          <w:lang w:val="pl-PL" w:eastAsia="pl-PL"/>
        </w:rPr>
      </w:pPr>
      <w:r w:rsidRPr="00CD5137">
        <w:rPr>
          <w:rFonts w:ascii="Arial" w:eastAsia="Times New Roman" w:hAnsi="Arial" w:cs="Arial"/>
          <w:i/>
          <w:iCs/>
          <w:color w:val="000000"/>
          <w:sz w:val="22"/>
          <w:szCs w:val="22"/>
          <w:shd w:val="clear" w:color="auto" w:fill="FFFFFF"/>
          <w:lang w:val="pl-PL" w:eastAsia="pl-PL"/>
        </w:rPr>
        <w:t>2.10.6. Nominalna moc wyjściowa na każdym stanowisku ładowania musi zostać osiągnięta od napięcia ładowania maksymalnie 500 VDC.</w:t>
      </w:r>
    </w:p>
    <w:p w:rsidR="007A687C" w:rsidRPr="00507B5E" w:rsidRDefault="00A75EF7" w:rsidP="002B08D3">
      <w:pPr>
        <w:spacing w:after="0"/>
        <w:ind w:left="36"/>
        <w:jc w:val="both"/>
        <w:rPr>
          <w:rFonts w:ascii="Arial" w:eastAsia="Times New Roman" w:hAnsi="Arial" w:cs="Arial"/>
          <w:color w:val="000000"/>
          <w:sz w:val="22"/>
          <w:szCs w:val="22"/>
          <w:shd w:val="clear" w:color="auto" w:fill="FFFFFF"/>
          <w:lang w:val="pl-PL" w:eastAsia="pl-PL"/>
        </w:rPr>
      </w:pPr>
      <w:bookmarkStart w:id="1" w:name="_Hlk77766964"/>
      <w:r w:rsidRPr="00CD5137">
        <w:rPr>
          <w:rFonts w:ascii="Arial" w:eastAsia="Times New Roman" w:hAnsi="Arial" w:cs="Arial"/>
          <w:color w:val="000000"/>
          <w:sz w:val="22"/>
          <w:szCs w:val="22"/>
          <w:shd w:val="clear" w:color="auto" w:fill="FFFFFF"/>
          <w:lang w:val="pl-PL" w:eastAsia="pl-PL"/>
        </w:rPr>
        <w:t xml:space="preserve">Standardowe baterie używane przez autobusy elektryczne dostępne na rynku ładują się napięciem powyżej 650V DC. Dostosowanie ładowarki do osiągnięcia znamionowej mocy wyjściowej już przy napięciu 500V DC nie będzie wykorzystywane przez autobusy, a będzie wiązało się z wygenerowaniem niepotrzebnych dodatkowych kosztów przy zakupie ładowarki. W związku z powyższym prosimy o zmianę </w:t>
      </w:r>
      <w:r w:rsidRPr="00CD5137">
        <w:rPr>
          <w:rFonts w:ascii="Arial" w:eastAsia="Times New Roman" w:hAnsi="Arial" w:cs="Arial"/>
          <w:color w:val="000000"/>
          <w:sz w:val="22"/>
          <w:szCs w:val="22"/>
          <w:lang w:val="pl-PL" w:eastAsia="pl-PL"/>
        </w:rPr>
        <w:t> </w:t>
      </w:r>
      <w:r w:rsidRPr="00CD5137">
        <w:rPr>
          <w:rFonts w:ascii="Arial" w:eastAsia="Times New Roman" w:hAnsi="Arial" w:cs="Arial"/>
          <w:color w:val="000000"/>
          <w:sz w:val="22"/>
          <w:szCs w:val="22"/>
          <w:shd w:val="clear" w:color="auto" w:fill="FFFFFF"/>
          <w:lang w:val="pl-PL" w:eastAsia="pl-PL"/>
        </w:rPr>
        <w:t xml:space="preserve">zapisu dot. nominalnej mocy wyjściowej: </w:t>
      </w:r>
      <w:r w:rsidRPr="00CD5137">
        <w:rPr>
          <w:rFonts w:ascii="Arial" w:eastAsia="Times New Roman" w:hAnsi="Arial" w:cs="Arial"/>
          <w:i/>
          <w:iCs/>
          <w:color w:val="000000"/>
          <w:sz w:val="22"/>
          <w:szCs w:val="22"/>
          <w:shd w:val="clear" w:color="auto" w:fill="FFFFFF"/>
          <w:lang w:val="pl-PL" w:eastAsia="pl-PL"/>
        </w:rPr>
        <w:t xml:space="preserve">Nominalna moc wyjściowa na każdym stanowisku ładowania musi zostać osiągnięta od napięcia ładowania maksymalnie </w:t>
      </w:r>
      <w:r w:rsidRPr="00507B5E">
        <w:rPr>
          <w:rFonts w:ascii="Arial" w:eastAsia="Times New Roman" w:hAnsi="Arial" w:cs="Arial"/>
          <w:bCs/>
          <w:i/>
          <w:iCs/>
          <w:color w:val="000000"/>
          <w:sz w:val="22"/>
          <w:szCs w:val="22"/>
          <w:shd w:val="clear" w:color="auto" w:fill="FFFFFF"/>
          <w:lang w:val="pl-PL" w:eastAsia="pl-PL"/>
        </w:rPr>
        <w:t>600 VDC</w:t>
      </w:r>
      <w:bookmarkEnd w:id="1"/>
      <w:r w:rsidRPr="00507B5E">
        <w:rPr>
          <w:rFonts w:ascii="Arial" w:eastAsia="Times New Roman" w:hAnsi="Arial" w:cs="Arial"/>
          <w:color w:val="000000"/>
          <w:sz w:val="22"/>
          <w:szCs w:val="22"/>
          <w:shd w:val="clear" w:color="auto" w:fill="FFFFFF"/>
          <w:lang w:val="pl-PL" w:eastAsia="pl-PL"/>
        </w:rPr>
        <w:t>.</w:t>
      </w:r>
    </w:p>
    <w:p w:rsidR="00DD7D5F" w:rsidRPr="00CD5137" w:rsidRDefault="00DD7D5F" w:rsidP="00CD5137">
      <w:pPr>
        <w:spacing w:after="0"/>
        <w:jc w:val="both"/>
        <w:rPr>
          <w:rFonts w:ascii="Arial" w:hAnsi="Arial" w:cs="Arial"/>
          <w:b/>
          <w:bCs/>
          <w:sz w:val="22"/>
          <w:szCs w:val="22"/>
          <w:lang w:val="pl-PL"/>
        </w:rPr>
      </w:pPr>
      <w:r w:rsidRPr="00CD5137">
        <w:rPr>
          <w:rFonts w:ascii="Arial" w:hAnsi="Arial" w:cs="Arial"/>
          <w:b/>
          <w:bCs/>
          <w:sz w:val="22"/>
          <w:szCs w:val="22"/>
          <w:lang w:val="pl-PL"/>
        </w:rPr>
        <w:t xml:space="preserve">Odpowiedź na pytanie nr </w:t>
      </w:r>
      <w:r w:rsidRPr="00CD5137">
        <w:rPr>
          <w:rFonts w:ascii="Arial" w:hAnsi="Arial" w:cs="Arial"/>
          <w:b/>
          <w:bCs/>
          <w:sz w:val="22"/>
          <w:szCs w:val="22"/>
          <w:lang w:val="pl-PL"/>
        </w:rPr>
        <w:t>6</w:t>
      </w:r>
      <w:r w:rsidRPr="00CD5137">
        <w:rPr>
          <w:rFonts w:ascii="Arial" w:hAnsi="Arial" w:cs="Arial"/>
          <w:b/>
          <w:bCs/>
          <w:sz w:val="22"/>
          <w:szCs w:val="22"/>
          <w:lang w:val="pl-PL"/>
        </w:rPr>
        <w:t>:</w:t>
      </w:r>
    </w:p>
    <w:p w:rsidR="007A687C" w:rsidRPr="00CD5137" w:rsidRDefault="007A687C" w:rsidP="00CD5137">
      <w:pPr>
        <w:spacing w:after="0"/>
        <w:jc w:val="both"/>
        <w:rPr>
          <w:rFonts w:ascii="Arial" w:hAnsi="Arial" w:cs="Arial"/>
          <w:b/>
          <w:sz w:val="22"/>
          <w:szCs w:val="22"/>
          <w:lang w:val="pl-PL"/>
        </w:rPr>
      </w:pPr>
      <w:r w:rsidRPr="00CD5137">
        <w:rPr>
          <w:rFonts w:ascii="Arial" w:hAnsi="Arial" w:cs="Arial"/>
          <w:b/>
          <w:sz w:val="22"/>
          <w:szCs w:val="22"/>
          <w:lang w:val="pl-PL"/>
        </w:rPr>
        <w:t>Zamawiający zmienia zapis w Załączniku nr 11 do SWZ SZCZEGÓŁOWY OPIS PRZEDMIOTU ZAMÓWIENIA (OPZ</w:t>
      </w:r>
      <w:r w:rsidR="00E1246B">
        <w:rPr>
          <w:rFonts w:ascii="Arial" w:hAnsi="Arial" w:cs="Arial"/>
          <w:b/>
          <w:sz w:val="22"/>
          <w:szCs w:val="22"/>
          <w:lang w:val="pl-PL"/>
        </w:rPr>
        <w:t xml:space="preserve"> </w:t>
      </w:r>
      <w:r w:rsidRPr="00CD5137">
        <w:rPr>
          <w:rFonts w:ascii="Arial" w:hAnsi="Arial" w:cs="Arial"/>
          <w:b/>
          <w:sz w:val="22"/>
          <w:szCs w:val="22"/>
          <w:lang w:val="pl-PL"/>
        </w:rPr>
        <w:t xml:space="preserve">2) </w:t>
      </w:r>
      <w:r w:rsidR="00E1246B">
        <w:rPr>
          <w:rFonts w:ascii="Arial" w:hAnsi="Arial" w:cs="Arial"/>
          <w:b/>
          <w:sz w:val="22"/>
          <w:szCs w:val="22"/>
          <w:lang w:val="pl-PL"/>
        </w:rPr>
        <w:t>w punkcie</w:t>
      </w:r>
      <w:r w:rsidRPr="00CD5137">
        <w:rPr>
          <w:rFonts w:ascii="Arial" w:hAnsi="Arial" w:cs="Arial"/>
          <w:b/>
          <w:sz w:val="22"/>
          <w:szCs w:val="22"/>
          <w:lang w:val="pl-PL"/>
        </w:rPr>
        <w:t xml:space="preserve"> 2.10.6. na: </w:t>
      </w:r>
    </w:p>
    <w:p w:rsidR="00A75EF7" w:rsidRPr="00CD5137" w:rsidRDefault="007A687C" w:rsidP="00CD5137">
      <w:pPr>
        <w:spacing w:after="0"/>
        <w:jc w:val="both"/>
        <w:rPr>
          <w:rFonts w:ascii="Arial" w:hAnsi="Arial" w:cs="Arial"/>
          <w:b/>
          <w:sz w:val="22"/>
          <w:szCs w:val="22"/>
          <w:lang w:val="pl-PL"/>
        </w:rPr>
      </w:pPr>
      <w:r w:rsidRPr="00CD5137">
        <w:rPr>
          <w:rFonts w:ascii="Arial" w:hAnsi="Arial" w:cs="Arial"/>
          <w:b/>
          <w:sz w:val="22"/>
          <w:szCs w:val="22"/>
          <w:lang w:val="pl-PL"/>
        </w:rPr>
        <w:t>„</w:t>
      </w:r>
      <w:r w:rsidRPr="00CD5137">
        <w:rPr>
          <w:rFonts w:ascii="Arial" w:hAnsi="Arial" w:cs="Arial"/>
          <w:b/>
          <w:i/>
          <w:sz w:val="22"/>
          <w:szCs w:val="22"/>
          <w:lang w:val="pl-PL"/>
        </w:rPr>
        <w:t>Nominalna moc wyjściowa na każdym stanowisku ładowania musi zostać osiągnięta od napięcia ładowania maksymalnie 600 VDC.”</w:t>
      </w:r>
    </w:p>
    <w:p w:rsidR="007A687C" w:rsidRPr="00CD5137" w:rsidRDefault="007A687C" w:rsidP="00CD5137">
      <w:pPr>
        <w:spacing w:after="0"/>
        <w:ind w:left="36"/>
        <w:jc w:val="both"/>
        <w:rPr>
          <w:rFonts w:ascii="Arial" w:eastAsia="Times New Roman" w:hAnsi="Arial" w:cs="Arial"/>
          <w:color w:val="000000"/>
          <w:sz w:val="22"/>
          <w:szCs w:val="22"/>
          <w:shd w:val="clear" w:color="auto" w:fill="FFFFFF"/>
          <w:lang w:val="pl-PL" w:eastAsia="pl-PL"/>
        </w:rPr>
      </w:pPr>
    </w:p>
    <w:p w:rsidR="00A75EF7" w:rsidRPr="00CD5137" w:rsidRDefault="00A75EF7" w:rsidP="00CD5137">
      <w:pPr>
        <w:spacing w:after="0"/>
        <w:ind w:left="36"/>
        <w:jc w:val="both"/>
        <w:rPr>
          <w:rFonts w:ascii="Arial" w:eastAsia="Times New Roman" w:hAnsi="Arial" w:cs="Arial"/>
          <w:b/>
          <w:bCs/>
          <w:color w:val="000000"/>
          <w:sz w:val="22"/>
          <w:szCs w:val="22"/>
          <w:shd w:val="clear" w:color="auto" w:fill="FFFFFF"/>
          <w:lang w:val="pl-PL" w:eastAsia="pl-PL"/>
        </w:rPr>
      </w:pPr>
      <w:r w:rsidRPr="00CD5137">
        <w:rPr>
          <w:rFonts w:ascii="Arial" w:eastAsia="Times New Roman" w:hAnsi="Arial" w:cs="Arial"/>
          <w:b/>
          <w:bCs/>
          <w:color w:val="000000"/>
          <w:sz w:val="22"/>
          <w:szCs w:val="22"/>
          <w:shd w:val="clear" w:color="auto" w:fill="FFFFFF"/>
          <w:lang w:val="pl-PL" w:eastAsia="pl-PL"/>
        </w:rPr>
        <w:t xml:space="preserve">Pytanie nr </w:t>
      </w:r>
      <w:r w:rsidR="007A687C" w:rsidRPr="00CD5137">
        <w:rPr>
          <w:rFonts w:ascii="Arial" w:eastAsia="Times New Roman" w:hAnsi="Arial" w:cs="Arial"/>
          <w:b/>
          <w:bCs/>
          <w:color w:val="000000"/>
          <w:sz w:val="22"/>
          <w:szCs w:val="22"/>
          <w:shd w:val="clear" w:color="auto" w:fill="FFFFFF"/>
          <w:lang w:val="pl-PL" w:eastAsia="pl-PL"/>
        </w:rPr>
        <w:t>7</w:t>
      </w:r>
      <w:r w:rsidRPr="00CD5137">
        <w:rPr>
          <w:rFonts w:ascii="Arial" w:eastAsia="Times New Roman" w:hAnsi="Arial" w:cs="Arial"/>
          <w:b/>
          <w:bCs/>
          <w:color w:val="000000"/>
          <w:sz w:val="22"/>
          <w:szCs w:val="22"/>
          <w:shd w:val="clear" w:color="auto" w:fill="FFFFFF"/>
          <w:lang w:val="pl-PL" w:eastAsia="pl-PL"/>
        </w:rPr>
        <w:t>:</w:t>
      </w:r>
    </w:p>
    <w:p w:rsidR="007A687C" w:rsidRPr="002B08D3" w:rsidRDefault="00A75EF7" w:rsidP="002B08D3">
      <w:pPr>
        <w:spacing w:after="0"/>
        <w:ind w:left="36"/>
        <w:jc w:val="both"/>
        <w:rPr>
          <w:rFonts w:ascii="Arial" w:eastAsia="Times New Roman" w:hAnsi="Arial" w:cs="Arial"/>
          <w:color w:val="000000"/>
          <w:sz w:val="22"/>
          <w:szCs w:val="22"/>
          <w:shd w:val="clear" w:color="auto" w:fill="FFFFFF"/>
          <w:lang w:val="pl-PL" w:eastAsia="pl-PL"/>
        </w:rPr>
      </w:pPr>
      <w:r w:rsidRPr="00CD5137">
        <w:rPr>
          <w:rFonts w:ascii="Arial" w:eastAsia="Times New Roman" w:hAnsi="Arial" w:cs="Arial"/>
          <w:color w:val="000000"/>
          <w:sz w:val="22"/>
          <w:szCs w:val="22"/>
          <w:shd w:val="clear" w:color="auto" w:fill="FFFFFF"/>
          <w:lang w:val="pl-PL" w:eastAsia="pl-PL"/>
        </w:rPr>
        <w:t xml:space="preserve">Zamawiający w odpowiedzi na pytanie nr 150 w dokumencie “Wyjaśnienie treści </w:t>
      </w:r>
      <w:proofErr w:type="spellStart"/>
      <w:r w:rsidRPr="00CD5137">
        <w:rPr>
          <w:rFonts w:ascii="Arial" w:eastAsia="Times New Roman" w:hAnsi="Arial" w:cs="Arial"/>
          <w:color w:val="000000"/>
          <w:sz w:val="22"/>
          <w:szCs w:val="22"/>
          <w:shd w:val="clear" w:color="auto" w:fill="FFFFFF"/>
          <w:lang w:val="pl-PL" w:eastAsia="pl-PL"/>
        </w:rPr>
        <w:t>SiWZ</w:t>
      </w:r>
      <w:proofErr w:type="spellEnd"/>
      <w:r w:rsidRPr="00CD5137">
        <w:rPr>
          <w:rFonts w:ascii="Arial" w:eastAsia="Times New Roman" w:hAnsi="Arial" w:cs="Arial"/>
          <w:color w:val="000000"/>
          <w:sz w:val="22"/>
          <w:szCs w:val="22"/>
          <w:shd w:val="clear" w:color="auto" w:fill="FFFFFF"/>
          <w:lang w:val="pl-PL" w:eastAsia="pl-PL"/>
        </w:rPr>
        <w:t xml:space="preserve"> i odpowiedzi na pytania z dnia 12.07.2021 r.”, pisze że wystąpił z wnioskiem na “Zgłoszenie - nie wymagające pozwolenia na budowę”. Prosimy o załączenie skanu decyzji z informacją terminu jej ważności.</w:t>
      </w:r>
    </w:p>
    <w:p w:rsidR="00DD7D5F" w:rsidRPr="00CD5137" w:rsidRDefault="00DD7D5F" w:rsidP="00CD5137">
      <w:pPr>
        <w:spacing w:after="0"/>
        <w:jc w:val="both"/>
        <w:rPr>
          <w:rFonts w:ascii="Arial" w:hAnsi="Arial" w:cs="Arial"/>
          <w:b/>
          <w:bCs/>
          <w:sz w:val="22"/>
          <w:szCs w:val="22"/>
          <w:lang w:val="pl-PL"/>
        </w:rPr>
      </w:pPr>
      <w:r w:rsidRPr="00CD5137">
        <w:rPr>
          <w:rFonts w:ascii="Arial" w:hAnsi="Arial" w:cs="Arial"/>
          <w:b/>
          <w:bCs/>
          <w:sz w:val="22"/>
          <w:szCs w:val="22"/>
          <w:lang w:val="pl-PL"/>
        </w:rPr>
        <w:t xml:space="preserve">Odpowiedź </w:t>
      </w:r>
      <w:r w:rsidRPr="00CD5137">
        <w:rPr>
          <w:rFonts w:ascii="Arial" w:hAnsi="Arial" w:cs="Arial"/>
          <w:b/>
          <w:bCs/>
          <w:sz w:val="22"/>
          <w:szCs w:val="22"/>
          <w:lang w:val="pl-PL"/>
        </w:rPr>
        <w:t>na pytanie nr 7</w:t>
      </w:r>
      <w:r w:rsidRPr="00CD5137">
        <w:rPr>
          <w:rFonts w:ascii="Arial" w:hAnsi="Arial" w:cs="Arial"/>
          <w:b/>
          <w:bCs/>
          <w:sz w:val="22"/>
          <w:szCs w:val="22"/>
          <w:lang w:val="pl-PL"/>
        </w:rPr>
        <w:t>:</w:t>
      </w:r>
    </w:p>
    <w:p w:rsidR="00A75EF7" w:rsidRPr="00CD5137" w:rsidRDefault="007A687C" w:rsidP="00CD5137">
      <w:pPr>
        <w:spacing w:after="0"/>
        <w:ind w:left="36"/>
        <w:jc w:val="both"/>
        <w:rPr>
          <w:rFonts w:ascii="Arial" w:eastAsia="Times New Roman" w:hAnsi="Arial" w:cs="Arial"/>
          <w:color w:val="000000"/>
          <w:sz w:val="22"/>
          <w:szCs w:val="22"/>
          <w:shd w:val="clear" w:color="auto" w:fill="FFFFFF"/>
          <w:lang w:val="pl-PL" w:eastAsia="pl-PL"/>
        </w:rPr>
      </w:pPr>
      <w:r w:rsidRPr="00CD5137">
        <w:rPr>
          <w:rFonts w:ascii="Arial" w:hAnsi="Arial" w:cs="Arial"/>
          <w:b/>
          <w:sz w:val="22"/>
          <w:szCs w:val="22"/>
          <w:lang w:val="pl-PL"/>
        </w:rPr>
        <w:t xml:space="preserve">Zamawiający informuje, że </w:t>
      </w:r>
      <w:r w:rsidR="005B4B16" w:rsidRPr="00CD5137">
        <w:rPr>
          <w:rFonts w:ascii="Arial" w:hAnsi="Arial" w:cs="Arial"/>
          <w:b/>
          <w:sz w:val="22"/>
          <w:szCs w:val="22"/>
          <w:lang w:val="pl-PL"/>
        </w:rPr>
        <w:t>„Zgłoszenie</w:t>
      </w:r>
      <w:r w:rsidR="00E1246B">
        <w:rPr>
          <w:rFonts w:ascii="Arial" w:hAnsi="Arial" w:cs="Arial"/>
          <w:b/>
          <w:sz w:val="22"/>
          <w:szCs w:val="22"/>
          <w:lang w:val="pl-PL"/>
        </w:rPr>
        <w:t xml:space="preserve"> zamiaru budowy –</w:t>
      </w:r>
      <w:r w:rsidR="00507B5E">
        <w:rPr>
          <w:rFonts w:ascii="Arial" w:hAnsi="Arial" w:cs="Arial"/>
          <w:b/>
          <w:sz w:val="22"/>
          <w:szCs w:val="22"/>
          <w:lang w:val="pl-PL"/>
        </w:rPr>
        <w:t xml:space="preserve"> wykonania robót budowlanych – </w:t>
      </w:r>
      <w:r w:rsidR="00E1246B">
        <w:rPr>
          <w:rFonts w:ascii="Arial" w:hAnsi="Arial" w:cs="Arial"/>
          <w:b/>
          <w:sz w:val="22"/>
          <w:szCs w:val="22"/>
          <w:lang w:val="pl-PL"/>
        </w:rPr>
        <w:t>niewymagających</w:t>
      </w:r>
      <w:r w:rsidR="005B4B16" w:rsidRPr="00CD5137">
        <w:rPr>
          <w:rFonts w:ascii="Arial" w:hAnsi="Arial" w:cs="Arial"/>
          <w:b/>
          <w:sz w:val="22"/>
          <w:szCs w:val="22"/>
          <w:lang w:val="pl-PL"/>
        </w:rPr>
        <w:t xml:space="preserve"> pozwolenia na budowę” zostało złożone</w:t>
      </w:r>
      <w:r w:rsidR="00E1246B">
        <w:rPr>
          <w:rFonts w:ascii="Arial" w:hAnsi="Arial" w:cs="Arial"/>
          <w:b/>
          <w:sz w:val="22"/>
          <w:szCs w:val="22"/>
          <w:lang w:val="pl-PL"/>
        </w:rPr>
        <w:br/>
        <w:t xml:space="preserve">w dniu </w:t>
      </w:r>
      <w:r w:rsidR="005B4B16" w:rsidRPr="00CD5137">
        <w:rPr>
          <w:rFonts w:ascii="Arial" w:hAnsi="Arial" w:cs="Arial"/>
          <w:b/>
          <w:sz w:val="22"/>
          <w:szCs w:val="22"/>
          <w:lang w:val="pl-PL"/>
        </w:rPr>
        <w:t xml:space="preserve">6 marca 2019 r. </w:t>
      </w:r>
      <w:r w:rsidR="00E1246B">
        <w:rPr>
          <w:rFonts w:ascii="Arial" w:hAnsi="Arial" w:cs="Arial"/>
          <w:b/>
          <w:sz w:val="22"/>
          <w:szCs w:val="22"/>
          <w:lang w:val="pl-PL"/>
        </w:rPr>
        <w:t xml:space="preserve">Zgodnie z obowiązującymi przepisami </w:t>
      </w:r>
      <w:r w:rsidR="005B4B16" w:rsidRPr="00CD5137">
        <w:rPr>
          <w:rFonts w:ascii="Arial" w:hAnsi="Arial" w:cs="Arial"/>
          <w:b/>
          <w:sz w:val="22"/>
          <w:szCs w:val="22"/>
          <w:lang w:val="pl-PL"/>
        </w:rPr>
        <w:t>termin ważności</w:t>
      </w:r>
      <w:r w:rsidR="00E1246B">
        <w:rPr>
          <w:rFonts w:ascii="Arial" w:hAnsi="Arial" w:cs="Arial"/>
          <w:b/>
          <w:sz w:val="22"/>
          <w:szCs w:val="22"/>
          <w:lang w:val="pl-PL"/>
        </w:rPr>
        <w:t xml:space="preserve"> zgłoszenia wynosi</w:t>
      </w:r>
      <w:r w:rsidR="005B4B16" w:rsidRPr="00CD5137">
        <w:rPr>
          <w:rFonts w:ascii="Arial" w:hAnsi="Arial" w:cs="Arial"/>
          <w:b/>
          <w:sz w:val="22"/>
          <w:szCs w:val="22"/>
          <w:lang w:val="pl-PL"/>
        </w:rPr>
        <w:t xml:space="preserve"> </w:t>
      </w:r>
      <w:r w:rsidR="00E1246B">
        <w:rPr>
          <w:rFonts w:ascii="Arial" w:hAnsi="Arial" w:cs="Arial"/>
          <w:b/>
          <w:sz w:val="22"/>
          <w:szCs w:val="22"/>
          <w:lang w:val="pl-PL"/>
        </w:rPr>
        <w:t xml:space="preserve">3 lata i </w:t>
      </w:r>
      <w:r w:rsidR="005B4B16" w:rsidRPr="00CD5137">
        <w:rPr>
          <w:rFonts w:ascii="Arial" w:hAnsi="Arial" w:cs="Arial"/>
          <w:b/>
          <w:sz w:val="22"/>
          <w:szCs w:val="22"/>
          <w:lang w:val="pl-PL"/>
        </w:rPr>
        <w:t xml:space="preserve">upływa </w:t>
      </w:r>
      <w:r w:rsidR="00E1246B">
        <w:rPr>
          <w:rFonts w:ascii="Arial" w:hAnsi="Arial" w:cs="Arial"/>
          <w:b/>
          <w:sz w:val="22"/>
          <w:szCs w:val="22"/>
          <w:lang w:val="pl-PL"/>
        </w:rPr>
        <w:t xml:space="preserve">w dniu </w:t>
      </w:r>
      <w:r w:rsidR="005B4B16" w:rsidRPr="00CD5137">
        <w:rPr>
          <w:rFonts w:ascii="Arial" w:hAnsi="Arial" w:cs="Arial"/>
          <w:b/>
          <w:sz w:val="22"/>
          <w:szCs w:val="22"/>
          <w:lang w:val="pl-PL"/>
        </w:rPr>
        <w:t xml:space="preserve">5 marca 2022 </w:t>
      </w:r>
      <w:r w:rsidR="00EA6A42" w:rsidRPr="00CD5137">
        <w:rPr>
          <w:rFonts w:ascii="Arial" w:hAnsi="Arial" w:cs="Arial"/>
          <w:b/>
          <w:sz w:val="22"/>
          <w:szCs w:val="22"/>
          <w:lang w:val="pl-PL"/>
        </w:rPr>
        <w:t>r. - skan</w:t>
      </w:r>
      <w:r w:rsidR="005B4B16" w:rsidRPr="00CD5137">
        <w:rPr>
          <w:rFonts w:ascii="Arial" w:hAnsi="Arial" w:cs="Arial"/>
          <w:b/>
          <w:sz w:val="22"/>
          <w:szCs w:val="22"/>
          <w:lang w:val="pl-PL"/>
        </w:rPr>
        <w:t xml:space="preserve"> </w:t>
      </w:r>
      <w:r w:rsidR="00DD7D5F" w:rsidRPr="00E1246B">
        <w:rPr>
          <w:rFonts w:ascii="Arial" w:hAnsi="Arial" w:cs="Arial"/>
          <w:b/>
          <w:sz w:val="22"/>
          <w:szCs w:val="22"/>
          <w:lang w:val="pl-PL"/>
        </w:rPr>
        <w:t>zgłoszenia</w:t>
      </w:r>
      <w:r w:rsidR="00507B5E">
        <w:rPr>
          <w:rFonts w:ascii="Arial" w:hAnsi="Arial" w:cs="Arial"/>
          <w:b/>
          <w:sz w:val="22"/>
          <w:szCs w:val="22"/>
          <w:lang w:val="pl-PL"/>
        </w:rPr>
        <w:t xml:space="preserve"> znajduje się</w:t>
      </w:r>
      <w:r w:rsidR="00EA6A42" w:rsidRPr="00E1246B">
        <w:rPr>
          <w:rFonts w:ascii="Arial" w:hAnsi="Arial" w:cs="Arial"/>
          <w:b/>
          <w:sz w:val="22"/>
          <w:szCs w:val="22"/>
          <w:lang w:val="pl-PL"/>
        </w:rPr>
        <w:t xml:space="preserve"> w załączniku</w:t>
      </w:r>
      <w:r w:rsidR="00E1246B" w:rsidRPr="00E1246B">
        <w:rPr>
          <w:rFonts w:ascii="Arial" w:hAnsi="Arial" w:cs="Arial"/>
          <w:b/>
          <w:sz w:val="22"/>
          <w:szCs w:val="22"/>
          <w:lang w:val="pl-PL"/>
        </w:rPr>
        <w:t xml:space="preserve"> nr 1 do niniejszych wyjaśnień</w:t>
      </w:r>
      <w:r w:rsidR="005B4B16" w:rsidRPr="00E1246B">
        <w:rPr>
          <w:rFonts w:ascii="Arial" w:hAnsi="Arial" w:cs="Arial"/>
          <w:b/>
          <w:sz w:val="22"/>
          <w:szCs w:val="22"/>
          <w:lang w:val="pl-PL"/>
        </w:rPr>
        <w:t>.</w:t>
      </w:r>
    </w:p>
    <w:p w:rsidR="007A687C" w:rsidRPr="00CD5137" w:rsidRDefault="007A687C" w:rsidP="00CD5137">
      <w:pPr>
        <w:spacing w:after="0"/>
        <w:ind w:left="36"/>
        <w:jc w:val="both"/>
        <w:rPr>
          <w:rFonts w:ascii="Arial" w:eastAsia="Times New Roman" w:hAnsi="Arial" w:cs="Arial"/>
          <w:color w:val="000000"/>
          <w:sz w:val="22"/>
          <w:szCs w:val="22"/>
          <w:shd w:val="clear" w:color="auto" w:fill="FFFFFF"/>
          <w:lang w:val="pl-PL" w:eastAsia="pl-PL"/>
        </w:rPr>
      </w:pPr>
    </w:p>
    <w:p w:rsidR="00A75EF7" w:rsidRPr="00CD5137" w:rsidRDefault="00A75EF7" w:rsidP="00CD5137">
      <w:pPr>
        <w:spacing w:after="0"/>
        <w:ind w:left="36"/>
        <w:jc w:val="both"/>
        <w:rPr>
          <w:rFonts w:ascii="Arial" w:eastAsia="Times New Roman" w:hAnsi="Arial" w:cs="Arial"/>
          <w:color w:val="000000"/>
          <w:sz w:val="22"/>
          <w:szCs w:val="22"/>
          <w:shd w:val="clear" w:color="auto" w:fill="FFFFFF"/>
          <w:lang w:val="pl-PL" w:eastAsia="pl-PL"/>
        </w:rPr>
      </w:pPr>
      <w:r w:rsidRPr="00CD5137">
        <w:rPr>
          <w:rFonts w:ascii="Arial" w:eastAsia="Times New Roman" w:hAnsi="Arial" w:cs="Arial"/>
          <w:b/>
          <w:bCs/>
          <w:color w:val="000000"/>
          <w:sz w:val="22"/>
          <w:szCs w:val="22"/>
          <w:shd w:val="clear" w:color="auto" w:fill="FFFFFF"/>
          <w:lang w:val="pl-PL" w:eastAsia="pl-PL"/>
        </w:rPr>
        <w:t xml:space="preserve">Pytanie nr </w:t>
      </w:r>
      <w:r w:rsidR="00EA6A42" w:rsidRPr="00CD5137">
        <w:rPr>
          <w:rFonts w:ascii="Arial" w:eastAsia="Times New Roman" w:hAnsi="Arial" w:cs="Arial"/>
          <w:b/>
          <w:bCs/>
          <w:color w:val="000000"/>
          <w:sz w:val="22"/>
          <w:szCs w:val="22"/>
          <w:shd w:val="clear" w:color="auto" w:fill="FFFFFF"/>
          <w:lang w:val="pl-PL" w:eastAsia="pl-PL"/>
        </w:rPr>
        <w:t>8</w:t>
      </w:r>
      <w:r w:rsidRPr="00CD5137">
        <w:rPr>
          <w:rFonts w:ascii="Arial" w:eastAsia="Times New Roman" w:hAnsi="Arial" w:cs="Arial"/>
          <w:b/>
          <w:bCs/>
          <w:color w:val="000000"/>
          <w:sz w:val="22"/>
          <w:szCs w:val="22"/>
          <w:shd w:val="clear" w:color="auto" w:fill="FFFFFF"/>
          <w:lang w:val="pl-PL" w:eastAsia="pl-PL"/>
        </w:rPr>
        <w:t>:</w:t>
      </w:r>
    </w:p>
    <w:p w:rsidR="00EA6A42" w:rsidRPr="002B08D3" w:rsidRDefault="00A75EF7" w:rsidP="002B08D3">
      <w:pPr>
        <w:spacing w:after="0"/>
        <w:ind w:left="36"/>
        <w:jc w:val="both"/>
        <w:rPr>
          <w:rFonts w:ascii="Arial" w:eastAsia="Times New Roman" w:hAnsi="Arial" w:cs="Arial"/>
          <w:color w:val="000000"/>
          <w:sz w:val="22"/>
          <w:szCs w:val="22"/>
          <w:shd w:val="clear" w:color="auto" w:fill="FFFFFF"/>
          <w:lang w:val="pl-PL" w:eastAsia="pl-PL"/>
        </w:rPr>
      </w:pPr>
      <w:r w:rsidRPr="00CD5137">
        <w:rPr>
          <w:rFonts w:ascii="Arial" w:eastAsia="Times New Roman" w:hAnsi="Arial" w:cs="Arial"/>
          <w:color w:val="000000"/>
          <w:sz w:val="22"/>
          <w:szCs w:val="22"/>
          <w:shd w:val="clear" w:color="auto" w:fill="FFFFFF"/>
          <w:lang w:val="pl-PL" w:eastAsia="pl-PL"/>
        </w:rPr>
        <w:t xml:space="preserve">Zamawiający w odpowiedzi na pytanie 151 w dokumencie “Wyjaśnienie treści </w:t>
      </w:r>
      <w:proofErr w:type="spellStart"/>
      <w:r w:rsidRPr="00CD5137">
        <w:rPr>
          <w:rFonts w:ascii="Arial" w:eastAsia="Times New Roman" w:hAnsi="Arial" w:cs="Arial"/>
          <w:color w:val="000000"/>
          <w:sz w:val="22"/>
          <w:szCs w:val="22"/>
          <w:shd w:val="clear" w:color="auto" w:fill="FFFFFF"/>
          <w:lang w:val="pl-PL" w:eastAsia="pl-PL"/>
        </w:rPr>
        <w:t>SiWZ</w:t>
      </w:r>
      <w:proofErr w:type="spellEnd"/>
      <w:r w:rsidRPr="00CD5137">
        <w:rPr>
          <w:rFonts w:ascii="Arial" w:eastAsia="Times New Roman" w:hAnsi="Arial" w:cs="Arial"/>
          <w:color w:val="000000"/>
          <w:sz w:val="22"/>
          <w:szCs w:val="22"/>
          <w:shd w:val="clear" w:color="auto" w:fill="FFFFFF"/>
          <w:lang w:val="pl-PL" w:eastAsia="pl-PL"/>
        </w:rPr>
        <w:t xml:space="preserve"> i odpowiedzi na pytania z dnia 12.07.2021 r.” dołącza do odpowiedzi rzut zajezdni z lokalizacją: rozdzielni, stacji transformatorowej, magazynu energii oraz </w:t>
      </w:r>
      <w:proofErr w:type="spellStart"/>
      <w:r w:rsidRPr="00CD5137">
        <w:rPr>
          <w:rFonts w:ascii="Arial" w:eastAsia="Times New Roman" w:hAnsi="Arial" w:cs="Arial"/>
          <w:color w:val="000000"/>
          <w:sz w:val="22"/>
          <w:szCs w:val="22"/>
          <w:shd w:val="clear" w:color="auto" w:fill="FFFFFF"/>
          <w:lang w:val="pl-PL" w:eastAsia="pl-PL"/>
        </w:rPr>
        <w:t>satelitek</w:t>
      </w:r>
      <w:proofErr w:type="spellEnd"/>
      <w:r w:rsidRPr="00CD5137">
        <w:rPr>
          <w:rFonts w:ascii="Arial" w:eastAsia="Times New Roman" w:hAnsi="Arial" w:cs="Arial"/>
          <w:color w:val="000000"/>
          <w:sz w:val="22"/>
          <w:szCs w:val="22"/>
          <w:shd w:val="clear" w:color="auto" w:fill="FFFFFF"/>
          <w:lang w:val="pl-PL" w:eastAsia="pl-PL"/>
        </w:rPr>
        <w:t xml:space="preserve">. Prosimy o informację czy w zakresie tego przetargu jest również dostarczenie wraz z posadowieniem stacji transformatorowej, która została przedstawiona na planie, a także linii zasilających między stacją transformatorową a istniejącą RG? Prosimy o więcej informacji, gdyby miało to podlegać wycenie. Prosimy również o wskazanie na rzucie miejsca usytuowania stacji ładowania, czy będzie to w budynku gdzieś w pobliżu </w:t>
      </w:r>
      <w:proofErr w:type="spellStart"/>
      <w:r w:rsidRPr="00CD5137">
        <w:rPr>
          <w:rFonts w:ascii="Arial" w:eastAsia="Times New Roman" w:hAnsi="Arial" w:cs="Arial"/>
          <w:color w:val="000000"/>
          <w:sz w:val="22"/>
          <w:szCs w:val="22"/>
          <w:shd w:val="clear" w:color="auto" w:fill="FFFFFF"/>
          <w:lang w:val="pl-PL" w:eastAsia="pl-PL"/>
        </w:rPr>
        <w:t>satelitek</w:t>
      </w:r>
      <w:proofErr w:type="spellEnd"/>
      <w:r w:rsidRPr="00CD5137">
        <w:rPr>
          <w:rFonts w:ascii="Arial" w:eastAsia="Times New Roman" w:hAnsi="Arial" w:cs="Arial"/>
          <w:color w:val="000000"/>
          <w:sz w:val="22"/>
          <w:szCs w:val="22"/>
          <w:shd w:val="clear" w:color="auto" w:fill="FFFFFF"/>
          <w:lang w:val="pl-PL" w:eastAsia="pl-PL"/>
        </w:rPr>
        <w:t>?</w:t>
      </w:r>
    </w:p>
    <w:p w:rsidR="00DD7D5F" w:rsidRPr="00CD5137" w:rsidRDefault="00DD7D5F" w:rsidP="00CD5137">
      <w:pPr>
        <w:spacing w:after="0"/>
        <w:jc w:val="both"/>
        <w:rPr>
          <w:rFonts w:ascii="Arial" w:hAnsi="Arial" w:cs="Arial"/>
          <w:b/>
          <w:bCs/>
          <w:sz w:val="22"/>
          <w:szCs w:val="22"/>
          <w:lang w:val="pl-PL"/>
        </w:rPr>
      </w:pPr>
      <w:r w:rsidRPr="00CD5137">
        <w:rPr>
          <w:rFonts w:ascii="Arial" w:hAnsi="Arial" w:cs="Arial"/>
          <w:b/>
          <w:bCs/>
          <w:sz w:val="22"/>
          <w:szCs w:val="22"/>
          <w:lang w:val="pl-PL"/>
        </w:rPr>
        <w:lastRenderedPageBreak/>
        <w:t xml:space="preserve">Odpowiedź na pytanie nr </w:t>
      </w:r>
      <w:r w:rsidRPr="00CD5137">
        <w:rPr>
          <w:rFonts w:ascii="Arial" w:hAnsi="Arial" w:cs="Arial"/>
          <w:b/>
          <w:bCs/>
          <w:sz w:val="22"/>
          <w:szCs w:val="22"/>
          <w:lang w:val="pl-PL"/>
        </w:rPr>
        <w:t>8</w:t>
      </w:r>
      <w:r w:rsidRPr="00CD5137">
        <w:rPr>
          <w:rFonts w:ascii="Arial" w:hAnsi="Arial" w:cs="Arial"/>
          <w:b/>
          <w:bCs/>
          <w:sz w:val="22"/>
          <w:szCs w:val="22"/>
          <w:lang w:val="pl-PL"/>
        </w:rPr>
        <w:t>:</w:t>
      </w:r>
    </w:p>
    <w:p w:rsidR="00EA6A42" w:rsidRPr="00CD5137" w:rsidRDefault="00EA6A42" w:rsidP="00CD5137">
      <w:pPr>
        <w:spacing w:after="0"/>
        <w:ind w:left="36"/>
        <w:jc w:val="both"/>
        <w:rPr>
          <w:rFonts w:ascii="Arial" w:hAnsi="Arial" w:cs="Arial"/>
          <w:b/>
          <w:sz w:val="22"/>
          <w:szCs w:val="22"/>
          <w:lang w:val="pl-PL"/>
        </w:rPr>
      </w:pPr>
      <w:r w:rsidRPr="00CD5137">
        <w:rPr>
          <w:rFonts w:ascii="Arial" w:hAnsi="Arial" w:cs="Arial"/>
          <w:b/>
          <w:sz w:val="22"/>
          <w:szCs w:val="22"/>
          <w:lang w:val="pl-PL"/>
        </w:rPr>
        <w:t xml:space="preserve">Zamawiający informuje, że </w:t>
      </w:r>
      <w:r w:rsidR="00E1246B" w:rsidRPr="00E1246B">
        <w:rPr>
          <w:rFonts w:ascii="Arial" w:hAnsi="Arial" w:cs="Arial"/>
          <w:b/>
          <w:sz w:val="22"/>
          <w:szCs w:val="22"/>
          <w:u w:val="single"/>
          <w:lang w:val="pl-PL"/>
        </w:rPr>
        <w:t xml:space="preserve">niniejsze postępowanie </w:t>
      </w:r>
      <w:r w:rsidRPr="00E1246B">
        <w:rPr>
          <w:rFonts w:ascii="Arial" w:hAnsi="Arial" w:cs="Arial"/>
          <w:b/>
          <w:sz w:val="22"/>
          <w:szCs w:val="22"/>
          <w:u w:val="single"/>
          <w:lang w:val="pl-PL"/>
        </w:rPr>
        <w:t>nie</w:t>
      </w:r>
      <w:r w:rsidRPr="00CD5137">
        <w:rPr>
          <w:rFonts w:ascii="Arial" w:hAnsi="Arial" w:cs="Arial"/>
          <w:b/>
          <w:sz w:val="22"/>
          <w:szCs w:val="22"/>
          <w:u w:val="single"/>
          <w:lang w:val="pl-PL"/>
        </w:rPr>
        <w:t xml:space="preserve"> </w:t>
      </w:r>
      <w:r w:rsidR="00E1246B">
        <w:rPr>
          <w:rFonts w:ascii="Arial" w:hAnsi="Arial" w:cs="Arial"/>
          <w:b/>
          <w:sz w:val="22"/>
          <w:szCs w:val="22"/>
          <w:u w:val="single"/>
          <w:lang w:val="pl-PL"/>
        </w:rPr>
        <w:t>obejmuje swoim zakresem</w:t>
      </w:r>
      <w:r w:rsidRPr="00CD5137">
        <w:rPr>
          <w:rFonts w:ascii="Arial" w:hAnsi="Arial" w:cs="Arial"/>
          <w:b/>
          <w:sz w:val="22"/>
          <w:szCs w:val="22"/>
          <w:lang w:val="pl-PL"/>
        </w:rPr>
        <w:t xml:space="preserve"> dostarczenie wraz z posadowieniem stacji transformatorowej</w:t>
      </w:r>
      <w:r w:rsidR="00E1246B">
        <w:rPr>
          <w:rFonts w:ascii="Arial" w:hAnsi="Arial" w:cs="Arial"/>
          <w:b/>
          <w:sz w:val="22"/>
          <w:szCs w:val="22"/>
          <w:lang w:val="pl-PL"/>
        </w:rPr>
        <w:t>,</w:t>
      </w:r>
      <w:r w:rsidRPr="00CD5137">
        <w:rPr>
          <w:rFonts w:ascii="Arial" w:hAnsi="Arial" w:cs="Arial"/>
          <w:b/>
          <w:sz w:val="22"/>
          <w:szCs w:val="22"/>
          <w:lang w:val="pl-PL"/>
        </w:rPr>
        <w:t xml:space="preserve"> a także linii zasilających między stacją transformatorową a istniejącą RG.</w:t>
      </w:r>
    </w:p>
    <w:p w:rsidR="002A3E13" w:rsidRPr="00CD5137" w:rsidRDefault="002A3E13" w:rsidP="00CD5137">
      <w:pPr>
        <w:spacing w:after="0"/>
        <w:ind w:left="36"/>
        <w:jc w:val="both"/>
        <w:rPr>
          <w:rFonts w:ascii="Arial" w:hAnsi="Arial" w:cs="Arial"/>
          <w:b/>
          <w:sz w:val="22"/>
          <w:szCs w:val="22"/>
          <w:lang w:val="pl-PL"/>
        </w:rPr>
      </w:pPr>
      <w:r w:rsidRPr="00CD5137">
        <w:rPr>
          <w:rFonts w:ascii="Arial" w:hAnsi="Arial" w:cs="Arial"/>
          <w:b/>
          <w:sz w:val="22"/>
          <w:szCs w:val="22"/>
          <w:lang w:val="pl-PL"/>
        </w:rPr>
        <w:t>Równocześnie w odpowiedzi na pytanie 151 w d</w:t>
      </w:r>
      <w:r w:rsidR="00E1246B">
        <w:rPr>
          <w:rFonts w:ascii="Arial" w:hAnsi="Arial" w:cs="Arial"/>
          <w:b/>
          <w:sz w:val="22"/>
          <w:szCs w:val="22"/>
          <w:lang w:val="pl-PL"/>
        </w:rPr>
        <w:t>okumencie “Wyjaśnienie treści S</w:t>
      </w:r>
      <w:r w:rsidRPr="00CD5137">
        <w:rPr>
          <w:rFonts w:ascii="Arial" w:hAnsi="Arial" w:cs="Arial"/>
          <w:b/>
          <w:sz w:val="22"/>
          <w:szCs w:val="22"/>
          <w:lang w:val="pl-PL"/>
        </w:rPr>
        <w:t>WZ i odpowiedzi na pytania z dnia 12.07.2021 r.” w dołączonym do odpowiedzi rzucie zajezdni z lokalizacją: rozdzielni, stacji transformatorowej, magazynu energii oraz satelitów, Zamawiający zaznaczył lokalizację stacji ładowania. Lokalizacja ta jest identyczna z lokalizacją magazynu energii (zaznaczonym na rysunku kolorem białym)</w:t>
      </w:r>
      <w:r w:rsidR="008A0651" w:rsidRPr="00CD5137">
        <w:rPr>
          <w:rFonts w:ascii="Arial" w:hAnsi="Arial" w:cs="Arial"/>
          <w:b/>
          <w:sz w:val="22"/>
          <w:szCs w:val="22"/>
          <w:lang w:val="pl-PL"/>
        </w:rPr>
        <w:t xml:space="preserve"> tj. w pobliżu lokalizacji satelitów.</w:t>
      </w:r>
    </w:p>
    <w:p w:rsidR="000C5C57" w:rsidRPr="00CD5137" w:rsidRDefault="008A0651" w:rsidP="00CD5137">
      <w:pPr>
        <w:spacing w:after="0"/>
        <w:ind w:left="36"/>
        <w:jc w:val="center"/>
        <w:rPr>
          <w:rFonts w:ascii="Arial" w:eastAsia="Times New Roman" w:hAnsi="Arial" w:cs="Arial"/>
          <w:color w:val="000000"/>
          <w:sz w:val="22"/>
          <w:szCs w:val="22"/>
          <w:shd w:val="clear" w:color="auto" w:fill="FFFFFF"/>
          <w:lang w:val="pl-PL" w:eastAsia="pl-PL"/>
        </w:rPr>
      </w:pPr>
      <w:r w:rsidRPr="00CD5137">
        <w:rPr>
          <w:rFonts w:ascii="Arial" w:eastAsia="Times New Roman" w:hAnsi="Arial" w:cs="Arial"/>
          <w:noProof/>
          <w:color w:val="000000"/>
          <w:sz w:val="22"/>
          <w:szCs w:val="22"/>
          <w:shd w:val="clear" w:color="auto" w:fill="FFFFFF"/>
          <w:lang w:val="pl-PL" w:eastAsia="pl-PL"/>
        </w:rPr>
        <w:drawing>
          <wp:inline distT="0" distB="0" distL="0" distR="0">
            <wp:extent cx="5781586" cy="408044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3.1 bazy MPK  stacja ładowan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4873" cy="4082764"/>
                    </a:xfrm>
                    <a:prstGeom prst="rect">
                      <a:avLst/>
                    </a:prstGeom>
                  </pic:spPr>
                </pic:pic>
              </a:graphicData>
            </a:graphic>
          </wp:inline>
        </w:drawing>
      </w:r>
    </w:p>
    <w:p w:rsidR="00A75EF7" w:rsidRPr="00CD5137" w:rsidRDefault="00A75EF7" w:rsidP="00CD5137">
      <w:pPr>
        <w:spacing w:after="0"/>
        <w:ind w:left="36"/>
        <w:jc w:val="both"/>
        <w:rPr>
          <w:rFonts w:ascii="Arial" w:eastAsia="Times New Roman" w:hAnsi="Arial" w:cs="Arial"/>
          <w:color w:val="000000"/>
          <w:sz w:val="22"/>
          <w:szCs w:val="22"/>
          <w:shd w:val="clear" w:color="auto" w:fill="FFFFFF"/>
          <w:lang w:val="pl-PL" w:eastAsia="pl-PL"/>
        </w:rPr>
      </w:pPr>
    </w:p>
    <w:p w:rsidR="00DD7D5F" w:rsidRPr="00CD5137" w:rsidRDefault="00DD7D5F" w:rsidP="00CD5137">
      <w:pPr>
        <w:spacing w:after="0"/>
        <w:ind w:left="36"/>
        <w:jc w:val="both"/>
        <w:rPr>
          <w:rFonts w:ascii="Arial" w:eastAsia="Times New Roman" w:hAnsi="Arial" w:cs="Arial"/>
          <w:b/>
          <w:bCs/>
          <w:color w:val="000000"/>
          <w:sz w:val="22"/>
          <w:szCs w:val="22"/>
          <w:shd w:val="clear" w:color="auto" w:fill="FFFFFF"/>
          <w:lang w:val="pl-PL" w:eastAsia="pl-PL"/>
        </w:rPr>
      </w:pPr>
    </w:p>
    <w:p w:rsidR="00A75EF7" w:rsidRPr="00CD5137" w:rsidRDefault="00A75EF7" w:rsidP="00CD5137">
      <w:pPr>
        <w:spacing w:after="0"/>
        <w:ind w:left="36"/>
        <w:jc w:val="both"/>
        <w:rPr>
          <w:rFonts w:ascii="Arial" w:eastAsia="Times New Roman" w:hAnsi="Arial" w:cs="Arial"/>
          <w:color w:val="000000"/>
          <w:sz w:val="22"/>
          <w:szCs w:val="22"/>
          <w:shd w:val="clear" w:color="auto" w:fill="FFFFFF"/>
          <w:lang w:val="pl-PL" w:eastAsia="pl-PL"/>
        </w:rPr>
      </w:pPr>
      <w:r w:rsidRPr="00CD5137">
        <w:rPr>
          <w:rFonts w:ascii="Arial" w:eastAsia="Times New Roman" w:hAnsi="Arial" w:cs="Arial"/>
          <w:b/>
          <w:bCs/>
          <w:color w:val="000000"/>
          <w:sz w:val="22"/>
          <w:szCs w:val="22"/>
          <w:shd w:val="clear" w:color="auto" w:fill="FFFFFF"/>
          <w:lang w:val="pl-PL" w:eastAsia="pl-PL"/>
        </w:rPr>
        <w:t xml:space="preserve">Pytanie nr </w:t>
      </w:r>
      <w:r w:rsidR="008A0651" w:rsidRPr="00CD5137">
        <w:rPr>
          <w:rFonts w:ascii="Arial" w:eastAsia="Times New Roman" w:hAnsi="Arial" w:cs="Arial"/>
          <w:b/>
          <w:bCs/>
          <w:color w:val="000000"/>
          <w:sz w:val="22"/>
          <w:szCs w:val="22"/>
          <w:shd w:val="clear" w:color="auto" w:fill="FFFFFF"/>
          <w:lang w:val="pl-PL" w:eastAsia="pl-PL"/>
        </w:rPr>
        <w:t>9</w:t>
      </w:r>
      <w:r w:rsidRPr="00CD5137">
        <w:rPr>
          <w:rFonts w:ascii="Arial" w:eastAsia="Times New Roman" w:hAnsi="Arial" w:cs="Arial"/>
          <w:b/>
          <w:bCs/>
          <w:color w:val="000000"/>
          <w:sz w:val="22"/>
          <w:szCs w:val="22"/>
          <w:shd w:val="clear" w:color="auto" w:fill="FFFFFF"/>
          <w:lang w:val="pl-PL" w:eastAsia="pl-PL"/>
        </w:rPr>
        <w:t>:</w:t>
      </w:r>
    </w:p>
    <w:p w:rsidR="00A75EF7" w:rsidRPr="00CD5137" w:rsidRDefault="00A75EF7" w:rsidP="00CD5137">
      <w:pPr>
        <w:spacing w:after="0"/>
        <w:ind w:left="36"/>
        <w:jc w:val="both"/>
        <w:rPr>
          <w:rFonts w:ascii="Arial" w:eastAsia="Times New Roman" w:hAnsi="Arial" w:cs="Arial"/>
          <w:color w:val="000000"/>
          <w:sz w:val="22"/>
          <w:szCs w:val="22"/>
          <w:shd w:val="clear" w:color="auto" w:fill="FFFFFF"/>
          <w:lang w:val="pl-PL" w:eastAsia="pl-PL"/>
        </w:rPr>
      </w:pPr>
      <w:r w:rsidRPr="00CD5137">
        <w:rPr>
          <w:rFonts w:ascii="Arial" w:eastAsia="Times New Roman" w:hAnsi="Arial" w:cs="Arial"/>
          <w:color w:val="000000"/>
          <w:sz w:val="22"/>
          <w:szCs w:val="22"/>
          <w:shd w:val="clear" w:color="auto" w:fill="FFFFFF"/>
          <w:lang w:val="pl-PL" w:eastAsia="pl-PL"/>
        </w:rPr>
        <w:t xml:space="preserve">Zamawiający w odpowiedzi na pytanie 161 w dokumencie “Wyjaśnienie treści </w:t>
      </w:r>
      <w:proofErr w:type="spellStart"/>
      <w:r w:rsidRPr="00CD5137">
        <w:rPr>
          <w:rFonts w:ascii="Arial" w:eastAsia="Times New Roman" w:hAnsi="Arial" w:cs="Arial"/>
          <w:color w:val="000000"/>
          <w:sz w:val="22"/>
          <w:szCs w:val="22"/>
          <w:shd w:val="clear" w:color="auto" w:fill="FFFFFF"/>
          <w:lang w:val="pl-PL" w:eastAsia="pl-PL"/>
        </w:rPr>
        <w:t>SiWZ</w:t>
      </w:r>
      <w:proofErr w:type="spellEnd"/>
      <w:r w:rsidRPr="00CD5137">
        <w:rPr>
          <w:rFonts w:ascii="Arial" w:eastAsia="Times New Roman" w:hAnsi="Arial" w:cs="Arial"/>
          <w:color w:val="000000"/>
          <w:sz w:val="22"/>
          <w:szCs w:val="22"/>
          <w:shd w:val="clear" w:color="auto" w:fill="FFFFFF"/>
          <w:lang w:val="pl-PL" w:eastAsia="pl-PL"/>
        </w:rPr>
        <w:t xml:space="preserve"> i odpowiedzi na pytania z dnia 12.07.2021 r.” potwierdza wymogu komunikacji ze stacją ładowania. Prosimy w takim razie o wskazanie miejsca na rzucie szafy RACK, w której będzie możliwość umieszczenia serwera.</w:t>
      </w:r>
    </w:p>
    <w:p w:rsidR="008A0651" w:rsidRPr="00CD5137" w:rsidRDefault="00DD7D5F" w:rsidP="00CD5137">
      <w:pPr>
        <w:spacing w:after="0"/>
        <w:jc w:val="both"/>
        <w:rPr>
          <w:rFonts w:ascii="Arial" w:hAnsi="Arial" w:cs="Arial"/>
          <w:b/>
          <w:bCs/>
          <w:sz w:val="22"/>
          <w:szCs w:val="22"/>
          <w:lang w:val="pl-PL"/>
        </w:rPr>
      </w:pPr>
      <w:r w:rsidRPr="00CD5137">
        <w:rPr>
          <w:rFonts w:ascii="Arial" w:hAnsi="Arial" w:cs="Arial"/>
          <w:b/>
          <w:bCs/>
          <w:sz w:val="22"/>
          <w:szCs w:val="22"/>
          <w:lang w:val="pl-PL"/>
        </w:rPr>
        <w:t xml:space="preserve">Odpowiedź </w:t>
      </w:r>
      <w:r w:rsidRPr="00CD5137">
        <w:rPr>
          <w:rFonts w:ascii="Arial" w:hAnsi="Arial" w:cs="Arial"/>
          <w:b/>
          <w:bCs/>
          <w:sz w:val="22"/>
          <w:szCs w:val="22"/>
          <w:lang w:val="pl-PL"/>
        </w:rPr>
        <w:t>na pytanie nr 9:</w:t>
      </w:r>
    </w:p>
    <w:p w:rsidR="008A0651" w:rsidRPr="00CD5137" w:rsidRDefault="008A0651" w:rsidP="00CD5137">
      <w:pPr>
        <w:spacing w:after="0"/>
        <w:ind w:left="36"/>
        <w:jc w:val="both"/>
        <w:rPr>
          <w:rFonts w:ascii="Arial" w:hAnsi="Arial" w:cs="Arial"/>
          <w:b/>
          <w:sz w:val="22"/>
          <w:szCs w:val="22"/>
          <w:lang w:val="pl-PL"/>
        </w:rPr>
      </w:pPr>
      <w:r w:rsidRPr="00CD5137">
        <w:rPr>
          <w:rFonts w:ascii="Arial" w:hAnsi="Arial" w:cs="Arial"/>
          <w:b/>
          <w:sz w:val="22"/>
          <w:szCs w:val="22"/>
          <w:lang w:val="pl-PL"/>
        </w:rPr>
        <w:t>Zamawiający informuje, że dopuszcza dwa warianty lokalizacji szafy RACK:</w:t>
      </w:r>
    </w:p>
    <w:p w:rsidR="008A0651" w:rsidRPr="00CD5137" w:rsidRDefault="00673BEE" w:rsidP="002B08D3">
      <w:pPr>
        <w:pStyle w:val="Akapitzlist"/>
        <w:numPr>
          <w:ilvl w:val="0"/>
          <w:numId w:val="1"/>
        </w:numPr>
        <w:spacing w:after="0"/>
        <w:ind w:left="396"/>
        <w:jc w:val="both"/>
        <w:rPr>
          <w:rFonts w:ascii="Arial" w:hAnsi="Arial" w:cs="Arial"/>
          <w:b/>
          <w:sz w:val="22"/>
          <w:szCs w:val="22"/>
          <w:lang w:val="pl-PL"/>
        </w:rPr>
      </w:pPr>
      <w:r w:rsidRPr="00CD5137">
        <w:rPr>
          <w:rFonts w:ascii="Arial" w:hAnsi="Arial" w:cs="Arial"/>
          <w:b/>
          <w:sz w:val="22"/>
          <w:szCs w:val="22"/>
          <w:lang w:val="pl-PL"/>
        </w:rPr>
        <w:t>w</w:t>
      </w:r>
      <w:r w:rsidR="008A0651" w:rsidRPr="00CD5137">
        <w:rPr>
          <w:rFonts w:ascii="Arial" w:hAnsi="Arial" w:cs="Arial"/>
          <w:b/>
          <w:sz w:val="22"/>
          <w:szCs w:val="22"/>
          <w:lang w:val="pl-PL"/>
        </w:rPr>
        <w:t xml:space="preserve"> pomieszczeniu serwerowni </w:t>
      </w:r>
      <w:r w:rsidRPr="00CD5137">
        <w:rPr>
          <w:rFonts w:ascii="Arial" w:hAnsi="Arial" w:cs="Arial"/>
          <w:b/>
          <w:sz w:val="22"/>
          <w:szCs w:val="22"/>
          <w:lang w:val="pl-PL"/>
        </w:rPr>
        <w:t xml:space="preserve">w budynku administracyjnym MPK </w:t>
      </w:r>
      <w:r w:rsidR="008A0651" w:rsidRPr="00CD5137">
        <w:rPr>
          <w:rFonts w:ascii="Arial" w:hAnsi="Arial" w:cs="Arial"/>
          <w:b/>
          <w:sz w:val="22"/>
          <w:szCs w:val="22"/>
          <w:lang w:val="pl-PL"/>
        </w:rPr>
        <w:t>(zaznaczonej na rysunku kolorem zielonym</w:t>
      </w:r>
      <w:r w:rsidRPr="00CD5137">
        <w:rPr>
          <w:rFonts w:ascii="Arial" w:hAnsi="Arial" w:cs="Arial"/>
          <w:b/>
          <w:sz w:val="22"/>
          <w:szCs w:val="22"/>
          <w:lang w:val="pl-PL"/>
        </w:rPr>
        <w:t xml:space="preserve"> lub</w:t>
      </w:r>
    </w:p>
    <w:p w:rsidR="008A0651" w:rsidRPr="00CD5137" w:rsidRDefault="00673BEE" w:rsidP="002B08D3">
      <w:pPr>
        <w:pStyle w:val="Akapitzlist"/>
        <w:numPr>
          <w:ilvl w:val="0"/>
          <w:numId w:val="1"/>
        </w:numPr>
        <w:spacing w:after="0"/>
        <w:ind w:left="396"/>
        <w:jc w:val="both"/>
        <w:rPr>
          <w:rFonts w:ascii="Arial" w:hAnsi="Arial" w:cs="Arial"/>
          <w:b/>
          <w:sz w:val="22"/>
          <w:szCs w:val="22"/>
          <w:lang w:val="pl-PL"/>
        </w:rPr>
      </w:pPr>
      <w:r w:rsidRPr="00CD5137">
        <w:rPr>
          <w:rFonts w:ascii="Arial" w:hAnsi="Arial" w:cs="Arial"/>
          <w:b/>
          <w:sz w:val="22"/>
          <w:szCs w:val="22"/>
          <w:lang w:val="pl-PL"/>
        </w:rPr>
        <w:t xml:space="preserve">w kontenerze – np. w </w:t>
      </w:r>
      <w:r w:rsidR="008A0651" w:rsidRPr="00CD5137">
        <w:rPr>
          <w:rFonts w:ascii="Arial" w:hAnsi="Arial" w:cs="Arial"/>
          <w:b/>
          <w:sz w:val="22"/>
          <w:szCs w:val="22"/>
          <w:lang w:val="pl-PL"/>
        </w:rPr>
        <w:t>przypadku kontenerowej zabudowy magazynu energii i stacji ładowania</w:t>
      </w:r>
      <w:r w:rsidRPr="00CD5137">
        <w:rPr>
          <w:rFonts w:ascii="Arial" w:hAnsi="Arial" w:cs="Arial"/>
          <w:b/>
          <w:sz w:val="22"/>
          <w:szCs w:val="22"/>
          <w:lang w:val="pl-PL"/>
        </w:rPr>
        <w:t>.</w:t>
      </w:r>
      <w:r w:rsidR="008A0651" w:rsidRPr="00CD5137">
        <w:rPr>
          <w:rFonts w:ascii="Arial" w:hAnsi="Arial" w:cs="Arial"/>
          <w:b/>
          <w:sz w:val="22"/>
          <w:szCs w:val="22"/>
          <w:lang w:val="pl-PL"/>
        </w:rPr>
        <w:t xml:space="preserve"> </w:t>
      </w:r>
    </w:p>
    <w:p w:rsidR="00A75EF7" w:rsidRPr="00CD5137" w:rsidRDefault="00A75EF7" w:rsidP="002B08D3">
      <w:pPr>
        <w:spacing w:after="0"/>
        <w:jc w:val="both"/>
        <w:rPr>
          <w:rFonts w:ascii="Arial" w:eastAsia="Times New Roman" w:hAnsi="Arial" w:cs="Arial"/>
          <w:color w:val="000000"/>
          <w:sz w:val="22"/>
          <w:szCs w:val="22"/>
          <w:shd w:val="clear" w:color="auto" w:fill="FFFFFF"/>
          <w:lang w:val="pl-PL" w:eastAsia="pl-PL"/>
        </w:rPr>
      </w:pPr>
    </w:p>
    <w:p w:rsidR="000619C0" w:rsidRDefault="000619C0" w:rsidP="00CD5137">
      <w:pPr>
        <w:pStyle w:val="Default"/>
        <w:spacing w:line="276" w:lineRule="auto"/>
        <w:ind w:firstLine="708"/>
        <w:jc w:val="both"/>
        <w:rPr>
          <w:rFonts w:ascii="Arial" w:hAnsi="Arial" w:cs="Arial"/>
          <w:sz w:val="22"/>
          <w:szCs w:val="22"/>
        </w:rPr>
      </w:pPr>
    </w:p>
    <w:p w:rsidR="00216398" w:rsidRPr="00CD5137" w:rsidRDefault="00216398" w:rsidP="00CD5137">
      <w:pPr>
        <w:pStyle w:val="Default"/>
        <w:spacing w:line="276" w:lineRule="auto"/>
        <w:ind w:firstLine="708"/>
        <w:jc w:val="both"/>
        <w:rPr>
          <w:rFonts w:ascii="Arial" w:hAnsi="Arial" w:cs="Arial"/>
          <w:sz w:val="22"/>
          <w:szCs w:val="22"/>
        </w:rPr>
      </w:pPr>
    </w:p>
    <w:p w:rsidR="00216398" w:rsidRDefault="000619C0" w:rsidP="00CD5137">
      <w:pPr>
        <w:spacing w:after="0" w:line="276" w:lineRule="auto"/>
        <w:ind w:firstLine="708"/>
        <w:jc w:val="both"/>
        <w:rPr>
          <w:rFonts w:ascii="Arial" w:hAnsi="Arial" w:cs="Arial"/>
          <w:color w:val="000000"/>
          <w:sz w:val="22"/>
          <w:szCs w:val="22"/>
          <w:lang w:val="pl-PL"/>
        </w:rPr>
      </w:pPr>
      <w:r w:rsidRPr="00CD5137">
        <w:rPr>
          <w:rFonts w:ascii="Arial" w:hAnsi="Arial" w:cs="Arial"/>
          <w:color w:val="000000"/>
          <w:sz w:val="22"/>
          <w:szCs w:val="22"/>
          <w:lang w:val="pl-PL"/>
        </w:rPr>
        <w:lastRenderedPageBreak/>
        <w:t xml:space="preserve">Zamawiający na podstawie art. 137 ust. 1 ustawa </w:t>
      </w:r>
      <w:proofErr w:type="spellStart"/>
      <w:r w:rsidRPr="00CD5137">
        <w:rPr>
          <w:rFonts w:ascii="Arial" w:hAnsi="Arial" w:cs="Arial"/>
          <w:color w:val="000000"/>
          <w:sz w:val="22"/>
          <w:szCs w:val="22"/>
          <w:lang w:val="pl-PL"/>
        </w:rPr>
        <w:t>Pzp</w:t>
      </w:r>
      <w:proofErr w:type="spellEnd"/>
      <w:r w:rsidRPr="00CD5137">
        <w:rPr>
          <w:rFonts w:ascii="Arial" w:hAnsi="Arial" w:cs="Arial"/>
          <w:color w:val="000000"/>
          <w:sz w:val="22"/>
          <w:szCs w:val="22"/>
          <w:lang w:val="pl-PL"/>
        </w:rPr>
        <w:t xml:space="preserve"> zmienia Specyfikację Warunków Zamówienia w części dotyczącej opisu przedmiotu zamówienia zgo</w:t>
      </w:r>
      <w:r w:rsidR="00216398">
        <w:rPr>
          <w:rFonts w:ascii="Arial" w:hAnsi="Arial" w:cs="Arial"/>
          <w:color w:val="000000"/>
          <w:sz w:val="22"/>
          <w:szCs w:val="22"/>
          <w:lang w:val="pl-PL"/>
        </w:rPr>
        <w:t>dnie z powyższymi odpowiedziami:</w:t>
      </w:r>
    </w:p>
    <w:p w:rsidR="00216398" w:rsidRPr="00216398" w:rsidRDefault="00216398" w:rsidP="00216398">
      <w:pPr>
        <w:pStyle w:val="Akapitzlist"/>
        <w:numPr>
          <w:ilvl w:val="0"/>
          <w:numId w:val="4"/>
        </w:numPr>
        <w:spacing w:after="0" w:line="276" w:lineRule="auto"/>
        <w:jc w:val="both"/>
        <w:rPr>
          <w:rFonts w:ascii="Arial" w:hAnsi="Arial" w:cs="Arial"/>
          <w:color w:val="000000"/>
          <w:sz w:val="22"/>
          <w:szCs w:val="22"/>
          <w:lang w:val="pl-PL"/>
        </w:rPr>
      </w:pPr>
      <w:r w:rsidRPr="00216398">
        <w:rPr>
          <w:rFonts w:ascii="Arial" w:hAnsi="Arial" w:cs="Arial"/>
          <w:color w:val="000000"/>
          <w:sz w:val="22"/>
          <w:szCs w:val="22"/>
          <w:lang w:val="pl-PL"/>
        </w:rPr>
        <w:t>w załączniku nr 10 do SWZ</w:t>
      </w:r>
      <w:r w:rsidR="000619C0" w:rsidRPr="00216398">
        <w:rPr>
          <w:rFonts w:ascii="Arial" w:hAnsi="Arial" w:cs="Arial"/>
          <w:color w:val="000000"/>
          <w:sz w:val="22"/>
          <w:szCs w:val="22"/>
          <w:lang w:val="pl-PL"/>
        </w:rPr>
        <w:t xml:space="preserve"> </w:t>
      </w:r>
      <w:r w:rsidRPr="00216398">
        <w:rPr>
          <w:rFonts w:ascii="Arial" w:hAnsi="Arial" w:cs="Arial"/>
          <w:sz w:val="22"/>
          <w:szCs w:val="22"/>
          <w:lang w:val="pl-PL"/>
        </w:rPr>
        <w:t xml:space="preserve">SZCZEGÓŁOWY OPIS PRZEDMIOTU ZAMÓWIENIA (część 1) </w:t>
      </w:r>
      <w:r w:rsidRPr="00216398">
        <w:rPr>
          <w:rFonts w:ascii="Arial" w:hAnsi="Arial" w:cs="Arial"/>
          <w:sz w:val="22"/>
          <w:szCs w:val="22"/>
          <w:lang w:val="pl-PL"/>
        </w:rPr>
        <w:t>punkt 13.6.f otrzymuje brzmienie</w:t>
      </w:r>
      <w:r w:rsidRPr="00216398">
        <w:rPr>
          <w:rFonts w:ascii="Arial" w:hAnsi="Arial" w:cs="Arial"/>
          <w:sz w:val="22"/>
          <w:szCs w:val="22"/>
          <w:lang w:val="pl-PL"/>
        </w:rPr>
        <w:t xml:space="preserve">: </w:t>
      </w:r>
    </w:p>
    <w:p w:rsidR="00216398" w:rsidRPr="00216398" w:rsidRDefault="00216398" w:rsidP="00216398">
      <w:pPr>
        <w:pStyle w:val="Akapitzlist"/>
        <w:spacing w:after="0"/>
        <w:jc w:val="both"/>
        <w:rPr>
          <w:rFonts w:ascii="Arial" w:hAnsi="Arial" w:cs="Arial"/>
          <w:sz w:val="22"/>
          <w:szCs w:val="22"/>
          <w:lang w:val="pl-PL"/>
        </w:rPr>
      </w:pPr>
      <w:r w:rsidRPr="00216398">
        <w:rPr>
          <w:rFonts w:ascii="Arial" w:hAnsi="Arial" w:cs="Arial"/>
          <w:sz w:val="22"/>
          <w:szCs w:val="22"/>
          <w:lang w:val="pl-PL"/>
        </w:rPr>
        <w:t>„</w:t>
      </w:r>
      <w:r w:rsidRPr="00216398">
        <w:rPr>
          <w:rFonts w:ascii="Arial" w:hAnsi="Arial" w:cs="Arial"/>
          <w:i/>
          <w:sz w:val="22"/>
          <w:szCs w:val="22"/>
          <w:lang w:val="pl-PL"/>
        </w:rPr>
        <w:t>Wymagany prąd ładowania, co najmniej: 1x130A/2x65A.”</w:t>
      </w:r>
    </w:p>
    <w:p w:rsidR="00561F7D" w:rsidRDefault="00216398" w:rsidP="00216398">
      <w:pPr>
        <w:pStyle w:val="Akapitzlist"/>
        <w:numPr>
          <w:ilvl w:val="0"/>
          <w:numId w:val="4"/>
        </w:numPr>
        <w:spacing w:after="0" w:line="276" w:lineRule="auto"/>
        <w:jc w:val="both"/>
        <w:rPr>
          <w:rFonts w:ascii="Arial" w:hAnsi="Arial" w:cs="Arial"/>
          <w:sz w:val="22"/>
          <w:szCs w:val="22"/>
          <w:lang w:val="pl-PL"/>
        </w:rPr>
      </w:pPr>
      <w:r w:rsidRPr="00216398">
        <w:rPr>
          <w:rFonts w:ascii="Arial" w:hAnsi="Arial" w:cs="Arial"/>
          <w:sz w:val="22"/>
          <w:szCs w:val="22"/>
          <w:lang w:val="pl-PL"/>
        </w:rPr>
        <w:t xml:space="preserve">w załączniku nr 11 do SWZ </w:t>
      </w:r>
      <w:r w:rsidRPr="00216398">
        <w:rPr>
          <w:rFonts w:ascii="Arial" w:hAnsi="Arial" w:cs="Arial"/>
          <w:sz w:val="22"/>
          <w:szCs w:val="22"/>
          <w:lang w:val="pl-PL"/>
        </w:rPr>
        <w:t xml:space="preserve">SZCZEGÓŁOWY OPIS PRZEDMIOTU ZAMÓWIENIA (OPZ 2) </w:t>
      </w:r>
      <w:r w:rsidRPr="00216398">
        <w:rPr>
          <w:rFonts w:ascii="Arial" w:hAnsi="Arial" w:cs="Arial"/>
          <w:sz w:val="22"/>
          <w:szCs w:val="22"/>
          <w:lang w:val="pl-PL"/>
        </w:rPr>
        <w:t>punkt</w:t>
      </w:r>
      <w:r w:rsidRPr="00216398">
        <w:rPr>
          <w:rFonts w:ascii="Arial" w:hAnsi="Arial" w:cs="Arial"/>
          <w:sz w:val="22"/>
          <w:szCs w:val="22"/>
          <w:lang w:val="pl-PL"/>
        </w:rPr>
        <w:t xml:space="preserve"> </w:t>
      </w:r>
      <w:r w:rsidRPr="00216398">
        <w:rPr>
          <w:rFonts w:ascii="Arial" w:hAnsi="Arial" w:cs="Arial"/>
          <w:sz w:val="22"/>
          <w:szCs w:val="22"/>
          <w:lang w:val="pl-PL"/>
        </w:rPr>
        <w:t>2.10.6 otrzymuje brzmienie</w:t>
      </w:r>
      <w:r w:rsidRPr="00216398">
        <w:rPr>
          <w:rFonts w:ascii="Arial" w:hAnsi="Arial" w:cs="Arial"/>
          <w:sz w:val="22"/>
          <w:szCs w:val="22"/>
          <w:lang w:val="pl-PL"/>
        </w:rPr>
        <w:t xml:space="preserve">: </w:t>
      </w:r>
    </w:p>
    <w:p w:rsidR="00216398" w:rsidRPr="00561F7D" w:rsidRDefault="00216398" w:rsidP="00561F7D">
      <w:pPr>
        <w:pStyle w:val="Akapitzlist"/>
        <w:spacing w:after="0" w:line="276" w:lineRule="auto"/>
        <w:jc w:val="both"/>
        <w:rPr>
          <w:rFonts w:ascii="Arial" w:hAnsi="Arial" w:cs="Arial"/>
          <w:sz w:val="22"/>
          <w:szCs w:val="22"/>
          <w:lang w:val="pl-PL"/>
        </w:rPr>
      </w:pPr>
      <w:r w:rsidRPr="00561F7D">
        <w:rPr>
          <w:rFonts w:ascii="Arial" w:hAnsi="Arial" w:cs="Arial"/>
          <w:sz w:val="22"/>
          <w:szCs w:val="22"/>
          <w:lang w:val="pl-PL"/>
        </w:rPr>
        <w:t>„</w:t>
      </w:r>
      <w:r w:rsidRPr="00561F7D">
        <w:rPr>
          <w:rFonts w:ascii="Arial" w:hAnsi="Arial" w:cs="Arial"/>
          <w:i/>
          <w:sz w:val="22"/>
          <w:szCs w:val="22"/>
          <w:lang w:val="pl-PL"/>
        </w:rPr>
        <w:t>Nominalna moc wyjściowa na każdym stanowisku ładowania musi zostać osiągnięta od napięcia ładowania maksymalnie 600 VDC.”</w:t>
      </w:r>
    </w:p>
    <w:p w:rsidR="00216398" w:rsidRDefault="00216398" w:rsidP="00561F7D">
      <w:pPr>
        <w:spacing w:after="0" w:line="276" w:lineRule="auto"/>
        <w:jc w:val="both"/>
        <w:rPr>
          <w:rFonts w:ascii="Arial" w:hAnsi="Arial" w:cs="Arial"/>
          <w:color w:val="000000"/>
          <w:sz w:val="22"/>
          <w:szCs w:val="22"/>
          <w:lang w:val="pl-PL"/>
        </w:rPr>
      </w:pPr>
    </w:p>
    <w:p w:rsidR="000619C0" w:rsidRPr="00CD5137" w:rsidRDefault="000619C0" w:rsidP="00CD5137">
      <w:pPr>
        <w:spacing w:after="0" w:line="276" w:lineRule="auto"/>
        <w:ind w:firstLine="708"/>
        <w:jc w:val="both"/>
        <w:rPr>
          <w:rFonts w:ascii="Arial" w:hAnsi="Arial" w:cs="Arial"/>
          <w:color w:val="000000"/>
          <w:sz w:val="22"/>
          <w:szCs w:val="22"/>
          <w:lang w:val="pl-PL"/>
        </w:rPr>
      </w:pPr>
      <w:r w:rsidRPr="00CD5137">
        <w:rPr>
          <w:rFonts w:ascii="Arial" w:hAnsi="Arial" w:cs="Arial"/>
          <w:color w:val="000000"/>
          <w:sz w:val="22"/>
          <w:szCs w:val="22"/>
          <w:lang w:val="pl-PL"/>
        </w:rPr>
        <w:t>Powyższe wyjaśnienia i zmiany są integralną częścią SWZ i są wiążące dla wszystkich Wykonawców. Tym samym, Wykonawcy są zobowiązani u</w:t>
      </w:r>
      <w:r w:rsidR="00507B5E">
        <w:rPr>
          <w:rFonts w:ascii="Arial" w:hAnsi="Arial" w:cs="Arial"/>
          <w:color w:val="000000"/>
          <w:sz w:val="22"/>
          <w:szCs w:val="22"/>
          <w:lang w:val="pl-PL"/>
        </w:rPr>
        <w:t>względnić je, składając oferty</w:t>
      </w:r>
      <w:r w:rsidR="00507B5E">
        <w:rPr>
          <w:rFonts w:ascii="Arial" w:hAnsi="Arial" w:cs="Arial"/>
          <w:color w:val="000000"/>
          <w:sz w:val="22"/>
          <w:szCs w:val="22"/>
          <w:lang w:val="pl-PL"/>
        </w:rPr>
        <w:br/>
        <w:t>w</w:t>
      </w:r>
      <w:r w:rsidRPr="00CD5137">
        <w:rPr>
          <w:rFonts w:ascii="Arial" w:hAnsi="Arial" w:cs="Arial"/>
          <w:color w:val="000000"/>
          <w:sz w:val="22"/>
          <w:szCs w:val="22"/>
          <w:lang w:val="pl-PL"/>
        </w:rPr>
        <w:t xml:space="preserve"> postępowaniu o udzielenie zamówienia publicznego na wykonanie w/w zadania.</w:t>
      </w:r>
      <w:r w:rsidRPr="00CD5137">
        <w:rPr>
          <w:rFonts w:ascii="Arial" w:hAnsi="Arial" w:cs="Arial"/>
          <w:sz w:val="22"/>
          <w:szCs w:val="22"/>
          <w:lang w:val="pl-PL"/>
        </w:rPr>
        <w:t xml:space="preserve"> </w:t>
      </w:r>
    </w:p>
    <w:p w:rsidR="000619C0" w:rsidRPr="00CD5137" w:rsidRDefault="000619C0" w:rsidP="00CD5137">
      <w:pPr>
        <w:spacing w:after="0" w:line="276" w:lineRule="auto"/>
        <w:jc w:val="both"/>
        <w:rPr>
          <w:rFonts w:ascii="Arial" w:hAnsi="Arial" w:cs="Arial"/>
          <w:sz w:val="22"/>
          <w:szCs w:val="22"/>
          <w:lang w:val="pl-PL"/>
        </w:rPr>
      </w:pPr>
    </w:p>
    <w:p w:rsidR="000619C0" w:rsidRPr="00CD5137" w:rsidRDefault="000619C0" w:rsidP="00CD5137">
      <w:pPr>
        <w:spacing w:after="0" w:line="276" w:lineRule="auto"/>
        <w:ind w:firstLine="708"/>
        <w:jc w:val="both"/>
        <w:rPr>
          <w:rFonts w:ascii="Arial" w:hAnsi="Arial" w:cs="Arial"/>
          <w:sz w:val="22"/>
          <w:szCs w:val="22"/>
          <w:lang w:val="pl-PL"/>
        </w:rPr>
      </w:pPr>
    </w:p>
    <w:p w:rsidR="000619C0" w:rsidRPr="00CD5137" w:rsidRDefault="000619C0" w:rsidP="00CD5137">
      <w:pPr>
        <w:pStyle w:val="Default"/>
        <w:spacing w:line="276" w:lineRule="auto"/>
        <w:jc w:val="both"/>
        <w:rPr>
          <w:rFonts w:ascii="Arial" w:hAnsi="Arial" w:cs="Arial"/>
          <w:b/>
          <w:sz w:val="22"/>
          <w:szCs w:val="22"/>
          <w:u w:val="single"/>
        </w:rPr>
      </w:pPr>
    </w:p>
    <w:p w:rsidR="000619C0" w:rsidRPr="00CD5137" w:rsidRDefault="000619C0" w:rsidP="00CD5137">
      <w:pPr>
        <w:pStyle w:val="Default"/>
        <w:spacing w:line="276" w:lineRule="auto"/>
        <w:jc w:val="both"/>
        <w:rPr>
          <w:rFonts w:ascii="Arial" w:hAnsi="Arial" w:cs="Arial"/>
          <w:b/>
          <w:sz w:val="22"/>
          <w:szCs w:val="22"/>
          <w:u w:val="single"/>
        </w:rPr>
      </w:pPr>
    </w:p>
    <w:p w:rsidR="000619C0" w:rsidRPr="00CD5137" w:rsidRDefault="000619C0" w:rsidP="00CD5137">
      <w:pPr>
        <w:pStyle w:val="Default"/>
        <w:spacing w:line="276" w:lineRule="auto"/>
        <w:jc w:val="both"/>
        <w:rPr>
          <w:rFonts w:ascii="Arial" w:hAnsi="Arial" w:cs="Arial"/>
          <w:b/>
          <w:sz w:val="22"/>
          <w:szCs w:val="22"/>
          <w:u w:val="single"/>
        </w:rPr>
      </w:pPr>
    </w:p>
    <w:p w:rsidR="000619C0" w:rsidRPr="00CD5137" w:rsidRDefault="000619C0" w:rsidP="00CD5137">
      <w:pPr>
        <w:pStyle w:val="Default"/>
        <w:spacing w:line="276" w:lineRule="auto"/>
        <w:jc w:val="both"/>
        <w:rPr>
          <w:rFonts w:ascii="Arial" w:hAnsi="Arial" w:cs="Arial"/>
          <w:b/>
          <w:sz w:val="22"/>
          <w:szCs w:val="22"/>
          <w:u w:val="single"/>
        </w:rPr>
      </w:pPr>
    </w:p>
    <w:p w:rsidR="000619C0" w:rsidRPr="00CD5137" w:rsidRDefault="000619C0" w:rsidP="00CD5137">
      <w:pPr>
        <w:pStyle w:val="Default"/>
        <w:spacing w:line="276" w:lineRule="auto"/>
        <w:jc w:val="both"/>
        <w:rPr>
          <w:rFonts w:ascii="Arial" w:hAnsi="Arial" w:cs="Arial"/>
          <w:b/>
          <w:sz w:val="22"/>
          <w:szCs w:val="22"/>
          <w:u w:val="single"/>
        </w:rPr>
      </w:pPr>
    </w:p>
    <w:p w:rsidR="000619C0" w:rsidRPr="00CD5137" w:rsidRDefault="000619C0" w:rsidP="00CD5137">
      <w:pPr>
        <w:pStyle w:val="Default"/>
        <w:spacing w:line="276" w:lineRule="auto"/>
        <w:jc w:val="both"/>
        <w:rPr>
          <w:rFonts w:ascii="Arial" w:hAnsi="Arial" w:cs="Arial"/>
          <w:b/>
          <w:sz w:val="22"/>
          <w:szCs w:val="22"/>
          <w:u w:val="single"/>
        </w:rPr>
      </w:pPr>
    </w:p>
    <w:p w:rsidR="000619C0" w:rsidRPr="00561F7D" w:rsidRDefault="000619C0" w:rsidP="00CD5137">
      <w:pPr>
        <w:pStyle w:val="Default"/>
        <w:spacing w:line="276" w:lineRule="auto"/>
        <w:jc w:val="both"/>
        <w:rPr>
          <w:rFonts w:ascii="Arial" w:hAnsi="Arial" w:cs="Arial"/>
          <w:b/>
          <w:sz w:val="18"/>
          <w:szCs w:val="18"/>
          <w:u w:val="single"/>
        </w:rPr>
      </w:pPr>
      <w:r w:rsidRPr="00561F7D">
        <w:rPr>
          <w:rFonts w:ascii="Arial" w:hAnsi="Arial" w:cs="Arial"/>
          <w:b/>
          <w:sz w:val="18"/>
          <w:szCs w:val="18"/>
          <w:u w:val="single"/>
        </w:rPr>
        <w:t>Załączniki do wyjaśnień SWZ:</w:t>
      </w:r>
    </w:p>
    <w:p w:rsidR="000619C0" w:rsidRPr="00561F7D" w:rsidRDefault="000619C0" w:rsidP="00CD5137">
      <w:pPr>
        <w:pStyle w:val="Akapitzlist"/>
        <w:numPr>
          <w:ilvl w:val="0"/>
          <w:numId w:val="2"/>
        </w:numPr>
        <w:autoSpaceDE w:val="0"/>
        <w:autoSpaceDN w:val="0"/>
        <w:adjustRightInd w:val="0"/>
        <w:spacing w:after="0" w:line="240" w:lineRule="auto"/>
        <w:contextualSpacing w:val="0"/>
        <w:jc w:val="both"/>
        <w:rPr>
          <w:rFonts w:ascii="Arial" w:hAnsi="Arial" w:cs="Arial"/>
          <w:sz w:val="18"/>
          <w:szCs w:val="18"/>
          <w:lang w:val="pl-PL"/>
        </w:rPr>
      </w:pPr>
      <w:r w:rsidRPr="00561F7D">
        <w:rPr>
          <w:rFonts w:ascii="Arial" w:hAnsi="Arial" w:cs="Arial"/>
          <w:b/>
          <w:sz w:val="18"/>
          <w:szCs w:val="18"/>
          <w:lang w:val="pl-PL"/>
        </w:rPr>
        <w:t xml:space="preserve">Załącznik nr </w:t>
      </w:r>
      <w:r w:rsidR="00E1246B" w:rsidRPr="00561F7D">
        <w:rPr>
          <w:rFonts w:ascii="Arial" w:hAnsi="Arial" w:cs="Arial"/>
          <w:b/>
          <w:sz w:val="18"/>
          <w:szCs w:val="18"/>
          <w:lang w:val="pl-PL"/>
        </w:rPr>
        <w:t>1</w:t>
      </w:r>
      <w:r w:rsidRPr="00561F7D">
        <w:rPr>
          <w:rFonts w:ascii="Arial" w:hAnsi="Arial" w:cs="Arial"/>
          <w:b/>
          <w:sz w:val="18"/>
          <w:szCs w:val="18"/>
          <w:lang w:val="pl-PL"/>
        </w:rPr>
        <w:t xml:space="preserve"> do </w:t>
      </w:r>
      <w:r w:rsidR="00E1246B" w:rsidRPr="00561F7D">
        <w:rPr>
          <w:rFonts w:ascii="Arial" w:hAnsi="Arial" w:cs="Arial"/>
          <w:sz w:val="18"/>
          <w:szCs w:val="18"/>
          <w:lang w:val="pl-PL"/>
        </w:rPr>
        <w:t>wyjaśnień treści SWZ – zgłoszenie zamiaru budowy</w:t>
      </w:r>
      <w:r w:rsidRPr="00561F7D">
        <w:rPr>
          <w:rFonts w:ascii="Arial" w:hAnsi="Arial" w:cs="Arial"/>
          <w:sz w:val="18"/>
          <w:szCs w:val="18"/>
          <w:lang w:val="pl-PL"/>
        </w:rPr>
        <w:t>.</w:t>
      </w:r>
    </w:p>
    <w:p w:rsidR="000619C0" w:rsidRPr="00561F7D" w:rsidRDefault="000619C0" w:rsidP="00CD5137">
      <w:pPr>
        <w:autoSpaceDE w:val="0"/>
        <w:adjustRightInd w:val="0"/>
        <w:spacing w:after="0" w:line="240" w:lineRule="auto"/>
        <w:jc w:val="both"/>
        <w:rPr>
          <w:rFonts w:ascii="Arial" w:hAnsi="Arial" w:cs="Arial"/>
          <w:sz w:val="18"/>
          <w:szCs w:val="18"/>
          <w:lang w:val="pl-PL"/>
        </w:rPr>
      </w:pPr>
    </w:p>
    <w:p w:rsidR="000619C0" w:rsidRPr="00CD5137" w:rsidRDefault="000619C0" w:rsidP="00CD5137">
      <w:pPr>
        <w:spacing w:after="0" w:line="276" w:lineRule="auto"/>
        <w:ind w:firstLine="708"/>
        <w:jc w:val="both"/>
        <w:rPr>
          <w:rFonts w:ascii="Arial" w:hAnsi="Arial" w:cs="Arial"/>
          <w:sz w:val="22"/>
          <w:szCs w:val="22"/>
          <w:lang w:val="pl-PL"/>
        </w:rPr>
      </w:pPr>
    </w:p>
    <w:p w:rsidR="000619C0" w:rsidRPr="00CD5137" w:rsidRDefault="000619C0" w:rsidP="00CD5137">
      <w:pPr>
        <w:spacing w:after="0"/>
        <w:jc w:val="both"/>
        <w:rPr>
          <w:rFonts w:ascii="Arial" w:eastAsia="Times New Roman" w:hAnsi="Arial" w:cs="Arial"/>
          <w:color w:val="000000"/>
          <w:sz w:val="22"/>
          <w:szCs w:val="22"/>
          <w:shd w:val="clear" w:color="auto" w:fill="FFFFFF"/>
          <w:lang w:val="pl-PL" w:eastAsia="pl-PL"/>
        </w:rPr>
      </w:pPr>
    </w:p>
    <w:sectPr w:rsidR="000619C0" w:rsidRPr="00CD51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AE" w:rsidRDefault="006437AE" w:rsidP="00C3046A">
      <w:pPr>
        <w:spacing w:after="0" w:line="240" w:lineRule="auto"/>
      </w:pPr>
      <w:r>
        <w:separator/>
      </w:r>
    </w:p>
  </w:endnote>
  <w:endnote w:type="continuationSeparator" w:id="0">
    <w:p w:rsidR="006437AE" w:rsidRDefault="006437AE" w:rsidP="00C3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AE" w:rsidRDefault="006437AE" w:rsidP="00C3046A">
      <w:pPr>
        <w:spacing w:after="0" w:line="240" w:lineRule="auto"/>
      </w:pPr>
      <w:r>
        <w:separator/>
      </w:r>
    </w:p>
  </w:footnote>
  <w:footnote w:type="continuationSeparator" w:id="0">
    <w:p w:rsidR="006437AE" w:rsidRDefault="006437AE" w:rsidP="00C30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6A" w:rsidRDefault="00C3046A">
    <w:pPr>
      <w:pStyle w:val="Nagwek"/>
    </w:pPr>
    <w:r>
      <w:rPr>
        <w:noProof/>
        <w:lang w:eastAsia="pl-PL"/>
      </w:rPr>
      <w:drawing>
        <wp:inline distT="0" distB="0" distL="0" distR="0" wp14:anchorId="2A58B29E" wp14:editId="27C91644">
          <wp:extent cx="5759450" cy="500270"/>
          <wp:effectExtent l="0" t="0" r="0" b="0"/>
          <wp:docPr id="4" name="Obraz 4" descr="C:\Users\Edyta\Downloads\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Downloads\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0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962EB"/>
    <w:multiLevelType w:val="hybridMultilevel"/>
    <w:tmpl w:val="1DFEDF5A"/>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1" w15:restartNumberingAfterBreak="0">
    <w:nsid w:val="2DA37539"/>
    <w:multiLevelType w:val="hybridMultilevel"/>
    <w:tmpl w:val="0DD64028"/>
    <w:lvl w:ilvl="0" w:tplc="956CD5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A615F87"/>
    <w:multiLevelType w:val="hybridMultilevel"/>
    <w:tmpl w:val="0AF83C82"/>
    <w:lvl w:ilvl="0" w:tplc="CF86F56E">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BB6CE0"/>
    <w:multiLevelType w:val="hybridMultilevel"/>
    <w:tmpl w:val="D6D440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0"/>
    <w:rsid w:val="000619C0"/>
    <w:rsid w:val="000C5C57"/>
    <w:rsid w:val="00216398"/>
    <w:rsid w:val="00220690"/>
    <w:rsid w:val="00223741"/>
    <w:rsid w:val="00284DA4"/>
    <w:rsid w:val="002A3E13"/>
    <w:rsid w:val="002B08D3"/>
    <w:rsid w:val="003F32BA"/>
    <w:rsid w:val="004B2124"/>
    <w:rsid w:val="0050701A"/>
    <w:rsid w:val="00507B5E"/>
    <w:rsid w:val="00561F7D"/>
    <w:rsid w:val="005B4B16"/>
    <w:rsid w:val="006437AE"/>
    <w:rsid w:val="00673BEE"/>
    <w:rsid w:val="00690124"/>
    <w:rsid w:val="006B075C"/>
    <w:rsid w:val="007A687C"/>
    <w:rsid w:val="0085592E"/>
    <w:rsid w:val="00886134"/>
    <w:rsid w:val="008A0651"/>
    <w:rsid w:val="008B4464"/>
    <w:rsid w:val="008F1445"/>
    <w:rsid w:val="00A75394"/>
    <w:rsid w:val="00A75EF7"/>
    <w:rsid w:val="00AE26EB"/>
    <w:rsid w:val="00B67571"/>
    <w:rsid w:val="00BA67C3"/>
    <w:rsid w:val="00C06E51"/>
    <w:rsid w:val="00C3046A"/>
    <w:rsid w:val="00C70290"/>
    <w:rsid w:val="00CD5137"/>
    <w:rsid w:val="00DD7D5F"/>
    <w:rsid w:val="00DE5EE7"/>
    <w:rsid w:val="00E1246B"/>
    <w:rsid w:val="00E55D9F"/>
    <w:rsid w:val="00EA6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3A7B7-85BF-4271-A015-D01B41A5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690"/>
    <w:pPr>
      <w:spacing w:after="160" w:line="256" w:lineRule="auto"/>
    </w:pPr>
    <w:rPr>
      <w:rFonts w:eastAsiaTheme="minorEastAsia"/>
      <w:sz w:val="20"/>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EA6A42"/>
    <w:pPr>
      <w:ind w:left="720"/>
      <w:contextualSpacing/>
    </w:pPr>
  </w:style>
  <w:style w:type="paragraph" w:styleId="Tekstdymka">
    <w:name w:val="Balloon Text"/>
    <w:basedOn w:val="Normalny"/>
    <w:link w:val="TekstdymkaZnak"/>
    <w:uiPriority w:val="99"/>
    <w:semiHidden/>
    <w:unhideWhenUsed/>
    <w:rsid w:val="000C5C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C57"/>
    <w:rPr>
      <w:rFonts w:ascii="Tahoma" w:eastAsiaTheme="minorEastAsia" w:hAnsi="Tahoma" w:cs="Tahoma"/>
      <w:sz w:val="16"/>
      <w:szCs w:val="16"/>
      <w:lang w:val="en-US" w:eastAsia="zh-CN"/>
    </w:rPr>
  </w:style>
  <w:style w:type="paragraph" w:styleId="Nagwek">
    <w:name w:val="header"/>
    <w:basedOn w:val="Normalny"/>
    <w:link w:val="NagwekZnak"/>
    <w:uiPriority w:val="99"/>
    <w:unhideWhenUsed/>
    <w:rsid w:val="00C30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46A"/>
    <w:rPr>
      <w:rFonts w:eastAsiaTheme="minorEastAsia"/>
      <w:sz w:val="20"/>
      <w:szCs w:val="20"/>
      <w:lang w:val="en-US" w:eastAsia="zh-CN"/>
    </w:rPr>
  </w:style>
  <w:style w:type="paragraph" w:styleId="Stopka">
    <w:name w:val="footer"/>
    <w:basedOn w:val="Normalny"/>
    <w:link w:val="StopkaZnak"/>
    <w:uiPriority w:val="99"/>
    <w:unhideWhenUsed/>
    <w:rsid w:val="00C30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46A"/>
    <w:rPr>
      <w:rFonts w:eastAsiaTheme="minorEastAsia"/>
      <w:sz w:val="20"/>
      <w:szCs w:val="20"/>
      <w:lang w:val="en-US" w:eastAsia="zh-CN"/>
    </w:rPr>
  </w:style>
  <w:style w:type="paragraph" w:customStyle="1" w:styleId="Default">
    <w:name w:val="Default"/>
    <w:uiPriority w:val="99"/>
    <w:rsid w:val="00DE5EE7"/>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0619C0"/>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7576">
      <w:bodyDiv w:val="1"/>
      <w:marLeft w:val="0"/>
      <w:marRight w:val="0"/>
      <w:marTop w:val="0"/>
      <w:marBottom w:val="0"/>
      <w:divBdr>
        <w:top w:val="none" w:sz="0" w:space="0" w:color="auto"/>
        <w:left w:val="none" w:sz="0" w:space="0" w:color="auto"/>
        <w:bottom w:val="none" w:sz="0" w:space="0" w:color="auto"/>
        <w:right w:val="none" w:sz="0" w:space="0" w:color="auto"/>
      </w:divBdr>
    </w:div>
    <w:div w:id="17301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1665</Words>
  <Characters>9991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Anna Biała</cp:lastModifiedBy>
  <cp:revision>13</cp:revision>
  <cp:lastPrinted>2021-08-02T08:48:00Z</cp:lastPrinted>
  <dcterms:created xsi:type="dcterms:W3CDTF">2021-08-02T07:10:00Z</dcterms:created>
  <dcterms:modified xsi:type="dcterms:W3CDTF">2021-08-02T09:59:00Z</dcterms:modified>
</cp:coreProperties>
</file>