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C15CB6" w:rsidRDefault="00D15B39" w:rsidP="006A65C0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27314C00" w:rsidR="00D15B39" w:rsidRPr="00964542" w:rsidRDefault="00C2438A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="00BC7E28"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odwadniania osadu przeferment</w:t>
      </w:r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>owanego w ilości 50 000 kg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68216733" w:rsidR="00D15B39" w:rsidRPr="00C2438A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A65C0">
        <w:rPr>
          <w:rFonts w:ascii="Arial" w:hAnsi="Arial" w:cs="Arial"/>
          <w:b/>
          <w:sz w:val="20"/>
          <w:szCs w:val="20"/>
        </w:rPr>
        <w:t xml:space="preserve">: </w:t>
      </w:r>
      <w:r w:rsidR="003E24A3" w:rsidRPr="00C2438A">
        <w:rPr>
          <w:rFonts w:ascii="Arial" w:hAnsi="Arial" w:cs="Arial"/>
          <w:b/>
          <w:sz w:val="20"/>
          <w:szCs w:val="20"/>
        </w:rPr>
        <w:t>KML-</w:t>
      </w:r>
      <w:r w:rsidR="00C2438A" w:rsidRPr="00C2438A">
        <w:rPr>
          <w:rFonts w:ascii="Arial" w:hAnsi="Arial" w:cs="Arial"/>
          <w:b/>
          <w:sz w:val="20"/>
          <w:szCs w:val="20"/>
        </w:rPr>
        <w:t>3/</w:t>
      </w:r>
      <w:r w:rsidR="003E24A3" w:rsidRPr="00C2438A">
        <w:rPr>
          <w:rFonts w:ascii="Arial" w:hAnsi="Arial" w:cs="Arial"/>
          <w:b/>
          <w:sz w:val="20"/>
          <w:szCs w:val="20"/>
        </w:rPr>
        <w:t>202</w:t>
      </w:r>
      <w:r w:rsidR="007E4A0B" w:rsidRPr="00C2438A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0A802C5E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="00AD08F9"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 w:rsidR="00AD08F9"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886FC7" w:rsidRPr="00964542">
        <w:rPr>
          <w:rFonts w:ascii="Arial" w:hAnsi="Arial" w:cs="Arial"/>
          <w:b/>
          <w:sz w:val="20"/>
          <w:szCs w:val="20"/>
        </w:rPr>
        <w:t>,</w:t>
      </w:r>
      <w:r w:rsidR="00886FC7" w:rsidRPr="0096454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74D77716" w:rsidR="00886FC7" w:rsidRPr="003D754B" w:rsidRDefault="00087D1A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</w:t>
      </w:r>
      <w:r w:rsidR="00886FC7" w:rsidRPr="003D754B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</w:t>
      </w:r>
      <w:r w:rsidR="00886FC7" w:rsidRPr="003D754B">
        <w:rPr>
          <w:rFonts w:ascii="Arial" w:hAnsi="Arial" w:cs="Arial"/>
          <w:b/>
          <w:snapToGrid w:val="0"/>
          <w:u w:val="single"/>
        </w:rPr>
        <w:t>y</w:t>
      </w:r>
      <w:r>
        <w:rPr>
          <w:rFonts w:ascii="Arial" w:hAnsi="Arial" w:cs="Arial"/>
          <w:b/>
          <w:snapToGrid w:val="0"/>
          <w:u w:val="single"/>
        </w:rPr>
        <w:t>)</w:t>
      </w:r>
      <w:r w:rsidR="00886FC7" w:rsidRPr="003D754B">
        <w:rPr>
          <w:rFonts w:ascii="Arial" w:hAnsi="Arial" w:cs="Arial"/>
          <w:b/>
          <w:snapToGrid w:val="0"/>
          <w:u w:val="single"/>
        </w:rPr>
        <w:t>, że</w:t>
      </w:r>
      <w:r w:rsidR="00886FC7" w:rsidRPr="003D754B">
        <w:rPr>
          <w:rFonts w:ascii="Arial" w:hAnsi="Arial" w:cs="Arial"/>
          <w:bCs/>
        </w:rPr>
        <w:t>:</w:t>
      </w:r>
    </w:p>
    <w:p w14:paraId="34589EFF" w14:textId="6B886D9A"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</w:t>
      </w:r>
      <w:r w:rsidR="00087D1A">
        <w:rPr>
          <w:rFonts w:ascii="Arial" w:hAnsi="Arial" w:cs="Arial"/>
          <w:sz w:val="20"/>
          <w:szCs w:val="20"/>
        </w:rPr>
        <w:t xml:space="preserve">przeze mnie </w:t>
      </w:r>
      <w:r w:rsidR="00087D1A" w:rsidRPr="00964542">
        <w:rPr>
          <w:rFonts w:ascii="Arial" w:hAnsi="Arial" w:cs="Arial"/>
          <w:sz w:val="20"/>
          <w:szCs w:val="20"/>
        </w:rPr>
        <w:t>*</w:t>
      </w:r>
      <w:r w:rsidR="00087D1A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087D1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087D1A">
        <w:rPr>
          <w:rFonts w:ascii="Arial" w:hAnsi="Arial" w:cs="Arial"/>
          <w:sz w:val="20"/>
          <w:szCs w:val="20"/>
        </w:rPr>
        <w:t xml:space="preserve">/ przez nas </w:t>
      </w:r>
      <w:r w:rsidR="00087D1A" w:rsidRPr="00964542">
        <w:rPr>
          <w:rFonts w:ascii="Arial" w:hAnsi="Arial" w:cs="Arial"/>
          <w:sz w:val="20"/>
          <w:szCs w:val="20"/>
        </w:rPr>
        <w:t>*</w:t>
      </w:r>
      <w:r w:rsidR="00087D1A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087D1A">
        <w:rPr>
          <w:rFonts w:ascii="Arial" w:hAnsi="Arial" w:cs="Arial"/>
          <w:sz w:val="20"/>
          <w:szCs w:val="20"/>
        </w:rPr>
        <w:t xml:space="preserve"> </w:t>
      </w:r>
      <w:r w:rsidR="00914FD9" w:rsidRPr="00964542">
        <w:rPr>
          <w:rFonts w:ascii="Arial" w:hAnsi="Arial" w:cs="Arial"/>
          <w:sz w:val="20"/>
          <w:szCs w:val="20"/>
        </w:rPr>
        <w:t xml:space="preserve">oświadczeniu </w:t>
      </w:r>
      <w:r w:rsidR="002E5113" w:rsidRPr="00964542">
        <w:rPr>
          <w:rFonts w:ascii="Arial" w:hAnsi="Arial" w:cs="Arial"/>
          <w:sz w:val="20"/>
          <w:szCs w:val="20"/>
        </w:rPr>
        <w:t>–</w:t>
      </w:r>
      <w:r w:rsidR="00914FD9" w:rsidRPr="00964542">
        <w:rPr>
          <w:rFonts w:ascii="Arial" w:hAnsi="Arial" w:cs="Arial"/>
          <w:sz w:val="20"/>
          <w:szCs w:val="20"/>
        </w:rPr>
        <w:t xml:space="preserve"> </w:t>
      </w:r>
      <w:r w:rsidR="002E5113" w:rsidRPr="00964542">
        <w:rPr>
          <w:rFonts w:ascii="Arial" w:hAnsi="Arial" w:cs="Arial"/>
          <w:sz w:val="20"/>
          <w:szCs w:val="20"/>
        </w:rPr>
        <w:t xml:space="preserve">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</w:t>
      </w:r>
      <w:r w:rsidR="00087D1A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14:paraId="343F4A2C" w14:textId="501B654E"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22DBC0ED" w14:textId="087A0C5E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14:paraId="027CB2CC" w14:textId="393DF9FC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14:paraId="46D85AE7" w14:textId="5C01001F"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61E59B49" w14:textId="23F4E9E1"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Pzp, odnośnie do naruszenia obowiązków dotyczących płatności</w:t>
      </w:r>
      <w:r w:rsidR="008C5B7F" w:rsidRPr="00D8418A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 xml:space="preserve">i opłatach lokalnych (Dz. </w:t>
      </w:r>
      <w:r w:rsidR="00BC7E28">
        <w:rPr>
          <w:rFonts w:ascii="Arial" w:hAnsi="Arial" w:cs="Arial"/>
          <w:sz w:val="20"/>
          <w:szCs w:val="20"/>
        </w:rPr>
        <w:t>U. z 2023</w:t>
      </w:r>
      <w:r w:rsidR="00960D3F" w:rsidRPr="00D8418A">
        <w:rPr>
          <w:rFonts w:ascii="Arial" w:hAnsi="Arial" w:cs="Arial"/>
          <w:sz w:val="20"/>
          <w:szCs w:val="20"/>
        </w:rPr>
        <w:t>r., poz. 70</w:t>
      </w:r>
      <w:r w:rsidR="00BC7E2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BC7E28">
        <w:rPr>
          <w:rFonts w:ascii="Arial" w:hAnsi="Arial" w:cs="Arial"/>
          <w:sz w:val="20"/>
          <w:szCs w:val="20"/>
        </w:rPr>
        <w:t>późn</w:t>
      </w:r>
      <w:proofErr w:type="spellEnd"/>
      <w:r w:rsidR="00BC7E28">
        <w:rPr>
          <w:rFonts w:ascii="Arial" w:hAnsi="Arial" w:cs="Arial"/>
          <w:sz w:val="20"/>
          <w:szCs w:val="20"/>
        </w:rPr>
        <w:t>. zm.</w:t>
      </w:r>
      <w:r w:rsidR="00960D3F" w:rsidRPr="00D8418A">
        <w:rPr>
          <w:rFonts w:ascii="Arial" w:hAnsi="Arial" w:cs="Arial"/>
          <w:sz w:val="20"/>
          <w:szCs w:val="20"/>
        </w:rPr>
        <w:t>);</w:t>
      </w:r>
    </w:p>
    <w:p w14:paraId="1303A850" w14:textId="2D6E9CC6"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</w:t>
      </w:r>
      <w:r w:rsidR="00AD4596" w:rsidRPr="00D8418A">
        <w:rPr>
          <w:rFonts w:ascii="Arial" w:hAnsi="Arial" w:cs="Arial"/>
          <w:sz w:val="20"/>
          <w:szCs w:val="20"/>
        </w:rPr>
        <w:t>.</w:t>
      </w:r>
    </w:p>
    <w:p w14:paraId="68B53620" w14:textId="43697F44"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6BE1A281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 w:rsidR="00087D1A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2F79340B" w14:textId="77777777" w:rsidR="00087D1A" w:rsidRDefault="00087D1A" w:rsidP="00087D1A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57CE554C" w14:textId="77777777" w:rsidR="00087D1A" w:rsidRDefault="00087D1A" w:rsidP="00087D1A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br/>
      </w:r>
      <w:r w:rsidRPr="00964542">
        <w:rPr>
          <w:rFonts w:ascii="Arial" w:hAnsi="Arial" w:cs="Arial"/>
          <w:sz w:val="20"/>
          <w:szCs w:val="20"/>
        </w:rPr>
        <w:t>z 202</w:t>
      </w:r>
      <w:r>
        <w:rPr>
          <w:rFonts w:ascii="Arial" w:hAnsi="Arial" w:cs="Arial"/>
          <w:sz w:val="20"/>
          <w:szCs w:val="20"/>
        </w:rPr>
        <w:t>3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 xml:space="preserve">1605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21AB3381" w14:textId="77777777" w:rsidR="00087D1A" w:rsidRPr="00F220E7" w:rsidRDefault="00087D1A" w:rsidP="00087D1A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AB2C9B" w:rsidSect="00D422BC">
      <w:footerReference w:type="default" r:id="rId8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C1520" w14:textId="77777777" w:rsidR="008C0DCC" w:rsidRDefault="008C0DCC" w:rsidP="00BF09FF">
      <w:pPr>
        <w:spacing w:after="0" w:line="240" w:lineRule="auto"/>
      </w:pPr>
      <w:r>
        <w:separator/>
      </w:r>
    </w:p>
  </w:endnote>
  <w:endnote w:type="continuationSeparator" w:id="0">
    <w:p w14:paraId="0AFF82BE" w14:textId="77777777" w:rsidR="008C0DCC" w:rsidRDefault="008C0DCC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9C004D8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3677A4A9" w14:textId="2C529F5C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C2438A">
      <w:rPr>
        <w:rFonts w:ascii="Arial" w:hAnsi="Arial" w:cs="Arial"/>
        <w:i/>
        <w:sz w:val="16"/>
        <w:szCs w:val="16"/>
      </w:rPr>
      <w:t xml:space="preserve">Systematyczna dostawa </w:t>
    </w:r>
    <w:proofErr w:type="spellStart"/>
    <w:r w:rsidR="00C2438A">
      <w:rPr>
        <w:rFonts w:ascii="Arial" w:hAnsi="Arial" w:cs="Arial"/>
        <w:i/>
        <w:sz w:val="16"/>
        <w:szCs w:val="16"/>
      </w:rPr>
      <w:t>polielektrolitu</w:t>
    </w:r>
    <w:proofErr w:type="spellEnd"/>
    <w:r w:rsidR="00C2438A">
      <w:rPr>
        <w:rFonts w:ascii="Arial" w:hAnsi="Arial" w:cs="Arial"/>
        <w:i/>
        <w:sz w:val="16"/>
        <w:szCs w:val="16"/>
      </w:rPr>
      <w:t xml:space="preserve"> proszkowego do odwadniania osadu przefermentowanego w ilości </w:t>
    </w:r>
    <w:r w:rsidR="00C2438A">
      <w:rPr>
        <w:rFonts w:ascii="Arial" w:hAnsi="Arial" w:cs="Arial"/>
        <w:i/>
        <w:sz w:val="16"/>
        <w:szCs w:val="16"/>
      </w:rPr>
      <w:br/>
      <w:t>50 000 kg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87D1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3F93B" w14:textId="77777777" w:rsidR="008C0DCC" w:rsidRDefault="008C0DCC" w:rsidP="00BF09FF">
      <w:pPr>
        <w:spacing w:after="0" w:line="240" w:lineRule="auto"/>
      </w:pPr>
      <w:r>
        <w:separator/>
      </w:r>
    </w:p>
  </w:footnote>
  <w:footnote w:type="continuationSeparator" w:id="0">
    <w:p w14:paraId="5534EC6B" w14:textId="77777777" w:rsidR="008C0DCC" w:rsidRDefault="008C0DCC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554BD"/>
    <w:rsid w:val="00070F83"/>
    <w:rsid w:val="00087D1A"/>
    <w:rsid w:val="00095342"/>
    <w:rsid w:val="000B6828"/>
    <w:rsid w:val="000D1B74"/>
    <w:rsid w:val="000D2E57"/>
    <w:rsid w:val="00147979"/>
    <w:rsid w:val="001D3F14"/>
    <w:rsid w:val="00235B0C"/>
    <w:rsid w:val="002A22F0"/>
    <w:rsid w:val="002E5113"/>
    <w:rsid w:val="002F75C1"/>
    <w:rsid w:val="003C6F8D"/>
    <w:rsid w:val="003D754B"/>
    <w:rsid w:val="003E24A3"/>
    <w:rsid w:val="003F3E3D"/>
    <w:rsid w:val="004250DA"/>
    <w:rsid w:val="004512F2"/>
    <w:rsid w:val="004C6388"/>
    <w:rsid w:val="0054769C"/>
    <w:rsid w:val="005872C8"/>
    <w:rsid w:val="005D2125"/>
    <w:rsid w:val="005F4D0A"/>
    <w:rsid w:val="006111DB"/>
    <w:rsid w:val="00651D41"/>
    <w:rsid w:val="00696F1E"/>
    <w:rsid w:val="006A65C0"/>
    <w:rsid w:val="006D1F7B"/>
    <w:rsid w:val="00732F72"/>
    <w:rsid w:val="007612BD"/>
    <w:rsid w:val="00767129"/>
    <w:rsid w:val="00773D33"/>
    <w:rsid w:val="00793554"/>
    <w:rsid w:val="007E4A0B"/>
    <w:rsid w:val="0080303E"/>
    <w:rsid w:val="00876ACD"/>
    <w:rsid w:val="00886FC7"/>
    <w:rsid w:val="008B3EE8"/>
    <w:rsid w:val="008C0DCC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A06B2B"/>
    <w:rsid w:val="00A26D46"/>
    <w:rsid w:val="00A467B9"/>
    <w:rsid w:val="00A62557"/>
    <w:rsid w:val="00AB2C9B"/>
    <w:rsid w:val="00AD08F9"/>
    <w:rsid w:val="00AD4596"/>
    <w:rsid w:val="00BC7E28"/>
    <w:rsid w:val="00BE0D7F"/>
    <w:rsid w:val="00BF09FF"/>
    <w:rsid w:val="00C15CB6"/>
    <w:rsid w:val="00C166BD"/>
    <w:rsid w:val="00C2438A"/>
    <w:rsid w:val="00C37B53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56B4D"/>
    <w:rsid w:val="00EE63F1"/>
    <w:rsid w:val="00F11C4C"/>
    <w:rsid w:val="00F220E7"/>
    <w:rsid w:val="00F3423C"/>
    <w:rsid w:val="00F40CBA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35</cp:revision>
  <dcterms:created xsi:type="dcterms:W3CDTF">2022-01-19T18:41:00Z</dcterms:created>
  <dcterms:modified xsi:type="dcterms:W3CDTF">2024-01-16T10:42:00Z</dcterms:modified>
</cp:coreProperties>
</file>