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F86D" w14:textId="4E8AFB1B" w:rsidR="00947968" w:rsidRPr="00A97313" w:rsidRDefault="004C4428" w:rsidP="005642A7">
      <w:pPr>
        <w:jc w:val="center"/>
        <w:rPr>
          <w:rFonts w:asciiTheme="minorHAnsi" w:hAnsiTheme="minorHAnsi" w:cstheme="minorHAnsi"/>
        </w:rPr>
      </w:pPr>
      <w:r w:rsidRPr="00A97313">
        <w:rPr>
          <w:rFonts w:asciiTheme="minorHAnsi" w:hAnsiTheme="minorHAnsi" w:cstheme="minorHAnsi"/>
        </w:rPr>
        <w:t>UMOWA</w:t>
      </w:r>
      <w:r w:rsidR="009F1DF3" w:rsidRPr="00A97313">
        <w:rPr>
          <w:rFonts w:asciiTheme="minorHAnsi" w:hAnsiTheme="minorHAnsi" w:cstheme="minorHAnsi"/>
        </w:rPr>
        <w:t xml:space="preserve"> </w:t>
      </w:r>
      <w:r w:rsidR="00A97313" w:rsidRPr="00A97313">
        <w:rPr>
          <w:rFonts w:asciiTheme="minorHAnsi" w:hAnsiTheme="minorHAnsi" w:cstheme="minorHAnsi"/>
        </w:rPr>
        <w:t>………..</w:t>
      </w:r>
    </w:p>
    <w:p w14:paraId="361675EC" w14:textId="77777777" w:rsidR="007239FB" w:rsidRPr="00EF6697" w:rsidRDefault="007239FB" w:rsidP="00A73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B087E" w14:textId="2C0F5B52" w:rsidR="0025576B" w:rsidRPr="00EF6697" w:rsidRDefault="00947968" w:rsidP="006A552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</w:t>
      </w:r>
      <w:r w:rsidR="000751FB" w:rsidRPr="00EF6697">
        <w:rPr>
          <w:rFonts w:asciiTheme="minorHAnsi" w:hAnsiTheme="minorHAnsi" w:cstheme="minorHAnsi"/>
          <w:sz w:val="24"/>
          <w:szCs w:val="24"/>
        </w:rPr>
        <w:t xml:space="preserve"> dniu</w:t>
      </w:r>
      <w:r w:rsidR="00B00C61">
        <w:rPr>
          <w:rFonts w:asciiTheme="minorHAnsi" w:hAnsiTheme="minorHAnsi" w:cstheme="minorHAnsi"/>
          <w:sz w:val="24"/>
          <w:szCs w:val="24"/>
        </w:rPr>
        <w:t xml:space="preserve"> </w:t>
      </w:r>
      <w:r w:rsidR="008D5197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B00C61">
        <w:rPr>
          <w:rFonts w:asciiTheme="minorHAnsi" w:hAnsiTheme="minorHAnsi" w:cstheme="minorHAnsi"/>
          <w:sz w:val="24"/>
          <w:szCs w:val="24"/>
        </w:rPr>
        <w:t xml:space="preserve"> 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>20</w:t>
      </w:r>
      <w:r w:rsidR="00B637F4" w:rsidRPr="00EF6697">
        <w:rPr>
          <w:rFonts w:asciiTheme="minorHAnsi" w:hAnsiTheme="minorHAnsi" w:cstheme="minorHAnsi"/>
          <w:b/>
          <w:sz w:val="24"/>
          <w:szCs w:val="24"/>
        </w:rPr>
        <w:t>2</w:t>
      </w:r>
      <w:r w:rsidR="00272F32" w:rsidRPr="00EF6697">
        <w:rPr>
          <w:rFonts w:asciiTheme="minorHAnsi" w:hAnsiTheme="minorHAnsi" w:cstheme="minorHAnsi"/>
          <w:b/>
          <w:sz w:val="24"/>
          <w:szCs w:val="24"/>
        </w:rPr>
        <w:t>3</w:t>
      </w:r>
      <w:r w:rsidR="000D039E" w:rsidRPr="00EF6697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2844C6" w:rsidRPr="00EF6697">
        <w:rPr>
          <w:rFonts w:asciiTheme="minorHAnsi" w:hAnsiTheme="minorHAnsi" w:cstheme="minorHAnsi"/>
          <w:sz w:val="24"/>
          <w:szCs w:val="24"/>
        </w:rPr>
        <w:t xml:space="preserve"> w </w:t>
      </w:r>
      <w:r w:rsidR="00B71BFD">
        <w:rPr>
          <w:rFonts w:asciiTheme="minorHAnsi" w:hAnsiTheme="minorHAnsi" w:cstheme="minorHAnsi"/>
          <w:sz w:val="24"/>
          <w:szCs w:val="24"/>
        </w:rPr>
        <w:t>Pniewach</w:t>
      </w:r>
      <w:r w:rsidR="002844C6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25576B" w:rsidRPr="00EF6697">
        <w:rPr>
          <w:rFonts w:asciiTheme="minorHAnsi" w:hAnsiTheme="minorHAnsi" w:cstheme="minorHAnsi"/>
          <w:sz w:val="24"/>
          <w:szCs w:val="24"/>
        </w:rPr>
        <w:t>pomiędzy:</w:t>
      </w:r>
    </w:p>
    <w:p w14:paraId="1EF1A929" w14:textId="3EC9E658" w:rsidR="00947968" w:rsidRPr="00EF6697" w:rsidRDefault="002844C6" w:rsidP="006A552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Gminą </w:t>
      </w:r>
      <w:r w:rsidR="00A66D82" w:rsidRPr="00EF6697">
        <w:rPr>
          <w:rFonts w:asciiTheme="minorHAnsi" w:hAnsiTheme="minorHAnsi" w:cstheme="minorHAnsi"/>
          <w:sz w:val="24"/>
          <w:szCs w:val="24"/>
        </w:rPr>
        <w:t>Pniewy</w:t>
      </w:r>
      <w:r w:rsidR="00315623">
        <w:rPr>
          <w:rFonts w:asciiTheme="minorHAnsi" w:hAnsiTheme="minorHAnsi" w:cstheme="minorHAnsi"/>
          <w:sz w:val="24"/>
          <w:szCs w:val="24"/>
        </w:rPr>
        <w:t xml:space="preserve"> Ośrodkiem Pomocy Społecznej w Pniewach</w:t>
      </w:r>
      <w:r w:rsidR="00947968" w:rsidRPr="00EF6697">
        <w:rPr>
          <w:rFonts w:asciiTheme="minorHAnsi" w:hAnsiTheme="minorHAnsi" w:cstheme="minorHAnsi"/>
          <w:sz w:val="24"/>
          <w:szCs w:val="24"/>
        </w:rPr>
        <w:t>,</w:t>
      </w:r>
      <w:r w:rsidR="0025576B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427E9" w:rsidRPr="00EF6697">
        <w:rPr>
          <w:rFonts w:asciiTheme="minorHAnsi" w:hAnsiTheme="minorHAnsi" w:cstheme="minorHAnsi"/>
          <w:sz w:val="24"/>
          <w:szCs w:val="24"/>
        </w:rPr>
        <w:t xml:space="preserve">z siedzibą: 62-045 Pniewy, </w:t>
      </w:r>
      <w:r w:rsidR="006A552C">
        <w:rPr>
          <w:rFonts w:asciiTheme="minorHAnsi" w:hAnsiTheme="minorHAnsi" w:cstheme="minorHAnsi"/>
          <w:sz w:val="24"/>
          <w:szCs w:val="24"/>
        </w:rPr>
        <w:br/>
      </w:r>
      <w:r w:rsidR="00C427E9" w:rsidRPr="00EF6697">
        <w:rPr>
          <w:rFonts w:asciiTheme="minorHAnsi" w:hAnsiTheme="minorHAnsi" w:cstheme="minorHAnsi"/>
          <w:sz w:val="24"/>
          <w:szCs w:val="24"/>
        </w:rPr>
        <w:t xml:space="preserve">ul. </w:t>
      </w:r>
      <w:r w:rsidR="00315623">
        <w:rPr>
          <w:rFonts w:asciiTheme="minorHAnsi" w:hAnsiTheme="minorHAnsi" w:cstheme="minorHAnsi"/>
          <w:sz w:val="24"/>
          <w:szCs w:val="24"/>
        </w:rPr>
        <w:t>Wolności 1</w:t>
      </w:r>
      <w:r w:rsidR="00C427E9" w:rsidRPr="00EF6697">
        <w:rPr>
          <w:rFonts w:asciiTheme="minorHAnsi" w:hAnsiTheme="minorHAnsi" w:cstheme="minorHAnsi"/>
          <w:sz w:val="24"/>
          <w:szCs w:val="24"/>
        </w:rPr>
        <w:t>, NIP: 7872083727</w:t>
      </w:r>
      <w:r w:rsidR="00D81D7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427E9" w:rsidRPr="00EF6697">
        <w:rPr>
          <w:rFonts w:asciiTheme="minorHAnsi" w:hAnsiTheme="minorHAnsi" w:cstheme="minorHAnsi"/>
          <w:sz w:val="24"/>
          <w:szCs w:val="24"/>
        </w:rPr>
        <w:t xml:space="preserve">reprezentowaną przez: </w:t>
      </w:r>
      <w:r w:rsidR="00315623">
        <w:rPr>
          <w:rFonts w:asciiTheme="minorHAnsi" w:hAnsiTheme="minorHAnsi" w:cstheme="minorHAnsi"/>
          <w:sz w:val="24"/>
          <w:szCs w:val="24"/>
        </w:rPr>
        <w:t xml:space="preserve">Bernadetę Markiewicz- </w:t>
      </w:r>
      <w:r w:rsidR="006A552C">
        <w:rPr>
          <w:rFonts w:asciiTheme="minorHAnsi" w:hAnsiTheme="minorHAnsi" w:cstheme="minorHAnsi"/>
          <w:sz w:val="24"/>
          <w:szCs w:val="24"/>
        </w:rPr>
        <w:t>Dyrektor Ośrodka Pomocy Społecznej w Pniewach,</w:t>
      </w:r>
    </w:p>
    <w:p w14:paraId="37F34623" w14:textId="3F88D58E" w:rsidR="00947968" w:rsidRPr="00EF6697" w:rsidRDefault="00D81D71" w:rsidP="006A552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- </w:t>
      </w:r>
      <w:r w:rsidR="00F76C5F" w:rsidRPr="00EF6697">
        <w:rPr>
          <w:rFonts w:asciiTheme="minorHAnsi" w:hAnsiTheme="minorHAnsi" w:cstheme="minorHAnsi"/>
          <w:sz w:val="24"/>
          <w:szCs w:val="24"/>
        </w:rPr>
        <w:t>z</w:t>
      </w:r>
      <w:r w:rsidR="0025576B" w:rsidRPr="00EF6697">
        <w:rPr>
          <w:rFonts w:asciiTheme="minorHAnsi" w:hAnsiTheme="minorHAnsi" w:cstheme="minorHAnsi"/>
          <w:sz w:val="24"/>
          <w:szCs w:val="24"/>
        </w:rPr>
        <w:t>waną</w:t>
      </w:r>
      <w:r w:rsidR="00947968" w:rsidRPr="00EF6697">
        <w:rPr>
          <w:rFonts w:asciiTheme="minorHAnsi" w:hAnsiTheme="minorHAnsi" w:cstheme="minorHAnsi"/>
          <w:sz w:val="24"/>
          <w:szCs w:val="24"/>
        </w:rPr>
        <w:t xml:space="preserve"> dalej </w:t>
      </w:r>
      <w:r w:rsidR="00947968" w:rsidRPr="00EF6697">
        <w:rPr>
          <w:rFonts w:asciiTheme="minorHAnsi" w:hAnsiTheme="minorHAnsi" w:cstheme="minorHAnsi"/>
          <w:bCs/>
          <w:sz w:val="24"/>
          <w:szCs w:val="24"/>
        </w:rPr>
        <w:t>„Zamawiającym”</w:t>
      </w:r>
    </w:p>
    <w:p w14:paraId="0AD6880E" w14:textId="6C541751" w:rsidR="00947968" w:rsidRPr="00EF6697" w:rsidRDefault="00947968" w:rsidP="00A73F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</w:t>
      </w:r>
    </w:p>
    <w:p w14:paraId="1AF743B3" w14:textId="44800712" w:rsidR="00C436D0" w:rsidRDefault="008D5197" w:rsidP="00A73F1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………………………..</w:t>
      </w:r>
    </w:p>
    <w:p w14:paraId="1A0B7479" w14:textId="1DE6B2F4" w:rsidR="008D5197" w:rsidRDefault="008D5197" w:rsidP="00A73F1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……………..………..</w:t>
      </w:r>
    </w:p>
    <w:p w14:paraId="21BD54C7" w14:textId="366C0891" w:rsidR="008D5197" w:rsidRPr="00EF6697" w:rsidRDefault="008D5197" w:rsidP="00A73F1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……………….……….</w:t>
      </w:r>
    </w:p>
    <w:p w14:paraId="767D106D" w14:textId="4DE09947" w:rsidR="0069720D" w:rsidRPr="00EF6697" w:rsidRDefault="0069720D" w:rsidP="00A73F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- zwanym dalej „Wykonawcą” -</w:t>
      </w:r>
    </w:p>
    <w:p w14:paraId="36EC1E02" w14:textId="77777777" w:rsidR="0069720D" w:rsidRPr="00EF6697" w:rsidRDefault="0069720D" w:rsidP="00A73F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0DE06590" w14:textId="77777777" w:rsidR="003F508B" w:rsidRDefault="003F508B" w:rsidP="003F508B">
      <w:pPr>
        <w:spacing w:line="360" w:lineRule="auto"/>
        <w:jc w:val="center"/>
        <w:rPr>
          <w:rFonts w:asciiTheme="minorHAnsi" w:hAnsiTheme="minorHAnsi" w:cstheme="minorHAnsi"/>
          <w:lang w:eastAsia="en-US"/>
        </w:rPr>
      </w:pPr>
    </w:p>
    <w:p w14:paraId="32BF2524" w14:textId="121A1691" w:rsidR="003F508B" w:rsidRPr="003F508B" w:rsidRDefault="003F508B" w:rsidP="003F508B">
      <w:pPr>
        <w:spacing w:line="360" w:lineRule="auto"/>
        <w:jc w:val="center"/>
        <w:rPr>
          <w:rFonts w:asciiTheme="minorHAnsi" w:hAnsiTheme="minorHAnsi" w:cstheme="minorHAnsi"/>
          <w:lang w:eastAsia="en-US"/>
        </w:rPr>
      </w:pPr>
      <w:r w:rsidRPr="003F508B">
        <w:rPr>
          <w:rFonts w:asciiTheme="minorHAnsi" w:hAnsiTheme="minorHAnsi" w:cstheme="minorHAnsi"/>
          <w:lang w:eastAsia="en-US"/>
        </w:rPr>
        <w:t>„Zamawiający oświadcza, że realizuje projekt partnerski pn. „Rozwój Wielkopolskiej Sieci Centrów Usług Społecznych” o numerze FEWP.06.13.-IZ.00-0002/23 współfinansowanego w ramach Programu Regionalnego Fundusze Europejskie dla Wielkopolski 2021-2027 (FEW) współfinansowanego ze środków Europejskiego Funduszu Społecznego Plus (EFS+)</w:t>
      </w:r>
    </w:p>
    <w:p w14:paraId="1D56F8DD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51B71E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1. Oświadczenia Stron</w:t>
      </w:r>
    </w:p>
    <w:p w14:paraId="79EAB7B6" w14:textId="2AA59FD9" w:rsidR="0069720D" w:rsidRPr="00EF6697" w:rsidRDefault="0069720D" w:rsidP="00A73F17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 oświadcza, że dysponuje kadrą, która posiada doświadczenie i wiedzę w zakresie objętym przedmiotem niniejszej umowy oraz jest uprawniony do prowadzenia działalności gospodarczej w zakresie objętym niniejszą umową.</w:t>
      </w:r>
    </w:p>
    <w:p w14:paraId="3C96BBB3" w14:textId="24F4716C" w:rsidR="0069720D" w:rsidRPr="00EF6697" w:rsidRDefault="0069720D" w:rsidP="00A73F17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oświadcza, że posiada środki niezbędne do pokrycia wynagrodzenia wynikającego z niniejszej umowy.</w:t>
      </w:r>
    </w:p>
    <w:p w14:paraId="7DABA228" w14:textId="1042D171" w:rsidR="0069720D" w:rsidRPr="00EF6697" w:rsidRDefault="0069720D" w:rsidP="00A73F17">
      <w:pPr>
        <w:numPr>
          <w:ilvl w:val="0"/>
          <w:numId w:val="12"/>
        </w:numPr>
        <w:tabs>
          <w:tab w:val="clear" w:pos="170"/>
          <w:tab w:val="num" w:pos="360"/>
        </w:tabs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Osoby reprezentujące strony umowy zgodnie oświadczają, że w dniu zawarcia umowy są umocowane do zaciągania zobowiązań wynikających z jej zawarcia.</w:t>
      </w:r>
    </w:p>
    <w:p w14:paraId="75140D81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19326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2. Przedmiot umowy</w:t>
      </w:r>
    </w:p>
    <w:p w14:paraId="5156C7B6" w14:textId="77777777" w:rsidR="0069720D" w:rsidRPr="00EF6697" w:rsidRDefault="0069720D" w:rsidP="00A73F17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zleca, a Wykonawca przyjmuje do wykonania zadanie pn.</w:t>
      </w:r>
    </w:p>
    <w:p w14:paraId="09385FB8" w14:textId="7F86050C" w:rsidR="0069720D" w:rsidRPr="003F0F33" w:rsidRDefault="0069720D" w:rsidP="00A73F17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0F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3F0F33" w:rsidRPr="003F0F33">
        <w:rPr>
          <w:rFonts w:asciiTheme="minorHAnsi" w:hAnsiTheme="minorHAnsi" w:cstheme="minorHAnsi"/>
          <w:b/>
          <w:sz w:val="24"/>
          <w:szCs w:val="24"/>
        </w:rPr>
        <w:t xml:space="preserve">Remont pomieszczeń w budynku Ośrodka Pomocy Społecznej </w:t>
      </w:r>
      <w:r w:rsidR="00DE1C9F">
        <w:rPr>
          <w:rFonts w:asciiTheme="minorHAnsi" w:hAnsiTheme="minorHAnsi" w:cstheme="minorHAnsi"/>
          <w:b/>
          <w:sz w:val="24"/>
          <w:szCs w:val="24"/>
        </w:rPr>
        <w:br/>
      </w:r>
      <w:r w:rsidR="003F0F33" w:rsidRPr="003F0F33">
        <w:rPr>
          <w:rFonts w:asciiTheme="minorHAnsi" w:hAnsiTheme="minorHAnsi" w:cstheme="minorHAnsi"/>
          <w:b/>
          <w:sz w:val="24"/>
          <w:szCs w:val="24"/>
        </w:rPr>
        <w:t>ul. Wolności 1 w Pniewach</w:t>
      </w:r>
      <w:r w:rsidRPr="003F0F33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</w:p>
    <w:p w14:paraId="5034A2A3" w14:textId="77777777" w:rsidR="00B42FED" w:rsidRDefault="0069720D" w:rsidP="00B42FE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 xml:space="preserve">Przedmiot umowy obejmuje </w:t>
      </w:r>
      <w:r w:rsidR="00C702E1">
        <w:rPr>
          <w:rFonts w:asciiTheme="minorHAnsi" w:hAnsiTheme="minorHAnsi" w:cstheme="minorHAnsi"/>
          <w:sz w:val="24"/>
          <w:szCs w:val="24"/>
        </w:rPr>
        <w:t xml:space="preserve">remont części pomieszczeń położonych na parterze budynku Ośrodka Pomocy Społecznej </w:t>
      </w:r>
      <w:r w:rsidR="00B42FED">
        <w:rPr>
          <w:rFonts w:asciiTheme="minorHAnsi" w:hAnsiTheme="minorHAnsi" w:cstheme="minorHAnsi"/>
          <w:sz w:val="24"/>
          <w:szCs w:val="24"/>
        </w:rPr>
        <w:t xml:space="preserve">w Pniewach przy ul. Wolności 1. </w:t>
      </w:r>
    </w:p>
    <w:p w14:paraId="192D7622" w14:textId="7ACBB897" w:rsidR="00B42FED" w:rsidRPr="00B42FED" w:rsidRDefault="00B42FED" w:rsidP="00B42FED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42FED">
        <w:rPr>
          <w:rFonts w:asciiTheme="minorHAnsi" w:hAnsiTheme="minorHAnsi" w:cstheme="minorHAnsi"/>
          <w:sz w:val="24"/>
          <w:szCs w:val="24"/>
        </w:rPr>
        <w:t>Zakres prac objętych niniejsz</w:t>
      </w:r>
      <w:r w:rsidR="00F463A0">
        <w:rPr>
          <w:rFonts w:asciiTheme="minorHAnsi" w:hAnsiTheme="minorHAnsi" w:cstheme="minorHAnsi"/>
          <w:sz w:val="24"/>
          <w:szCs w:val="24"/>
        </w:rPr>
        <w:t xml:space="preserve">ą umową </w:t>
      </w:r>
      <w:r w:rsidRPr="00B42FED">
        <w:rPr>
          <w:rFonts w:asciiTheme="minorHAnsi" w:hAnsiTheme="minorHAnsi" w:cstheme="minorHAnsi"/>
          <w:sz w:val="24"/>
          <w:szCs w:val="24"/>
        </w:rPr>
        <w:t>określony został w dokumentacji projektowej, specyfikacji technicznej wykonania i odbioru robót oraz przedmiarze</w:t>
      </w:r>
      <w:r w:rsidR="00F463A0">
        <w:rPr>
          <w:rFonts w:asciiTheme="minorHAnsi" w:hAnsiTheme="minorHAnsi" w:cstheme="minorHAnsi"/>
          <w:sz w:val="24"/>
          <w:szCs w:val="24"/>
        </w:rPr>
        <w:t xml:space="preserve"> stanowiącymi załączniki do Specyfikacji Warunków Zamówienia.</w:t>
      </w:r>
    </w:p>
    <w:p w14:paraId="664E6214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831AD4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3. Terminy realizacji umowy</w:t>
      </w:r>
    </w:p>
    <w:p w14:paraId="08A936FF" w14:textId="387F1349" w:rsidR="0069720D" w:rsidRPr="00EF6697" w:rsidRDefault="0069720D" w:rsidP="00A73F17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Strony ustalają termin wykonania przedmiotu umowy </w:t>
      </w:r>
      <w:r w:rsidR="00F21644" w:rsidRPr="00EF6697">
        <w:rPr>
          <w:rFonts w:asciiTheme="minorHAnsi" w:hAnsiTheme="minorHAnsi" w:cstheme="minorHAnsi"/>
          <w:sz w:val="24"/>
          <w:szCs w:val="24"/>
        </w:rPr>
        <w:t>od podpisania umowy</w:t>
      </w:r>
      <w:r w:rsidR="00C74EA1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>do</w:t>
      </w:r>
      <w:r w:rsidR="006E4A4A" w:rsidRPr="00EF6697">
        <w:rPr>
          <w:rFonts w:asciiTheme="minorHAnsi" w:hAnsiTheme="minorHAnsi" w:cstheme="minorHAnsi"/>
          <w:sz w:val="24"/>
          <w:szCs w:val="24"/>
        </w:rPr>
        <w:t xml:space="preserve"> dnia</w:t>
      </w:r>
      <w:r w:rsidR="006E4A4A" w:rsidRPr="00EF6697">
        <w:rPr>
          <w:rFonts w:asciiTheme="minorHAnsi" w:hAnsiTheme="minorHAnsi" w:cstheme="minorHAnsi"/>
          <w:sz w:val="24"/>
          <w:szCs w:val="24"/>
        </w:rPr>
        <w:br/>
      </w:r>
      <w:r w:rsidR="00CA111E">
        <w:rPr>
          <w:rFonts w:asciiTheme="minorHAnsi" w:hAnsiTheme="minorHAnsi" w:cstheme="minorHAnsi"/>
          <w:sz w:val="24"/>
          <w:szCs w:val="24"/>
        </w:rPr>
        <w:t>22</w:t>
      </w:r>
      <w:r w:rsidR="008D5197">
        <w:rPr>
          <w:rFonts w:asciiTheme="minorHAnsi" w:hAnsiTheme="minorHAnsi" w:cstheme="minorHAnsi"/>
          <w:sz w:val="24"/>
          <w:szCs w:val="24"/>
        </w:rPr>
        <w:t xml:space="preserve"> grudnia </w:t>
      </w:r>
      <w:r w:rsidR="00221CA8" w:rsidRPr="00EF6697">
        <w:rPr>
          <w:rFonts w:asciiTheme="minorHAnsi" w:hAnsiTheme="minorHAnsi" w:cstheme="minorHAnsi"/>
          <w:sz w:val="24"/>
          <w:szCs w:val="24"/>
        </w:rPr>
        <w:t>202</w:t>
      </w:r>
      <w:r w:rsidR="00A209C6" w:rsidRPr="00EF6697">
        <w:rPr>
          <w:rFonts w:asciiTheme="minorHAnsi" w:hAnsiTheme="minorHAnsi" w:cstheme="minorHAnsi"/>
          <w:sz w:val="24"/>
          <w:szCs w:val="24"/>
        </w:rPr>
        <w:t>3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r</w:t>
      </w:r>
      <w:r w:rsidR="00EC30FA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EAF9167" w14:textId="4D8BB0C0" w:rsidR="0069720D" w:rsidRPr="00EF6697" w:rsidRDefault="0069720D" w:rsidP="00A73F17">
      <w:pPr>
        <w:numPr>
          <w:ilvl w:val="6"/>
          <w:numId w:val="12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 wykonanie przedmiotu umowy uważa się zrealizowanie robót budowlanych opisanych w §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>2 i pisemne zgłoszenie gotowości przystąpienia do jego odbioru, w sposób zgodny z § 7.</w:t>
      </w:r>
    </w:p>
    <w:p w14:paraId="681582C3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21F16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4. Prawa i obowiązki Zamawiającego</w:t>
      </w:r>
    </w:p>
    <w:p w14:paraId="76CF654E" w14:textId="77777777" w:rsidR="0069720D" w:rsidRPr="00EF6697" w:rsidRDefault="0069720D" w:rsidP="00A73F17">
      <w:pPr>
        <w:numPr>
          <w:ilvl w:val="0"/>
          <w:numId w:val="15"/>
        </w:numPr>
        <w:tabs>
          <w:tab w:val="left" w:pos="426"/>
        </w:tabs>
        <w:spacing w:line="360" w:lineRule="auto"/>
        <w:ind w:left="142" w:hanging="142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 przede wszystkim do:</w:t>
      </w:r>
    </w:p>
    <w:p w14:paraId="0D6E6B22" w14:textId="77777777" w:rsidR="0069720D" w:rsidRPr="00EF6697" w:rsidRDefault="0069720D" w:rsidP="00A73F17">
      <w:pPr>
        <w:numPr>
          <w:ilvl w:val="2"/>
          <w:numId w:val="22"/>
        </w:numPr>
        <w:tabs>
          <w:tab w:val="clear" w:pos="680"/>
          <w:tab w:val="num" w:pos="993"/>
        </w:tabs>
        <w:spacing w:line="360" w:lineRule="auto"/>
        <w:ind w:firstLine="29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odebrania przedmiotu umowy na warunkach określonych w niniejszej umowie,</w:t>
      </w:r>
    </w:p>
    <w:p w14:paraId="6010AC53" w14:textId="77777777" w:rsidR="0069720D" w:rsidRPr="00EF6697" w:rsidRDefault="0069720D" w:rsidP="00A73F17">
      <w:pPr>
        <w:numPr>
          <w:ilvl w:val="2"/>
          <w:numId w:val="22"/>
        </w:numPr>
        <w:tabs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zapłaty umówionego wynagrodzenia na warunkach określonych w niniejszej umowie.</w:t>
      </w:r>
    </w:p>
    <w:p w14:paraId="7AAFD619" w14:textId="77777777" w:rsidR="0069720D" w:rsidRPr="00EF6697" w:rsidRDefault="0069720D" w:rsidP="00A73F17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uprawniony jest do kontrolowania prawidłowości prowadzonych prac oraz ma prawo zgłaszać zastrzeżenia co do sposobu prowadzenia tych prac, a także żądać od Wykonawcy</w:t>
      </w:r>
      <w:r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natychmiastowego ich poprawienia. </w:t>
      </w:r>
    </w:p>
    <w:p w14:paraId="46B57724" w14:textId="77777777" w:rsidR="0069720D" w:rsidRPr="00EF6697" w:rsidRDefault="0069720D" w:rsidP="00A73F17">
      <w:pPr>
        <w:numPr>
          <w:ilvl w:val="0"/>
          <w:numId w:val="16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Zamawiającemu przysługuje prawo do:</w:t>
      </w:r>
    </w:p>
    <w:p w14:paraId="3AA875DF" w14:textId="77777777" w:rsidR="0069720D" w:rsidRPr="00EF6697" w:rsidRDefault="0069720D" w:rsidP="00A73F17">
      <w:pPr>
        <w:numPr>
          <w:ilvl w:val="2"/>
          <w:numId w:val="13"/>
        </w:numPr>
        <w:tabs>
          <w:tab w:val="clear" w:pos="2406"/>
          <w:tab w:val="num" w:pos="360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udziału w czynnościach zmierzających do realizacji przedmiotu umowy,</w:t>
      </w:r>
    </w:p>
    <w:p w14:paraId="6BBEC506" w14:textId="77777777" w:rsidR="0069720D" w:rsidRPr="00EF6697" w:rsidRDefault="0069720D" w:rsidP="00A73F17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uzyskiwania bezpośrednich informacji i danych co do postępu prac nad przedmiotem umowy, przy czym, jeżeli na skutek uzyskanych informacji zgłosi Wykonawcy uwagi lub zastrzeżenia, na Wykonawcy spoczywa obowiązek pisemnego zawiadomienia Zamawiającego o zajętym stanowisku lub podjętych działaniach w terminie 3 dni roboczych od dnia otrzymania uwag lub zastrzeżeń,</w:t>
      </w:r>
    </w:p>
    <w:p w14:paraId="10996F4B" w14:textId="77777777" w:rsidR="0069720D" w:rsidRPr="00EF6697" w:rsidRDefault="0069720D" w:rsidP="00A73F17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wglądu do wszelkich dokumentów technicznych związanych z realizacją umowy,</w:t>
      </w:r>
    </w:p>
    <w:p w14:paraId="694F4A50" w14:textId="77777777" w:rsidR="0069720D" w:rsidRPr="00EF6697" w:rsidRDefault="0069720D" w:rsidP="00A73F17">
      <w:pPr>
        <w:numPr>
          <w:ilvl w:val="2"/>
          <w:numId w:val="13"/>
        </w:numPr>
        <w:tabs>
          <w:tab w:val="clear" w:pos="2406"/>
        </w:tabs>
        <w:autoSpaceDE w:val="0"/>
        <w:autoSpaceDN w:val="0"/>
        <w:adjustRightInd w:val="0"/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proponowania Wykonawcy wykonania robót zamiennych, które nie stanowią istotnych zmian </w:t>
      </w:r>
      <w:r w:rsidR="00221CA8" w:rsidRPr="00EF6697">
        <w:rPr>
          <w:rFonts w:asciiTheme="minorHAnsi" w:hAnsiTheme="minorHAnsi" w:cstheme="minorHAnsi"/>
          <w:sz w:val="24"/>
          <w:szCs w:val="24"/>
        </w:rPr>
        <w:t>warunków zamówienia</w:t>
      </w:r>
      <w:r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4484F39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4BB482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5. Prawa i obowiązki Wykonawcy</w:t>
      </w:r>
    </w:p>
    <w:p w14:paraId="7158A80E" w14:textId="77777777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zapewnia, na własny koszt transport odpadów do miejsc ich wykorzystania lub utylizacji, łącznie z kosztami utylizacji.</w:t>
      </w:r>
    </w:p>
    <w:p w14:paraId="71341034" w14:textId="77777777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 przypadku możliwości odzysku odpadów nadających się do powtórnego wykorzystania, Zamawiający ma prawo do przyjęcia danego odpadu w celu jego wykorzystania.</w:t>
      </w:r>
    </w:p>
    <w:p w14:paraId="755E831D" w14:textId="77777777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Wykonawca ponosi pełną odpowiedzialność za stan i przestrzeganie przepisów BHP, ochronę p.poż i dozór mienia na terenie robót, jak i za wszelkie szkody powstałe w trakcie trwania robót, na terenie przyjętym od Zamawiającego, lub mające związek z prowadzonymi robotami.</w:t>
      </w:r>
    </w:p>
    <w:p w14:paraId="45D8E2DA" w14:textId="5E47F346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 zobowiązuje się do wykonania przedmiotu umowy opisanego w § 2, zgodnie z zasadami wiedzy technicznej i sztuki budowlanej, obowiązującymi przepisami i normami w zakresie technicznym i jakościowym, a zwłaszcza przepisami BHP.</w:t>
      </w:r>
    </w:p>
    <w:p w14:paraId="2C838DA7" w14:textId="0EA66F50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Po zakończeniu robót Wykonawca zobowiązany jest uporządkować teren budowy i przekazać go Zamawiającemu. </w:t>
      </w:r>
    </w:p>
    <w:p w14:paraId="4DDE0BF2" w14:textId="77777777" w:rsidR="0069720D" w:rsidRPr="00EF6697" w:rsidRDefault="0069720D" w:rsidP="00A73F17">
      <w:pPr>
        <w:numPr>
          <w:ilvl w:val="0"/>
          <w:numId w:val="27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Wykonawca do wykonania robót użyje własnych materiałów. </w:t>
      </w:r>
    </w:p>
    <w:p w14:paraId="1C466974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40AFBD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6. Wynagrodzenie i zasady płatności</w:t>
      </w:r>
    </w:p>
    <w:p w14:paraId="28A29671" w14:textId="1144B121" w:rsidR="0069720D" w:rsidRPr="00EF6697" w:rsidRDefault="0069720D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Wynagrodzenie za </w:t>
      </w:r>
      <w:r w:rsidRPr="00EF6697">
        <w:rPr>
          <w:rFonts w:asciiTheme="minorHAnsi" w:hAnsiTheme="minorHAnsi" w:cstheme="minorHAnsi"/>
          <w:sz w:val="24"/>
          <w:szCs w:val="24"/>
        </w:rPr>
        <w:t xml:space="preserve">wykonanie przedmiotu umowy, opisanego w § 2 niniejszej umowy, Strony </w:t>
      </w:r>
      <w:r w:rsidR="00F21644" w:rsidRPr="00EF6697">
        <w:rPr>
          <w:rFonts w:asciiTheme="minorHAnsi" w:hAnsiTheme="minorHAnsi" w:cstheme="minorHAnsi"/>
          <w:sz w:val="24"/>
          <w:szCs w:val="24"/>
        </w:rPr>
        <w:t>określają</w:t>
      </w:r>
      <w:r w:rsidR="00F21644" w:rsidRPr="00EF66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F50A42">
        <w:rPr>
          <w:rFonts w:asciiTheme="minorHAnsi" w:hAnsiTheme="minorHAnsi" w:cstheme="minorHAnsi"/>
          <w:sz w:val="24"/>
          <w:szCs w:val="24"/>
        </w:rPr>
        <w:t xml:space="preserve">formularz </w:t>
      </w:r>
      <w:r w:rsidR="00F21644" w:rsidRPr="00EF6697">
        <w:rPr>
          <w:rFonts w:asciiTheme="minorHAnsi" w:hAnsiTheme="minorHAnsi" w:cstheme="minorHAnsi"/>
          <w:sz w:val="24"/>
          <w:szCs w:val="24"/>
        </w:rPr>
        <w:t>ofertowego</w:t>
      </w:r>
      <w:r w:rsidRPr="00EF6697">
        <w:rPr>
          <w:rFonts w:asciiTheme="minorHAnsi" w:hAnsiTheme="minorHAnsi" w:cstheme="minorHAnsi"/>
          <w:sz w:val="24"/>
          <w:szCs w:val="24"/>
        </w:rPr>
        <w:t xml:space="preserve"> w wysokości netto: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="006970C1">
        <w:rPr>
          <w:rFonts w:asciiTheme="minorHAnsi" w:hAnsiTheme="minorHAnsi" w:cstheme="minorHAnsi"/>
          <w:sz w:val="24"/>
          <w:szCs w:val="24"/>
        </w:rPr>
        <w:t>……….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zł, </w:t>
      </w:r>
      <w:r w:rsidR="006970C1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 xml:space="preserve">co po uwzględnieniu podatku VAT w kwocie </w:t>
      </w:r>
      <w:r w:rsidR="006970C1">
        <w:rPr>
          <w:rFonts w:asciiTheme="minorHAnsi" w:hAnsiTheme="minorHAnsi" w:cstheme="minorHAnsi"/>
          <w:sz w:val="24"/>
          <w:szCs w:val="24"/>
        </w:rPr>
        <w:t>.............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sz w:val="24"/>
          <w:szCs w:val="24"/>
        </w:rPr>
        <w:t xml:space="preserve">zł daje kwotę </w:t>
      </w:r>
      <w:r w:rsidR="00216BBB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 xml:space="preserve">brutto: </w:t>
      </w:r>
      <w:r w:rsidR="006970C1">
        <w:rPr>
          <w:rFonts w:asciiTheme="minorHAnsi" w:hAnsiTheme="minorHAnsi" w:cstheme="minorHAnsi"/>
          <w:sz w:val="24"/>
          <w:szCs w:val="24"/>
        </w:rPr>
        <w:t>…………</w:t>
      </w:r>
      <w:r w:rsidR="00216B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F6697">
        <w:rPr>
          <w:rFonts w:asciiTheme="minorHAnsi" w:hAnsiTheme="minorHAnsi" w:cstheme="minorHAnsi"/>
          <w:b/>
          <w:sz w:val="24"/>
          <w:szCs w:val="24"/>
        </w:rPr>
        <w:t>zł</w:t>
      </w:r>
      <w:r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5349B3" w:rsidRPr="00EF6697">
        <w:rPr>
          <w:rFonts w:asciiTheme="minorHAnsi" w:hAnsiTheme="minorHAnsi" w:cstheme="minorHAnsi"/>
          <w:sz w:val="24"/>
          <w:szCs w:val="24"/>
        </w:rPr>
        <w:t>(</w:t>
      </w:r>
      <w:r w:rsidR="00A209C6" w:rsidRPr="00EF6697">
        <w:rPr>
          <w:rFonts w:asciiTheme="minorHAnsi" w:hAnsiTheme="minorHAnsi" w:cstheme="minorHAnsi"/>
          <w:sz w:val="24"/>
          <w:szCs w:val="24"/>
        </w:rPr>
        <w:t>słownie:</w:t>
      </w:r>
      <w:r w:rsidR="00216BBB">
        <w:rPr>
          <w:rFonts w:asciiTheme="minorHAnsi" w:hAnsiTheme="minorHAnsi" w:cstheme="minorHAnsi"/>
          <w:sz w:val="24"/>
          <w:szCs w:val="24"/>
        </w:rPr>
        <w:t xml:space="preserve"> </w:t>
      </w:r>
      <w:r w:rsidR="006970C1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216BBB">
        <w:rPr>
          <w:rFonts w:asciiTheme="minorHAnsi" w:hAnsiTheme="minorHAnsi" w:cstheme="minorHAnsi"/>
          <w:sz w:val="24"/>
          <w:szCs w:val="24"/>
        </w:rPr>
        <w:t xml:space="preserve"> złotych </w:t>
      </w:r>
      <w:r w:rsidR="00A209C6" w:rsidRPr="00EF6697">
        <w:rPr>
          <w:rFonts w:asciiTheme="minorHAnsi" w:hAnsiTheme="minorHAnsi" w:cstheme="minorHAnsi"/>
          <w:sz w:val="24"/>
          <w:szCs w:val="24"/>
        </w:rPr>
        <w:t>00</w:t>
      </w:r>
      <w:r w:rsidR="005349B3" w:rsidRPr="00EF6697">
        <w:rPr>
          <w:rFonts w:asciiTheme="minorHAnsi" w:hAnsiTheme="minorHAnsi" w:cstheme="minorHAnsi"/>
          <w:sz w:val="24"/>
          <w:szCs w:val="24"/>
        </w:rPr>
        <w:t>/100).</w:t>
      </w:r>
    </w:p>
    <w:p w14:paraId="00722A0C" w14:textId="5790F5D0" w:rsidR="00F21644" w:rsidRPr="00EF6697" w:rsidRDefault="00F21644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Po zrealizowaniu wszystkich robót budowlanych i pozostałych czynności wartość ostateczna wynagrodzenia zostanie ustalona na podstawie kosztorysu powykonawczego, sporządzonego na podstawie cen jednostkowych występujących </w:t>
      </w:r>
      <w:r w:rsidR="006970C1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>w kosztorysie ofertowym, w oparciu o obmiar</w:t>
      </w:r>
      <w:r w:rsidR="00882345" w:rsidRPr="00EF6697">
        <w:rPr>
          <w:rFonts w:asciiTheme="minorHAnsi" w:hAnsiTheme="minorHAnsi" w:cstheme="minorHAnsi"/>
          <w:sz w:val="24"/>
          <w:szCs w:val="24"/>
        </w:rPr>
        <w:t xml:space="preserve"> zrealizowanych</w:t>
      </w:r>
      <w:r w:rsidRPr="00EF6697">
        <w:rPr>
          <w:rFonts w:asciiTheme="minorHAnsi" w:hAnsiTheme="minorHAnsi" w:cstheme="minorHAnsi"/>
          <w:sz w:val="24"/>
          <w:szCs w:val="24"/>
        </w:rPr>
        <w:t xml:space="preserve"> robót.</w:t>
      </w:r>
    </w:p>
    <w:p w14:paraId="36C3BC4B" w14:textId="6F331DC7" w:rsidR="00F21644" w:rsidRPr="00EF6697" w:rsidRDefault="00F21644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 przypadku różnicy pomiędzy wysokością wynagrodzenia, o którym mowa w ust. 1</w:t>
      </w:r>
      <w:r w:rsidR="004B0C69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6970C1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 xml:space="preserve">i w ust. 2, przed odbiorem przedmiotu umowy zostanie podpisany aneks ustalający ostateczną wysokość wynagrodzenia. </w:t>
      </w:r>
    </w:p>
    <w:p w14:paraId="0E1B49FD" w14:textId="77777777" w:rsidR="0069720D" w:rsidRPr="00EF6697" w:rsidRDefault="0069720D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lastRenderedPageBreak/>
        <w:t>Rozliczenie pomiędzy Stronami za wykonane roboty nastąpi na podstawie faktury wystawionej przez Wykonawcę. Podstawą do wystawienia faktury jest końcowy protokół odbioru powierzonych robót.</w:t>
      </w:r>
    </w:p>
    <w:p w14:paraId="47F22B74" w14:textId="170A46BE" w:rsidR="0069720D" w:rsidRPr="00EF6697" w:rsidRDefault="0069720D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 xml:space="preserve">Płatność będzie dokonana przelewem na wskazany przez Wykonawcę rachunek bankowy, w terminie do 14 dni od daty otrzymania przez Zamawiającego faktury, wystawionej po protokolarnym, końcowym odbiorze robót.  </w:t>
      </w:r>
    </w:p>
    <w:p w14:paraId="3079D1FD" w14:textId="77777777" w:rsidR="0069720D" w:rsidRPr="00EF6697" w:rsidRDefault="0069720D" w:rsidP="00A73F17">
      <w:pPr>
        <w:numPr>
          <w:ilvl w:val="0"/>
          <w:numId w:val="21"/>
        </w:numPr>
        <w:tabs>
          <w:tab w:val="clear" w:pos="283"/>
        </w:tabs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color w:val="000000"/>
          <w:sz w:val="24"/>
          <w:szCs w:val="24"/>
        </w:rPr>
        <w:t>Za nieterminową płatność faktury Wykonawca ma prawo naliczyć odsetki ustawowe.</w:t>
      </w:r>
    </w:p>
    <w:p w14:paraId="2C95F873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702811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7. Realizacja i odbiór przedmiotu zamówienia</w:t>
      </w:r>
    </w:p>
    <w:p w14:paraId="30BE022C" w14:textId="23A8480E" w:rsidR="00EC30FA" w:rsidRPr="00EF6697" w:rsidRDefault="00EC30FA" w:rsidP="00A73F1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Decyzje dotyczące realizacji robót dodatkowych, robót uzupełniających, robót zamiennych, nieistotnych odstępstw od dokumentacji </w:t>
      </w:r>
      <w:r w:rsidR="00C67244" w:rsidRPr="00EF6697">
        <w:rPr>
          <w:rFonts w:asciiTheme="minorHAnsi" w:hAnsiTheme="minorHAnsi" w:cstheme="minorHAnsi"/>
          <w:sz w:val="24"/>
          <w:szCs w:val="24"/>
        </w:rPr>
        <w:t>powierzonego zadania</w:t>
      </w:r>
      <w:r w:rsidRPr="00EF6697">
        <w:rPr>
          <w:rFonts w:asciiTheme="minorHAnsi" w:hAnsiTheme="minorHAnsi" w:cstheme="minorHAnsi"/>
          <w:sz w:val="24"/>
          <w:szCs w:val="24"/>
        </w:rPr>
        <w:t xml:space="preserve"> podejmuje Zamawiający po przedstawieniu przez Wykonawcę stosownych protokołów, zawierających uzasadnienie. Wszelkie zmiany winny być udokumentowane stosownymi protokołami konieczności i uzasadnione. </w:t>
      </w:r>
    </w:p>
    <w:p w14:paraId="04661E57" w14:textId="31B19135" w:rsidR="00F21644" w:rsidRPr="00EF6697" w:rsidRDefault="00EC30FA" w:rsidP="00A73F17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Wykonawca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prowadzi na bieżąco </w:t>
      </w:r>
      <w:r w:rsidR="001C5E85" w:rsidRPr="00EF6697">
        <w:rPr>
          <w:rFonts w:asciiTheme="minorHAnsi" w:hAnsiTheme="minorHAnsi" w:cstheme="minorHAnsi"/>
          <w:sz w:val="24"/>
          <w:szCs w:val="24"/>
        </w:rPr>
        <w:t>roboty zgodnie z kosztorysem ofertowym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, a </w:t>
      </w: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C67244" w:rsidRPr="00EF6697">
        <w:rPr>
          <w:rFonts w:asciiTheme="minorHAnsi" w:hAnsiTheme="minorHAnsi" w:cstheme="minorHAnsi"/>
          <w:sz w:val="24"/>
          <w:szCs w:val="24"/>
        </w:rPr>
        <w:t>ma możliwość zapoznania się z</w:t>
      </w:r>
      <w:r w:rsidR="001C5E85" w:rsidRPr="00EF6697">
        <w:rPr>
          <w:rFonts w:asciiTheme="minorHAnsi" w:hAnsiTheme="minorHAnsi" w:cstheme="minorHAnsi"/>
          <w:sz w:val="24"/>
          <w:szCs w:val="24"/>
        </w:rPr>
        <w:t>e stanem robót. W tym ma wpływ na dobór wbudowywanych materiałów</w:t>
      </w:r>
      <w:r w:rsidR="00F2164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5CA6A69A" w14:textId="3AC7DF5F" w:rsidR="00F21644" w:rsidRPr="00EF6697" w:rsidRDefault="00EC30FA" w:rsidP="00A73F17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Przedstawiciel Zamawiającego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 po zakończeniu realizacji przedmiotu zamówienia</w:t>
      </w:r>
      <w:r w:rsidR="00B93C0F" w:rsidRPr="00EF6697">
        <w:rPr>
          <w:rFonts w:asciiTheme="minorHAnsi" w:hAnsiTheme="minorHAnsi" w:cstheme="minorHAnsi"/>
          <w:sz w:val="24"/>
          <w:szCs w:val="24"/>
        </w:rPr>
        <w:t xml:space="preserve"> </w:t>
      </w:r>
      <w:r w:rsidR="00F21644" w:rsidRPr="00EF6697">
        <w:rPr>
          <w:rFonts w:asciiTheme="minorHAnsi" w:hAnsiTheme="minorHAnsi" w:cstheme="minorHAnsi"/>
          <w:sz w:val="24"/>
          <w:szCs w:val="24"/>
        </w:rPr>
        <w:t xml:space="preserve">i zamknięciu robót sprawdza przedstawiony przez Wykonawcę kosztorys powykonawczy. </w:t>
      </w:r>
    </w:p>
    <w:p w14:paraId="0052483A" w14:textId="77777777" w:rsidR="0069720D" w:rsidRPr="00EF6697" w:rsidRDefault="0069720D" w:rsidP="00A73F17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Celem dokonania odbioru przedmiotu zamówienia, Wykonawca zobowiązany jest:</w:t>
      </w:r>
    </w:p>
    <w:p w14:paraId="6FA98A38" w14:textId="77777777" w:rsidR="0069720D" w:rsidRPr="00EF6697" w:rsidRDefault="0069720D" w:rsidP="00A73F17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zrealizować wszystkie roboty budowlane i pozostałe prace objęte przedmiotem umowy,</w:t>
      </w:r>
    </w:p>
    <w:p w14:paraId="56288C8A" w14:textId="0EC3DA85" w:rsidR="00EC30FA" w:rsidRPr="00EF6697" w:rsidRDefault="00EC30FA" w:rsidP="00A73F17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uzyska</w:t>
      </w:r>
      <w:r w:rsidR="00603834" w:rsidRPr="00EF6697">
        <w:rPr>
          <w:rFonts w:asciiTheme="minorHAnsi" w:hAnsiTheme="minorHAnsi" w:cstheme="minorHAnsi"/>
          <w:sz w:val="24"/>
          <w:szCs w:val="24"/>
        </w:rPr>
        <w:t>ć</w:t>
      </w:r>
      <w:r w:rsidRPr="00EF6697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603834" w:rsidRPr="00EF6697">
        <w:rPr>
          <w:rFonts w:asciiTheme="minorHAnsi" w:hAnsiTheme="minorHAnsi" w:cstheme="minorHAnsi"/>
          <w:sz w:val="24"/>
          <w:szCs w:val="24"/>
        </w:rPr>
        <w:t xml:space="preserve"> przedstawiciela Zamawiającego</w:t>
      </w:r>
      <w:r w:rsidRPr="00EF6697">
        <w:rPr>
          <w:rFonts w:asciiTheme="minorHAnsi" w:hAnsiTheme="minorHAnsi" w:cstheme="minorHAnsi"/>
          <w:sz w:val="24"/>
          <w:szCs w:val="24"/>
        </w:rPr>
        <w:t>, że obmiar jest zamknięt</w:t>
      </w:r>
      <w:r w:rsidR="009F28D2" w:rsidRPr="00EF6697">
        <w:rPr>
          <w:rFonts w:asciiTheme="minorHAnsi" w:hAnsiTheme="minorHAnsi" w:cstheme="minorHAnsi"/>
          <w:sz w:val="24"/>
          <w:szCs w:val="24"/>
        </w:rPr>
        <w:t>y</w:t>
      </w:r>
      <w:r w:rsidRPr="00EF6697">
        <w:rPr>
          <w:rFonts w:asciiTheme="minorHAnsi" w:hAnsiTheme="minorHAnsi" w:cstheme="minorHAnsi"/>
          <w:sz w:val="24"/>
          <w:szCs w:val="24"/>
        </w:rPr>
        <w:t xml:space="preserve">, a kosztorys </w:t>
      </w:r>
      <w:r w:rsidR="00603834" w:rsidRPr="00EF6697">
        <w:rPr>
          <w:rFonts w:asciiTheme="minorHAnsi" w:hAnsiTheme="minorHAnsi" w:cstheme="minorHAnsi"/>
          <w:sz w:val="24"/>
          <w:szCs w:val="24"/>
        </w:rPr>
        <w:t>powykonawczy</w:t>
      </w:r>
      <w:r w:rsidRPr="00EF6697">
        <w:rPr>
          <w:rFonts w:asciiTheme="minorHAnsi" w:hAnsiTheme="minorHAnsi" w:cstheme="minorHAnsi"/>
          <w:sz w:val="24"/>
          <w:szCs w:val="24"/>
        </w:rPr>
        <w:t xml:space="preserve"> zweryfikowany</w:t>
      </w:r>
      <w:r w:rsidR="00603834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6CA47EA5" w14:textId="77777777" w:rsidR="0069720D" w:rsidRPr="00EF6697" w:rsidRDefault="0069720D" w:rsidP="00A73F17">
      <w:pPr>
        <w:numPr>
          <w:ilvl w:val="2"/>
          <w:numId w:val="28"/>
        </w:numPr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poprzez osiągnięcie gotowości do przeprowadzenia odbioru przedmiotu zamówienia rozumie się zrealizowanie wszystkich robót i pozostałych prac objętych przedmiotem umowy.</w:t>
      </w:r>
    </w:p>
    <w:p w14:paraId="7D9B6B16" w14:textId="77777777" w:rsidR="0069720D" w:rsidRPr="00EF6697" w:rsidRDefault="0069720D" w:rsidP="00A73F17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Strony postanawiają, że z czynności odbioru będzie spisany protokół, zawierający wszelkie ustalenia dokonane w toku odbioru, jak też terminy wyznaczone na usunięcie ewentualnych wad stwierdzonych przy odbiorze. </w:t>
      </w:r>
    </w:p>
    <w:p w14:paraId="4E68219A" w14:textId="77777777" w:rsidR="0069720D" w:rsidRPr="00EF6697" w:rsidRDefault="0069720D" w:rsidP="00A73F17">
      <w:pPr>
        <w:numPr>
          <w:ilvl w:val="0"/>
          <w:numId w:val="24"/>
        </w:numPr>
        <w:tabs>
          <w:tab w:val="clear" w:pos="170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>Poprzez osiągnięcie gotowości do przeprowadzenia odbioru przedmiotu zamówienia rozumie się łączne spełnienie poniżej przedstawionych warunków:</w:t>
      </w:r>
    </w:p>
    <w:p w14:paraId="0BDDFF78" w14:textId="77777777" w:rsidR="0069720D" w:rsidRPr="00EF6697" w:rsidRDefault="0069720D" w:rsidP="00A73F17">
      <w:pPr>
        <w:numPr>
          <w:ilvl w:val="2"/>
          <w:numId w:val="24"/>
        </w:numPr>
        <w:tabs>
          <w:tab w:val="clear" w:pos="936"/>
        </w:tabs>
        <w:spacing w:line="360" w:lineRule="auto"/>
        <w:ind w:left="709" w:hanging="25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zrealizowanie wszystkich robót objętych przedmiotem umowy,</w:t>
      </w:r>
    </w:p>
    <w:p w14:paraId="5E9E4EFF" w14:textId="77777777" w:rsidR="0069720D" w:rsidRPr="00EF6697" w:rsidRDefault="0069720D" w:rsidP="00A73F17">
      <w:pPr>
        <w:numPr>
          <w:ilvl w:val="2"/>
          <w:numId w:val="24"/>
        </w:numPr>
        <w:tabs>
          <w:tab w:val="clear" w:pos="936"/>
          <w:tab w:val="num" w:pos="70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sporządzenie dokumentacji odbiorowej, obejmującej w szczególności:</w:t>
      </w:r>
    </w:p>
    <w:p w14:paraId="7A497383" w14:textId="77777777" w:rsidR="00603834" w:rsidRPr="00EF6697" w:rsidRDefault="00603834" w:rsidP="00A73F17">
      <w:pPr>
        <w:numPr>
          <w:ilvl w:val="4"/>
          <w:numId w:val="31"/>
        </w:numPr>
        <w:tabs>
          <w:tab w:val="clear" w:pos="1800"/>
          <w:tab w:val="num" w:pos="993"/>
        </w:tabs>
        <w:spacing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atesty i certyfikaty materiałowe lub dokumenty równoważne,</w:t>
      </w:r>
    </w:p>
    <w:p w14:paraId="6EE1517D" w14:textId="705AF0E4" w:rsidR="00603834" w:rsidRPr="00EF6697" w:rsidRDefault="00603834" w:rsidP="00A73F17">
      <w:pPr>
        <w:numPr>
          <w:ilvl w:val="4"/>
          <w:numId w:val="31"/>
        </w:numPr>
        <w:tabs>
          <w:tab w:val="clear" w:pos="1800"/>
          <w:tab w:val="num" w:pos="993"/>
        </w:tabs>
        <w:spacing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protokoły odbiorów robót zanikających, </w:t>
      </w:r>
    </w:p>
    <w:p w14:paraId="55000DA3" w14:textId="77777777" w:rsidR="00603834" w:rsidRPr="00EF6697" w:rsidRDefault="00603834" w:rsidP="00A73F17">
      <w:pPr>
        <w:numPr>
          <w:ilvl w:val="4"/>
          <w:numId w:val="31"/>
        </w:numPr>
        <w:tabs>
          <w:tab w:val="clear" w:pos="1800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dokumentację dotyczącą utylizacji lub innego, zgodnego z przepisami prawa, zagospodarowania odpadów powstałych podczas realizacji przedmiotu zamówienia,</w:t>
      </w:r>
    </w:p>
    <w:p w14:paraId="7E180F56" w14:textId="0AA2DC1D" w:rsidR="00603834" w:rsidRPr="00EF6697" w:rsidRDefault="00603834" w:rsidP="00A73F17">
      <w:pPr>
        <w:numPr>
          <w:ilvl w:val="4"/>
          <w:numId w:val="31"/>
        </w:numPr>
        <w:tabs>
          <w:tab w:val="clear" w:pos="1800"/>
          <w:tab w:val="num" w:pos="993"/>
        </w:tabs>
        <w:spacing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kosztorys powykonawczy</w:t>
      </w:r>
      <w:r w:rsidR="00597096" w:rsidRPr="00EF6697">
        <w:rPr>
          <w:rFonts w:asciiTheme="minorHAnsi" w:hAnsiTheme="minorHAnsi" w:cstheme="minorHAnsi"/>
          <w:sz w:val="24"/>
          <w:szCs w:val="24"/>
        </w:rPr>
        <w:t>.</w:t>
      </w:r>
    </w:p>
    <w:p w14:paraId="7C11505F" w14:textId="77777777" w:rsidR="0069720D" w:rsidRPr="00EF6697" w:rsidRDefault="0069720D" w:rsidP="00A73F17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zobowiązuje się w ciągu 7 dni roboczych od daty doręczenia prawidłowego zgłoszenia gotowości Wykonawcy do przeprowadzenia odbioru przedmiotu zamówienia, wyznaczyć termin rozpoczęcia odbioru i zawiadomić o nim niezwłocznie Wykonawcę.</w:t>
      </w:r>
    </w:p>
    <w:p w14:paraId="3F454FB6" w14:textId="77777777" w:rsidR="0069720D" w:rsidRPr="00EF6697" w:rsidRDefault="0069720D" w:rsidP="00A73F17">
      <w:pPr>
        <w:numPr>
          <w:ilvl w:val="0"/>
          <w:numId w:val="24"/>
        </w:numPr>
        <w:tabs>
          <w:tab w:val="clear" w:pos="17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Zamawiający zakończy czynności odbioru najpóźniej w ciągu 10 dni roboczych od daty ich rozpoczęcia.</w:t>
      </w:r>
    </w:p>
    <w:p w14:paraId="1069162B" w14:textId="77777777" w:rsidR="000A47F3" w:rsidRPr="00EF6697" w:rsidRDefault="000A47F3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6D4F0E" w14:textId="77777777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8. Gwarancja i rękojmia</w:t>
      </w:r>
    </w:p>
    <w:p w14:paraId="777EA52C" w14:textId="623FA499" w:rsidR="0069720D" w:rsidRPr="00EF6697" w:rsidRDefault="0069720D" w:rsidP="00A73F17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Wykonawca udziela Zamawiającemu rękojmi i gwarancji jakości wykonania przedmiotu umowy na okres </w:t>
      </w:r>
      <w:r w:rsidR="00216BBB">
        <w:rPr>
          <w:rFonts w:asciiTheme="minorHAnsi" w:hAnsiTheme="minorHAnsi" w:cstheme="minorHAnsi"/>
          <w:bCs/>
        </w:rPr>
        <w:t xml:space="preserve"> </w:t>
      </w:r>
      <w:r w:rsidR="003E3715">
        <w:rPr>
          <w:rFonts w:asciiTheme="minorHAnsi" w:hAnsiTheme="minorHAnsi" w:cstheme="minorHAnsi"/>
          <w:b/>
          <w:bCs/>
        </w:rPr>
        <w:t xml:space="preserve">… </w:t>
      </w:r>
      <w:r w:rsidR="00452EE2">
        <w:rPr>
          <w:rFonts w:asciiTheme="minorHAnsi" w:hAnsiTheme="minorHAnsi" w:cstheme="minorHAnsi"/>
          <w:b/>
          <w:bCs/>
        </w:rPr>
        <w:t>miesięcy</w:t>
      </w:r>
      <w:r w:rsidR="00713C11" w:rsidRPr="00EF6697">
        <w:rPr>
          <w:rFonts w:asciiTheme="minorHAnsi" w:hAnsiTheme="minorHAnsi" w:cstheme="minorHAnsi"/>
          <w:bCs/>
        </w:rPr>
        <w:t xml:space="preserve"> </w:t>
      </w:r>
      <w:r w:rsidRPr="00EF6697">
        <w:rPr>
          <w:rFonts w:asciiTheme="minorHAnsi" w:hAnsiTheme="minorHAnsi" w:cstheme="minorHAnsi"/>
          <w:bCs/>
        </w:rPr>
        <w:t>od dnia odbioru końcowego.</w:t>
      </w:r>
    </w:p>
    <w:p w14:paraId="50938810" w14:textId="77777777" w:rsidR="0069720D" w:rsidRPr="00EF6697" w:rsidRDefault="0069720D" w:rsidP="00A73F17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6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Warunki gwarancji: </w:t>
      </w:r>
    </w:p>
    <w:p w14:paraId="46D7AA0D" w14:textId="545FC218" w:rsidR="0069720D" w:rsidRPr="00EF6697" w:rsidRDefault="0069720D" w:rsidP="00A73F17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 xml:space="preserve">okres gwarancji i rękojmi ustalony na </w:t>
      </w:r>
      <w:r w:rsidR="00216BBB">
        <w:rPr>
          <w:rFonts w:asciiTheme="minorHAnsi" w:hAnsiTheme="minorHAnsi" w:cstheme="minorHAnsi"/>
          <w:b/>
          <w:bCs/>
        </w:rPr>
        <w:t xml:space="preserve"> </w:t>
      </w:r>
      <w:r w:rsidR="003E3715">
        <w:rPr>
          <w:rFonts w:asciiTheme="minorHAnsi" w:hAnsiTheme="minorHAnsi" w:cstheme="minorHAnsi"/>
          <w:b/>
          <w:bCs/>
        </w:rPr>
        <w:t xml:space="preserve">… </w:t>
      </w:r>
      <w:r w:rsidR="00452EE2">
        <w:rPr>
          <w:rFonts w:asciiTheme="minorHAnsi" w:hAnsiTheme="minorHAnsi" w:cstheme="minorHAnsi"/>
          <w:bCs/>
        </w:rPr>
        <w:t>miesięcy</w:t>
      </w:r>
      <w:r w:rsidR="000055AA" w:rsidRPr="00EF6697">
        <w:rPr>
          <w:rFonts w:asciiTheme="minorHAnsi" w:hAnsiTheme="minorHAnsi" w:cstheme="minorHAnsi"/>
          <w:bCs/>
        </w:rPr>
        <w:t xml:space="preserve"> </w:t>
      </w:r>
      <w:r w:rsidRPr="00EF6697">
        <w:rPr>
          <w:rFonts w:asciiTheme="minorHAnsi" w:hAnsiTheme="minorHAnsi" w:cstheme="minorHAnsi"/>
          <w:bCs/>
        </w:rPr>
        <w:t>,</w:t>
      </w:r>
    </w:p>
    <w:p w14:paraId="5AA37F33" w14:textId="4CCAAA6F" w:rsidR="0069720D" w:rsidRPr="00EF6697" w:rsidRDefault="0069720D" w:rsidP="00A73F17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  <w:bCs/>
        </w:rPr>
        <w:t>zobowiązanie Wykonawcy do bezpłatnego usunięcia wad i usterek w terminie</w:t>
      </w:r>
      <w:r w:rsidR="004A78EA" w:rsidRPr="00EF6697">
        <w:rPr>
          <w:rFonts w:asciiTheme="minorHAnsi" w:hAnsiTheme="minorHAnsi" w:cstheme="minorHAnsi"/>
          <w:bCs/>
        </w:rPr>
        <w:t xml:space="preserve"> </w:t>
      </w:r>
      <w:r w:rsidRPr="00EF6697">
        <w:rPr>
          <w:rFonts w:asciiTheme="minorHAnsi" w:hAnsiTheme="minorHAnsi" w:cstheme="minorHAnsi"/>
          <w:bCs/>
        </w:rPr>
        <w:t>7 dni lub dłuższym, gospodarczo lub technicznie uzasadnionym, licząc od daty pisemnego powiadomienia</w:t>
      </w:r>
      <w:r w:rsidRPr="00EF6697">
        <w:rPr>
          <w:rFonts w:asciiTheme="minorHAnsi" w:hAnsiTheme="minorHAnsi" w:cstheme="minorHAnsi"/>
        </w:rPr>
        <w:t xml:space="preserve"> przez Zamawiającego,</w:t>
      </w:r>
    </w:p>
    <w:p w14:paraId="4D53B67F" w14:textId="3C8C5CE7" w:rsidR="0069720D" w:rsidRPr="00EF6697" w:rsidRDefault="0069720D" w:rsidP="00A73F17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zobowiązanie Zamawiającego do niezwłocznego pisemnego, listem w formie papierowej, e-mailem lub faksem, powiadomienia o wystąpieniu lub ujawnieniu wad i usterek, w terminie nie późniejszym niż 7 dni od powzięcia informacji lub naocznego stwierdzenia wystąpienia lub ujawnienia się wad i usterek,</w:t>
      </w:r>
    </w:p>
    <w:p w14:paraId="1F8D005A" w14:textId="77777777" w:rsidR="0069720D" w:rsidRPr="00EF6697" w:rsidRDefault="0069720D" w:rsidP="00A73F17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t>obowiązek usunięcia wad i usterek potwierdza się protokołem ich usunięcia podpisanym przez przedstawicieli Zamawiającego i Wykonawcy,</w:t>
      </w:r>
    </w:p>
    <w:p w14:paraId="7F534AD8" w14:textId="6D2AA33B" w:rsidR="0069720D" w:rsidRPr="00EF6697" w:rsidRDefault="0069720D" w:rsidP="00A73F17">
      <w:pPr>
        <w:pStyle w:val="Tekstpodstawowy2"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360" w:lineRule="auto"/>
        <w:ind w:left="851" w:hanging="425"/>
        <w:contextualSpacing/>
        <w:jc w:val="left"/>
        <w:rPr>
          <w:rFonts w:asciiTheme="minorHAnsi" w:hAnsiTheme="minorHAnsi" w:cstheme="minorHAnsi"/>
          <w:bCs/>
        </w:rPr>
      </w:pPr>
      <w:r w:rsidRPr="00EF6697">
        <w:rPr>
          <w:rFonts w:asciiTheme="minorHAnsi" w:hAnsiTheme="minorHAnsi" w:cstheme="minorHAnsi"/>
        </w:rPr>
        <w:lastRenderedPageBreak/>
        <w:t>czas gwarancji i rękojmi wydłuża się o czas usuwania wady lub usterki, liczony od odebrania powiadomienia Zamawiającego do odbioru ich usunięcia.</w:t>
      </w:r>
    </w:p>
    <w:p w14:paraId="396B2B9E" w14:textId="17C4F17E" w:rsidR="0069720D" w:rsidRPr="00EF6697" w:rsidRDefault="0069720D" w:rsidP="00A73F17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Zamawiający ma prawo dochodzić uprawnień z tytułu rękojmi za wady, niezależnie od uprawnień wynikających z gwarancji.</w:t>
      </w:r>
    </w:p>
    <w:p w14:paraId="5F751CA5" w14:textId="77777777" w:rsidR="0069720D" w:rsidRPr="00EF6697" w:rsidRDefault="0069720D" w:rsidP="00A73F17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>Wykonawca odpowiada za wady w wykonaniu przedmiotu umowy również po okresie gwarancji i rękojmi, jeżeli Zamawiający zawiadomi Wykonawcę o wadzie przed upływem okresu gwarancji bądź rękojmi.</w:t>
      </w:r>
    </w:p>
    <w:p w14:paraId="2AD8D463" w14:textId="77777777" w:rsidR="0069720D" w:rsidRPr="00EF6697" w:rsidRDefault="0069720D" w:rsidP="00A73F17">
      <w:pPr>
        <w:pStyle w:val="Tekstpodstawowy2"/>
        <w:numPr>
          <w:ilvl w:val="0"/>
          <w:numId w:val="18"/>
        </w:numPr>
        <w:tabs>
          <w:tab w:val="clear" w:pos="168"/>
          <w:tab w:val="num" w:pos="426"/>
        </w:tabs>
        <w:autoSpaceDE/>
        <w:autoSpaceDN/>
        <w:adjustRightInd/>
        <w:spacing w:line="360" w:lineRule="auto"/>
        <w:ind w:left="426" w:hanging="428"/>
        <w:contextualSpacing/>
        <w:jc w:val="left"/>
        <w:rPr>
          <w:rFonts w:asciiTheme="minorHAnsi" w:hAnsiTheme="minorHAnsi" w:cstheme="minorHAnsi"/>
        </w:rPr>
      </w:pPr>
      <w:r w:rsidRPr="00EF6697">
        <w:rPr>
          <w:rFonts w:asciiTheme="minorHAnsi" w:hAnsiTheme="minorHAnsi" w:cstheme="minorHAnsi"/>
        </w:rPr>
        <w:t xml:space="preserve">Jeżeli Wykonawca nie usunie wad w terminie 14 dni od daty pisemnego powiadomienia przez Zamawiającego, z zastrzeżeniem ust. 2 lit. b, pomimo pisemnego, ponownego wezwania, to Zamawiający może zlecić usunięcie wad stronie trzeciej na koszt Wykonawcy. </w:t>
      </w:r>
    </w:p>
    <w:p w14:paraId="679EA559" w14:textId="77777777" w:rsidR="002941F4" w:rsidRDefault="002941F4" w:rsidP="00A73F17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7588D6" w14:textId="34994CBF" w:rsidR="0069720D" w:rsidRPr="00EF6697" w:rsidRDefault="0069720D" w:rsidP="00A73F17">
      <w:pPr>
        <w:shd w:val="clear" w:color="auto" w:fill="FFFFFF"/>
        <w:autoSpaceDE w:val="0"/>
        <w:autoSpaceDN w:val="0"/>
        <w:adjustRightInd w:val="0"/>
        <w:spacing w:line="360" w:lineRule="auto"/>
        <w:ind w:left="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9. </w:t>
      </w:r>
      <w:r w:rsidRPr="00EF6697">
        <w:rPr>
          <w:rFonts w:asciiTheme="minorHAnsi" w:hAnsiTheme="minorHAnsi" w:cstheme="minorHAnsi"/>
          <w:b/>
          <w:sz w:val="24"/>
          <w:szCs w:val="24"/>
        </w:rPr>
        <w:t>Kary umowne</w:t>
      </w: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7F0F6243" w14:textId="094CA9A9" w:rsidR="0069720D" w:rsidRPr="00EF6697" w:rsidRDefault="0069720D" w:rsidP="00A73F17">
      <w:pPr>
        <w:pStyle w:val="Tytu"/>
        <w:numPr>
          <w:ilvl w:val="0"/>
          <w:numId w:val="19"/>
        </w:numPr>
        <w:tabs>
          <w:tab w:val="num" w:pos="0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Zamawiający zapłaci Wykonawcy karę umowną, w przypadku odstąpienia od umowy przez Wykonawcę zgodnie z przepisami zawartymi w Księdze trzeciej Tytuł XV Kodeksu cywilnego, w wysokości 5% wynagrodzenie umownego za przedmiot umowy.</w:t>
      </w:r>
    </w:p>
    <w:p w14:paraId="0C39B388" w14:textId="77777777" w:rsidR="0069720D" w:rsidRPr="00EF6697" w:rsidRDefault="0069720D" w:rsidP="00A73F17">
      <w:pPr>
        <w:pStyle w:val="Tytu"/>
        <w:numPr>
          <w:ilvl w:val="0"/>
          <w:numId w:val="19"/>
        </w:numPr>
        <w:tabs>
          <w:tab w:val="num" w:pos="0"/>
          <w:tab w:val="num" w:pos="426"/>
        </w:tabs>
        <w:spacing w:line="360" w:lineRule="auto"/>
        <w:ind w:left="709" w:hanging="709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Wykonawca zapłaci Zamawiającemu karę umowną:</w:t>
      </w:r>
    </w:p>
    <w:p w14:paraId="1CA92061" w14:textId="77777777" w:rsidR="0069720D" w:rsidRPr="00EF6697" w:rsidRDefault="0069720D" w:rsidP="00A73F17">
      <w:pPr>
        <w:pStyle w:val="Tytu"/>
        <w:numPr>
          <w:ilvl w:val="0"/>
          <w:numId w:val="20"/>
        </w:numPr>
        <w:spacing w:line="360" w:lineRule="auto"/>
        <w:ind w:left="709" w:hanging="283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 odstąpienie od umowy przez Zamawiającego, zgodnie z treścią Księgi trzeciej Tytuł XV Kodeksu cywilnego - w wysokości 5% wynagrodzenia umownego za przedmiot umowy,</w:t>
      </w:r>
    </w:p>
    <w:p w14:paraId="1F4BF704" w14:textId="1D454241" w:rsidR="0069720D" w:rsidRPr="00EF6697" w:rsidRDefault="0069720D" w:rsidP="00A73F17">
      <w:pPr>
        <w:pStyle w:val="Tytu"/>
        <w:numPr>
          <w:ilvl w:val="0"/>
          <w:numId w:val="20"/>
        </w:numPr>
        <w:spacing w:line="360" w:lineRule="auto"/>
        <w:ind w:left="709" w:hanging="283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>za niedotrzymanie terminu zakończenia robót określonego w § 3 ust. 1 umowy</w:t>
      </w:r>
      <w:r w:rsidR="00D81D71" w:rsidRPr="00EF6697">
        <w:rPr>
          <w:rFonts w:asciiTheme="minorHAnsi" w:hAnsiTheme="minorHAnsi" w:cstheme="minorHAnsi"/>
          <w:b w:val="0"/>
          <w:bCs w:val="0"/>
        </w:rPr>
        <w:t xml:space="preserve"> </w:t>
      </w:r>
      <w:r w:rsidRPr="00EF6697">
        <w:rPr>
          <w:rFonts w:asciiTheme="minorHAnsi" w:hAnsiTheme="minorHAnsi" w:cstheme="minorHAnsi"/>
          <w:b w:val="0"/>
          <w:bCs w:val="0"/>
        </w:rPr>
        <w:t>- za każdy dzień zwłoki w wysokości 0,5% wynagrodzenia umownego za przedmiot umowy,</w:t>
      </w:r>
    </w:p>
    <w:p w14:paraId="40501CC2" w14:textId="050B8BD6" w:rsidR="0069720D" w:rsidRPr="00EF6697" w:rsidRDefault="0069720D" w:rsidP="00A73F17">
      <w:pPr>
        <w:pStyle w:val="Tytu"/>
        <w:numPr>
          <w:ilvl w:val="0"/>
          <w:numId w:val="20"/>
        </w:numPr>
        <w:tabs>
          <w:tab w:val="left" w:pos="993"/>
        </w:tabs>
        <w:spacing w:line="360" w:lineRule="auto"/>
        <w:ind w:left="709" w:hanging="283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  <w:bCs w:val="0"/>
        </w:rPr>
        <w:t xml:space="preserve">za zwłokę w usunięciu wad stwierdzonych przy odbiorze oraz w okresie gwarancji </w:t>
      </w:r>
      <w:r w:rsidRPr="00EF6697">
        <w:rPr>
          <w:rFonts w:asciiTheme="minorHAnsi" w:hAnsiTheme="minorHAnsi" w:cstheme="minorHAnsi"/>
          <w:b w:val="0"/>
          <w:bCs w:val="0"/>
        </w:rPr>
        <w:br/>
        <w:t>i rękojmi - w wysokości 0,5% wynagrodzenia umownego za przedmiot umowy za każdy dzień zwłoki.</w:t>
      </w:r>
    </w:p>
    <w:p w14:paraId="5C6C232E" w14:textId="77777777" w:rsidR="0069720D" w:rsidRDefault="0069720D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</w:rPr>
      </w:pPr>
      <w:r w:rsidRPr="00EF6697">
        <w:rPr>
          <w:rFonts w:asciiTheme="minorHAnsi" w:hAnsiTheme="minorHAnsi" w:cstheme="minorHAnsi"/>
          <w:b w:val="0"/>
        </w:rPr>
        <w:t>Zamawiającemu przysługuje prawo dochodzenia odszkodowania przewyższającego karę umowną.</w:t>
      </w:r>
    </w:p>
    <w:p w14:paraId="0AE0136B" w14:textId="67784C8D" w:rsidR="00AF4852" w:rsidRPr="008F5145" w:rsidRDefault="00AF4852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 nieprzedstawienia w terminie 3 dni od zgłoszenia żądania zapewnienia, że wszystkie osoby wykonujące prace, które wykonuje Wykonawca bez udziału podwykonawców, są zatrudnione na podstawie umowy o pracę, Wykonawca płacić </w:t>
      </w:r>
      <w:r w:rsidRPr="008F5145">
        <w:rPr>
          <w:rFonts w:asciiTheme="minorHAnsi" w:hAnsiTheme="minorHAnsi" w:cstheme="minorHAnsi"/>
          <w:b w:val="0"/>
        </w:rPr>
        <w:lastRenderedPageBreak/>
        <w:t>będzie każdorazowo karę w wysokości 300,00 zł. W przypadku niezatrudnienia przy realizacji wymaganych czynności osób na podstawie umowy o pracę, Wykonawca będzie zobowiązany do zapłacenia kary umownej Zamawiającemu w wysokości 300,00 zł,</w:t>
      </w:r>
      <w:r>
        <w:rPr>
          <w:rFonts w:asciiTheme="minorHAnsi" w:hAnsiTheme="minorHAnsi" w:cstheme="minorHAnsi"/>
          <w:b w:val="0"/>
        </w:rPr>
        <w:br/>
      </w:r>
      <w:r w:rsidRPr="008F5145">
        <w:rPr>
          <w:rFonts w:asciiTheme="minorHAnsi" w:hAnsiTheme="minorHAnsi" w:cstheme="minorHAnsi"/>
          <w:b w:val="0"/>
        </w:rPr>
        <w:t>za każdą osobę w stosunku do której nie wykazano za</w:t>
      </w:r>
      <w:r>
        <w:rPr>
          <w:rFonts w:asciiTheme="minorHAnsi" w:hAnsiTheme="minorHAnsi" w:cstheme="minorHAnsi"/>
          <w:b w:val="0"/>
        </w:rPr>
        <w:t xml:space="preserve">trudnienia na podstawie umowy o </w:t>
      </w:r>
      <w:r w:rsidRPr="008F5145">
        <w:rPr>
          <w:rFonts w:asciiTheme="minorHAnsi" w:hAnsiTheme="minorHAnsi" w:cstheme="minorHAnsi"/>
          <w:b w:val="0"/>
        </w:rPr>
        <w:t>pracę.</w:t>
      </w:r>
    </w:p>
    <w:p w14:paraId="5155A3A5" w14:textId="77777777" w:rsidR="00AF4852" w:rsidRPr="008F5145" w:rsidRDefault="00AF4852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Na każde żądanie Zamawiającego, w terminie do 3 dni roboczych i w formie przez Zamawiającego określonej, Wykonawca jest zobowiązany udzielić wyjaśnień w zakresie wskazanym w ust. 3.</w:t>
      </w:r>
    </w:p>
    <w:p w14:paraId="5D73DE7C" w14:textId="77777777" w:rsidR="00AF4852" w:rsidRPr="008F5145" w:rsidRDefault="00AF4852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 nieprzedstawienia w terminach wskazanych w ust. 4 wyjaśnień, Wykonawca zapłaci każdorazowo karę w wysokości 300,00 zł dziennie za każdy dzień zwłoki. </w:t>
      </w:r>
    </w:p>
    <w:p w14:paraId="412B2A51" w14:textId="77777777" w:rsidR="00AF4852" w:rsidRPr="008F5145" w:rsidRDefault="00AF4852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>Łączna maksymalna wysokość kar umownych, którą mogą dochodzić strony nie może przekraczać 20% wartości złożonej oferty brutto.</w:t>
      </w:r>
    </w:p>
    <w:p w14:paraId="30033527" w14:textId="77777777" w:rsidR="00AF4852" w:rsidRPr="008F5145" w:rsidRDefault="00AF4852" w:rsidP="00A73F17">
      <w:pPr>
        <w:pStyle w:val="Tytu"/>
        <w:numPr>
          <w:ilvl w:val="0"/>
          <w:numId w:val="1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Tahoma"/>
          <w:b w:val="0"/>
        </w:rPr>
      </w:pPr>
      <w:r w:rsidRPr="008F5145">
        <w:rPr>
          <w:rFonts w:asciiTheme="minorHAnsi" w:hAnsiTheme="minorHAnsi" w:cstheme="minorHAnsi"/>
          <w:b w:val="0"/>
        </w:rPr>
        <w:t xml:space="preserve">W przypadku, gdy wysokość kar umownych nie pokrywa poniesionej szkody, odpowiednio Zamawiający bądź Wykonawca może dochodzić odszkodowania uzupełniającego na zasadach ogólnych. </w:t>
      </w:r>
    </w:p>
    <w:p w14:paraId="4C3A2B10" w14:textId="77777777" w:rsidR="002941F4" w:rsidRPr="00EF6697" w:rsidRDefault="002941F4" w:rsidP="00A73F17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3F86B9E" w14:textId="77777777" w:rsidR="002E212D" w:rsidRPr="00EF6697" w:rsidRDefault="002E212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§ 10. </w:t>
      </w:r>
      <w:r w:rsidRPr="00EF6697">
        <w:rPr>
          <w:rFonts w:asciiTheme="minorHAnsi" w:hAnsiTheme="minorHAnsi" w:cstheme="minorHAnsi"/>
          <w:b/>
          <w:sz w:val="24"/>
          <w:szCs w:val="24"/>
        </w:rPr>
        <w:t>Zmiana umowy</w:t>
      </w:r>
    </w:p>
    <w:p w14:paraId="4C456A95" w14:textId="2960CE27" w:rsidR="002E212D" w:rsidRPr="00EF6697" w:rsidRDefault="002E212D" w:rsidP="00A73F17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Zamawiający przewiduje możliwość dokonania zmian sposobu, zakresu i terminu wykonania umowy w przypadkach: </w:t>
      </w:r>
    </w:p>
    <w:p w14:paraId="1E16BC55" w14:textId="77777777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działania siły wyższej w rozumieniu przepisów Kodeksu cywilnego – o czas jej wystąpienia oraz o czas usuwania skutków jej działania,</w:t>
      </w:r>
    </w:p>
    <w:p w14:paraId="6943D96D" w14:textId="77777777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wyjątkowo niesprzyjających warunków atmosferycznych uniemożliwiających Wykonawcy wykonanie robót – o czas ich trwania,</w:t>
      </w:r>
    </w:p>
    <w:p w14:paraId="6AF90E8D" w14:textId="77777777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wystąpienia konieczności wykonania robót dodatkowych,</w:t>
      </w:r>
    </w:p>
    <w:p w14:paraId="6FB01CE6" w14:textId="36ABE8C5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działań osób trzecich lub organów władzy publicznej, które spowodują przerwanie lub czasowe zawieszenie realizacji zamówienia – o czas ich trwania,</w:t>
      </w:r>
    </w:p>
    <w:p w14:paraId="52519020" w14:textId="77777777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wstrzymania wykonywania przedmiotu umowy przez Zamawiającego z przyczyn nie leżących po stronie Wykonawcy – o czas wstrzymania,</w:t>
      </w:r>
    </w:p>
    <w:p w14:paraId="1E12FD1C" w14:textId="32CAD33B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zaistnienia okoliczności powodujących zmniejszenie zakresu przedmiotu umowy; </w:t>
      </w:r>
      <w:r w:rsidR="00D81D71" w:rsidRPr="00EF6697">
        <w:rPr>
          <w:rFonts w:asciiTheme="minorHAnsi" w:hAnsiTheme="minorHAnsi" w:cstheme="minorHAnsi"/>
          <w:sz w:val="24"/>
          <w:szCs w:val="24"/>
        </w:rPr>
        <w:br/>
      </w:r>
      <w:r w:rsidRPr="00EF6697">
        <w:rPr>
          <w:rFonts w:asciiTheme="minorHAnsi" w:hAnsiTheme="minorHAnsi" w:cstheme="minorHAnsi"/>
          <w:sz w:val="24"/>
          <w:szCs w:val="24"/>
        </w:rPr>
        <w:t xml:space="preserve">w przypadku ograniczenia zakresu rzeczowego wynagrodzenie Wykonawcy ulegnie </w:t>
      </w:r>
      <w:r w:rsidRPr="00EF6697">
        <w:rPr>
          <w:rFonts w:asciiTheme="minorHAnsi" w:hAnsiTheme="minorHAnsi" w:cstheme="minorHAnsi"/>
          <w:sz w:val="24"/>
          <w:szCs w:val="24"/>
        </w:rPr>
        <w:lastRenderedPageBreak/>
        <w:t>obniżeniu odpowiednio do ograniczenia zakresu robót, w takim stosunku w jakim ograniczone roboty pozostają do całości przedmiotu umowy,</w:t>
      </w:r>
    </w:p>
    <w:p w14:paraId="5984DAB6" w14:textId="5D157B14" w:rsidR="002E212D" w:rsidRPr="00EF6697" w:rsidRDefault="002E212D" w:rsidP="00A73F17">
      <w:pPr>
        <w:numPr>
          <w:ilvl w:val="1"/>
          <w:numId w:val="34"/>
        </w:numPr>
        <w:tabs>
          <w:tab w:val="clear" w:pos="1080"/>
        </w:tabs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zmiany powszechnie obowiązujących przepisów prawa w zakresie mającym wpływ na realizację przedmiotu zamówienia – w zakresie niezbędnym do wykonania tych przepisów i dostosowania treści umowy.</w:t>
      </w:r>
    </w:p>
    <w:p w14:paraId="58C75327" w14:textId="77777777" w:rsidR="002E212D" w:rsidRPr="00EF6697" w:rsidRDefault="002E212D" w:rsidP="00A73F17">
      <w:pPr>
        <w:pStyle w:val="Akapitzlist"/>
        <w:numPr>
          <w:ilvl w:val="0"/>
          <w:numId w:val="35"/>
        </w:numPr>
        <w:tabs>
          <w:tab w:val="clear" w:pos="720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Warunkiem zmian umowy, związanych z działaniem siły wyższej lub wystąpieniem niekorzystnych warunków atmosferycznych oraz innych przeszkód w wykonywaniu przedmiotu umowy, jest niezwłoczne zgłoszenie tych okoliczności Zamawiającemu.</w:t>
      </w:r>
    </w:p>
    <w:p w14:paraId="71CDF39B" w14:textId="1C1FA16F" w:rsidR="00D81D71" w:rsidRPr="00EF6697" w:rsidRDefault="002E212D" w:rsidP="00A73F17">
      <w:pPr>
        <w:pStyle w:val="Akapitzlist"/>
        <w:numPr>
          <w:ilvl w:val="0"/>
          <w:numId w:val="35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Zmiana postanowień zawartej umowy może nastąpić za zgodą obu stron, wyrażoną na piśmie, w formie aneksu do umowy, pod rygorem nieważności. Aneks musi zostać podpisany przez osoby umocowane do reprezentowania Stron umowy.</w:t>
      </w:r>
    </w:p>
    <w:p w14:paraId="4E9A077B" w14:textId="77777777" w:rsidR="0059097E" w:rsidRDefault="0059097E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89B58D2" w14:textId="77777777" w:rsidR="00EB1669" w:rsidRDefault="00EB1669" w:rsidP="00A73F17">
      <w:pPr>
        <w:pStyle w:val="Paragraf"/>
        <w:spacing w:before="0" w:after="0"/>
        <w:ind w:left="170" w:firstLine="0"/>
      </w:pPr>
      <w:r>
        <w:t xml:space="preserve">§ 12. </w:t>
      </w:r>
      <w:r w:rsidRPr="00341ECE">
        <w:t>Zabezpieczenie należytego wykonania Umowy</w:t>
      </w:r>
    </w:p>
    <w:p w14:paraId="3AAB4615" w14:textId="79AF6F83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Ustala się zabezpieczenie należytego wykonania Umowy w wysokości </w:t>
      </w:r>
      <w:r>
        <w:rPr>
          <w:rFonts w:asciiTheme="minorHAnsi" w:hAnsiTheme="minorHAnsi" w:cstheme="minorHAnsi"/>
          <w:color w:val="auto"/>
        </w:rPr>
        <w:t xml:space="preserve">5 </w:t>
      </w:r>
      <w:r w:rsidRPr="00E75D48">
        <w:rPr>
          <w:rFonts w:asciiTheme="minorHAnsi" w:hAnsiTheme="minorHAnsi" w:cstheme="minorHAnsi"/>
          <w:color w:val="auto"/>
        </w:rPr>
        <w:t xml:space="preserve">% ceny ofertowej brutto, tj. </w:t>
      </w:r>
      <w:r w:rsidR="00A73F17">
        <w:rPr>
          <w:rFonts w:asciiTheme="minorHAnsi" w:hAnsiTheme="minorHAnsi" w:cstheme="minorHAnsi"/>
          <w:color w:val="auto"/>
        </w:rPr>
        <w:t>………………</w:t>
      </w:r>
      <w:r w:rsidRPr="00E75D48">
        <w:rPr>
          <w:rFonts w:asciiTheme="minorHAnsi" w:hAnsiTheme="minorHAnsi" w:cstheme="minorHAnsi"/>
          <w:color w:val="auto"/>
        </w:rPr>
        <w:t>. zł. Koszty wniesienia zabezpieczenia należytego wykonania Umowy ponosi Wykonawca.</w:t>
      </w:r>
    </w:p>
    <w:p w14:paraId="57AC6CA5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Przed zawarciem Umowy Wykonawca wniósł, ustaloną w ust. 1, kwotę zabezpieczenia w formie</w:t>
      </w:r>
      <w:r>
        <w:rPr>
          <w:rFonts w:asciiTheme="minorHAnsi" w:hAnsiTheme="minorHAnsi" w:cstheme="minorHAnsi"/>
          <w:color w:val="auto"/>
        </w:rPr>
        <w:t xml:space="preserve"> gwarancji</w:t>
      </w:r>
      <w:r w:rsidRPr="00E75D48">
        <w:rPr>
          <w:rFonts w:asciiTheme="minorHAnsi" w:hAnsiTheme="minorHAnsi" w:cstheme="minorHAnsi"/>
          <w:color w:val="auto"/>
        </w:rPr>
        <w:t xml:space="preserve"> na czas wykonywania przedmiotu Umowy, tj. termin wykonania przedmiotu Umowy oraz okres gwarancji i rękojmi </w:t>
      </w:r>
    </w:p>
    <w:p w14:paraId="0CD0C7B1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wykonawcy, z zastrzeżeniem ust. 5. </w:t>
      </w:r>
    </w:p>
    <w:p w14:paraId="40898B4C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Gwarancje bankowe lub ubezpieczeniowe przekazane na poczet zabezpieczenia należytego wykonania Umowy (w przypadku wniesienia przez Wykonawcę zabezpieczenia w tej formie) będą bezwarunkowe, nieodwołalne i płatne na pierwsze żądanie Zamawiającego. Wykonawca zapewni, że gwarancja będzie ważna i wykonalna do czasu zwrotu „zabezpieczanej” kwoty. Treść wniesionej gwarancji będzie uprzednio zatwierdzona przez Zamawiającego.</w:t>
      </w:r>
    </w:p>
    <w:p w14:paraId="77B1ACB6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lastRenderedPageBreak/>
        <w:t>Zamawiający ma prawo zaspokoić z zabezpieczenia wszelkie roszczenia z tytułu niewykonania lub nienależytego wykonania zobowiązania niezależnie od tego czy wynikają z Umowy, przepisów prawa oraz roszczenia z tytułu gwarancji lub rękojmi za wady.</w:t>
      </w:r>
    </w:p>
    <w:p w14:paraId="763BB49B" w14:textId="6B90C01B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Zabezpieczenie należytego wykonania Umowy będzie zwrócone Wykonawcy </w:t>
      </w:r>
      <w:r w:rsidR="00A73F17">
        <w:rPr>
          <w:rFonts w:asciiTheme="minorHAnsi" w:hAnsiTheme="minorHAnsi" w:cstheme="minorHAnsi"/>
          <w:color w:val="auto"/>
        </w:rPr>
        <w:br/>
      </w:r>
      <w:r w:rsidRPr="00E75D48">
        <w:rPr>
          <w:rFonts w:asciiTheme="minorHAnsi" w:hAnsiTheme="minorHAnsi" w:cstheme="minorHAnsi"/>
          <w:color w:val="auto"/>
        </w:rPr>
        <w:t>w terminach i wysokościach jak niżej:</w:t>
      </w:r>
    </w:p>
    <w:p w14:paraId="6B8C8D20" w14:textId="77777777" w:rsidR="00EB1669" w:rsidRPr="00E75D48" w:rsidRDefault="00EB1669" w:rsidP="00A73F17">
      <w:pPr>
        <w:pStyle w:val="Bezodstpw"/>
        <w:numPr>
          <w:ilvl w:val="0"/>
          <w:numId w:val="43"/>
        </w:numPr>
        <w:spacing w:line="360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 xml:space="preserve">70% kwoty zabezpieczenia w terminie 30 dni od dnia odbioru ostatecznego prac, </w:t>
      </w:r>
    </w:p>
    <w:p w14:paraId="0A0EF758" w14:textId="77777777" w:rsidR="00EB1669" w:rsidRPr="00E75D48" w:rsidRDefault="00EB1669" w:rsidP="00A73F17">
      <w:pPr>
        <w:pStyle w:val="Bezodstpw"/>
        <w:numPr>
          <w:ilvl w:val="0"/>
          <w:numId w:val="43"/>
        </w:numPr>
        <w:spacing w:line="360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30% kwoty zabezpieczenia nie później niż w terminie 15 dni po upływie okresu obowiązywania ostatniego terminu rękojmi za wady lub gwarancji - w zależności od tego co nastąpi później.</w:t>
      </w:r>
    </w:p>
    <w:p w14:paraId="7B33A20A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Zamawiający wstrzyma się ze zwrotem części zabezpieczenia należytego wykonania Umowy, o której mowa w ust. 6 pkt 2, w przypadku gdy Wykonawca nie usunął w terminie stwierdzonych w trakcie przeglądu gwarancyjnego i odbioru gwarancyjnego wad lub jest w trakcie usuwania tych wad, do czasu ich usunięcia i protokolarnego zaakceptowania przez Zamawiającego.</w:t>
      </w:r>
    </w:p>
    <w:p w14:paraId="06DC46E2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 w toku realizacji Umowy ulegnie zmianie termin wykonania Umowy, Wykonawca zobowiązany jest do niezwłocznego dostosowania zabezpieczenia do zmienionego terminu obowiązywania Umowy.</w:t>
      </w:r>
    </w:p>
    <w:p w14:paraId="4B97F948" w14:textId="77777777" w:rsidR="00EB1669" w:rsidRPr="00E75D48" w:rsidRDefault="00EB1669" w:rsidP="00A73F17">
      <w:pPr>
        <w:pStyle w:val="Bezodstpw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E75D48">
        <w:rPr>
          <w:rFonts w:asciiTheme="minorHAnsi" w:hAnsiTheme="minorHAnsi" w:cstheme="minorHAnsi"/>
          <w:color w:val="auto"/>
        </w:rPr>
        <w:t>Jeżeli w toku realizacji przedmiotu Umowy wynagrodzenie, o którym mowa w § 6 ust. 1 ulegnie zmianie, to wartość zabezpieczenia, o którym mowa w ust. 1 odpowiednio zostanie zmieniona. W przypadku zmiany wartości zabezpieczenia, kwotę zabezpieczenia należytego wykonania Umowy, wynikającą ze zmiany wysokości wynagrodzenia Wykonawca wniesie w dniu, w którym nastąpi zmiana wysokości wynagrodzenia. Koszt zmiany wartości zabezpieczenia będzie ponosić Wykonawca.</w:t>
      </w:r>
    </w:p>
    <w:p w14:paraId="72877474" w14:textId="77777777" w:rsidR="008305D2" w:rsidRDefault="008305D2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CD40B5" w14:textId="4331375E" w:rsidR="0069720D" w:rsidRPr="00EF6697" w:rsidRDefault="0069720D" w:rsidP="00A73F1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6697">
        <w:rPr>
          <w:rFonts w:asciiTheme="minorHAnsi" w:hAnsiTheme="minorHAnsi" w:cstheme="minorHAnsi"/>
          <w:b/>
          <w:sz w:val="24"/>
          <w:szCs w:val="24"/>
        </w:rPr>
        <w:t>§ 1</w:t>
      </w:r>
      <w:r w:rsidR="0059097E" w:rsidRPr="00EF6697">
        <w:rPr>
          <w:rFonts w:asciiTheme="minorHAnsi" w:hAnsiTheme="minorHAnsi" w:cstheme="minorHAnsi"/>
          <w:b/>
          <w:sz w:val="24"/>
          <w:szCs w:val="24"/>
        </w:rPr>
        <w:t>1</w:t>
      </w:r>
      <w:r w:rsidRPr="00EF6697">
        <w:rPr>
          <w:rFonts w:asciiTheme="minorHAnsi" w:hAnsiTheme="minorHAnsi" w:cstheme="minorHAnsi"/>
          <w:b/>
          <w:sz w:val="24"/>
          <w:szCs w:val="24"/>
        </w:rPr>
        <w:t>. Postanowienia końcowe</w:t>
      </w:r>
    </w:p>
    <w:p w14:paraId="6838207D" w14:textId="77777777" w:rsidR="0069720D" w:rsidRPr="00EF6697" w:rsidRDefault="0069720D" w:rsidP="00A73F17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>Wszelkie zmiany i uzupełnienia treści niniejszej umowy wymagają formy pisemnej,</w:t>
      </w:r>
      <w:r w:rsidRPr="00EF6697">
        <w:rPr>
          <w:rFonts w:asciiTheme="minorHAnsi" w:hAnsiTheme="minorHAnsi" w:cstheme="minorHAnsi"/>
          <w:sz w:val="24"/>
          <w:szCs w:val="24"/>
        </w:rPr>
        <w:br/>
        <w:t>pod rygorem nieważności.</w:t>
      </w:r>
    </w:p>
    <w:p w14:paraId="4C435937" w14:textId="77777777" w:rsidR="0069720D" w:rsidRPr="00EF6697" w:rsidRDefault="0069720D" w:rsidP="00A73F17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bCs/>
          <w:sz w:val="24"/>
          <w:szCs w:val="24"/>
        </w:rPr>
        <w:t>Ewentualne spory wynikłe na tle niniejszej umowy rozstrzygać będzie sąd właściwy miejscowo dla siedziby Zamawiającego.</w:t>
      </w:r>
    </w:p>
    <w:p w14:paraId="4EC26BD8" w14:textId="77777777" w:rsidR="0069720D" w:rsidRPr="00EF6697" w:rsidRDefault="0069720D" w:rsidP="00A73F17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lastRenderedPageBreak/>
        <w:t xml:space="preserve">W sprawach nieuregulowanych niniejszą umową stosuje się przepisy Kodeksu cywilnego i Prawa budowlanego. </w:t>
      </w:r>
    </w:p>
    <w:p w14:paraId="13B027A5" w14:textId="57B86079" w:rsidR="0069720D" w:rsidRPr="00EF6697" w:rsidRDefault="0069720D" w:rsidP="00A73F17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6697">
        <w:rPr>
          <w:rFonts w:asciiTheme="minorHAnsi" w:hAnsiTheme="minorHAnsi" w:cstheme="minorHAnsi"/>
          <w:sz w:val="24"/>
          <w:szCs w:val="24"/>
        </w:rPr>
        <w:t xml:space="preserve">Umowę niniejszą sporządzono w dwóch egzemplarzach, po jednym egzemplarzu dla każdej ze stron.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334C0" w:rsidRPr="00EF6697" w14:paraId="793B52E9" w14:textId="77777777" w:rsidTr="001334C0">
        <w:tc>
          <w:tcPr>
            <w:tcW w:w="4530" w:type="dxa"/>
          </w:tcPr>
          <w:p w14:paraId="4AA8E741" w14:textId="3889067D" w:rsidR="001334C0" w:rsidRPr="00EF6697" w:rsidRDefault="001334C0" w:rsidP="00A73F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531" w:type="dxa"/>
          </w:tcPr>
          <w:p w14:paraId="4CBC9209" w14:textId="47ED2A1D" w:rsidR="001334C0" w:rsidRPr="00EF6697" w:rsidRDefault="001334C0" w:rsidP="00A73F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6697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</w:tbl>
    <w:p w14:paraId="086CB934" w14:textId="77777777" w:rsidR="0069720D" w:rsidRPr="00C74EA1" w:rsidRDefault="0069720D" w:rsidP="001334C0">
      <w:pPr>
        <w:spacing w:before="2000"/>
        <w:jc w:val="both"/>
        <w:rPr>
          <w:rFonts w:asciiTheme="minorHAnsi" w:hAnsiTheme="minorHAnsi" w:cstheme="minorHAnsi"/>
        </w:rPr>
      </w:pPr>
      <w:r w:rsidRPr="00C74EA1">
        <w:rPr>
          <w:rFonts w:asciiTheme="minorHAnsi" w:hAnsiTheme="minorHAnsi" w:cstheme="minorHAnsi"/>
        </w:rPr>
        <w:t>Załącznik nr 1 – kosztorys ofertowy</w:t>
      </w:r>
    </w:p>
    <w:p w14:paraId="1120A3A3" w14:textId="19B48BB1" w:rsidR="0069720D" w:rsidRPr="00C74EA1" w:rsidRDefault="0069720D" w:rsidP="0069720D">
      <w:pPr>
        <w:rPr>
          <w:rFonts w:asciiTheme="minorHAnsi" w:hAnsiTheme="minorHAnsi" w:cstheme="minorHAnsi"/>
          <w:b/>
          <w:sz w:val="24"/>
          <w:szCs w:val="24"/>
        </w:rPr>
      </w:pPr>
      <w:r w:rsidRPr="00C74EA1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69720D" w:rsidRPr="00C74EA1" w:rsidSect="00B33630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2A66" w14:textId="77777777" w:rsidR="002518C0" w:rsidRDefault="002518C0">
      <w:r>
        <w:separator/>
      </w:r>
    </w:p>
  </w:endnote>
  <w:endnote w:type="continuationSeparator" w:id="0">
    <w:p w14:paraId="27CD8348" w14:textId="77777777" w:rsidR="002518C0" w:rsidRDefault="0025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BE97" w14:textId="77777777" w:rsidR="001F417E" w:rsidRDefault="001F417E" w:rsidP="00F932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0D6738" w14:textId="77777777" w:rsidR="001F417E" w:rsidRDefault="001F417E" w:rsidP="005B6A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651527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680863101"/>
          <w:docPartObj>
            <w:docPartGallery w:val="Page Numbers (Top of Page)"/>
            <w:docPartUnique/>
          </w:docPartObj>
        </w:sdtPr>
        <w:sdtEndPr/>
        <w:sdtContent>
          <w:p w14:paraId="35BB5FCF" w14:textId="51BCAF0C" w:rsidR="00327816" w:rsidRPr="00A21931" w:rsidRDefault="005A57AD" w:rsidP="00F60DE1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8C5D17" wp14:editId="60DC229B">
                  <wp:extent cx="5747385" cy="551180"/>
                  <wp:effectExtent l="0" t="0" r="5715" b="1270"/>
                  <wp:docPr id="90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38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C3E0" w14:textId="77777777" w:rsidR="002518C0" w:rsidRDefault="002518C0">
      <w:r>
        <w:separator/>
      </w:r>
    </w:p>
  </w:footnote>
  <w:footnote w:type="continuationSeparator" w:id="0">
    <w:p w14:paraId="27BD9696" w14:textId="77777777" w:rsidR="002518C0" w:rsidRDefault="0025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A461" w14:textId="4543675B" w:rsidR="00A21931" w:rsidRPr="00DB0F80" w:rsidRDefault="00DB0F80">
    <w:pPr>
      <w:pStyle w:val="Nagwek"/>
      <w:rPr>
        <w:rFonts w:asciiTheme="minorHAnsi" w:hAnsiTheme="minorHAnsi"/>
      </w:rPr>
    </w:pPr>
    <w:r w:rsidRPr="00DB0F80">
      <w:rPr>
        <w:rFonts w:asciiTheme="minorHAnsi" w:hAnsiTheme="minorHAnsi" w:cstheme="majorHAnsi"/>
      </w:rPr>
      <w:t>D.262.TP.1.2023</w:t>
    </w:r>
    <w:r w:rsidR="00B71BFD" w:rsidRPr="00DB0F8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09B1AD6F" wp14:editId="5FD4473B">
          <wp:simplePos x="0" y="0"/>
          <wp:positionH relativeFrom="margin">
            <wp:posOffset>2400300</wp:posOffset>
          </wp:positionH>
          <wp:positionV relativeFrom="margin">
            <wp:posOffset>-765175</wp:posOffset>
          </wp:positionV>
          <wp:extent cx="3276600" cy="643890"/>
          <wp:effectExtent l="0" t="0" r="0" b="3810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21" r="7712"/>
                  <a:stretch/>
                </pic:blipFill>
                <pic:spPr bwMode="auto">
                  <a:xfrm>
                    <a:off x="0" y="0"/>
                    <a:ext cx="327660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7383081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08"/>
        </w:tabs>
        <w:ind w:left="50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78"/>
        </w:tabs>
        <w:ind w:left="678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58"/>
        </w:tabs>
      </w:pPr>
    </w:lvl>
    <w:lvl w:ilvl="4">
      <w:start w:val="1"/>
      <w:numFmt w:val="lowerLetter"/>
      <w:lvlText w:val="(%5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8"/>
        </w:tabs>
        <w:ind w:left="3238" w:hanging="360"/>
      </w:pPr>
      <w:rPr>
        <w:rFonts w:hint="default"/>
      </w:rPr>
    </w:lvl>
  </w:abstractNum>
  <w:abstractNum w:abstractNumId="2" w15:restartNumberingAfterBreak="0">
    <w:nsid w:val="0A7424C4"/>
    <w:multiLevelType w:val="multilevel"/>
    <w:tmpl w:val="A7CE21C0"/>
    <w:lvl w:ilvl="0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703C9"/>
    <w:multiLevelType w:val="hybridMultilevel"/>
    <w:tmpl w:val="714CD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198E"/>
    <w:multiLevelType w:val="hybridMultilevel"/>
    <w:tmpl w:val="2C0E6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121F"/>
    <w:multiLevelType w:val="hybridMultilevel"/>
    <w:tmpl w:val="61E86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9026E"/>
    <w:multiLevelType w:val="hybridMultilevel"/>
    <w:tmpl w:val="283E4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56F5"/>
    <w:multiLevelType w:val="hybridMultilevel"/>
    <w:tmpl w:val="8284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3BD1"/>
    <w:multiLevelType w:val="hybridMultilevel"/>
    <w:tmpl w:val="A7C236E2"/>
    <w:lvl w:ilvl="0" w:tplc="F0BAB94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E3ED3"/>
    <w:multiLevelType w:val="hybridMultilevel"/>
    <w:tmpl w:val="E50E0D22"/>
    <w:lvl w:ilvl="0" w:tplc="CFF221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A1055"/>
    <w:multiLevelType w:val="hybridMultilevel"/>
    <w:tmpl w:val="9F7E0C66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977"/>
    <w:multiLevelType w:val="hybridMultilevel"/>
    <w:tmpl w:val="A60A3B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E9B1E7F"/>
    <w:multiLevelType w:val="hybridMultilevel"/>
    <w:tmpl w:val="6CEE46BC"/>
    <w:lvl w:ilvl="0" w:tplc="6FC08CB4">
      <w:start w:val="1"/>
      <w:numFmt w:val="lowerLetter"/>
      <w:lvlText w:val="%1)"/>
      <w:lvlJc w:val="left"/>
      <w:pPr>
        <w:ind w:left="14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F825663"/>
    <w:multiLevelType w:val="multilevel"/>
    <w:tmpl w:val="E9D64BB2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F9B0050"/>
    <w:multiLevelType w:val="hybridMultilevel"/>
    <w:tmpl w:val="79983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0D1"/>
    <w:multiLevelType w:val="hybridMultilevel"/>
    <w:tmpl w:val="0ACC6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976C4"/>
    <w:multiLevelType w:val="hybridMultilevel"/>
    <w:tmpl w:val="1870D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D527F3"/>
    <w:multiLevelType w:val="hybridMultilevel"/>
    <w:tmpl w:val="B83C705C"/>
    <w:lvl w:ilvl="0" w:tplc="A2FAF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A41626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  <w:sz w:val="22"/>
      </w:rPr>
    </w:lvl>
    <w:lvl w:ilvl="2" w:tplc="F1C22FA6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  <w:color w:val="auto"/>
      </w:rPr>
    </w:lvl>
    <w:lvl w:ilvl="3" w:tplc="F586987A">
      <w:start w:val="1"/>
      <w:numFmt w:val="lowerRoman"/>
      <w:lvlText w:val="(%4)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C225D5"/>
    <w:multiLevelType w:val="hybridMultilevel"/>
    <w:tmpl w:val="31F4B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22F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A0B69"/>
    <w:multiLevelType w:val="hybridMultilevel"/>
    <w:tmpl w:val="A8706AE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CB200A"/>
    <w:multiLevelType w:val="multilevel"/>
    <w:tmpl w:val="9DE61FFA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456DD6"/>
    <w:multiLevelType w:val="hybridMultilevel"/>
    <w:tmpl w:val="31B8E0E6"/>
    <w:lvl w:ilvl="0" w:tplc="5E102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4D42"/>
    <w:multiLevelType w:val="multilevel"/>
    <w:tmpl w:val="B606A83A"/>
    <w:lvl w:ilvl="0">
      <w:start w:val="1"/>
      <w:numFmt w:val="decimal"/>
      <w:lvlText w:val="%1."/>
      <w:lvlJc w:val="left"/>
      <w:pPr>
        <w:tabs>
          <w:tab w:val="num" w:pos="-236"/>
        </w:tabs>
        <w:ind w:left="-236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4"/>
        </w:tabs>
        <w:ind w:left="10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4"/>
        </w:tabs>
        <w:ind w:left="274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-46"/>
        </w:tabs>
      </w:pPr>
    </w:lvl>
    <w:lvl w:ilvl="4">
      <w:start w:val="1"/>
      <w:numFmt w:val="lowerLetter"/>
      <w:lvlText w:val="(%5)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54"/>
        </w:tabs>
        <w:ind w:left="17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14"/>
        </w:tabs>
        <w:ind w:left="2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74"/>
        </w:tabs>
        <w:ind w:left="24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4"/>
        </w:tabs>
        <w:ind w:left="2834" w:hanging="360"/>
      </w:pPr>
      <w:rPr>
        <w:rFonts w:hint="default"/>
      </w:rPr>
    </w:lvl>
  </w:abstractNum>
  <w:abstractNum w:abstractNumId="24" w15:restartNumberingAfterBreak="0">
    <w:nsid w:val="46AD226D"/>
    <w:multiLevelType w:val="hybridMultilevel"/>
    <w:tmpl w:val="E02472B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30FEC"/>
    <w:multiLevelType w:val="hybridMultilevel"/>
    <w:tmpl w:val="2312F12C"/>
    <w:lvl w:ilvl="0" w:tplc="1728B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792E"/>
    <w:multiLevelType w:val="hybridMultilevel"/>
    <w:tmpl w:val="59626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4789B"/>
    <w:multiLevelType w:val="hybridMultilevel"/>
    <w:tmpl w:val="2812999C"/>
    <w:lvl w:ilvl="0" w:tplc="4DEA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D5429"/>
    <w:multiLevelType w:val="hybridMultilevel"/>
    <w:tmpl w:val="507E6CA2"/>
    <w:lvl w:ilvl="0" w:tplc="CC14D2E6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D76603"/>
    <w:multiLevelType w:val="hybridMultilevel"/>
    <w:tmpl w:val="BCD23394"/>
    <w:lvl w:ilvl="0" w:tplc="6FD6E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A2AC5"/>
    <w:multiLevelType w:val="multilevel"/>
    <w:tmpl w:val="CDAE10F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b w:val="0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E1E6474"/>
    <w:multiLevelType w:val="hybridMultilevel"/>
    <w:tmpl w:val="23F4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72982"/>
    <w:multiLevelType w:val="multilevel"/>
    <w:tmpl w:val="E7FE932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27204B5"/>
    <w:multiLevelType w:val="multilevel"/>
    <w:tmpl w:val="E5FA54B6"/>
    <w:lvl w:ilvl="0">
      <w:start w:val="5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  <w:sz w:val="24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76F5519"/>
    <w:multiLevelType w:val="hybridMultilevel"/>
    <w:tmpl w:val="11E82E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981689"/>
    <w:multiLevelType w:val="multilevel"/>
    <w:tmpl w:val="9A9CBB28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19B10EE"/>
    <w:multiLevelType w:val="hybridMultilevel"/>
    <w:tmpl w:val="4C663B72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38E52BE"/>
    <w:multiLevelType w:val="hybridMultilevel"/>
    <w:tmpl w:val="EE1C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1F31"/>
    <w:multiLevelType w:val="hybridMultilevel"/>
    <w:tmpl w:val="5EB84602"/>
    <w:lvl w:ilvl="0" w:tplc="4346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82457C"/>
    <w:multiLevelType w:val="hybridMultilevel"/>
    <w:tmpl w:val="99AAB7A0"/>
    <w:lvl w:ilvl="0" w:tplc="04AEF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97BF5"/>
    <w:multiLevelType w:val="hybridMultilevel"/>
    <w:tmpl w:val="534866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B14135F"/>
    <w:multiLevelType w:val="hybridMultilevel"/>
    <w:tmpl w:val="595EE87E"/>
    <w:lvl w:ilvl="0" w:tplc="DDDA8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67E3B"/>
    <w:multiLevelType w:val="hybridMultilevel"/>
    <w:tmpl w:val="17AC959A"/>
    <w:lvl w:ilvl="0" w:tplc="004CCA4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2094930301">
    <w:abstractNumId w:val="0"/>
  </w:num>
  <w:num w:numId="2" w16cid:durableId="27801042">
    <w:abstractNumId w:val="38"/>
  </w:num>
  <w:num w:numId="3" w16cid:durableId="1047797259">
    <w:abstractNumId w:val="6"/>
  </w:num>
  <w:num w:numId="4" w16cid:durableId="739520080">
    <w:abstractNumId w:val="42"/>
  </w:num>
  <w:num w:numId="5" w16cid:durableId="66927939">
    <w:abstractNumId w:val="22"/>
  </w:num>
  <w:num w:numId="6" w16cid:durableId="239600383">
    <w:abstractNumId w:val="15"/>
  </w:num>
  <w:num w:numId="7" w16cid:durableId="1839923304">
    <w:abstractNumId w:val="37"/>
  </w:num>
  <w:num w:numId="8" w16cid:durableId="490752084">
    <w:abstractNumId w:val="17"/>
  </w:num>
  <w:num w:numId="9" w16cid:durableId="1556888108">
    <w:abstractNumId w:val="27"/>
  </w:num>
  <w:num w:numId="10" w16cid:durableId="56557643">
    <w:abstractNumId w:val="16"/>
  </w:num>
  <w:num w:numId="11" w16cid:durableId="959066714">
    <w:abstractNumId w:val="14"/>
  </w:num>
  <w:num w:numId="12" w16cid:durableId="23680638">
    <w:abstractNumId w:val="32"/>
  </w:num>
  <w:num w:numId="13" w16cid:durableId="2022782849">
    <w:abstractNumId w:val="18"/>
  </w:num>
  <w:num w:numId="14" w16cid:durableId="482745924">
    <w:abstractNumId w:val="39"/>
  </w:num>
  <w:num w:numId="15" w16cid:durableId="314839761">
    <w:abstractNumId w:val="41"/>
  </w:num>
  <w:num w:numId="16" w16cid:durableId="1289970483">
    <w:abstractNumId w:val="13"/>
  </w:num>
  <w:num w:numId="17" w16cid:durableId="238295595">
    <w:abstractNumId w:val="5"/>
  </w:num>
  <w:num w:numId="18" w16cid:durableId="2025666361">
    <w:abstractNumId w:val="1"/>
  </w:num>
  <w:num w:numId="19" w16cid:durableId="1984381042">
    <w:abstractNumId w:val="23"/>
  </w:num>
  <w:num w:numId="20" w16cid:durableId="98764130">
    <w:abstractNumId w:val="40"/>
  </w:num>
  <w:num w:numId="21" w16cid:durableId="1759787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435518">
    <w:abstractNumId w:val="2"/>
  </w:num>
  <w:num w:numId="23" w16cid:durableId="2013334451">
    <w:abstractNumId w:val="11"/>
  </w:num>
  <w:num w:numId="24" w16cid:durableId="1361973472">
    <w:abstractNumId w:val="33"/>
  </w:num>
  <w:num w:numId="25" w16cid:durableId="1965187887">
    <w:abstractNumId w:val="10"/>
  </w:num>
  <w:num w:numId="26" w16cid:durableId="830098271">
    <w:abstractNumId w:val="12"/>
  </w:num>
  <w:num w:numId="27" w16cid:durableId="1855875987">
    <w:abstractNumId w:val="7"/>
  </w:num>
  <w:num w:numId="28" w16cid:durableId="247422073">
    <w:abstractNumId w:val="4"/>
  </w:num>
  <w:num w:numId="29" w16cid:durableId="1742293209">
    <w:abstractNumId w:val="31"/>
  </w:num>
  <w:num w:numId="30" w16cid:durableId="1102840621">
    <w:abstractNumId w:val="36"/>
  </w:num>
  <w:num w:numId="31" w16cid:durableId="567496451">
    <w:abstractNumId w:val="35"/>
  </w:num>
  <w:num w:numId="32" w16cid:durableId="1087727001">
    <w:abstractNumId w:val="26"/>
  </w:num>
  <w:num w:numId="33" w16cid:durableId="1697075675">
    <w:abstractNumId w:val="29"/>
  </w:num>
  <w:num w:numId="34" w16cid:durableId="791754980">
    <w:abstractNumId w:val="19"/>
  </w:num>
  <w:num w:numId="35" w16cid:durableId="1350401759">
    <w:abstractNumId w:val="25"/>
  </w:num>
  <w:num w:numId="36" w16cid:durableId="799542393">
    <w:abstractNumId w:val="24"/>
  </w:num>
  <w:num w:numId="37" w16cid:durableId="2073696341">
    <w:abstractNumId w:val="20"/>
  </w:num>
  <w:num w:numId="38" w16cid:durableId="906569213">
    <w:abstractNumId w:val="3"/>
  </w:num>
  <w:num w:numId="39" w16cid:durableId="2029863420">
    <w:abstractNumId w:val="34"/>
  </w:num>
  <w:num w:numId="40" w16cid:durableId="1867792360">
    <w:abstractNumId w:val="21"/>
  </w:num>
  <w:num w:numId="41" w16cid:durableId="2113821555">
    <w:abstractNumId w:val="30"/>
  </w:num>
  <w:num w:numId="42" w16cid:durableId="419376807">
    <w:abstractNumId w:val="9"/>
  </w:num>
  <w:num w:numId="43" w16cid:durableId="361590656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cT+2MoMi0rujioOTRuPiLqBxquvXQeb7mLSpapR06nJjWKbRTsiNbEd1V9fpYR6TDY0bXrys7fvXJ9xkPX0g==" w:salt="zIhCHkbkL3mX0/Dw0wfvSg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a8cb7a59-5c20-4749-bd92-12b1fbd3a23e"/>
  </w:docVars>
  <w:rsids>
    <w:rsidRoot w:val="00947968"/>
    <w:rsid w:val="00005445"/>
    <w:rsid w:val="000055AA"/>
    <w:rsid w:val="00006A8E"/>
    <w:rsid w:val="00016299"/>
    <w:rsid w:val="00020BD7"/>
    <w:rsid w:val="000240E2"/>
    <w:rsid w:val="0002471B"/>
    <w:rsid w:val="00033542"/>
    <w:rsid w:val="000337CD"/>
    <w:rsid w:val="00035F5D"/>
    <w:rsid w:val="00040A8E"/>
    <w:rsid w:val="00045EBB"/>
    <w:rsid w:val="000471C6"/>
    <w:rsid w:val="000558B6"/>
    <w:rsid w:val="000630C2"/>
    <w:rsid w:val="00072D65"/>
    <w:rsid w:val="000751FB"/>
    <w:rsid w:val="00081CD5"/>
    <w:rsid w:val="00083F85"/>
    <w:rsid w:val="000A47F3"/>
    <w:rsid w:val="000D039E"/>
    <w:rsid w:val="000D700E"/>
    <w:rsid w:val="000E5970"/>
    <w:rsid w:val="000F3455"/>
    <w:rsid w:val="000F5A1D"/>
    <w:rsid w:val="00101702"/>
    <w:rsid w:val="00105261"/>
    <w:rsid w:val="00121AA1"/>
    <w:rsid w:val="0012285D"/>
    <w:rsid w:val="001334C0"/>
    <w:rsid w:val="001369E2"/>
    <w:rsid w:val="00142209"/>
    <w:rsid w:val="00160DFF"/>
    <w:rsid w:val="0016591E"/>
    <w:rsid w:val="00186B63"/>
    <w:rsid w:val="00193967"/>
    <w:rsid w:val="00193DB1"/>
    <w:rsid w:val="00195429"/>
    <w:rsid w:val="001A0E68"/>
    <w:rsid w:val="001A55C5"/>
    <w:rsid w:val="001A6DD1"/>
    <w:rsid w:val="001B005B"/>
    <w:rsid w:val="001C43EE"/>
    <w:rsid w:val="001C5E85"/>
    <w:rsid w:val="001F3CA8"/>
    <w:rsid w:val="001F417E"/>
    <w:rsid w:val="0020427A"/>
    <w:rsid w:val="00216BBB"/>
    <w:rsid w:val="002173E9"/>
    <w:rsid w:val="00221CA8"/>
    <w:rsid w:val="0023069C"/>
    <w:rsid w:val="0024200E"/>
    <w:rsid w:val="002518C0"/>
    <w:rsid w:val="00252100"/>
    <w:rsid w:val="0025576B"/>
    <w:rsid w:val="00263C36"/>
    <w:rsid w:val="00272F32"/>
    <w:rsid w:val="00277194"/>
    <w:rsid w:val="0028026A"/>
    <w:rsid w:val="002844C6"/>
    <w:rsid w:val="00284710"/>
    <w:rsid w:val="00285C03"/>
    <w:rsid w:val="002941F4"/>
    <w:rsid w:val="002959AE"/>
    <w:rsid w:val="002C74E2"/>
    <w:rsid w:val="002D3A40"/>
    <w:rsid w:val="002E17E7"/>
    <w:rsid w:val="002E212D"/>
    <w:rsid w:val="002F01EE"/>
    <w:rsid w:val="002F58E4"/>
    <w:rsid w:val="002F5CD7"/>
    <w:rsid w:val="0031255D"/>
    <w:rsid w:val="00314FD1"/>
    <w:rsid w:val="00315623"/>
    <w:rsid w:val="00323F19"/>
    <w:rsid w:val="00325D62"/>
    <w:rsid w:val="00327816"/>
    <w:rsid w:val="00327BD1"/>
    <w:rsid w:val="00335D8D"/>
    <w:rsid w:val="0034232F"/>
    <w:rsid w:val="003541B7"/>
    <w:rsid w:val="0036727C"/>
    <w:rsid w:val="00371B65"/>
    <w:rsid w:val="00373345"/>
    <w:rsid w:val="00386012"/>
    <w:rsid w:val="00390F8D"/>
    <w:rsid w:val="003B2CB5"/>
    <w:rsid w:val="003B4F1E"/>
    <w:rsid w:val="003D1748"/>
    <w:rsid w:val="003E3715"/>
    <w:rsid w:val="003E5750"/>
    <w:rsid w:val="003F0F33"/>
    <w:rsid w:val="003F3E35"/>
    <w:rsid w:val="003F508B"/>
    <w:rsid w:val="003F5873"/>
    <w:rsid w:val="00400B80"/>
    <w:rsid w:val="00401467"/>
    <w:rsid w:val="00404C9E"/>
    <w:rsid w:val="0041461F"/>
    <w:rsid w:val="0042657E"/>
    <w:rsid w:val="004267ED"/>
    <w:rsid w:val="00452EE2"/>
    <w:rsid w:val="0046202A"/>
    <w:rsid w:val="00465E91"/>
    <w:rsid w:val="00470FC3"/>
    <w:rsid w:val="004746E4"/>
    <w:rsid w:val="00476211"/>
    <w:rsid w:val="00477D2E"/>
    <w:rsid w:val="004916FA"/>
    <w:rsid w:val="00493931"/>
    <w:rsid w:val="004A0C2B"/>
    <w:rsid w:val="004A1ACE"/>
    <w:rsid w:val="004A78EA"/>
    <w:rsid w:val="004B0C69"/>
    <w:rsid w:val="004C1F34"/>
    <w:rsid w:val="004C4428"/>
    <w:rsid w:val="004C504B"/>
    <w:rsid w:val="004E0874"/>
    <w:rsid w:val="004F7317"/>
    <w:rsid w:val="00507855"/>
    <w:rsid w:val="00521EB6"/>
    <w:rsid w:val="005241DF"/>
    <w:rsid w:val="005349B3"/>
    <w:rsid w:val="00560642"/>
    <w:rsid w:val="005642A7"/>
    <w:rsid w:val="00564ACE"/>
    <w:rsid w:val="005652D2"/>
    <w:rsid w:val="00571271"/>
    <w:rsid w:val="00573509"/>
    <w:rsid w:val="0059097E"/>
    <w:rsid w:val="00597096"/>
    <w:rsid w:val="005A57AD"/>
    <w:rsid w:val="005B28E4"/>
    <w:rsid w:val="005B33DB"/>
    <w:rsid w:val="005B4BEA"/>
    <w:rsid w:val="005B6AD5"/>
    <w:rsid w:val="005D1DCD"/>
    <w:rsid w:val="005E546E"/>
    <w:rsid w:val="006021F5"/>
    <w:rsid w:val="006028C8"/>
    <w:rsid w:val="00603834"/>
    <w:rsid w:val="0060676E"/>
    <w:rsid w:val="00607D0D"/>
    <w:rsid w:val="006224ED"/>
    <w:rsid w:val="00622C89"/>
    <w:rsid w:val="00625CE4"/>
    <w:rsid w:val="00631EC2"/>
    <w:rsid w:val="006416BF"/>
    <w:rsid w:val="006420C8"/>
    <w:rsid w:val="00642FE7"/>
    <w:rsid w:val="00647F2F"/>
    <w:rsid w:val="00652F27"/>
    <w:rsid w:val="00654F41"/>
    <w:rsid w:val="0066769C"/>
    <w:rsid w:val="00677652"/>
    <w:rsid w:val="00683619"/>
    <w:rsid w:val="00692230"/>
    <w:rsid w:val="006970C1"/>
    <w:rsid w:val="0069720D"/>
    <w:rsid w:val="006A552C"/>
    <w:rsid w:val="006A5F14"/>
    <w:rsid w:val="006C5F7E"/>
    <w:rsid w:val="006E4A4A"/>
    <w:rsid w:val="006E645A"/>
    <w:rsid w:val="00702F22"/>
    <w:rsid w:val="007109BA"/>
    <w:rsid w:val="00713C11"/>
    <w:rsid w:val="007239FB"/>
    <w:rsid w:val="00734A27"/>
    <w:rsid w:val="00737138"/>
    <w:rsid w:val="007479A5"/>
    <w:rsid w:val="00753229"/>
    <w:rsid w:val="00765F40"/>
    <w:rsid w:val="00786C51"/>
    <w:rsid w:val="007A4865"/>
    <w:rsid w:val="007C0077"/>
    <w:rsid w:val="007C3343"/>
    <w:rsid w:val="007D136A"/>
    <w:rsid w:val="007E79D7"/>
    <w:rsid w:val="00805442"/>
    <w:rsid w:val="008152F4"/>
    <w:rsid w:val="00816D28"/>
    <w:rsid w:val="008274ED"/>
    <w:rsid w:val="008305D2"/>
    <w:rsid w:val="00836C99"/>
    <w:rsid w:val="0085481A"/>
    <w:rsid w:val="00854932"/>
    <w:rsid w:val="008550F5"/>
    <w:rsid w:val="00863570"/>
    <w:rsid w:val="008811BE"/>
    <w:rsid w:val="00882345"/>
    <w:rsid w:val="00884C60"/>
    <w:rsid w:val="0089362B"/>
    <w:rsid w:val="0089436E"/>
    <w:rsid w:val="008A597F"/>
    <w:rsid w:val="008B38EA"/>
    <w:rsid w:val="008D5197"/>
    <w:rsid w:val="008E149B"/>
    <w:rsid w:val="008E4328"/>
    <w:rsid w:val="008F5747"/>
    <w:rsid w:val="00901042"/>
    <w:rsid w:val="00916566"/>
    <w:rsid w:val="00921BAD"/>
    <w:rsid w:val="00925082"/>
    <w:rsid w:val="00925EC5"/>
    <w:rsid w:val="0093736A"/>
    <w:rsid w:val="00945E25"/>
    <w:rsid w:val="00947968"/>
    <w:rsid w:val="00957EF4"/>
    <w:rsid w:val="0096187E"/>
    <w:rsid w:val="00981572"/>
    <w:rsid w:val="00985499"/>
    <w:rsid w:val="00985E42"/>
    <w:rsid w:val="00990A41"/>
    <w:rsid w:val="00991027"/>
    <w:rsid w:val="009A34DA"/>
    <w:rsid w:val="009A3D5C"/>
    <w:rsid w:val="009C2C59"/>
    <w:rsid w:val="009C7E86"/>
    <w:rsid w:val="009D6454"/>
    <w:rsid w:val="009F1DF3"/>
    <w:rsid w:val="009F28D2"/>
    <w:rsid w:val="009F2F9A"/>
    <w:rsid w:val="009F73B4"/>
    <w:rsid w:val="00A07006"/>
    <w:rsid w:val="00A15C28"/>
    <w:rsid w:val="00A17C02"/>
    <w:rsid w:val="00A202BB"/>
    <w:rsid w:val="00A209C6"/>
    <w:rsid w:val="00A21931"/>
    <w:rsid w:val="00A56B83"/>
    <w:rsid w:val="00A60E52"/>
    <w:rsid w:val="00A66D82"/>
    <w:rsid w:val="00A73F17"/>
    <w:rsid w:val="00A75C1C"/>
    <w:rsid w:val="00A81370"/>
    <w:rsid w:val="00A82271"/>
    <w:rsid w:val="00A8314D"/>
    <w:rsid w:val="00A949FB"/>
    <w:rsid w:val="00A97313"/>
    <w:rsid w:val="00AA1BD8"/>
    <w:rsid w:val="00AB1B4C"/>
    <w:rsid w:val="00AB307C"/>
    <w:rsid w:val="00AB4026"/>
    <w:rsid w:val="00AB5437"/>
    <w:rsid w:val="00AB6630"/>
    <w:rsid w:val="00AB6958"/>
    <w:rsid w:val="00AC1B9D"/>
    <w:rsid w:val="00AC6812"/>
    <w:rsid w:val="00AD48C6"/>
    <w:rsid w:val="00AF4852"/>
    <w:rsid w:val="00B00C61"/>
    <w:rsid w:val="00B05F21"/>
    <w:rsid w:val="00B11212"/>
    <w:rsid w:val="00B156E3"/>
    <w:rsid w:val="00B20D12"/>
    <w:rsid w:val="00B23CE2"/>
    <w:rsid w:val="00B31560"/>
    <w:rsid w:val="00B33630"/>
    <w:rsid w:val="00B36A15"/>
    <w:rsid w:val="00B42FED"/>
    <w:rsid w:val="00B501F4"/>
    <w:rsid w:val="00B637F4"/>
    <w:rsid w:val="00B650E8"/>
    <w:rsid w:val="00B71BFD"/>
    <w:rsid w:val="00B72DAE"/>
    <w:rsid w:val="00B84E81"/>
    <w:rsid w:val="00B867F3"/>
    <w:rsid w:val="00B93C0F"/>
    <w:rsid w:val="00BB2434"/>
    <w:rsid w:val="00BB5950"/>
    <w:rsid w:val="00BC3609"/>
    <w:rsid w:val="00BC433B"/>
    <w:rsid w:val="00BE0838"/>
    <w:rsid w:val="00BF721C"/>
    <w:rsid w:val="00C029B3"/>
    <w:rsid w:val="00C24D30"/>
    <w:rsid w:val="00C256C4"/>
    <w:rsid w:val="00C32D52"/>
    <w:rsid w:val="00C427E9"/>
    <w:rsid w:val="00C436D0"/>
    <w:rsid w:val="00C4445D"/>
    <w:rsid w:val="00C471E2"/>
    <w:rsid w:val="00C51001"/>
    <w:rsid w:val="00C53AE0"/>
    <w:rsid w:val="00C67244"/>
    <w:rsid w:val="00C702E1"/>
    <w:rsid w:val="00C71A6C"/>
    <w:rsid w:val="00C74EA1"/>
    <w:rsid w:val="00C761EB"/>
    <w:rsid w:val="00C7628E"/>
    <w:rsid w:val="00C82B19"/>
    <w:rsid w:val="00C839AE"/>
    <w:rsid w:val="00C917D1"/>
    <w:rsid w:val="00CA111E"/>
    <w:rsid w:val="00CA4DE8"/>
    <w:rsid w:val="00CB3905"/>
    <w:rsid w:val="00CB5DB5"/>
    <w:rsid w:val="00CD13C2"/>
    <w:rsid w:val="00CD154D"/>
    <w:rsid w:val="00CD56D3"/>
    <w:rsid w:val="00CD6554"/>
    <w:rsid w:val="00CF5B40"/>
    <w:rsid w:val="00D15918"/>
    <w:rsid w:val="00D16517"/>
    <w:rsid w:val="00D203BF"/>
    <w:rsid w:val="00D36187"/>
    <w:rsid w:val="00D55618"/>
    <w:rsid w:val="00D61A9B"/>
    <w:rsid w:val="00D665BD"/>
    <w:rsid w:val="00D74349"/>
    <w:rsid w:val="00D81D71"/>
    <w:rsid w:val="00D8463A"/>
    <w:rsid w:val="00D96675"/>
    <w:rsid w:val="00DB05D7"/>
    <w:rsid w:val="00DB0F80"/>
    <w:rsid w:val="00DB59D4"/>
    <w:rsid w:val="00DC6D0F"/>
    <w:rsid w:val="00DD002B"/>
    <w:rsid w:val="00DD6D19"/>
    <w:rsid w:val="00DE1C9F"/>
    <w:rsid w:val="00DE59F2"/>
    <w:rsid w:val="00DE6A0F"/>
    <w:rsid w:val="00E14023"/>
    <w:rsid w:val="00E6184E"/>
    <w:rsid w:val="00E82020"/>
    <w:rsid w:val="00E8592D"/>
    <w:rsid w:val="00E9110D"/>
    <w:rsid w:val="00EA537D"/>
    <w:rsid w:val="00EB1669"/>
    <w:rsid w:val="00EC0BD4"/>
    <w:rsid w:val="00EC30FA"/>
    <w:rsid w:val="00EC475A"/>
    <w:rsid w:val="00EC6EAE"/>
    <w:rsid w:val="00EC6F85"/>
    <w:rsid w:val="00ED4391"/>
    <w:rsid w:val="00EF45C8"/>
    <w:rsid w:val="00EF6697"/>
    <w:rsid w:val="00F06AED"/>
    <w:rsid w:val="00F170BA"/>
    <w:rsid w:val="00F21644"/>
    <w:rsid w:val="00F24B3C"/>
    <w:rsid w:val="00F2727A"/>
    <w:rsid w:val="00F463A0"/>
    <w:rsid w:val="00F50A42"/>
    <w:rsid w:val="00F60DE1"/>
    <w:rsid w:val="00F76C5F"/>
    <w:rsid w:val="00F80A57"/>
    <w:rsid w:val="00F932D9"/>
    <w:rsid w:val="00FB4620"/>
    <w:rsid w:val="00FC7918"/>
    <w:rsid w:val="00FE4A90"/>
    <w:rsid w:val="00FE667C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B54E62"/>
  <w15:docId w15:val="{DC667571-15E3-4330-B0CF-D296860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56E3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7968"/>
    <w:pPr>
      <w:autoSpaceDE w:val="0"/>
      <w:autoSpaceDN w:val="0"/>
      <w:adjustRightInd w:val="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B3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47968"/>
    <w:pPr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4796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947968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47968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6187E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11"/>
    <w:rPr>
      <w:rFonts w:ascii="Tahoma" w:hAnsi="Tahoma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47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E9"/>
    <w:rPr>
      <w:rFonts w:ascii="Tahoma" w:hAnsi="Tahoma"/>
      <w:sz w:val="22"/>
      <w:szCs w:val="22"/>
    </w:rPr>
  </w:style>
  <w:style w:type="paragraph" w:styleId="Tekstpodstawowy3">
    <w:name w:val="Body Text 3"/>
    <w:basedOn w:val="Normalny"/>
    <w:rsid w:val="0020427A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5B6AD5"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90A4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rsid w:val="006E6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6E645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45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211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11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11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11"/>
    <w:rPr>
      <w:b/>
      <w:bCs/>
    </w:rPr>
  </w:style>
  <w:style w:type="paragraph" w:styleId="Tytu">
    <w:name w:val="Title"/>
    <w:basedOn w:val="Normalny"/>
    <w:link w:val="TytuZnak"/>
    <w:qFormat/>
    <w:rsid w:val="0069720D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69720D"/>
    <w:rPr>
      <w:b/>
      <w:bCs/>
      <w:sz w:val="24"/>
      <w:szCs w:val="24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72F3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209C6"/>
    <w:rPr>
      <w:b/>
      <w:bCs/>
      <w:sz w:val="28"/>
      <w:szCs w:val="28"/>
    </w:rPr>
  </w:style>
  <w:style w:type="paragraph" w:styleId="Bezodstpw">
    <w:name w:val="No Spacing"/>
    <w:qFormat/>
    <w:rsid w:val="00EB1669"/>
    <w:pPr>
      <w:widowControl w:val="0"/>
      <w:suppressAutoHyphens/>
    </w:pPr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customStyle="1" w:styleId="Paragraf">
    <w:name w:val="Paragraf"/>
    <w:basedOn w:val="Nagwek1"/>
    <w:link w:val="ParagrafZnak"/>
    <w:qFormat/>
    <w:rsid w:val="00EB1669"/>
    <w:pPr>
      <w:keepNext/>
      <w:suppressAutoHyphens/>
      <w:autoSpaceDE/>
      <w:autoSpaceDN/>
      <w:adjustRightInd/>
      <w:spacing w:before="360" w:after="60" w:line="360" w:lineRule="auto"/>
      <w:ind w:left="2127" w:hanging="2127"/>
      <w:jc w:val="center"/>
    </w:pPr>
    <w:rPr>
      <w:rFonts w:asciiTheme="minorHAnsi" w:hAnsiTheme="minorHAnsi" w:cstheme="minorHAnsi"/>
      <w:bCs w:val="0"/>
      <w:sz w:val="24"/>
      <w:szCs w:val="24"/>
      <w:lang w:eastAsia="en-US"/>
    </w:rPr>
  </w:style>
  <w:style w:type="character" w:customStyle="1" w:styleId="ParagrafZnak">
    <w:name w:val="Paragraf Znak"/>
    <w:basedOn w:val="Domylnaczcionkaakapitu"/>
    <w:link w:val="Paragraf"/>
    <w:rsid w:val="00EB1669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A36C-26F7-4AF5-9DCC-047C5B2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2345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service</dc:creator>
  <cp:lastModifiedBy>Michał Smorawski</cp:lastModifiedBy>
  <cp:revision>11</cp:revision>
  <cp:lastPrinted>2021-03-24T12:23:00Z</cp:lastPrinted>
  <dcterms:created xsi:type="dcterms:W3CDTF">2023-08-28T12:53:00Z</dcterms:created>
  <dcterms:modified xsi:type="dcterms:W3CDTF">2023-10-31T15:10:00Z</dcterms:modified>
</cp:coreProperties>
</file>