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79D5" w14:textId="54C2A64D" w:rsidR="008E7025" w:rsidRDefault="004A56F3" w:rsidP="00FC3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A72AB25" w14:textId="0638383A" w:rsidR="004A56F3" w:rsidRDefault="00FC317D" w:rsidP="005F13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A56F3">
        <w:rPr>
          <w:rFonts w:ascii="Times New Roman" w:hAnsi="Times New Roman" w:cs="Times New Roman"/>
          <w:b/>
          <w:bCs/>
          <w:sz w:val="24"/>
          <w:szCs w:val="24"/>
        </w:rPr>
        <w:t xml:space="preserve"> zakresie awaryjnej naprawy pokrycia papowego dachu na budynku garażowym</w:t>
      </w:r>
      <w:r w:rsidR="007F4D47">
        <w:rPr>
          <w:rFonts w:ascii="Times New Roman" w:hAnsi="Times New Roman" w:cs="Times New Roman"/>
          <w:b/>
          <w:bCs/>
          <w:sz w:val="24"/>
          <w:szCs w:val="24"/>
        </w:rPr>
        <w:t xml:space="preserve"> z pomieszczeniem agregatu prądotwórczego</w:t>
      </w:r>
      <w:r w:rsidR="004A56F3">
        <w:rPr>
          <w:rFonts w:ascii="Times New Roman" w:hAnsi="Times New Roman" w:cs="Times New Roman"/>
          <w:b/>
          <w:bCs/>
          <w:sz w:val="24"/>
          <w:szCs w:val="24"/>
        </w:rPr>
        <w:t xml:space="preserve"> w Komendzie Powiatowej Policji w Strzelcach Opolskich przy ul. J. Piłsudskiego 3. </w:t>
      </w:r>
    </w:p>
    <w:p w14:paraId="56838203" w14:textId="77777777" w:rsidR="005F1341" w:rsidRDefault="005F1341" w:rsidP="005F1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CEC4F" w14:textId="0D92DF0C" w:rsidR="008C4547" w:rsidRDefault="008C4547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na którym na być wykonane pokrycie dachu papowego jest budynkiem niskim jednokondygnacyjnym na terenie jednostki tj. Komendy Powiatowej Policji w Strzelcach Opolskich. Jest to budynek garażowy z pomieszczeniem agregatu prądotwórczego.</w:t>
      </w:r>
    </w:p>
    <w:p w14:paraId="42ADC2DA" w14:textId="5892CEBD" w:rsidR="008C4547" w:rsidRDefault="008C4547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Istniejące pokrycie wykonane jest z papy termozgrzewalnej dwuwarstwowo, obróbki przy kominkach wentylacyjnych </w:t>
      </w:r>
      <w:r w:rsidR="00A75FAB">
        <w:rPr>
          <w:rFonts w:ascii="Times New Roman" w:hAnsi="Times New Roman" w:cs="Times New Roman"/>
          <w:sz w:val="24"/>
          <w:szCs w:val="24"/>
        </w:rPr>
        <w:t>wykonane jest jako opaska z blachy stalowej ocynkowanej.</w:t>
      </w:r>
    </w:p>
    <w:p w14:paraId="1311FE28" w14:textId="4C8CC664" w:rsidR="00A75FAB" w:rsidRDefault="00A75FAB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 wykonanie jednowarstwowego pokrycia dachu z papy termozgrzewalnej wierzchniego krycia</w:t>
      </w:r>
      <w:r w:rsidR="005F1341">
        <w:rPr>
          <w:rFonts w:ascii="Times New Roman" w:hAnsi="Times New Roman" w:cs="Times New Roman"/>
          <w:sz w:val="24"/>
          <w:szCs w:val="24"/>
        </w:rPr>
        <w:t xml:space="preserve"> z naprawą miejsc uszkodzonych.</w:t>
      </w:r>
    </w:p>
    <w:p w14:paraId="4FA3DADF" w14:textId="77777777" w:rsidR="005F1341" w:rsidRDefault="005F1341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1EBBB" w14:textId="14897F1A" w:rsidR="00A75FAB" w:rsidRPr="005F1341" w:rsidRDefault="00A75FAB" w:rsidP="00A75F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341">
        <w:rPr>
          <w:rFonts w:ascii="Times New Roman" w:hAnsi="Times New Roman" w:cs="Times New Roman"/>
          <w:sz w:val="24"/>
          <w:szCs w:val="24"/>
          <w:u w:val="single"/>
        </w:rPr>
        <w:t>Przedmiot zamówienia opisują następujące kody CPV:</w:t>
      </w:r>
    </w:p>
    <w:p w14:paraId="172ADB1F" w14:textId="682B68FE" w:rsidR="00A75FAB" w:rsidRPr="00A75FAB" w:rsidRDefault="00A75FAB" w:rsidP="00A75F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45000000-7 roboty budowlane</w:t>
      </w:r>
    </w:p>
    <w:p w14:paraId="296532C1" w14:textId="38A42515" w:rsidR="00A75FAB" w:rsidRPr="00A75FAB" w:rsidRDefault="005F1341" w:rsidP="00A75F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45261214-7 kładzenie dachów bitumicznych</w:t>
      </w:r>
    </w:p>
    <w:p w14:paraId="1E6F4014" w14:textId="12058A1F" w:rsidR="00FC317D" w:rsidRDefault="00FC317D" w:rsidP="00FC3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 awaryjnej naprawy wchodzą nw. roboty:</w:t>
      </w:r>
    </w:p>
    <w:p w14:paraId="799088F8" w14:textId="736793F3" w:rsidR="00FC317D" w:rsidRPr="00FC317D" w:rsidRDefault="00FC317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Oczyszczenie połaci dachowej z porostów mchu</w:t>
      </w:r>
      <w:r w:rsidR="00ED036B">
        <w:rPr>
          <w:rFonts w:ascii="Times New Roman" w:hAnsi="Times New Roman" w:cs="Times New Roman"/>
          <w:sz w:val="24"/>
          <w:szCs w:val="24"/>
        </w:rPr>
        <w:t xml:space="preserve"> na pow. ok.</w:t>
      </w:r>
      <w:r w:rsidR="005F1341">
        <w:rPr>
          <w:rFonts w:ascii="Times New Roman" w:hAnsi="Times New Roman" w:cs="Times New Roman"/>
          <w:sz w:val="24"/>
          <w:szCs w:val="24"/>
        </w:rPr>
        <w:t xml:space="preserve"> 30 m2</w:t>
      </w:r>
    </w:p>
    <w:p w14:paraId="2185068C" w14:textId="3377360E" w:rsidR="00FC317D" w:rsidRPr="00FC317D" w:rsidRDefault="00FC317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naprawy uszkodzenia istniejącego okrycia papowego</w:t>
      </w:r>
      <w:r w:rsidR="005F1341">
        <w:rPr>
          <w:rFonts w:ascii="Times New Roman" w:hAnsi="Times New Roman" w:cs="Times New Roman"/>
          <w:sz w:val="24"/>
          <w:szCs w:val="24"/>
        </w:rPr>
        <w:t xml:space="preserve"> z papy termozgrzewalnej podkładowej.</w:t>
      </w:r>
    </w:p>
    <w:p w14:paraId="61D8DF1A" w14:textId="77777777" w:rsidR="00D30C4D" w:rsidRPr="00D30C4D" w:rsidRDefault="00D30C4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Impregnacja pokrycia poprzez posmarowanie połaci środkami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Abizol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CD94D80" w14:textId="7708C4F5" w:rsidR="00D30C4D" w:rsidRPr="00D30C4D" w:rsidRDefault="00D30C4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jednokrotnego pokrycia połaci papą termozgrzewalną wierzchniego krycia</w:t>
      </w:r>
      <w:r w:rsidR="00ED036B">
        <w:rPr>
          <w:rFonts w:ascii="Times New Roman" w:hAnsi="Times New Roman" w:cs="Times New Roman"/>
          <w:sz w:val="24"/>
          <w:szCs w:val="24"/>
        </w:rPr>
        <w:t xml:space="preserve"> na pow. ok.</w:t>
      </w:r>
      <w:r w:rsidR="005F1341">
        <w:rPr>
          <w:rFonts w:ascii="Times New Roman" w:hAnsi="Times New Roman" w:cs="Times New Roman"/>
          <w:sz w:val="24"/>
          <w:szCs w:val="24"/>
        </w:rPr>
        <w:t xml:space="preserve"> 141,48 m2.</w:t>
      </w:r>
    </w:p>
    <w:p w14:paraId="5A591A1D" w14:textId="231AA951" w:rsidR="00FC317D" w:rsidRPr="00FC317D" w:rsidRDefault="00D30C4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obróbek kominów wentylacyjnych papą termozgrzewalną</w:t>
      </w:r>
      <w:r w:rsidR="007F4D47">
        <w:rPr>
          <w:rFonts w:ascii="Times New Roman" w:hAnsi="Times New Roman" w:cs="Times New Roman"/>
          <w:sz w:val="24"/>
          <w:szCs w:val="24"/>
        </w:rPr>
        <w:t xml:space="preserve"> z opaską z blachy stalowej ocynowanej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1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17D" w:rsidRPr="00FC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0CEC"/>
    <w:multiLevelType w:val="hybridMultilevel"/>
    <w:tmpl w:val="3EE899BE"/>
    <w:lvl w:ilvl="0" w:tplc="CF68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6D1E"/>
    <w:multiLevelType w:val="hybridMultilevel"/>
    <w:tmpl w:val="E3FA7D08"/>
    <w:lvl w:ilvl="0" w:tplc="18861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6344">
    <w:abstractNumId w:val="1"/>
  </w:num>
  <w:num w:numId="2" w16cid:durableId="48628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3"/>
    <w:rsid w:val="001B09D7"/>
    <w:rsid w:val="004A56F3"/>
    <w:rsid w:val="005F1341"/>
    <w:rsid w:val="006B1042"/>
    <w:rsid w:val="007F4D47"/>
    <w:rsid w:val="008C4547"/>
    <w:rsid w:val="008E7025"/>
    <w:rsid w:val="00A75FAB"/>
    <w:rsid w:val="00D30C4D"/>
    <w:rsid w:val="00ED036B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9112"/>
  <w15:chartTrackingRefBased/>
  <w15:docId w15:val="{A2414FDE-B129-4E18-8C48-EC8E93F6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2022-09-19T12:26:00Z</dcterms:created>
  <dcterms:modified xsi:type="dcterms:W3CDTF">2022-09-27T11:17:00Z</dcterms:modified>
</cp:coreProperties>
</file>