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4E08F8"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8"/>
          <w:szCs w:val="18"/>
        </w:rPr>
      </w:pPr>
      <w:r w:rsidRPr="004E08F8">
        <w:rPr>
          <w:rFonts w:ascii="Fira Sans Condensed SemiBold" w:hAnsi="Fira Sans Condensed SemiBold" w:cs="Arial"/>
          <w:color w:val="020203"/>
          <w:sz w:val="18"/>
          <w:szCs w:val="18"/>
        </w:rPr>
        <w:t> </w:t>
      </w:r>
    </w:p>
    <w:p w14:paraId="0998FB79" w14:textId="7B626B3B" w:rsidR="004B4394" w:rsidRPr="004E08F8" w:rsidRDefault="00A71C27" w:rsidP="007E7010">
      <w:pPr>
        <w:jc w:val="right"/>
        <w:rPr>
          <w:rFonts w:cs="Calibri"/>
          <w:b/>
          <w:sz w:val="18"/>
          <w:szCs w:val="18"/>
        </w:rPr>
      </w:pPr>
      <w:r w:rsidRPr="004E08F8">
        <w:rPr>
          <w:rFonts w:cs="Calibri"/>
          <w:b/>
          <w:sz w:val="18"/>
          <w:szCs w:val="18"/>
        </w:rPr>
        <w:t>Gdynia, dnia</w:t>
      </w:r>
      <w:r w:rsidR="0062508C" w:rsidRPr="004E08F8">
        <w:rPr>
          <w:rFonts w:cs="Calibri"/>
          <w:b/>
          <w:sz w:val="18"/>
          <w:szCs w:val="18"/>
        </w:rPr>
        <w:t xml:space="preserve"> </w:t>
      </w:r>
      <w:r w:rsidR="00912C48">
        <w:rPr>
          <w:rFonts w:cs="Calibri"/>
          <w:b/>
          <w:sz w:val="18"/>
          <w:szCs w:val="18"/>
        </w:rPr>
        <w:t>1</w:t>
      </w:r>
      <w:r w:rsidR="00925B8B">
        <w:rPr>
          <w:rFonts w:cs="Calibri"/>
          <w:b/>
          <w:sz w:val="18"/>
          <w:szCs w:val="18"/>
        </w:rPr>
        <w:t>8</w:t>
      </w:r>
      <w:r w:rsidR="004B4394" w:rsidRPr="004E08F8">
        <w:rPr>
          <w:rFonts w:cs="Calibri"/>
          <w:b/>
          <w:sz w:val="18"/>
          <w:szCs w:val="18"/>
        </w:rPr>
        <w:t>.</w:t>
      </w:r>
      <w:r w:rsidR="00912C48">
        <w:rPr>
          <w:rFonts w:cs="Calibri"/>
          <w:b/>
          <w:sz w:val="18"/>
          <w:szCs w:val="18"/>
        </w:rPr>
        <w:t>10</w:t>
      </w:r>
      <w:r w:rsidR="004B4394" w:rsidRPr="004E08F8">
        <w:rPr>
          <w:rFonts w:cs="Calibri"/>
          <w:b/>
          <w:sz w:val="18"/>
          <w:szCs w:val="18"/>
        </w:rPr>
        <w:t>.</w:t>
      </w:r>
      <w:r w:rsidR="00EE4780" w:rsidRPr="004E08F8">
        <w:rPr>
          <w:rFonts w:cs="Calibri"/>
          <w:b/>
          <w:sz w:val="18"/>
          <w:szCs w:val="18"/>
        </w:rPr>
        <w:t>202</w:t>
      </w:r>
      <w:r w:rsidR="00730519" w:rsidRPr="004E08F8">
        <w:rPr>
          <w:rFonts w:cs="Calibri"/>
          <w:b/>
          <w:sz w:val="18"/>
          <w:szCs w:val="18"/>
        </w:rPr>
        <w:t>3</w:t>
      </w:r>
      <w:r w:rsidRPr="004E08F8">
        <w:rPr>
          <w:rFonts w:cs="Calibri"/>
          <w:b/>
          <w:sz w:val="18"/>
          <w:szCs w:val="18"/>
        </w:rPr>
        <w:t xml:space="preserve"> r.</w:t>
      </w:r>
    </w:p>
    <w:p w14:paraId="52BFBC50" w14:textId="282E0C42" w:rsidR="00A71C27" w:rsidRPr="004E08F8" w:rsidRDefault="00A71C27" w:rsidP="00A71C27">
      <w:pPr>
        <w:contextualSpacing/>
        <w:jc w:val="right"/>
        <w:rPr>
          <w:rFonts w:cs="Calibri"/>
          <w:b/>
          <w:sz w:val="18"/>
          <w:szCs w:val="18"/>
          <w:lang w:bidi="en-US"/>
        </w:rPr>
      </w:pPr>
      <w:r w:rsidRPr="004E08F8">
        <w:rPr>
          <w:rFonts w:cs="Calibri"/>
          <w:b/>
          <w:sz w:val="18"/>
          <w:szCs w:val="18"/>
          <w:lang w:bidi="en-US"/>
        </w:rPr>
        <w:t xml:space="preserve">Wykonawcy </w:t>
      </w:r>
    </w:p>
    <w:p w14:paraId="69666D26" w14:textId="6C100C3C" w:rsidR="004B4394" w:rsidRPr="00E0440A" w:rsidRDefault="00A71C27" w:rsidP="00E0440A">
      <w:pPr>
        <w:contextualSpacing/>
        <w:jc w:val="right"/>
        <w:rPr>
          <w:rFonts w:cs="Calibri"/>
          <w:b/>
          <w:sz w:val="18"/>
          <w:szCs w:val="18"/>
          <w:lang w:bidi="en-US"/>
        </w:rPr>
      </w:pPr>
      <w:r w:rsidRPr="004E08F8">
        <w:rPr>
          <w:rFonts w:cs="Calibri"/>
          <w:b/>
          <w:sz w:val="18"/>
          <w:szCs w:val="18"/>
          <w:lang w:bidi="en-US"/>
        </w:rPr>
        <w:t>ubiegający się o udzielenie zamówienia</w:t>
      </w:r>
    </w:p>
    <w:p w14:paraId="4C7744CA" w14:textId="54F0B3EA" w:rsidR="00A549F3" w:rsidRPr="004E08F8" w:rsidRDefault="00A71C27" w:rsidP="00A549F3">
      <w:pPr>
        <w:spacing w:line="300" w:lineRule="exact"/>
        <w:jc w:val="both"/>
        <w:rPr>
          <w:rFonts w:cs="Calibri"/>
          <w:color w:val="000000"/>
          <w:sz w:val="18"/>
          <w:szCs w:val="18"/>
        </w:rPr>
      </w:pPr>
      <w:r w:rsidRPr="004E08F8">
        <w:rPr>
          <w:rFonts w:cs="Calibri"/>
          <w:color w:val="000000"/>
          <w:sz w:val="18"/>
          <w:szCs w:val="18"/>
        </w:rPr>
        <w:t xml:space="preserve">Dotyczy: postępowania </w:t>
      </w:r>
      <w:r w:rsidR="00850EF7" w:rsidRPr="004E08F8">
        <w:rPr>
          <w:rFonts w:cs="Calibri"/>
          <w:color w:val="000000"/>
          <w:sz w:val="18"/>
          <w:szCs w:val="18"/>
        </w:rPr>
        <w:t>o udzielenie zamówienia klasycznego o wartości mniejszej niż progi unijne w trybie podstawowym na:</w:t>
      </w:r>
    </w:p>
    <w:p w14:paraId="02D453D3" w14:textId="05D6A755" w:rsidR="00472665" w:rsidRPr="00912C48" w:rsidRDefault="001D59AD" w:rsidP="00912C48">
      <w:pPr>
        <w:rPr>
          <w:b/>
          <w:i/>
          <w:color w:val="4472C4" w:themeColor="accent1"/>
          <w:sz w:val="18"/>
          <w:szCs w:val="18"/>
        </w:rPr>
      </w:pPr>
      <w:r w:rsidRPr="001D59AD">
        <w:rPr>
          <w:b/>
          <w:i/>
          <w:color w:val="4472C4" w:themeColor="accent1"/>
          <w:sz w:val="18"/>
          <w:szCs w:val="18"/>
        </w:rPr>
        <w:t>Wdrożenie systemu do zarządzania badaniami oraz systemów wspierających Pomorskie Onkologiczne Centrum Wsparcia Badań Klinicznych</w:t>
      </w:r>
    </w:p>
    <w:p w14:paraId="3210E966" w14:textId="2B7A705F" w:rsidR="00472665" w:rsidRPr="001F7844" w:rsidRDefault="00472665" w:rsidP="00472665">
      <w:pPr>
        <w:spacing w:line="276" w:lineRule="auto"/>
        <w:ind w:right="220"/>
        <w:jc w:val="both"/>
        <w:rPr>
          <w:sz w:val="18"/>
          <w:szCs w:val="18"/>
        </w:rPr>
      </w:pPr>
      <w:r w:rsidRPr="004E08F8">
        <w:rPr>
          <w:rFonts w:ascii="Calibri" w:hAnsi="Calibri" w:cs="Calibri"/>
          <w:b/>
          <w:sz w:val="18"/>
          <w:szCs w:val="18"/>
          <w:lang w:bidi="en-US"/>
        </w:rPr>
        <w:t>Szpitale Pomorskie Sp. z o. o. (dalej Zamawiający), na podstawie art. 284 ust. 2  ustawy</w:t>
      </w:r>
      <w:r w:rsidRPr="004E08F8">
        <w:rPr>
          <w:rFonts w:ascii="Calibri" w:hAnsi="Calibri" w:cs="Calibri"/>
          <w:b/>
          <w:sz w:val="18"/>
          <w:szCs w:val="18"/>
          <w:lang w:eastAsia="ar-SA"/>
        </w:rPr>
        <w:t xml:space="preserve"> z dnia 11 września 2019 r. Prawo zamówień publicznych (t. j. Dz. U. 202</w:t>
      </w:r>
      <w:r w:rsidR="00274771">
        <w:rPr>
          <w:rFonts w:ascii="Calibri" w:hAnsi="Calibri" w:cs="Calibri"/>
          <w:b/>
          <w:sz w:val="18"/>
          <w:szCs w:val="18"/>
          <w:lang w:eastAsia="ar-SA"/>
        </w:rPr>
        <w:t>3</w:t>
      </w:r>
      <w:r w:rsidRPr="004E08F8">
        <w:rPr>
          <w:rFonts w:ascii="Calibri" w:hAnsi="Calibri" w:cs="Calibri"/>
          <w:b/>
          <w:sz w:val="18"/>
          <w:szCs w:val="18"/>
          <w:lang w:eastAsia="ar-SA"/>
        </w:rPr>
        <w:t>, poz. 1</w:t>
      </w:r>
      <w:r w:rsidR="00274771">
        <w:rPr>
          <w:rFonts w:ascii="Calibri" w:hAnsi="Calibri" w:cs="Calibri"/>
          <w:b/>
          <w:sz w:val="18"/>
          <w:szCs w:val="18"/>
          <w:lang w:eastAsia="ar-SA"/>
        </w:rPr>
        <w:t>605</w:t>
      </w:r>
      <w:r w:rsidRPr="004E08F8">
        <w:rPr>
          <w:rFonts w:ascii="Calibri" w:hAnsi="Calibri" w:cs="Calibri"/>
          <w:b/>
          <w:sz w:val="18"/>
          <w:szCs w:val="18"/>
          <w:lang w:eastAsia="ar-SA"/>
        </w:rPr>
        <w:t xml:space="preserve"> ze zm.),</w:t>
      </w:r>
      <w:r w:rsidRPr="004E08F8">
        <w:rPr>
          <w:rFonts w:ascii="Calibri" w:hAnsi="Calibri" w:cs="Calibri"/>
          <w:b/>
          <w:sz w:val="18"/>
          <w:szCs w:val="18"/>
          <w:lang w:bidi="en-US"/>
        </w:rPr>
        <w:t xml:space="preserve"> udziela następujących odpowiedzi na pytani</w:t>
      </w:r>
      <w:r w:rsidR="00D32C31">
        <w:rPr>
          <w:rFonts w:ascii="Calibri" w:hAnsi="Calibri" w:cs="Calibri"/>
          <w:b/>
          <w:sz w:val="18"/>
          <w:szCs w:val="18"/>
          <w:lang w:bidi="en-US"/>
        </w:rPr>
        <w:t xml:space="preserve">e </w:t>
      </w:r>
      <w:r w:rsidRPr="004E08F8">
        <w:rPr>
          <w:rFonts w:ascii="Calibri" w:hAnsi="Calibri" w:cs="Calibri"/>
          <w:b/>
          <w:sz w:val="18"/>
          <w:szCs w:val="18"/>
          <w:lang w:bidi="en-US"/>
        </w:rPr>
        <w:t>Wykonawcy</w:t>
      </w:r>
      <w:r w:rsidR="00D32C31">
        <w:rPr>
          <w:rFonts w:ascii="Calibri" w:hAnsi="Calibri" w:cs="Calibri"/>
          <w:b/>
          <w:sz w:val="18"/>
          <w:szCs w:val="18"/>
          <w:lang w:bidi="en-US"/>
        </w:rPr>
        <w:t>, które wpłynęło po terminie</w:t>
      </w:r>
      <w:r w:rsidRPr="004E08F8">
        <w:rPr>
          <w:rFonts w:ascii="Calibri" w:hAnsi="Calibri" w:cs="Calibri"/>
          <w:b/>
          <w:sz w:val="18"/>
          <w:szCs w:val="18"/>
          <w:lang w:bidi="en-US"/>
        </w:rPr>
        <w:t>:</w:t>
      </w:r>
    </w:p>
    <w:p w14:paraId="649AE97E" w14:textId="1F16880F" w:rsidR="00D66B93" w:rsidRPr="00D66B93" w:rsidRDefault="00472665" w:rsidP="00D66B93">
      <w:pPr>
        <w:spacing w:after="0" w:line="240" w:lineRule="auto"/>
        <w:rPr>
          <w:rFonts w:ascii="Calibri" w:eastAsia="Times New Roman" w:hAnsi="Calibri" w:cs="Calibri"/>
          <w:sz w:val="18"/>
          <w:szCs w:val="18"/>
          <w:lang w:eastAsia="pl-PL"/>
        </w:rPr>
      </w:pPr>
      <w:r w:rsidRPr="004E08F8">
        <w:rPr>
          <w:rFonts w:ascii="Calibri" w:eastAsia="Calibri" w:hAnsi="Calibri" w:cs="Calibri"/>
          <w:b/>
          <w:bCs/>
          <w:sz w:val="18"/>
          <w:szCs w:val="18"/>
        </w:rPr>
        <w:t xml:space="preserve">Pytanie </w:t>
      </w:r>
      <w:r w:rsidR="00D32C31" w:rsidRPr="00D66B93">
        <w:rPr>
          <w:rFonts w:ascii="Calibri" w:eastAsia="Calibri" w:hAnsi="Calibri" w:cs="Calibri"/>
          <w:b/>
          <w:bCs/>
          <w:sz w:val="18"/>
          <w:szCs w:val="18"/>
        </w:rPr>
        <w:t>5</w:t>
      </w:r>
      <w:r w:rsidR="00D66B93" w:rsidRPr="00D66B93">
        <w:rPr>
          <w:rFonts w:ascii="Calibri" w:eastAsia="Times New Roman" w:hAnsi="Calibri" w:cs="Calibri"/>
          <w:sz w:val="18"/>
          <w:szCs w:val="18"/>
          <w:lang w:eastAsia="pl-PL"/>
        </w:rPr>
        <w:t xml:space="preserve"> Czy moduły i biblioteki programistyczne produkcji Wykonawcy, istniejące i dystrybuowane na dzień złożenia oferty, mogą stanowić Oprogramowanie Standardowe? Pozwoli to na przekazanie tego oprogramowania na zasadzie licencji, a nie przekazania praw majątkowych. Wykonawca nie może przekazać praw majątkowych do wytworzonego przez siebie oprogramowania, które jest już licencjonowane podmiotom trzecim, gdyż to naruszałoby istniejące umowy. Obecny zapis zezwalający na udzielenie licencji jedynie na oprogramowanie firm trzecich faworyzuje podmioty opierające ofertę o oprogramowanie firm trzecich, ponieważ pozyskanie licencji jest tańsze niż wytworzenie oprogramowania.</w:t>
      </w:r>
    </w:p>
    <w:p w14:paraId="25FC6F73" w14:textId="77777777" w:rsidR="00D66B93" w:rsidRPr="00D66B93" w:rsidRDefault="00D66B93" w:rsidP="00D66B93">
      <w:pPr>
        <w:spacing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Proponujemy zmianę treści definicji Oprogramowania Dedykowanego zamieszczonej w OPZ, poprzez wykreślnie słów "którego producentem jest podmiot trzeci":</w:t>
      </w:r>
    </w:p>
    <w:p w14:paraId="604C5F19" w14:textId="77777777" w:rsidR="00D66B93" w:rsidRPr="00D66B93" w:rsidRDefault="00D66B93" w:rsidP="00D66B93">
      <w:pPr>
        <w:spacing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75"/>
        <w:gridCol w:w="3882"/>
        <w:gridCol w:w="3695"/>
      </w:tblGrid>
      <w:tr w:rsidR="00D66B93" w:rsidRPr="00D66B93" w14:paraId="65C83191" w14:textId="77777777" w:rsidTr="005C1D4B">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E9377E" w14:textId="77777777" w:rsidR="00D66B93" w:rsidRPr="00D66B93" w:rsidRDefault="00D66B93" w:rsidP="005C1D4B">
            <w:pPr>
              <w:spacing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 </w:t>
            </w:r>
          </w:p>
        </w:tc>
        <w:tc>
          <w:tcPr>
            <w:tcW w:w="54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2CED0" w14:textId="77777777" w:rsidR="00D66B93" w:rsidRPr="00D66B93" w:rsidRDefault="00D66B93" w:rsidP="005C1D4B">
            <w:pPr>
              <w:spacing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Przed zmianą</w:t>
            </w:r>
          </w:p>
        </w:tc>
        <w:tc>
          <w:tcPr>
            <w:tcW w:w="51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4ED15" w14:textId="77777777" w:rsidR="00D66B93" w:rsidRPr="00D66B93" w:rsidRDefault="00D66B93" w:rsidP="005C1D4B">
            <w:pPr>
              <w:spacing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Po zmianie</w:t>
            </w:r>
          </w:p>
        </w:tc>
      </w:tr>
      <w:tr w:rsidR="00D66B93" w:rsidRPr="00D66B93" w14:paraId="16BE5FC9" w14:textId="77777777" w:rsidTr="005C1D4B">
        <w:tc>
          <w:tcPr>
            <w:tcW w:w="14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2279F1" w14:textId="77777777" w:rsidR="00D66B93" w:rsidRPr="00D66B93" w:rsidRDefault="00D66B93" w:rsidP="005C1D4B">
            <w:pPr>
              <w:spacing w:before="120" w:after="0" w:line="240" w:lineRule="auto"/>
              <w:rPr>
                <w:rFonts w:ascii="Calibri" w:eastAsia="Times New Roman" w:hAnsi="Calibri" w:cs="Calibri"/>
                <w:sz w:val="18"/>
                <w:szCs w:val="18"/>
                <w:lang w:eastAsia="pl-PL"/>
              </w:rPr>
            </w:pPr>
            <w:r w:rsidRPr="00D66B93">
              <w:rPr>
                <w:rFonts w:ascii="Calibri" w:eastAsia="Times New Roman" w:hAnsi="Calibri" w:cs="Calibri"/>
                <w:b/>
                <w:bCs/>
                <w:sz w:val="18"/>
                <w:szCs w:val="18"/>
                <w:lang w:eastAsia="pl-PL"/>
              </w:rPr>
              <w:t>Oprogramowanie Standardowe</w:t>
            </w:r>
          </w:p>
        </w:tc>
        <w:tc>
          <w:tcPr>
            <w:tcW w:w="5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ACEC77" w14:textId="77777777" w:rsidR="00D66B93" w:rsidRPr="00D66B93" w:rsidRDefault="00D66B93" w:rsidP="005C1D4B">
            <w:pPr>
              <w:spacing w:before="120"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Oprogramowanie istniejące i dystrybuowane na dzień złożenia oferty, będące przedmiotem dostaw w ramach realizacji niniejszego przedmiotu zamówienia, którego producentem jest podmiot trzeci, wymienione w Protokole Odbioru Etapu II OPZ.</w:t>
            </w:r>
          </w:p>
          <w:p w14:paraId="41F869DF" w14:textId="77777777" w:rsidR="00D66B93" w:rsidRPr="00D66B93" w:rsidRDefault="00D66B93" w:rsidP="005C1D4B">
            <w:pPr>
              <w:spacing w:before="120"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Oprogramowanie tworzące środowisko, w którym uruchamiany jest System, w tym systemy operacyjne, oprogramowanie do wirtualizacji, oprogramowanie do kopii zapasowych i oprogramowanie bazodanowe.</w:t>
            </w:r>
          </w:p>
        </w:tc>
        <w:tc>
          <w:tcPr>
            <w:tcW w:w="51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26547" w14:textId="77777777" w:rsidR="00D66B93" w:rsidRPr="00D66B93" w:rsidRDefault="00D66B93" w:rsidP="005C1D4B">
            <w:pPr>
              <w:spacing w:before="120"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Oprogramowanie istniejące i dystrybuowane na dzień złożenia oferty, będące przedmiotem dostaw w ramach realizacji niniejszego przedmiotu zamówienia, wymienione w Protokole Odbioru Etapu II OPZ.</w:t>
            </w:r>
          </w:p>
          <w:p w14:paraId="60F449C1" w14:textId="77777777" w:rsidR="00D66B93" w:rsidRPr="00D66B93" w:rsidRDefault="00D66B93" w:rsidP="005C1D4B">
            <w:pPr>
              <w:spacing w:before="120" w:after="0" w:line="240" w:lineRule="auto"/>
              <w:rPr>
                <w:rFonts w:ascii="Calibri" w:eastAsia="Times New Roman" w:hAnsi="Calibri" w:cs="Calibri"/>
                <w:sz w:val="18"/>
                <w:szCs w:val="18"/>
                <w:lang w:eastAsia="pl-PL"/>
              </w:rPr>
            </w:pPr>
            <w:r w:rsidRPr="00D66B93">
              <w:rPr>
                <w:rFonts w:ascii="Calibri" w:eastAsia="Times New Roman" w:hAnsi="Calibri" w:cs="Calibri"/>
                <w:sz w:val="18"/>
                <w:szCs w:val="18"/>
                <w:lang w:eastAsia="pl-PL"/>
              </w:rPr>
              <w:t>Oprogramowanie tworzące środowisko, w którym uruchamiany jest System, w tym systemy operacyjne, oprogramowanie do wirtualizacji, oprogramowanie do kopii zapasowych i oprogramowanie bazodanowe.</w:t>
            </w:r>
          </w:p>
        </w:tc>
      </w:tr>
    </w:tbl>
    <w:p w14:paraId="20145BA2" w14:textId="5CCA4390" w:rsidR="00871FC9" w:rsidRPr="00871FC9" w:rsidRDefault="00871FC9" w:rsidP="00D32C31">
      <w:pPr>
        <w:spacing w:line="276" w:lineRule="auto"/>
        <w:ind w:right="220"/>
        <w:jc w:val="both"/>
        <w:rPr>
          <w:rFonts w:ascii="Calibri" w:eastAsia="Calibri" w:hAnsi="Calibri" w:cs="Calibri"/>
          <w:bCs/>
          <w:sz w:val="18"/>
          <w:szCs w:val="18"/>
        </w:rPr>
      </w:pPr>
    </w:p>
    <w:p w14:paraId="4301E606" w14:textId="5A89633B" w:rsidR="00D32C31" w:rsidRPr="00D32C31" w:rsidRDefault="00871FC9" w:rsidP="00D32C31">
      <w:pPr>
        <w:spacing w:line="276" w:lineRule="auto"/>
        <w:ind w:right="220"/>
        <w:jc w:val="both"/>
        <w:rPr>
          <w:rFonts w:ascii="Calibri" w:eastAsia="Calibri" w:hAnsi="Calibri" w:cs="Calibri"/>
          <w:bCs/>
          <w:color w:val="FF0000"/>
          <w:sz w:val="18"/>
          <w:szCs w:val="18"/>
        </w:rPr>
      </w:pPr>
      <w:r w:rsidRPr="004E08F8">
        <w:rPr>
          <w:rFonts w:ascii="Calibri" w:eastAsia="Calibri" w:hAnsi="Calibri" w:cs="Calibri"/>
          <w:b/>
          <w:bCs/>
          <w:color w:val="FF0000"/>
          <w:sz w:val="18"/>
          <w:szCs w:val="18"/>
          <w:u w:val="single"/>
        </w:rPr>
        <w:t>Odpowiedź Zamawiającego:</w:t>
      </w:r>
      <w:r>
        <w:rPr>
          <w:rFonts w:ascii="Calibri" w:eastAsia="Calibri" w:hAnsi="Calibri" w:cs="Calibri"/>
          <w:b/>
          <w:bCs/>
          <w:color w:val="FF0000"/>
          <w:sz w:val="18"/>
          <w:szCs w:val="18"/>
          <w:u w:val="single"/>
        </w:rPr>
        <w:t xml:space="preserve"> </w:t>
      </w:r>
      <w:r w:rsidR="00D32C31" w:rsidRPr="00D32C31">
        <w:rPr>
          <w:rFonts w:ascii="Calibri" w:eastAsia="Calibri" w:hAnsi="Calibri" w:cs="Calibri"/>
          <w:bCs/>
          <w:color w:val="FF0000"/>
          <w:sz w:val="18"/>
          <w:szCs w:val="18"/>
        </w:rPr>
        <w:t xml:space="preserve">Zamawiający zmienia Rozdział I </w:t>
      </w:r>
      <w:r w:rsidR="00E0440A" w:rsidRPr="00E0440A">
        <w:rPr>
          <w:rFonts w:ascii="Calibri" w:eastAsia="Calibri" w:hAnsi="Calibri" w:cs="Calibri"/>
          <w:bCs/>
          <w:color w:val="FF0000"/>
          <w:sz w:val="18"/>
          <w:szCs w:val="18"/>
        </w:rPr>
        <w:t>Załącznika nr 2 do SWZ</w:t>
      </w:r>
      <w:r w:rsidR="00265C12">
        <w:rPr>
          <w:rFonts w:ascii="Calibri" w:eastAsia="Calibri" w:hAnsi="Calibri" w:cs="Calibri"/>
          <w:bCs/>
          <w:color w:val="FF0000"/>
          <w:sz w:val="18"/>
          <w:szCs w:val="18"/>
        </w:rPr>
        <w:t xml:space="preserve"> </w:t>
      </w:r>
      <w:bookmarkStart w:id="0" w:name="_GoBack"/>
      <w:bookmarkEnd w:id="0"/>
      <w:r w:rsidR="00D32C31" w:rsidRPr="00D32C31">
        <w:rPr>
          <w:rFonts w:ascii="Calibri" w:eastAsia="Calibri" w:hAnsi="Calibri" w:cs="Calibri"/>
          <w:bCs/>
          <w:color w:val="FF0000"/>
          <w:sz w:val="18"/>
          <w:szCs w:val="18"/>
        </w:rPr>
        <w:t>wiersz Oprogramowanie Standardowe, który otrzymuje brzmienie: "Oprogramowanie Standardowe Oprogramowanie istniejące i dystrybuowane na dzień złożenia oferty, będące przedmiotem dostaw w ramach realizacji niniejszego przedmiotu zamówienia, wymienione w Protokole Odbioru Etapu II OPZ.</w:t>
      </w:r>
      <w:r w:rsidR="00D32C31">
        <w:rPr>
          <w:rFonts w:ascii="Calibri" w:eastAsia="Calibri" w:hAnsi="Calibri" w:cs="Calibri"/>
          <w:bCs/>
          <w:color w:val="FF0000"/>
          <w:sz w:val="18"/>
          <w:szCs w:val="18"/>
        </w:rPr>
        <w:t xml:space="preserve"> </w:t>
      </w:r>
      <w:r w:rsidR="00D32C31" w:rsidRPr="00D32C31">
        <w:rPr>
          <w:rFonts w:ascii="Calibri" w:eastAsia="Calibri" w:hAnsi="Calibri" w:cs="Calibri"/>
          <w:bCs/>
          <w:color w:val="FF0000"/>
          <w:sz w:val="18"/>
          <w:szCs w:val="18"/>
        </w:rPr>
        <w:t>W szczególności oprogramowanie tworzące środowisko, w którym uruchamiany jest System, w tym systemy operacyjne, oprogramowanie do wirtualizacji, oprogramowanie do kopii zapasowych i oprogramowanie bazodanowe."</w:t>
      </w:r>
    </w:p>
    <w:p w14:paraId="51DAB192" w14:textId="17E08EDE" w:rsidR="00871FC9" w:rsidRPr="00D32C31" w:rsidRDefault="00D32C31" w:rsidP="00D32C31">
      <w:pPr>
        <w:spacing w:line="276" w:lineRule="auto"/>
        <w:ind w:right="220"/>
        <w:jc w:val="both"/>
        <w:rPr>
          <w:rFonts w:ascii="Calibri" w:eastAsia="Calibri" w:hAnsi="Calibri" w:cs="Calibri"/>
          <w:bCs/>
          <w:color w:val="FF0000"/>
          <w:sz w:val="18"/>
          <w:szCs w:val="18"/>
        </w:rPr>
      </w:pPr>
      <w:r w:rsidRPr="00D32C31">
        <w:rPr>
          <w:rFonts w:ascii="Calibri" w:eastAsia="Calibri" w:hAnsi="Calibri" w:cs="Calibri"/>
          <w:bCs/>
          <w:color w:val="FF0000"/>
          <w:sz w:val="18"/>
          <w:szCs w:val="18"/>
        </w:rPr>
        <w:t xml:space="preserve"> Zamawiający zmienia § 4 ust. 4 Załącznika nr 5 do SWZ, który otrzymuje brzmienie: "W ramach wynagrodzenia umownego Wykonawca zapewni Zamawiającemu licencje do Oprogramowania Standardowego na warunkach licencyjnych jego producenta, a w przypadku gdy Wykonawca posiada autorskie prawa majątkowe do Oprogramowania Standardowego, </w:t>
      </w:r>
      <w:r w:rsidRPr="00D32C31">
        <w:rPr>
          <w:rFonts w:ascii="Calibri" w:eastAsia="Calibri" w:hAnsi="Calibri" w:cs="Calibri"/>
          <w:bCs/>
          <w:color w:val="FF0000"/>
          <w:sz w:val="18"/>
          <w:szCs w:val="18"/>
        </w:rPr>
        <w:lastRenderedPageBreak/>
        <w:t xml:space="preserve">również na warunkach, o których mowa w ust. 1 pkt 1,3,4,5,6,7 lub w przypadku oprogramowania open </w:t>
      </w:r>
      <w:proofErr w:type="spellStart"/>
      <w:r w:rsidRPr="00D32C31">
        <w:rPr>
          <w:rFonts w:ascii="Calibri" w:eastAsia="Calibri" w:hAnsi="Calibri" w:cs="Calibri"/>
          <w:bCs/>
          <w:color w:val="FF0000"/>
          <w:sz w:val="18"/>
          <w:szCs w:val="18"/>
        </w:rPr>
        <w:t>source</w:t>
      </w:r>
      <w:proofErr w:type="spellEnd"/>
      <w:r w:rsidRPr="00D32C31">
        <w:rPr>
          <w:rFonts w:ascii="Calibri" w:eastAsia="Calibri" w:hAnsi="Calibri" w:cs="Calibri"/>
          <w:bCs/>
          <w:color w:val="FF0000"/>
          <w:sz w:val="18"/>
          <w:szCs w:val="18"/>
        </w:rPr>
        <w:t xml:space="preserve"> – jego twórców. Warunki te nie mogą ograniczać korzystania z Systemu przez Zamawiającego w sposób węższy niż ten określony w niniejszej umowie. W przypadku powstawania wątpliwości, będą miały zastosowanie warunki określone w niniejszym paragrafie."</w:t>
      </w:r>
    </w:p>
    <w:p w14:paraId="151702DB" w14:textId="77777777" w:rsidR="001D59AD" w:rsidRPr="004E08F8" w:rsidRDefault="001D59AD" w:rsidP="001D59AD">
      <w:pPr>
        <w:jc w:val="both"/>
        <w:rPr>
          <w:rFonts w:cs="Calibri"/>
          <w:sz w:val="18"/>
          <w:szCs w:val="18"/>
          <w:lang w:bidi="en-US"/>
        </w:rPr>
      </w:pPr>
    </w:p>
    <w:p w14:paraId="686B4AF0" w14:textId="77777777" w:rsidR="000F546D" w:rsidRPr="004E08F8" w:rsidRDefault="000F546D" w:rsidP="000F546D">
      <w:pPr>
        <w:jc w:val="both"/>
        <w:rPr>
          <w:rFonts w:cs="Calibri"/>
          <w:b/>
          <w:sz w:val="18"/>
          <w:szCs w:val="18"/>
        </w:rPr>
      </w:pPr>
      <w:r w:rsidRPr="004E08F8">
        <w:rPr>
          <w:rFonts w:cs="Calibri"/>
          <w:b/>
          <w:sz w:val="18"/>
          <w:szCs w:val="18"/>
        </w:rPr>
        <w:t>WSZYSTKIE WPROWADZONE ZMIANY STAJĄ SIĘ INTEGRALNĄ CZĘŚCIĄ SWZ I ZASTĘPUJĄ LUB UZUPEŁNIAJĄ ZAPISY SWZ W ODPOWIEDNIM ZAKRESIE.</w:t>
      </w:r>
      <w:bookmarkStart w:id="1" w:name="_Hlk14683728"/>
    </w:p>
    <w:p w14:paraId="7726BF50" w14:textId="77777777" w:rsidR="000F546D" w:rsidRPr="004E08F8" w:rsidRDefault="000F546D" w:rsidP="000F546D">
      <w:pPr>
        <w:shd w:val="clear" w:color="auto" w:fill="FFFFFF"/>
        <w:spacing w:line="240" w:lineRule="auto"/>
        <w:ind w:left="5760" w:right="11"/>
        <w:jc w:val="right"/>
        <w:rPr>
          <w:rFonts w:cs="Calibri"/>
          <w:color w:val="000000"/>
          <w:sz w:val="18"/>
          <w:szCs w:val="18"/>
        </w:rPr>
      </w:pPr>
      <w:r w:rsidRPr="004E08F8">
        <w:rPr>
          <w:rFonts w:cs="Calibri"/>
          <w:color w:val="000000"/>
          <w:sz w:val="18"/>
          <w:szCs w:val="18"/>
        </w:rPr>
        <w:t>Z poważaniem</w:t>
      </w:r>
      <w:bookmarkEnd w:id="1"/>
    </w:p>
    <w:p w14:paraId="24865002" w14:textId="77777777" w:rsidR="000F546D" w:rsidRPr="004E08F8" w:rsidRDefault="000F546D" w:rsidP="000F546D">
      <w:pPr>
        <w:shd w:val="clear" w:color="auto" w:fill="FFFFFF"/>
        <w:spacing w:line="240" w:lineRule="auto"/>
        <w:ind w:left="5760" w:right="11"/>
        <w:jc w:val="right"/>
        <w:rPr>
          <w:rFonts w:cs="Calibri"/>
          <w:color w:val="000000"/>
          <w:sz w:val="18"/>
          <w:szCs w:val="18"/>
        </w:rPr>
      </w:pPr>
      <w:r w:rsidRPr="004E08F8">
        <w:rPr>
          <w:rFonts w:cs="Calibri"/>
          <w:color w:val="000000"/>
          <w:sz w:val="18"/>
          <w:szCs w:val="18"/>
        </w:rPr>
        <w:t xml:space="preserve">Przewodnicząca Komisji Przetargowej  </w:t>
      </w:r>
    </w:p>
    <w:p w14:paraId="4FB81E97" w14:textId="77777777" w:rsidR="000F546D" w:rsidRPr="004E08F8" w:rsidRDefault="000F546D" w:rsidP="000F546D">
      <w:pPr>
        <w:shd w:val="clear" w:color="auto" w:fill="FFFFFF"/>
        <w:spacing w:line="240" w:lineRule="auto"/>
        <w:ind w:left="5760" w:right="11"/>
        <w:jc w:val="right"/>
        <w:rPr>
          <w:rFonts w:cs="Calibri"/>
          <w:color w:val="000000"/>
          <w:sz w:val="18"/>
          <w:szCs w:val="18"/>
        </w:rPr>
      </w:pPr>
      <w:r w:rsidRPr="004E08F8">
        <w:rPr>
          <w:rFonts w:cs="Calibri"/>
          <w:color w:val="000000"/>
          <w:sz w:val="18"/>
          <w:szCs w:val="18"/>
        </w:rPr>
        <w:t>Beata Martyn - Mrozowska</w:t>
      </w:r>
    </w:p>
    <w:p w14:paraId="08510A38" w14:textId="62351602" w:rsidR="007F3D6E" w:rsidRPr="004E08F8" w:rsidRDefault="007F3D6E" w:rsidP="007E7010">
      <w:pPr>
        <w:shd w:val="clear" w:color="auto" w:fill="FFFFFF"/>
        <w:spacing w:line="240" w:lineRule="auto"/>
        <w:ind w:right="11"/>
        <w:jc w:val="right"/>
        <w:rPr>
          <w:rFonts w:cs="Calibri"/>
          <w:color w:val="000000"/>
          <w:sz w:val="18"/>
          <w:szCs w:val="18"/>
        </w:rPr>
      </w:pPr>
    </w:p>
    <w:p w14:paraId="299A2338" w14:textId="1945E2AE" w:rsidR="00A3748F" w:rsidRPr="004E08F8" w:rsidRDefault="00A3748F" w:rsidP="007E7010">
      <w:pPr>
        <w:shd w:val="clear" w:color="auto" w:fill="FFFFFF"/>
        <w:spacing w:line="240" w:lineRule="auto"/>
        <w:ind w:right="11"/>
        <w:jc w:val="right"/>
        <w:rPr>
          <w:rFonts w:cs="Calibri"/>
          <w:color w:val="000000"/>
          <w:sz w:val="18"/>
          <w:szCs w:val="18"/>
        </w:rPr>
      </w:pPr>
    </w:p>
    <w:p w14:paraId="2915DDB1" w14:textId="46E696C8" w:rsidR="00A3748F" w:rsidRPr="004E08F8" w:rsidRDefault="00A3748F" w:rsidP="007E7010">
      <w:pPr>
        <w:shd w:val="clear" w:color="auto" w:fill="FFFFFF"/>
        <w:spacing w:line="240" w:lineRule="auto"/>
        <w:ind w:right="11"/>
        <w:jc w:val="right"/>
        <w:rPr>
          <w:rFonts w:cs="Calibri"/>
          <w:color w:val="000000"/>
          <w:sz w:val="18"/>
          <w:szCs w:val="18"/>
        </w:rPr>
      </w:pPr>
    </w:p>
    <w:p w14:paraId="17335B70" w14:textId="284796EE" w:rsidR="00A3748F" w:rsidRPr="004E08F8" w:rsidRDefault="00A3748F" w:rsidP="007E7010">
      <w:pPr>
        <w:shd w:val="clear" w:color="auto" w:fill="FFFFFF"/>
        <w:spacing w:line="240" w:lineRule="auto"/>
        <w:ind w:right="11"/>
        <w:jc w:val="right"/>
        <w:rPr>
          <w:rFonts w:cs="Calibri"/>
          <w:color w:val="000000"/>
          <w:sz w:val="18"/>
          <w:szCs w:val="18"/>
        </w:rPr>
      </w:pPr>
    </w:p>
    <w:p w14:paraId="5D75E7A0" w14:textId="0F43C3B0" w:rsidR="00A3748F" w:rsidRPr="004E08F8" w:rsidRDefault="00A3748F" w:rsidP="007E7010">
      <w:pPr>
        <w:shd w:val="clear" w:color="auto" w:fill="FFFFFF"/>
        <w:spacing w:line="240" w:lineRule="auto"/>
        <w:ind w:right="11"/>
        <w:jc w:val="right"/>
        <w:rPr>
          <w:rFonts w:cs="Calibri"/>
          <w:color w:val="000000"/>
          <w:sz w:val="18"/>
          <w:szCs w:val="18"/>
        </w:rPr>
      </w:pPr>
    </w:p>
    <w:p w14:paraId="35B6F341" w14:textId="469EE6EB" w:rsidR="00A3748F" w:rsidRPr="004E08F8" w:rsidRDefault="00A3748F" w:rsidP="007E7010">
      <w:pPr>
        <w:shd w:val="clear" w:color="auto" w:fill="FFFFFF"/>
        <w:spacing w:line="240" w:lineRule="auto"/>
        <w:ind w:right="11"/>
        <w:jc w:val="right"/>
        <w:rPr>
          <w:rFonts w:cs="Calibri"/>
          <w:color w:val="000000"/>
          <w:sz w:val="18"/>
          <w:szCs w:val="18"/>
        </w:rPr>
      </w:pPr>
    </w:p>
    <w:p w14:paraId="590DAB33" w14:textId="7C6D9798" w:rsidR="00A3748F" w:rsidRPr="004E08F8" w:rsidRDefault="00A3748F" w:rsidP="007E7010">
      <w:pPr>
        <w:shd w:val="clear" w:color="auto" w:fill="FFFFFF"/>
        <w:spacing w:line="240" w:lineRule="auto"/>
        <w:ind w:right="11"/>
        <w:jc w:val="right"/>
        <w:rPr>
          <w:rFonts w:cs="Calibri"/>
          <w:color w:val="000000"/>
          <w:sz w:val="18"/>
          <w:szCs w:val="18"/>
        </w:rPr>
      </w:pPr>
    </w:p>
    <w:p w14:paraId="135D9AC8" w14:textId="0907A82D" w:rsidR="00A3748F" w:rsidRPr="004E08F8" w:rsidRDefault="00A3748F" w:rsidP="007E7010">
      <w:pPr>
        <w:shd w:val="clear" w:color="auto" w:fill="FFFFFF"/>
        <w:spacing w:line="240" w:lineRule="auto"/>
        <w:ind w:right="11"/>
        <w:jc w:val="right"/>
        <w:rPr>
          <w:rFonts w:cs="Calibri"/>
          <w:color w:val="000000"/>
          <w:sz w:val="18"/>
          <w:szCs w:val="18"/>
        </w:rPr>
      </w:pPr>
    </w:p>
    <w:p w14:paraId="05CB7EB3" w14:textId="6AC83CEA" w:rsidR="00A3748F" w:rsidRPr="004E08F8" w:rsidRDefault="00A3748F" w:rsidP="007E7010">
      <w:pPr>
        <w:shd w:val="clear" w:color="auto" w:fill="FFFFFF"/>
        <w:spacing w:line="240" w:lineRule="auto"/>
        <w:ind w:right="11"/>
        <w:jc w:val="right"/>
        <w:rPr>
          <w:rFonts w:cs="Calibri"/>
          <w:color w:val="000000"/>
          <w:sz w:val="18"/>
          <w:szCs w:val="18"/>
        </w:rPr>
      </w:pPr>
    </w:p>
    <w:p w14:paraId="1ED5DD70" w14:textId="0D9CD20E" w:rsidR="00A3748F" w:rsidRPr="004E08F8" w:rsidRDefault="00A3748F" w:rsidP="007E7010">
      <w:pPr>
        <w:shd w:val="clear" w:color="auto" w:fill="FFFFFF"/>
        <w:spacing w:line="240" w:lineRule="auto"/>
        <w:ind w:right="11"/>
        <w:jc w:val="right"/>
        <w:rPr>
          <w:rFonts w:cs="Calibri"/>
          <w:color w:val="000000"/>
          <w:sz w:val="18"/>
          <w:szCs w:val="18"/>
        </w:rPr>
      </w:pPr>
    </w:p>
    <w:p w14:paraId="543317AF" w14:textId="4720820B" w:rsidR="00A3748F" w:rsidRPr="004E08F8" w:rsidRDefault="00A3748F" w:rsidP="007E7010">
      <w:pPr>
        <w:shd w:val="clear" w:color="auto" w:fill="FFFFFF"/>
        <w:spacing w:line="240" w:lineRule="auto"/>
        <w:ind w:right="11"/>
        <w:jc w:val="right"/>
        <w:rPr>
          <w:rFonts w:cs="Calibri"/>
          <w:color w:val="000000"/>
          <w:sz w:val="18"/>
          <w:szCs w:val="18"/>
        </w:rPr>
      </w:pPr>
    </w:p>
    <w:p w14:paraId="4529C84C" w14:textId="6EF5DF74" w:rsidR="00A3748F" w:rsidRPr="004E08F8" w:rsidRDefault="00A3748F" w:rsidP="007E7010">
      <w:pPr>
        <w:shd w:val="clear" w:color="auto" w:fill="FFFFFF"/>
        <w:spacing w:line="240" w:lineRule="auto"/>
        <w:ind w:right="11"/>
        <w:jc w:val="right"/>
        <w:rPr>
          <w:rFonts w:cs="Calibri"/>
          <w:color w:val="000000"/>
          <w:sz w:val="18"/>
          <w:szCs w:val="18"/>
        </w:rPr>
      </w:pPr>
    </w:p>
    <w:p w14:paraId="698A48CB" w14:textId="7917840F" w:rsidR="00A3748F" w:rsidRPr="004E08F8" w:rsidRDefault="00A3748F" w:rsidP="007E7010">
      <w:pPr>
        <w:shd w:val="clear" w:color="auto" w:fill="FFFFFF"/>
        <w:spacing w:line="240" w:lineRule="auto"/>
        <w:ind w:right="11"/>
        <w:jc w:val="right"/>
        <w:rPr>
          <w:rFonts w:cs="Calibri"/>
          <w:color w:val="000000"/>
          <w:sz w:val="18"/>
          <w:szCs w:val="18"/>
        </w:rPr>
      </w:pPr>
    </w:p>
    <w:p w14:paraId="16323E5F" w14:textId="208F6D00" w:rsidR="00A3748F" w:rsidRPr="004E08F8" w:rsidRDefault="00A3748F" w:rsidP="007E7010">
      <w:pPr>
        <w:shd w:val="clear" w:color="auto" w:fill="FFFFFF"/>
        <w:spacing w:line="240" w:lineRule="auto"/>
        <w:ind w:right="11"/>
        <w:jc w:val="right"/>
        <w:rPr>
          <w:rFonts w:cs="Calibri"/>
          <w:color w:val="000000"/>
          <w:sz w:val="18"/>
          <w:szCs w:val="18"/>
        </w:rPr>
      </w:pPr>
    </w:p>
    <w:p w14:paraId="39554C1A" w14:textId="185556A4" w:rsidR="00A3748F" w:rsidRPr="004E08F8" w:rsidRDefault="00A3748F" w:rsidP="007E7010">
      <w:pPr>
        <w:shd w:val="clear" w:color="auto" w:fill="FFFFFF"/>
        <w:spacing w:line="240" w:lineRule="auto"/>
        <w:ind w:right="11"/>
        <w:jc w:val="right"/>
        <w:rPr>
          <w:rFonts w:cs="Calibri"/>
          <w:color w:val="000000"/>
          <w:sz w:val="18"/>
          <w:szCs w:val="18"/>
        </w:rPr>
      </w:pPr>
    </w:p>
    <w:p w14:paraId="1CE99936" w14:textId="1C8219B1" w:rsidR="00A3748F" w:rsidRDefault="00A3748F" w:rsidP="007E7010">
      <w:pPr>
        <w:shd w:val="clear" w:color="auto" w:fill="FFFFFF"/>
        <w:spacing w:line="240" w:lineRule="auto"/>
        <w:ind w:right="11"/>
        <w:jc w:val="right"/>
        <w:rPr>
          <w:rFonts w:cs="Calibri"/>
          <w:color w:val="000000"/>
          <w:sz w:val="18"/>
          <w:szCs w:val="18"/>
        </w:rPr>
      </w:pPr>
    </w:p>
    <w:p w14:paraId="46205080" w14:textId="60BD16FD" w:rsidR="005D62D9" w:rsidRDefault="005D62D9" w:rsidP="007E7010">
      <w:pPr>
        <w:shd w:val="clear" w:color="auto" w:fill="FFFFFF"/>
        <w:spacing w:line="240" w:lineRule="auto"/>
        <w:ind w:right="11"/>
        <w:jc w:val="right"/>
        <w:rPr>
          <w:rFonts w:cs="Calibri"/>
          <w:color w:val="000000"/>
          <w:sz w:val="18"/>
          <w:szCs w:val="18"/>
        </w:rPr>
      </w:pPr>
    </w:p>
    <w:p w14:paraId="5127D59B" w14:textId="003A7228" w:rsidR="005D62D9" w:rsidRDefault="005D62D9" w:rsidP="007E7010">
      <w:pPr>
        <w:shd w:val="clear" w:color="auto" w:fill="FFFFFF"/>
        <w:spacing w:line="240" w:lineRule="auto"/>
        <w:ind w:right="11"/>
        <w:jc w:val="right"/>
        <w:rPr>
          <w:rFonts w:cs="Calibri"/>
          <w:color w:val="000000"/>
          <w:sz w:val="18"/>
          <w:szCs w:val="18"/>
        </w:rPr>
      </w:pPr>
    </w:p>
    <w:p w14:paraId="5D3A09A6" w14:textId="16910A16" w:rsidR="005D62D9" w:rsidRDefault="005D62D9" w:rsidP="007E7010">
      <w:pPr>
        <w:shd w:val="clear" w:color="auto" w:fill="FFFFFF"/>
        <w:spacing w:line="240" w:lineRule="auto"/>
        <w:ind w:right="11"/>
        <w:jc w:val="right"/>
        <w:rPr>
          <w:rFonts w:cs="Calibri"/>
          <w:color w:val="000000"/>
          <w:sz w:val="18"/>
          <w:szCs w:val="18"/>
        </w:rPr>
      </w:pPr>
    </w:p>
    <w:p w14:paraId="553CBB9E" w14:textId="77777777" w:rsidR="005D62D9" w:rsidRPr="004E08F8" w:rsidRDefault="005D62D9" w:rsidP="007E7010">
      <w:pPr>
        <w:shd w:val="clear" w:color="auto" w:fill="FFFFFF"/>
        <w:spacing w:line="240" w:lineRule="auto"/>
        <w:ind w:right="11"/>
        <w:jc w:val="right"/>
        <w:rPr>
          <w:rFonts w:cs="Calibri"/>
          <w:color w:val="000000"/>
          <w:sz w:val="18"/>
          <w:szCs w:val="18"/>
        </w:rPr>
      </w:pPr>
    </w:p>
    <w:p w14:paraId="523111C6" w14:textId="77777777" w:rsidR="00113487" w:rsidRPr="004E08F8" w:rsidRDefault="00113487" w:rsidP="007E7010">
      <w:pPr>
        <w:shd w:val="clear" w:color="auto" w:fill="FFFFFF"/>
        <w:spacing w:line="240" w:lineRule="auto"/>
        <w:ind w:right="11"/>
        <w:jc w:val="right"/>
        <w:rPr>
          <w:rFonts w:cs="Calibri"/>
          <w:color w:val="000000"/>
          <w:sz w:val="18"/>
          <w:szCs w:val="18"/>
        </w:rPr>
      </w:pPr>
    </w:p>
    <w:sectPr w:rsidR="00113487" w:rsidRPr="004E08F8" w:rsidSect="004B43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1B9E" w14:textId="77777777" w:rsidR="00B36EDD" w:rsidRDefault="00B36EDD" w:rsidP="00E42D6A">
      <w:pPr>
        <w:spacing w:after="0" w:line="240" w:lineRule="auto"/>
      </w:pPr>
      <w:r>
        <w:separator/>
      </w:r>
    </w:p>
  </w:endnote>
  <w:endnote w:type="continuationSeparator" w:id="0">
    <w:p w14:paraId="08350137" w14:textId="77777777" w:rsidR="00B36EDD" w:rsidRDefault="00B36EDD"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Condensed SemiBold">
    <w:altName w:val="Calibri"/>
    <w:charset w:val="00"/>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E447" w14:textId="77777777" w:rsidR="00470E33" w:rsidRDefault="00470E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E920D7" w:rsidRPr="00DC4202" w:rsidRDefault="00E920D7"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A11B1C"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70FA7C5C" w:rsidR="00E920D7" w:rsidRDefault="00E920D7"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Pr>
        <w:rFonts w:ascii="Century Gothic" w:hAnsi="Century Gothic"/>
        <w:color w:val="004685"/>
        <w:sz w:val="18"/>
        <w:szCs w:val="18"/>
      </w:rPr>
      <w:t>7 521 5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E920D7" w:rsidRDefault="00E920D7" w:rsidP="00DC4202">
    <w:pPr>
      <w:pStyle w:val="Stopka"/>
      <w:rPr>
        <w:rFonts w:ascii="Century Gothic" w:hAnsi="Century Gothic"/>
        <w:color w:val="004685"/>
        <w:sz w:val="18"/>
        <w:szCs w:val="18"/>
      </w:rPr>
    </w:pPr>
  </w:p>
  <w:p w14:paraId="1793E208"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E920D7" w:rsidRDefault="00E920D7"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920D7" w:rsidRPr="009B7280" w:rsidRDefault="00E920D7" w:rsidP="009B7280">
    <w:pPr>
      <w:pStyle w:val="NormalnyWeb"/>
      <w:spacing w:before="97" w:beforeAutospacing="0" w:after="0" w:afterAutospacing="0"/>
      <w:ind w:left="2"/>
      <w:rPr>
        <w:rFonts w:ascii="Fira Sans Condensed" w:hAnsi="Fira Sans Condens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94FC" w14:textId="77777777" w:rsidR="00470E33" w:rsidRDefault="00470E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D0FA" w14:textId="77777777" w:rsidR="00B36EDD" w:rsidRDefault="00B36EDD" w:rsidP="00E42D6A">
      <w:pPr>
        <w:spacing w:after="0" w:line="240" w:lineRule="auto"/>
      </w:pPr>
      <w:r>
        <w:separator/>
      </w:r>
    </w:p>
  </w:footnote>
  <w:footnote w:type="continuationSeparator" w:id="0">
    <w:p w14:paraId="2385E372" w14:textId="77777777" w:rsidR="00B36EDD" w:rsidRDefault="00B36EDD"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A40A" w14:textId="77777777" w:rsidR="00470E33" w:rsidRDefault="00470E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5343" w14:textId="72556002" w:rsidR="00A77CDD" w:rsidRDefault="00A77CDD" w:rsidP="00A77CDD">
    <w:pPr>
      <w:pStyle w:val="Nagwek"/>
    </w:pPr>
    <w:r>
      <w:rPr>
        <w:noProof/>
      </w:rPr>
      <w:t xml:space="preserve">                          </w:t>
    </w:r>
    <w:r>
      <w:rPr>
        <w:noProof/>
      </w:rPr>
      <w:tab/>
      <w:t xml:space="preserve">      </w:t>
    </w:r>
    <w:r w:rsidR="00470E33">
      <w:rPr>
        <w:rFonts w:ascii="Calibri" w:hAnsi="Calibri"/>
        <w:noProof/>
        <w:sz w:val="18"/>
        <w:szCs w:val="18"/>
      </w:rPr>
      <w:drawing>
        <wp:inline distT="0" distB="0" distL="0" distR="0" wp14:anchorId="156234BF" wp14:editId="0682FFD7">
          <wp:extent cx="5760720" cy="487003"/>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7003"/>
                  </a:xfrm>
                  <a:prstGeom prst="rect">
                    <a:avLst/>
                  </a:prstGeom>
                  <a:noFill/>
                </pic:spPr>
              </pic:pic>
            </a:graphicData>
          </a:graphic>
        </wp:inline>
      </w:drawing>
    </w:r>
  </w:p>
  <w:p w14:paraId="34D44315" w14:textId="21B5142C" w:rsidR="00E920D7" w:rsidRDefault="00E920D7" w:rsidP="00E920D7">
    <w:pPr>
      <w:pStyle w:val="Nagwek"/>
      <w:jc w:val="center"/>
    </w:pPr>
  </w:p>
  <w:p w14:paraId="78FDE635" w14:textId="6288C373" w:rsidR="00E920D7" w:rsidRPr="00FE0095" w:rsidRDefault="00E920D7" w:rsidP="00FE0095">
    <w:pPr>
      <w:pStyle w:val="Nagwek"/>
    </w:pPr>
    <w: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E5F8" w14:textId="77777777" w:rsidR="00470E33" w:rsidRDefault="00470E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1AF1B32"/>
    <w:multiLevelType w:val="hybridMultilevel"/>
    <w:tmpl w:val="A34E6B8A"/>
    <w:lvl w:ilvl="0" w:tplc="D7EE7DFC">
      <w:start w:val="1"/>
      <w:numFmt w:val="upperRoman"/>
      <w:lvlText w:val="%1."/>
      <w:lvlJc w:val="left"/>
      <w:pPr>
        <w:ind w:left="783" w:hanging="720"/>
      </w:pPr>
      <w:rPr>
        <w:rFonts w:hint="default"/>
      </w:rPr>
    </w:lvl>
    <w:lvl w:ilvl="1" w:tplc="04150019" w:tentative="1">
      <w:start w:val="1"/>
      <w:numFmt w:val="lowerLetter"/>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2"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85BC7"/>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3A93219"/>
    <w:multiLevelType w:val="hybridMultilevel"/>
    <w:tmpl w:val="690668D8"/>
    <w:lvl w:ilvl="0" w:tplc="43C8A6CC">
      <w:start w:val="1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43262"/>
    <w:multiLevelType w:val="hybridMultilevel"/>
    <w:tmpl w:val="931AEA9A"/>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50903F9"/>
    <w:multiLevelType w:val="hybridMultilevel"/>
    <w:tmpl w:val="C2E0A3B6"/>
    <w:lvl w:ilvl="0" w:tplc="0AD4D7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B376F66"/>
    <w:multiLevelType w:val="hybridMultilevel"/>
    <w:tmpl w:val="935A7046"/>
    <w:lvl w:ilvl="0" w:tplc="6F9884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B5C676C"/>
    <w:multiLevelType w:val="hybridMultilevel"/>
    <w:tmpl w:val="E74E43EC"/>
    <w:lvl w:ilvl="0" w:tplc="BC1272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6"/>
  </w:num>
  <w:num w:numId="4">
    <w:abstractNumId w:val="15"/>
  </w:num>
  <w:num w:numId="5">
    <w:abstractNumId w:val="7"/>
  </w:num>
  <w:num w:numId="6">
    <w:abstractNumId w:val="13"/>
  </w:num>
  <w:num w:numId="7">
    <w:abstractNumId w:val="0"/>
  </w:num>
  <w:num w:numId="8">
    <w:abstractNumId w:val="2"/>
  </w:num>
  <w:num w:numId="9">
    <w:abstractNumId w:val="5"/>
  </w:num>
  <w:num w:numId="10">
    <w:abstractNumId w:val="12"/>
  </w:num>
  <w:num w:numId="11">
    <w:abstractNumId w:val="9"/>
  </w:num>
  <w:num w:numId="12">
    <w:abstractNumId w:val="16"/>
  </w:num>
  <w:num w:numId="13">
    <w:abstractNumId w:val="11"/>
  </w:num>
  <w:num w:numId="14">
    <w:abstractNumId w:val="20"/>
  </w:num>
  <w:num w:numId="15">
    <w:abstractNumId w:val="10"/>
  </w:num>
  <w:num w:numId="16">
    <w:abstractNumId w:val="8"/>
  </w:num>
  <w:num w:numId="17">
    <w:abstractNumId w:val="4"/>
  </w:num>
  <w:num w:numId="18">
    <w:abstractNumId w:val="18"/>
  </w:num>
  <w:num w:numId="19">
    <w:abstractNumId w:val="19"/>
  </w:num>
  <w:num w:numId="20">
    <w:abstractNumId w:val="3"/>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4F62726-37B8-493B-9A23-F6825E6C2A2C}"/>
  </w:docVars>
  <w:rsids>
    <w:rsidRoot w:val="007762CF"/>
    <w:rsid w:val="00006B67"/>
    <w:rsid w:val="000102E9"/>
    <w:rsid w:val="000127A8"/>
    <w:rsid w:val="00013C5F"/>
    <w:rsid w:val="00016853"/>
    <w:rsid w:val="00021215"/>
    <w:rsid w:val="00022E5C"/>
    <w:rsid w:val="00036648"/>
    <w:rsid w:val="000435F9"/>
    <w:rsid w:val="00043EBB"/>
    <w:rsid w:val="000511AF"/>
    <w:rsid w:val="000519AA"/>
    <w:rsid w:val="00052B49"/>
    <w:rsid w:val="00054BD8"/>
    <w:rsid w:val="00060965"/>
    <w:rsid w:val="00060F22"/>
    <w:rsid w:val="000620C6"/>
    <w:rsid w:val="00062D72"/>
    <w:rsid w:val="000657E3"/>
    <w:rsid w:val="00066C69"/>
    <w:rsid w:val="00067933"/>
    <w:rsid w:val="00067B8E"/>
    <w:rsid w:val="00075DFE"/>
    <w:rsid w:val="00076DD3"/>
    <w:rsid w:val="000867DD"/>
    <w:rsid w:val="00087700"/>
    <w:rsid w:val="000A0FE2"/>
    <w:rsid w:val="000A2F5B"/>
    <w:rsid w:val="000A324D"/>
    <w:rsid w:val="000B19C0"/>
    <w:rsid w:val="000B2154"/>
    <w:rsid w:val="000B2F2D"/>
    <w:rsid w:val="000B6BBE"/>
    <w:rsid w:val="000F373D"/>
    <w:rsid w:val="000F546D"/>
    <w:rsid w:val="000F6286"/>
    <w:rsid w:val="000F73B9"/>
    <w:rsid w:val="00100E4E"/>
    <w:rsid w:val="00106F03"/>
    <w:rsid w:val="001077B4"/>
    <w:rsid w:val="00113487"/>
    <w:rsid w:val="0012257A"/>
    <w:rsid w:val="001236B0"/>
    <w:rsid w:val="00126B43"/>
    <w:rsid w:val="00135D64"/>
    <w:rsid w:val="0013691F"/>
    <w:rsid w:val="00143CE4"/>
    <w:rsid w:val="0014434A"/>
    <w:rsid w:val="00144B8A"/>
    <w:rsid w:val="0015718D"/>
    <w:rsid w:val="00160174"/>
    <w:rsid w:val="00160A49"/>
    <w:rsid w:val="00161451"/>
    <w:rsid w:val="00164FC6"/>
    <w:rsid w:val="0017277C"/>
    <w:rsid w:val="00176287"/>
    <w:rsid w:val="001775E6"/>
    <w:rsid w:val="00184DBD"/>
    <w:rsid w:val="001A56F1"/>
    <w:rsid w:val="001B60C6"/>
    <w:rsid w:val="001B60F1"/>
    <w:rsid w:val="001B6D16"/>
    <w:rsid w:val="001C1E2A"/>
    <w:rsid w:val="001D0763"/>
    <w:rsid w:val="001D59AD"/>
    <w:rsid w:val="001E36DE"/>
    <w:rsid w:val="001E5C8C"/>
    <w:rsid w:val="001E605D"/>
    <w:rsid w:val="001E645C"/>
    <w:rsid w:val="001F544C"/>
    <w:rsid w:val="001F7844"/>
    <w:rsid w:val="00200DE3"/>
    <w:rsid w:val="00204726"/>
    <w:rsid w:val="00205FCD"/>
    <w:rsid w:val="002077DA"/>
    <w:rsid w:val="00210416"/>
    <w:rsid w:val="00213E8A"/>
    <w:rsid w:val="00226CA5"/>
    <w:rsid w:val="00227E91"/>
    <w:rsid w:val="00232D6F"/>
    <w:rsid w:val="00235EE0"/>
    <w:rsid w:val="00244697"/>
    <w:rsid w:val="0025368E"/>
    <w:rsid w:val="00254CF3"/>
    <w:rsid w:val="00265C0D"/>
    <w:rsid w:val="00265C12"/>
    <w:rsid w:val="00271E66"/>
    <w:rsid w:val="0027442A"/>
    <w:rsid w:val="00274771"/>
    <w:rsid w:val="00285AC8"/>
    <w:rsid w:val="00287EAF"/>
    <w:rsid w:val="00293F21"/>
    <w:rsid w:val="0029433D"/>
    <w:rsid w:val="0029530F"/>
    <w:rsid w:val="002A054E"/>
    <w:rsid w:val="002A25CB"/>
    <w:rsid w:val="002A77B1"/>
    <w:rsid w:val="002B1EC1"/>
    <w:rsid w:val="002C66E4"/>
    <w:rsid w:val="002D5F24"/>
    <w:rsid w:val="002E2505"/>
    <w:rsid w:val="002F20EE"/>
    <w:rsid w:val="002F2E6D"/>
    <w:rsid w:val="002F3AC8"/>
    <w:rsid w:val="002F62E5"/>
    <w:rsid w:val="003038EA"/>
    <w:rsid w:val="00305138"/>
    <w:rsid w:val="0031109D"/>
    <w:rsid w:val="0032095F"/>
    <w:rsid w:val="00324628"/>
    <w:rsid w:val="00326F3D"/>
    <w:rsid w:val="0033601C"/>
    <w:rsid w:val="0034122D"/>
    <w:rsid w:val="00342EA4"/>
    <w:rsid w:val="00344AD2"/>
    <w:rsid w:val="0035150A"/>
    <w:rsid w:val="0036123A"/>
    <w:rsid w:val="00375EE9"/>
    <w:rsid w:val="00382846"/>
    <w:rsid w:val="0038416D"/>
    <w:rsid w:val="00387D39"/>
    <w:rsid w:val="003A0E29"/>
    <w:rsid w:val="003A2D33"/>
    <w:rsid w:val="003B2549"/>
    <w:rsid w:val="003B4449"/>
    <w:rsid w:val="003C2B5D"/>
    <w:rsid w:val="003C62C7"/>
    <w:rsid w:val="003D48E1"/>
    <w:rsid w:val="003D7490"/>
    <w:rsid w:val="003E2C8C"/>
    <w:rsid w:val="003F0DE5"/>
    <w:rsid w:val="003F1DAE"/>
    <w:rsid w:val="003F4318"/>
    <w:rsid w:val="00400466"/>
    <w:rsid w:val="00413F9A"/>
    <w:rsid w:val="004419E8"/>
    <w:rsid w:val="00451283"/>
    <w:rsid w:val="00453133"/>
    <w:rsid w:val="00462906"/>
    <w:rsid w:val="004647BC"/>
    <w:rsid w:val="004656D4"/>
    <w:rsid w:val="00470E33"/>
    <w:rsid w:val="004725EA"/>
    <w:rsid w:val="00472665"/>
    <w:rsid w:val="004777A8"/>
    <w:rsid w:val="004839CE"/>
    <w:rsid w:val="00486EB0"/>
    <w:rsid w:val="004976F3"/>
    <w:rsid w:val="004A689C"/>
    <w:rsid w:val="004B4394"/>
    <w:rsid w:val="004B4ADC"/>
    <w:rsid w:val="004B7701"/>
    <w:rsid w:val="004C2E8E"/>
    <w:rsid w:val="004C39AB"/>
    <w:rsid w:val="004C3BA8"/>
    <w:rsid w:val="004C67AE"/>
    <w:rsid w:val="004C721F"/>
    <w:rsid w:val="004C76C1"/>
    <w:rsid w:val="004D0A96"/>
    <w:rsid w:val="004D477D"/>
    <w:rsid w:val="004D6B6F"/>
    <w:rsid w:val="004D786A"/>
    <w:rsid w:val="004E08F8"/>
    <w:rsid w:val="004F0832"/>
    <w:rsid w:val="004F2BD0"/>
    <w:rsid w:val="004F3366"/>
    <w:rsid w:val="005066BC"/>
    <w:rsid w:val="005077C9"/>
    <w:rsid w:val="00510DB5"/>
    <w:rsid w:val="00512598"/>
    <w:rsid w:val="00522C07"/>
    <w:rsid w:val="00524503"/>
    <w:rsid w:val="005255AC"/>
    <w:rsid w:val="005321F5"/>
    <w:rsid w:val="005340C9"/>
    <w:rsid w:val="005443F2"/>
    <w:rsid w:val="0054495F"/>
    <w:rsid w:val="00551C22"/>
    <w:rsid w:val="005556C4"/>
    <w:rsid w:val="00557528"/>
    <w:rsid w:val="00560AA2"/>
    <w:rsid w:val="0056325B"/>
    <w:rsid w:val="00572972"/>
    <w:rsid w:val="005761BB"/>
    <w:rsid w:val="00580FE6"/>
    <w:rsid w:val="005819D0"/>
    <w:rsid w:val="00581E24"/>
    <w:rsid w:val="005A1FB6"/>
    <w:rsid w:val="005A4C33"/>
    <w:rsid w:val="005B4615"/>
    <w:rsid w:val="005B6056"/>
    <w:rsid w:val="005C0B30"/>
    <w:rsid w:val="005C26DA"/>
    <w:rsid w:val="005C3084"/>
    <w:rsid w:val="005C5ACB"/>
    <w:rsid w:val="005C67CD"/>
    <w:rsid w:val="005D3B2D"/>
    <w:rsid w:val="005D62D9"/>
    <w:rsid w:val="005D6650"/>
    <w:rsid w:val="005E22B5"/>
    <w:rsid w:val="005E6B17"/>
    <w:rsid w:val="005F0A7E"/>
    <w:rsid w:val="00600476"/>
    <w:rsid w:val="00601786"/>
    <w:rsid w:val="0060288A"/>
    <w:rsid w:val="006151D9"/>
    <w:rsid w:val="0062508C"/>
    <w:rsid w:val="00627373"/>
    <w:rsid w:val="00633368"/>
    <w:rsid w:val="006355E6"/>
    <w:rsid w:val="00641C3A"/>
    <w:rsid w:val="00642E74"/>
    <w:rsid w:val="00643D99"/>
    <w:rsid w:val="00650CAD"/>
    <w:rsid w:val="00656E84"/>
    <w:rsid w:val="0066700B"/>
    <w:rsid w:val="0067049B"/>
    <w:rsid w:val="00683EB0"/>
    <w:rsid w:val="00693A75"/>
    <w:rsid w:val="006974C8"/>
    <w:rsid w:val="006A2605"/>
    <w:rsid w:val="006B068C"/>
    <w:rsid w:val="006B7F1F"/>
    <w:rsid w:val="006C09D7"/>
    <w:rsid w:val="006C26A1"/>
    <w:rsid w:val="006D019F"/>
    <w:rsid w:val="006D26E5"/>
    <w:rsid w:val="006D40B7"/>
    <w:rsid w:val="006D5088"/>
    <w:rsid w:val="006E11AF"/>
    <w:rsid w:val="006E465A"/>
    <w:rsid w:val="00700FD0"/>
    <w:rsid w:val="0070144F"/>
    <w:rsid w:val="007025E2"/>
    <w:rsid w:val="0070335D"/>
    <w:rsid w:val="00723B57"/>
    <w:rsid w:val="00724AC2"/>
    <w:rsid w:val="00730519"/>
    <w:rsid w:val="00731168"/>
    <w:rsid w:val="00731DE0"/>
    <w:rsid w:val="00734155"/>
    <w:rsid w:val="00734491"/>
    <w:rsid w:val="00740D4D"/>
    <w:rsid w:val="007433AF"/>
    <w:rsid w:val="00746C43"/>
    <w:rsid w:val="007534AE"/>
    <w:rsid w:val="007541BB"/>
    <w:rsid w:val="00754BA5"/>
    <w:rsid w:val="00754D69"/>
    <w:rsid w:val="00754FD9"/>
    <w:rsid w:val="00757E51"/>
    <w:rsid w:val="007619C0"/>
    <w:rsid w:val="0076453E"/>
    <w:rsid w:val="00770261"/>
    <w:rsid w:val="00770F59"/>
    <w:rsid w:val="007762CF"/>
    <w:rsid w:val="00777156"/>
    <w:rsid w:val="00781BC0"/>
    <w:rsid w:val="00786954"/>
    <w:rsid w:val="00793163"/>
    <w:rsid w:val="00794801"/>
    <w:rsid w:val="007976AA"/>
    <w:rsid w:val="007A7F0A"/>
    <w:rsid w:val="007B42C4"/>
    <w:rsid w:val="007B494E"/>
    <w:rsid w:val="007B6969"/>
    <w:rsid w:val="007C032B"/>
    <w:rsid w:val="007C0C89"/>
    <w:rsid w:val="007C17CA"/>
    <w:rsid w:val="007D4265"/>
    <w:rsid w:val="007D6D60"/>
    <w:rsid w:val="007E4107"/>
    <w:rsid w:val="007E626F"/>
    <w:rsid w:val="007E7010"/>
    <w:rsid w:val="007F0523"/>
    <w:rsid w:val="007F3D6E"/>
    <w:rsid w:val="007F54EC"/>
    <w:rsid w:val="008056A7"/>
    <w:rsid w:val="00812045"/>
    <w:rsid w:val="008162BC"/>
    <w:rsid w:val="00822BAF"/>
    <w:rsid w:val="00824CFE"/>
    <w:rsid w:val="00835243"/>
    <w:rsid w:val="008368DE"/>
    <w:rsid w:val="00837406"/>
    <w:rsid w:val="00850762"/>
    <w:rsid w:val="00850EF7"/>
    <w:rsid w:val="00853B81"/>
    <w:rsid w:val="00855ACF"/>
    <w:rsid w:val="00857788"/>
    <w:rsid w:val="008609C7"/>
    <w:rsid w:val="008653C5"/>
    <w:rsid w:val="00871FC9"/>
    <w:rsid w:val="00874045"/>
    <w:rsid w:val="00877398"/>
    <w:rsid w:val="00884E74"/>
    <w:rsid w:val="0088718C"/>
    <w:rsid w:val="00890495"/>
    <w:rsid w:val="00897EAC"/>
    <w:rsid w:val="008A6CB4"/>
    <w:rsid w:val="008B1AC7"/>
    <w:rsid w:val="008B342F"/>
    <w:rsid w:val="008B7136"/>
    <w:rsid w:val="008C0B6F"/>
    <w:rsid w:val="008D6B4A"/>
    <w:rsid w:val="008E3119"/>
    <w:rsid w:val="00912017"/>
    <w:rsid w:val="0091257A"/>
    <w:rsid w:val="009129D1"/>
    <w:rsid w:val="00912C48"/>
    <w:rsid w:val="009153CB"/>
    <w:rsid w:val="00925B8B"/>
    <w:rsid w:val="00930C3E"/>
    <w:rsid w:val="009315E6"/>
    <w:rsid w:val="00931873"/>
    <w:rsid w:val="00962124"/>
    <w:rsid w:val="009800A9"/>
    <w:rsid w:val="009815EA"/>
    <w:rsid w:val="00983D8F"/>
    <w:rsid w:val="00986A07"/>
    <w:rsid w:val="009A243D"/>
    <w:rsid w:val="009A4F77"/>
    <w:rsid w:val="009B3523"/>
    <w:rsid w:val="009B7280"/>
    <w:rsid w:val="009C4E23"/>
    <w:rsid w:val="009C5A53"/>
    <w:rsid w:val="009D665E"/>
    <w:rsid w:val="009E1A54"/>
    <w:rsid w:val="009E2719"/>
    <w:rsid w:val="009E705B"/>
    <w:rsid w:val="00A00481"/>
    <w:rsid w:val="00A04133"/>
    <w:rsid w:val="00A049E7"/>
    <w:rsid w:val="00A065F7"/>
    <w:rsid w:val="00A16849"/>
    <w:rsid w:val="00A22CEC"/>
    <w:rsid w:val="00A24A16"/>
    <w:rsid w:val="00A31EDD"/>
    <w:rsid w:val="00A359BE"/>
    <w:rsid w:val="00A37171"/>
    <w:rsid w:val="00A3748F"/>
    <w:rsid w:val="00A37619"/>
    <w:rsid w:val="00A5082B"/>
    <w:rsid w:val="00A549F3"/>
    <w:rsid w:val="00A66266"/>
    <w:rsid w:val="00A704D8"/>
    <w:rsid w:val="00A71C27"/>
    <w:rsid w:val="00A762B9"/>
    <w:rsid w:val="00A77CDD"/>
    <w:rsid w:val="00A82818"/>
    <w:rsid w:val="00A82B75"/>
    <w:rsid w:val="00A82C2F"/>
    <w:rsid w:val="00A91E26"/>
    <w:rsid w:val="00AA1D28"/>
    <w:rsid w:val="00AA25B2"/>
    <w:rsid w:val="00AA58CA"/>
    <w:rsid w:val="00AA59CE"/>
    <w:rsid w:val="00AB0D2B"/>
    <w:rsid w:val="00AB30B9"/>
    <w:rsid w:val="00AB4493"/>
    <w:rsid w:val="00AC61EC"/>
    <w:rsid w:val="00AC75BA"/>
    <w:rsid w:val="00AE45D5"/>
    <w:rsid w:val="00AE4697"/>
    <w:rsid w:val="00AF2D64"/>
    <w:rsid w:val="00AF5574"/>
    <w:rsid w:val="00B07D90"/>
    <w:rsid w:val="00B10B18"/>
    <w:rsid w:val="00B13872"/>
    <w:rsid w:val="00B22BB9"/>
    <w:rsid w:val="00B30B26"/>
    <w:rsid w:val="00B31436"/>
    <w:rsid w:val="00B333BD"/>
    <w:rsid w:val="00B36EDD"/>
    <w:rsid w:val="00B37457"/>
    <w:rsid w:val="00B37FAA"/>
    <w:rsid w:val="00B43C60"/>
    <w:rsid w:val="00B50BD1"/>
    <w:rsid w:val="00B602AB"/>
    <w:rsid w:val="00B6231D"/>
    <w:rsid w:val="00B6683B"/>
    <w:rsid w:val="00B73A52"/>
    <w:rsid w:val="00B85749"/>
    <w:rsid w:val="00B87595"/>
    <w:rsid w:val="00BA383E"/>
    <w:rsid w:val="00BA6F3C"/>
    <w:rsid w:val="00BB073C"/>
    <w:rsid w:val="00BC2CCF"/>
    <w:rsid w:val="00BC44DB"/>
    <w:rsid w:val="00BC7FAC"/>
    <w:rsid w:val="00BD24C2"/>
    <w:rsid w:val="00BD4260"/>
    <w:rsid w:val="00BF0712"/>
    <w:rsid w:val="00BF3814"/>
    <w:rsid w:val="00BF4B9B"/>
    <w:rsid w:val="00BF74E9"/>
    <w:rsid w:val="00BF7B94"/>
    <w:rsid w:val="00C00AD4"/>
    <w:rsid w:val="00C01BD6"/>
    <w:rsid w:val="00C066BD"/>
    <w:rsid w:val="00C06704"/>
    <w:rsid w:val="00C071CA"/>
    <w:rsid w:val="00C07A28"/>
    <w:rsid w:val="00C12712"/>
    <w:rsid w:val="00C15463"/>
    <w:rsid w:val="00C2161D"/>
    <w:rsid w:val="00C227A3"/>
    <w:rsid w:val="00C22B9E"/>
    <w:rsid w:val="00C26ADE"/>
    <w:rsid w:val="00C277E3"/>
    <w:rsid w:val="00C41349"/>
    <w:rsid w:val="00C477AD"/>
    <w:rsid w:val="00C50553"/>
    <w:rsid w:val="00C54DF6"/>
    <w:rsid w:val="00C5675A"/>
    <w:rsid w:val="00C60751"/>
    <w:rsid w:val="00C64637"/>
    <w:rsid w:val="00C66D2A"/>
    <w:rsid w:val="00C7328B"/>
    <w:rsid w:val="00C74BAF"/>
    <w:rsid w:val="00C80AEB"/>
    <w:rsid w:val="00C86024"/>
    <w:rsid w:val="00CA4412"/>
    <w:rsid w:val="00CA4CBA"/>
    <w:rsid w:val="00CA51E8"/>
    <w:rsid w:val="00CA7905"/>
    <w:rsid w:val="00CC4E0D"/>
    <w:rsid w:val="00CD0033"/>
    <w:rsid w:val="00CD65E6"/>
    <w:rsid w:val="00CE502B"/>
    <w:rsid w:val="00CF0979"/>
    <w:rsid w:val="00D234F8"/>
    <w:rsid w:val="00D2465B"/>
    <w:rsid w:val="00D26ED2"/>
    <w:rsid w:val="00D26F0E"/>
    <w:rsid w:val="00D32C31"/>
    <w:rsid w:val="00D32D98"/>
    <w:rsid w:val="00D34625"/>
    <w:rsid w:val="00D468CF"/>
    <w:rsid w:val="00D536C0"/>
    <w:rsid w:val="00D55E85"/>
    <w:rsid w:val="00D66B93"/>
    <w:rsid w:val="00D66E2C"/>
    <w:rsid w:val="00D75E54"/>
    <w:rsid w:val="00D82B03"/>
    <w:rsid w:val="00DA1667"/>
    <w:rsid w:val="00DB4795"/>
    <w:rsid w:val="00DB70F6"/>
    <w:rsid w:val="00DB7725"/>
    <w:rsid w:val="00DC0768"/>
    <w:rsid w:val="00DC08E4"/>
    <w:rsid w:val="00DC4202"/>
    <w:rsid w:val="00DD2671"/>
    <w:rsid w:val="00DE0D25"/>
    <w:rsid w:val="00DE2F24"/>
    <w:rsid w:val="00DF1B32"/>
    <w:rsid w:val="00E0440A"/>
    <w:rsid w:val="00E0447B"/>
    <w:rsid w:val="00E0792B"/>
    <w:rsid w:val="00E17503"/>
    <w:rsid w:val="00E22113"/>
    <w:rsid w:val="00E35196"/>
    <w:rsid w:val="00E37E20"/>
    <w:rsid w:val="00E42D6A"/>
    <w:rsid w:val="00E42F3A"/>
    <w:rsid w:val="00E47F0D"/>
    <w:rsid w:val="00E524FE"/>
    <w:rsid w:val="00E650C4"/>
    <w:rsid w:val="00E716FB"/>
    <w:rsid w:val="00E71EC9"/>
    <w:rsid w:val="00E738C5"/>
    <w:rsid w:val="00E7672E"/>
    <w:rsid w:val="00E8114D"/>
    <w:rsid w:val="00E920D7"/>
    <w:rsid w:val="00E93B30"/>
    <w:rsid w:val="00E96FED"/>
    <w:rsid w:val="00E975F3"/>
    <w:rsid w:val="00EA7D9C"/>
    <w:rsid w:val="00EB490C"/>
    <w:rsid w:val="00EC3688"/>
    <w:rsid w:val="00EC46D2"/>
    <w:rsid w:val="00EC4C95"/>
    <w:rsid w:val="00EC4F9D"/>
    <w:rsid w:val="00ED191A"/>
    <w:rsid w:val="00ED60D2"/>
    <w:rsid w:val="00EE0377"/>
    <w:rsid w:val="00EE4051"/>
    <w:rsid w:val="00EE4780"/>
    <w:rsid w:val="00EE64CB"/>
    <w:rsid w:val="00F043AF"/>
    <w:rsid w:val="00F0723E"/>
    <w:rsid w:val="00F10C97"/>
    <w:rsid w:val="00F11F7B"/>
    <w:rsid w:val="00F1614B"/>
    <w:rsid w:val="00F21E13"/>
    <w:rsid w:val="00F24CE9"/>
    <w:rsid w:val="00F2543E"/>
    <w:rsid w:val="00F33422"/>
    <w:rsid w:val="00F353C5"/>
    <w:rsid w:val="00F41150"/>
    <w:rsid w:val="00F439F3"/>
    <w:rsid w:val="00F507F3"/>
    <w:rsid w:val="00F53A03"/>
    <w:rsid w:val="00F562E5"/>
    <w:rsid w:val="00F65CE1"/>
    <w:rsid w:val="00F66085"/>
    <w:rsid w:val="00F80669"/>
    <w:rsid w:val="00F80E52"/>
    <w:rsid w:val="00F9175C"/>
    <w:rsid w:val="00F9277A"/>
    <w:rsid w:val="00F9430A"/>
    <w:rsid w:val="00F96E32"/>
    <w:rsid w:val="00FB2206"/>
    <w:rsid w:val="00FB4582"/>
    <w:rsid w:val="00FC4FC2"/>
    <w:rsid w:val="00FE0095"/>
    <w:rsid w:val="00FE2617"/>
    <w:rsid w:val="00FE4A52"/>
    <w:rsid w:val="00FE4F61"/>
    <w:rsid w:val="00FE63C6"/>
    <w:rsid w:val="00FE6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4D0E4DC"/>
  <w15:chartTrackingRefBased/>
  <w15:docId w15:val="{6B76EDEA-31FA-4C1B-B793-23928031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2E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 w:type="paragraph" w:styleId="Tekstpodstawowywcity">
    <w:name w:val="Body Text Indent"/>
    <w:aliases w:val=" Znak,Znak"/>
    <w:basedOn w:val="Normalny"/>
    <w:link w:val="TekstpodstawowywcityZnak"/>
    <w:unhideWhenUsed/>
    <w:rsid w:val="004419E8"/>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4419E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2726-37B8-493B-9A23-F6825E6C2A2C}">
  <ds:schemaRefs>
    <ds:schemaRef ds:uri="http://www.w3.org/2000/xmlns/"/>
    <ds:schemaRef ds:uri="http://www.w3.org/2001/XMLSchema"/>
  </ds:schemaRefs>
</ds:datastoreItem>
</file>

<file path=customXml/itemProps2.xml><?xml version="1.0" encoding="utf-8"?>
<ds:datastoreItem xmlns:ds="http://schemas.openxmlformats.org/officeDocument/2006/customXml" ds:itemID="{7FF537EB-3136-46E3-A53A-FF6FDF13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3236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8</cp:revision>
  <cp:lastPrinted>2023-10-18T07:37:00Z</cp:lastPrinted>
  <dcterms:created xsi:type="dcterms:W3CDTF">2023-10-17T12:47:00Z</dcterms:created>
  <dcterms:modified xsi:type="dcterms:W3CDTF">2023-10-18T07:39:00Z</dcterms:modified>
</cp:coreProperties>
</file>