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A0BF" w14:textId="77777777" w:rsidR="00ED43FD" w:rsidRPr="00E15C48" w:rsidRDefault="00ED43FD" w:rsidP="00ED43FD">
      <w:pPr>
        <w:spacing w:after="0" w:line="240" w:lineRule="auto"/>
        <w:ind w:left="426" w:hanging="360"/>
        <w:jc w:val="center"/>
        <w:rPr>
          <w:b/>
          <w:bCs/>
        </w:rPr>
      </w:pPr>
      <w:r>
        <w:rPr>
          <w:b/>
          <w:bCs/>
        </w:rPr>
        <w:t>SZCZEGÓŁOWY OPIS PRZEDMIOTU ZAMÓWIENIA</w:t>
      </w:r>
    </w:p>
    <w:p w14:paraId="4A2FA630" w14:textId="77777777" w:rsidR="00ED43FD" w:rsidRPr="007125C3" w:rsidRDefault="00ED43FD" w:rsidP="00ED43FD">
      <w:pPr>
        <w:spacing w:after="0" w:line="240" w:lineRule="auto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CZĘŚĆ I</w:t>
      </w:r>
    </w:p>
    <w:p w14:paraId="2107615F" w14:textId="77777777" w:rsidR="00ED43FD" w:rsidRDefault="00ED43FD" w:rsidP="00ED43FD">
      <w:pPr>
        <w:spacing w:after="0" w:line="240" w:lineRule="auto"/>
        <w:rPr>
          <w:rStyle w:val="Pogrubienie"/>
          <w:rFonts w:cstheme="minorHAnsi"/>
          <w:b w:val="0"/>
          <w:bCs w:val="0"/>
          <w:sz w:val="20"/>
          <w:szCs w:val="20"/>
        </w:rPr>
      </w:pPr>
      <w:r>
        <w:rPr>
          <w:rStyle w:val="Pogrubienie"/>
          <w:rFonts w:cstheme="minorHAnsi"/>
          <w:b w:val="0"/>
          <w:bCs w:val="0"/>
          <w:sz w:val="20"/>
          <w:szCs w:val="20"/>
        </w:rPr>
        <w:t>Środki do czyszczenia różnych powierzchni narażonych na zarysowania</w:t>
      </w: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3"/>
        <w:gridCol w:w="1667"/>
        <w:gridCol w:w="5962"/>
        <w:gridCol w:w="1134"/>
        <w:gridCol w:w="851"/>
      </w:tblGrid>
      <w:tr w:rsidR="00ED43FD" w:rsidRPr="00C05217" w14:paraId="40B880DC" w14:textId="77777777" w:rsidTr="007A68ED">
        <w:tc>
          <w:tcPr>
            <w:tcW w:w="593" w:type="dxa"/>
          </w:tcPr>
          <w:p w14:paraId="332F3C80" w14:textId="77777777" w:rsidR="00ED43FD" w:rsidRPr="00C05217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1667" w:type="dxa"/>
          </w:tcPr>
          <w:p w14:paraId="3630BCD0" w14:textId="77777777" w:rsidR="00ED43FD" w:rsidRPr="00C05217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Nazwa </w:t>
            </w:r>
          </w:p>
        </w:tc>
        <w:tc>
          <w:tcPr>
            <w:tcW w:w="5962" w:type="dxa"/>
          </w:tcPr>
          <w:p w14:paraId="06C847E4" w14:textId="77777777" w:rsidR="00ED43FD" w:rsidRPr="00C05217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Opis </w:t>
            </w:r>
          </w:p>
        </w:tc>
        <w:tc>
          <w:tcPr>
            <w:tcW w:w="1134" w:type="dxa"/>
          </w:tcPr>
          <w:p w14:paraId="4C7A9E84" w14:textId="77777777" w:rsidR="00ED43FD" w:rsidRPr="00C05217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Jednostka miary</w:t>
            </w:r>
          </w:p>
        </w:tc>
        <w:tc>
          <w:tcPr>
            <w:tcW w:w="851" w:type="dxa"/>
          </w:tcPr>
          <w:p w14:paraId="171FF9A2" w14:textId="77777777" w:rsidR="00ED43FD" w:rsidRPr="00C05217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Ilość  </w:t>
            </w:r>
          </w:p>
        </w:tc>
      </w:tr>
      <w:tr w:rsidR="00ED43FD" w:rsidRPr="00C05217" w14:paraId="07FB14DE" w14:textId="77777777" w:rsidTr="007A68ED">
        <w:tc>
          <w:tcPr>
            <w:tcW w:w="593" w:type="dxa"/>
          </w:tcPr>
          <w:p w14:paraId="01345CEE" w14:textId="77777777" w:rsidR="00ED43FD" w:rsidRPr="00C05217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50DDC43E" w14:textId="77777777" w:rsidR="00ED43FD" w:rsidRPr="0039013A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39013A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Pianka i płyn do szkła</w:t>
            </w:r>
          </w:p>
        </w:tc>
        <w:tc>
          <w:tcPr>
            <w:tcW w:w="5962" w:type="dxa"/>
          </w:tcPr>
          <w:p w14:paraId="66BE57B0" w14:textId="77777777" w:rsidR="00ED43FD" w:rsidRPr="0039013A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39013A">
              <w:rPr>
                <w:rFonts w:cstheme="minorHAnsi"/>
                <w:sz w:val="20"/>
                <w:szCs w:val="20"/>
              </w:rPr>
              <w:t xml:space="preserve">Preparat skutecznie usuwa zarówno kurz, jak i standardowe ślady użytkowania sprzętów ze szklanymi powierzchniami. Stanowi bezbarwną ciecz i ma odczyn zasadowy (8-12 pH). </w:t>
            </w:r>
          </w:p>
        </w:tc>
        <w:tc>
          <w:tcPr>
            <w:tcW w:w="1134" w:type="dxa"/>
          </w:tcPr>
          <w:p w14:paraId="2F36E616" w14:textId="77777777" w:rsidR="00ED43FD" w:rsidRPr="0039013A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39013A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825AA17" w14:textId="77777777" w:rsidR="00ED43FD" w:rsidRPr="0039013A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39013A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ED43FD" w:rsidRPr="00C05217" w14:paraId="7110D8DF" w14:textId="77777777" w:rsidTr="007A68ED">
        <w:tc>
          <w:tcPr>
            <w:tcW w:w="593" w:type="dxa"/>
          </w:tcPr>
          <w:p w14:paraId="465C3A53" w14:textId="77777777" w:rsidR="00ED43FD" w:rsidRPr="00C05217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14:paraId="5B366C66" w14:textId="77777777" w:rsidR="00ED43FD" w:rsidRPr="0039013A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39013A">
              <w:rPr>
                <w:rFonts w:eastAsia="Times New Roman" w:cstheme="minorHAnsi"/>
                <w:sz w:val="20"/>
                <w:szCs w:val="20"/>
                <w:lang w:eastAsia="pl-PL"/>
              </w:rPr>
              <w:t>Mleczko do usuwania rys na pleksi szkle Yachticon</w:t>
            </w:r>
          </w:p>
        </w:tc>
        <w:tc>
          <w:tcPr>
            <w:tcW w:w="5962" w:type="dxa"/>
          </w:tcPr>
          <w:p w14:paraId="51E9749F" w14:textId="77777777" w:rsidR="00ED43FD" w:rsidRPr="0039013A" w:rsidRDefault="00ED43FD" w:rsidP="007A68ED">
            <w:pPr>
              <w:rPr>
                <w:rStyle w:val="Pogrubienie"/>
                <w:rFonts w:eastAsia="Times New Roman"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39013A">
              <w:rPr>
                <w:rFonts w:eastAsia="Times New Roman" w:cstheme="minorHAnsi"/>
                <w:sz w:val="20"/>
                <w:szCs w:val="20"/>
                <w:lang w:eastAsia="pl-PL"/>
              </w:rPr>
              <w:t>Yachticon Acrylglas Kratzer Entferner to środek, który usuwa małe i średnie zadrapania ze szkła akrylowego, poliwęglanu i innych tworzyw sztucznych, a także plamy i przebarwienia, zapewniając długotrwałą ochronę przed nowymi zanieczyszczeniami i pękaniem. Nadaje powierzchni nowy połysk i pozwala, aby deszcz znów spływał. - opakowanie: 250 ml</w:t>
            </w:r>
          </w:p>
        </w:tc>
        <w:tc>
          <w:tcPr>
            <w:tcW w:w="1134" w:type="dxa"/>
          </w:tcPr>
          <w:p w14:paraId="042BE35D" w14:textId="77777777" w:rsidR="00ED43FD" w:rsidRPr="0039013A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39013A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2BE13F8" w14:textId="77777777" w:rsidR="00ED43FD" w:rsidRPr="0039013A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39013A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ED43FD" w:rsidRPr="00C05217" w14:paraId="1FA1FB9A" w14:textId="77777777" w:rsidTr="007A68ED">
        <w:tc>
          <w:tcPr>
            <w:tcW w:w="593" w:type="dxa"/>
          </w:tcPr>
          <w:p w14:paraId="2E5CE3AA" w14:textId="77777777" w:rsidR="00ED43FD" w:rsidRPr="00C05217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14:paraId="3C96C5F4" w14:textId="77777777" w:rsidR="00ED43FD" w:rsidRPr="0039013A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39013A">
              <w:rPr>
                <w:rFonts w:eastAsia="Times New Roman" w:cstheme="minorHAnsi"/>
                <w:sz w:val="20"/>
                <w:szCs w:val="20"/>
                <w:lang w:eastAsia="pl-PL"/>
              </w:rPr>
              <w:t>Yachticon Acrylglas Pflege</w:t>
            </w:r>
          </w:p>
        </w:tc>
        <w:tc>
          <w:tcPr>
            <w:tcW w:w="5962" w:type="dxa"/>
          </w:tcPr>
          <w:p w14:paraId="7F34E945" w14:textId="77777777" w:rsidR="00ED43FD" w:rsidRPr="0039013A" w:rsidRDefault="00ED43FD" w:rsidP="007A68ED">
            <w:pPr>
              <w:rPr>
                <w:rStyle w:val="Pogrubienie"/>
                <w:rFonts w:eastAsia="Times New Roman"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39013A">
              <w:rPr>
                <w:rFonts w:eastAsia="Times New Roman" w:cstheme="minorHAnsi"/>
                <w:sz w:val="20"/>
                <w:szCs w:val="20"/>
                <w:lang w:eastAsia="pl-PL"/>
              </w:rPr>
              <w:t>Delikatnie usuwa nagromadzony brud na akrylu, żywicach i innych powierzchniach z plastiku. Zapobiega pęknięciom na skutek naprężeń powierzchni. Przywraca blask zmatowiałej powierzchni. Zawiera antystatyczne składniki zapobiegające osadzaniu się kurzu. Rozpylić spray i wypolerować miękką szmatką tak długo, aż brud nie zostanie usunięty, a powierzchnia będzie czysta i sucha. Pojemność [l]:0.5</w:t>
            </w:r>
          </w:p>
        </w:tc>
        <w:tc>
          <w:tcPr>
            <w:tcW w:w="1134" w:type="dxa"/>
          </w:tcPr>
          <w:p w14:paraId="2BE5EEC8" w14:textId="77777777" w:rsidR="00ED43FD" w:rsidRPr="0039013A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39013A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F064C18" w14:textId="77777777" w:rsidR="00ED43FD" w:rsidRPr="0039013A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39013A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ED43FD" w:rsidRPr="00C05217" w14:paraId="3D8A3287" w14:textId="77777777" w:rsidTr="007A68ED">
        <w:tc>
          <w:tcPr>
            <w:tcW w:w="593" w:type="dxa"/>
          </w:tcPr>
          <w:p w14:paraId="243E1658" w14:textId="77777777" w:rsidR="00ED43FD" w:rsidRPr="00C05217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14:paraId="7CEBE7CF" w14:textId="77777777" w:rsidR="00ED43FD" w:rsidRPr="0039013A" w:rsidRDefault="00ED43FD" w:rsidP="007A68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013A">
              <w:rPr>
                <w:rFonts w:eastAsia="Times New Roman" w:cstheme="minorHAnsi"/>
                <w:kern w:val="36"/>
                <w:sz w:val="20"/>
                <w:szCs w:val="20"/>
                <w:lang w:eastAsia="pl-PL"/>
              </w:rPr>
              <w:t>Ściereczki czyściwo włókninowe bezpyłowe białe</w:t>
            </w:r>
          </w:p>
        </w:tc>
        <w:tc>
          <w:tcPr>
            <w:tcW w:w="5962" w:type="dxa"/>
          </w:tcPr>
          <w:p w14:paraId="0128F919" w14:textId="77777777" w:rsidR="00ED43FD" w:rsidRPr="0039013A" w:rsidRDefault="00ED43FD" w:rsidP="007A68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013A">
              <w:rPr>
                <w:rFonts w:cstheme="minorHAnsi"/>
                <w:sz w:val="20"/>
                <w:szCs w:val="20"/>
              </w:rPr>
              <w:t>Uniwersalne, wytrzymałe i miękkie ściereczki do ogólnego zastosowania. Elastyczna i wytrzymała struktura czyściwa umożliwia czyszczenie trudno dostępnych miejsc bez uszkodzenia elementów. Produkt idealnie nadaje się do polerowania powierzchni szklanych i wykonanych ze stali nierdzewnej. Czyściwo posiada certyfikat zezwalający na kontakt tworzywa z żywnością - Atest PZH,  który sprawia, że jest bezpieczne dla użytkowników. Opakowanie zawiera 100 sztuk odcinków o wymiarach 34,5 cm x 32,5 cm. Ściereczek można używać na sucho jak i na mokro w połączeniu z: wodą, detergentami, rozpuszczalnikami, pastami polerskimi oraz ogólnodostępnymi środkami czystości.</w:t>
            </w:r>
          </w:p>
        </w:tc>
        <w:tc>
          <w:tcPr>
            <w:tcW w:w="1134" w:type="dxa"/>
          </w:tcPr>
          <w:p w14:paraId="1BE8E22A" w14:textId="77777777" w:rsidR="00ED43FD" w:rsidRPr="0039013A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39013A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opak.</w:t>
            </w:r>
          </w:p>
        </w:tc>
        <w:tc>
          <w:tcPr>
            <w:tcW w:w="851" w:type="dxa"/>
          </w:tcPr>
          <w:p w14:paraId="503933EF" w14:textId="77777777" w:rsidR="00ED43FD" w:rsidRPr="0039013A" w:rsidRDefault="00ED43FD" w:rsidP="007A68ED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39013A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10</w:t>
            </w:r>
          </w:p>
        </w:tc>
      </w:tr>
    </w:tbl>
    <w:p w14:paraId="01D5D7D3" w14:textId="77777777" w:rsidR="003777E2" w:rsidRDefault="003777E2"/>
    <w:sectPr w:rsidR="003777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FDF6" w14:textId="77777777" w:rsidR="00BA000F" w:rsidRDefault="00BA000F" w:rsidP="00107F39">
      <w:pPr>
        <w:spacing w:after="0" w:line="240" w:lineRule="auto"/>
      </w:pPr>
      <w:r>
        <w:separator/>
      </w:r>
    </w:p>
  </w:endnote>
  <w:endnote w:type="continuationSeparator" w:id="0">
    <w:p w14:paraId="473753FB" w14:textId="77777777" w:rsidR="00BA000F" w:rsidRDefault="00BA000F" w:rsidP="0010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7997" w14:textId="77777777" w:rsidR="00107F39" w:rsidRDefault="00107F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C6FD" w14:textId="77777777" w:rsidR="00107F39" w:rsidRDefault="00107F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A92E" w14:textId="77777777" w:rsidR="00107F39" w:rsidRDefault="00107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C00E" w14:textId="77777777" w:rsidR="00BA000F" w:rsidRDefault="00BA000F" w:rsidP="00107F39">
      <w:pPr>
        <w:spacing w:after="0" w:line="240" w:lineRule="auto"/>
      </w:pPr>
      <w:r>
        <w:separator/>
      </w:r>
    </w:p>
  </w:footnote>
  <w:footnote w:type="continuationSeparator" w:id="0">
    <w:p w14:paraId="7B0016C5" w14:textId="77777777" w:rsidR="00BA000F" w:rsidRDefault="00BA000F" w:rsidP="0010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9129" w14:textId="77777777" w:rsidR="00107F39" w:rsidRDefault="00107F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7208" w14:textId="07B06197" w:rsidR="00107F39" w:rsidRDefault="00232E3B" w:rsidP="00107F3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</w:t>
    </w:r>
    <w:r w:rsidR="00107F39">
      <w:rPr>
        <w:sz w:val="18"/>
        <w:szCs w:val="18"/>
      </w:rPr>
      <w:t xml:space="preserve"> nr 1 </w:t>
    </w:r>
  </w:p>
  <w:p w14:paraId="3E0891D8" w14:textId="3AEAF8F0" w:rsidR="00107F39" w:rsidRDefault="00107F39" w:rsidP="00107F3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Do zapytania ofertowego </w:t>
    </w:r>
  </w:p>
  <w:p w14:paraId="635CE068" w14:textId="131FA606" w:rsidR="00107F39" w:rsidRPr="00107F39" w:rsidRDefault="00107F39" w:rsidP="00107F3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Nr DzAI.282.</w:t>
    </w:r>
    <w:r w:rsidR="00232E3B">
      <w:rPr>
        <w:sz w:val="18"/>
        <w:szCs w:val="18"/>
      </w:rPr>
      <w:t>35-1</w:t>
    </w:r>
    <w:r>
      <w:rPr>
        <w:sz w:val="18"/>
        <w:szCs w:val="18"/>
      </w:rPr>
      <w:t>.22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4A0A" w14:textId="77777777" w:rsidR="00107F39" w:rsidRDefault="00107F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FD"/>
    <w:rsid w:val="00107F39"/>
    <w:rsid w:val="00232E3B"/>
    <w:rsid w:val="003777E2"/>
    <w:rsid w:val="00901E2B"/>
    <w:rsid w:val="00BA000F"/>
    <w:rsid w:val="00E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6C3D"/>
  <w15:chartTrackingRefBased/>
  <w15:docId w15:val="{9F3DD416-51CB-452E-BB56-43661992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43FD"/>
    <w:rPr>
      <w:b/>
      <w:bCs/>
    </w:rPr>
  </w:style>
  <w:style w:type="table" w:styleId="Tabela-Siatka">
    <w:name w:val="Table Grid"/>
    <w:basedOn w:val="Standardowy"/>
    <w:uiPriority w:val="39"/>
    <w:rsid w:val="00ED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39"/>
  </w:style>
  <w:style w:type="paragraph" w:styleId="Stopka">
    <w:name w:val="footer"/>
    <w:basedOn w:val="Normalny"/>
    <w:link w:val="StopkaZnak"/>
    <w:uiPriority w:val="99"/>
    <w:unhideWhenUsed/>
    <w:rsid w:val="0010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SkansenN</dc:creator>
  <cp:keywords/>
  <dc:description/>
  <cp:lastModifiedBy>SkansenN</cp:lastModifiedBy>
  <cp:revision>5</cp:revision>
  <dcterms:created xsi:type="dcterms:W3CDTF">2022-06-07T09:15:00Z</dcterms:created>
  <dcterms:modified xsi:type="dcterms:W3CDTF">2022-06-08T11:14:00Z</dcterms:modified>
</cp:coreProperties>
</file>