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70649F">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1F3306"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83634759"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C90A32"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BUDOWĘ</w:t>
      </w:r>
      <w:r w:rsidR="0070649F">
        <w:rPr>
          <w:rFonts w:ascii="Arial" w:hAnsi="Arial" w:cs="Arial"/>
          <w:b/>
          <w:color w:val="auto"/>
          <w:sz w:val="28"/>
          <w:szCs w:val="28"/>
          <w:lang w:eastAsia="pl-PL"/>
        </w:rPr>
        <w:t xml:space="preserve"> SIECI KANALIZACJI DESZCZOWEJ W REJONIE ULICY TCZEWSKICH SAPERÓW W TCZEWIE</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1F3306" w:rsidRDefault="001F3306" w:rsidP="001F3306">
      <w:pPr>
        <w:pStyle w:val="WW-Zwykytekst"/>
        <w:spacing w:line="288" w:lineRule="auto"/>
        <w:rPr>
          <w:b/>
        </w:rPr>
      </w:pPr>
    </w:p>
    <w:p w:rsidR="001F3306" w:rsidRDefault="001F3306" w:rsidP="001F3306">
      <w:pPr>
        <w:pStyle w:val="WW-Zwykytekst"/>
        <w:spacing w:line="288" w:lineRule="auto"/>
        <w:ind w:firstLine="5670"/>
        <w:rPr>
          <w:rFonts w:ascii="Arial" w:hAnsi="Arial" w:cs="Arial"/>
          <w:color w:val="FF0000"/>
          <w:sz w:val="20"/>
          <w:szCs w:val="20"/>
        </w:rPr>
      </w:pPr>
      <w:r>
        <w:rPr>
          <w:rFonts w:ascii="Arial" w:hAnsi="Arial" w:cs="Arial"/>
          <w:color w:val="FF0000"/>
          <w:sz w:val="20"/>
          <w:szCs w:val="20"/>
        </w:rPr>
        <w:t>z up. Prezydenta Miasta</w:t>
      </w:r>
    </w:p>
    <w:p w:rsidR="001F3306" w:rsidRDefault="001F3306" w:rsidP="001F3306">
      <w:pPr>
        <w:pStyle w:val="WW-Zwykytekst"/>
        <w:spacing w:line="288" w:lineRule="auto"/>
        <w:ind w:firstLine="5670"/>
        <w:rPr>
          <w:rFonts w:ascii="Arial" w:hAnsi="Arial" w:cs="Arial"/>
          <w:color w:val="FF0000"/>
          <w:sz w:val="20"/>
          <w:szCs w:val="20"/>
        </w:rPr>
      </w:pPr>
      <w:r>
        <w:rPr>
          <w:rFonts w:ascii="Arial" w:hAnsi="Arial" w:cs="Arial"/>
          <w:color w:val="FF0000"/>
          <w:sz w:val="20"/>
          <w:szCs w:val="20"/>
        </w:rPr>
        <w:t xml:space="preserve">       Adam Burczyk</w:t>
      </w:r>
    </w:p>
    <w:p w:rsidR="00BC48A9" w:rsidRPr="00BC48A9" w:rsidRDefault="001F3306" w:rsidP="001F3306">
      <w:pPr>
        <w:spacing w:line="288" w:lineRule="auto"/>
        <w:jc w:val="center"/>
        <w:rPr>
          <w:rFonts w:ascii="Courier New" w:hAnsi="Courier New"/>
          <w:color w:val="auto"/>
          <w:sz w:val="28"/>
          <w:lang w:eastAsia="pl-PL"/>
        </w:rPr>
      </w:pPr>
      <w:r>
        <w:rPr>
          <w:rFonts w:ascii="Arial" w:hAnsi="Arial" w:cs="Arial"/>
          <w:color w:val="FF0000"/>
          <w:sz w:val="20"/>
          <w:szCs w:val="20"/>
        </w:rPr>
        <w:t xml:space="preserve">                                                                      </w:t>
      </w:r>
      <w:bookmarkStart w:id="0" w:name="_GoBack"/>
      <w:bookmarkEnd w:id="0"/>
      <w:r>
        <w:rPr>
          <w:rFonts w:ascii="Arial" w:hAnsi="Arial" w:cs="Arial"/>
          <w:color w:val="FF0000"/>
          <w:sz w:val="20"/>
          <w:szCs w:val="20"/>
        </w:rPr>
        <w:t>Z-ca Prezydenta</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00CA4688">
        <w:rPr>
          <w:rFonts w:ascii="Arial" w:hAnsi="Arial"/>
          <w:b/>
          <w:color w:val="auto"/>
          <w:sz w:val="22"/>
          <w:lang w:eastAsia="pl-PL"/>
        </w:rPr>
        <w:t>27</w:t>
      </w:r>
      <w:r w:rsidRPr="00BC48A9">
        <w:rPr>
          <w:b/>
          <w:bCs/>
          <w:color w:val="auto"/>
          <w:sz w:val="22"/>
          <w:lang w:eastAsia="pl-PL"/>
        </w:rPr>
        <w:t>.</w:t>
      </w:r>
      <w:r w:rsidRPr="00BC48A9">
        <w:rPr>
          <w:rFonts w:ascii="Arial" w:hAnsi="Arial" w:cs="Arial"/>
          <w:b/>
          <w:bCs/>
          <w:color w:val="auto"/>
          <w:sz w:val="22"/>
          <w:lang w:eastAsia="pl-PL"/>
        </w:rPr>
        <w:t>05</w:t>
      </w:r>
      <w:r w:rsidRPr="00BC48A9">
        <w:rPr>
          <w:rFonts w:ascii="Arial" w:hAnsi="Arial"/>
          <w:b/>
          <w:color w:val="auto"/>
          <w:sz w:val="22"/>
          <w:lang w:eastAsia="pl-PL"/>
        </w:rPr>
        <w:t>.2021</w:t>
      </w:r>
    </w:p>
    <w:p w:rsidR="004C633C" w:rsidRPr="000C51D3" w:rsidRDefault="004C633C" w:rsidP="00BC48A9">
      <w:pPr>
        <w:tabs>
          <w:tab w:val="left" w:pos="2505"/>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F0838" w:rsidRPr="0059510E" w:rsidRDefault="006D2115" w:rsidP="003F0838">
      <w:pPr>
        <w:pStyle w:val="Bezodstpw"/>
        <w:spacing w:line="288" w:lineRule="auto"/>
        <w:jc w:val="both"/>
        <w:rPr>
          <w:rFonts w:ascii="Arial" w:eastAsiaTheme="minorHAnsi" w:hAnsi="Arial" w:cs="Arial"/>
          <w:color w:val="auto"/>
          <w:lang w:eastAsia="en-US"/>
        </w:rPr>
      </w:pPr>
      <w:r>
        <w:rPr>
          <w:rFonts w:ascii="Arial" w:eastAsia="Times New Roman" w:hAnsi="Arial" w:cs="Arial"/>
          <w:b/>
        </w:rPr>
        <w:t xml:space="preserve">3.1 </w:t>
      </w:r>
      <w:r w:rsidRPr="003F0838">
        <w:rPr>
          <w:rFonts w:ascii="Arial" w:hAnsi="Arial" w:cs="Arial"/>
          <w:color w:val="auto"/>
          <w:lang w:eastAsia="pl-PL"/>
        </w:rPr>
        <w:t xml:space="preserve">Przedmiotem zamówienia jest </w:t>
      </w:r>
      <w:r w:rsidR="0059510E" w:rsidRPr="0059510E">
        <w:rPr>
          <w:rFonts w:ascii="Arial" w:eastAsiaTheme="minorHAnsi" w:hAnsi="Arial" w:cs="Arial"/>
          <w:color w:val="auto"/>
          <w:lang w:eastAsia="en-US"/>
        </w:rPr>
        <w:t>b</w:t>
      </w:r>
      <w:r w:rsidR="003F0838" w:rsidRPr="0059510E">
        <w:rPr>
          <w:rFonts w:ascii="Arial" w:eastAsiaTheme="minorHAnsi" w:hAnsi="Arial" w:cs="Arial"/>
          <w:color w:val="auto"/>
          <w:lang w:eastAsia="en-US"/>
        </w:rPr>
        <w:t xml:space="preserve">udowa sieci kanalizacji deszczowej w rejonie </w:t>
      </w:r>
      <w:r w:rsidR="006736D4">
        <w:rPr>
          <w:rFonts w:ascii="Arial" w:eastAsiaTheme="minorHAnsi" w:hAnsi="Arial" w:cs="Arial"/>
          <w:color w:val="auto"/>
          <w:lang w:eastAsia="en-US"/>
        </w:rPr>
        <w:br/>
      </w:r>
      <w:r w:rsidR="003F0838" w:rsidRPr="0059510E">
        <w:rPr>
          <w:rFonts w:ascii="Arial" w:eastAsiaTheme="minorHAnsi" w:hAnsi="Arial" w:cs="Arial"/>
          <w:color w:val="auto"/>
          <w:lang w:eastAsia="en-US"/>
        </w:rPr>
        <w:t>ul. Tczewskich Saperów wraz ze zbiornikiem wód retencyjnych</w:t>
      </w:r>
      <w:r w:rsidR="008C79BF" w:rsidRPr="0059510E">
        <w:rPr>
          <w:rFonts w:ascii="Arial" w:eastAsiaTheme="minorHAnsi" w:hAnsi="Arial" w:cs="Arial"/>
          <w:color w:val="auto"/>
          <w:lang w:eastAsia="en-US"/>
        </w:rPr>
        <w:t xml:space="preserve"> </w:t>
      </w:r>
      <w:r w:rsidR="003F0838" w:rsidRPr="0059510E">
        <w:rPr>
          <w:rFonts w:ascii="Arial" w:eastAsiaTheme="minorHAnsi" w:hAnsi="Arial" w:cs="Arial"/>
          <w:color w:val="auto"/>
          <w:lang w:eastAsia="en-US"/>
        </w:rPr>
        <w:t>- etap II</w:t>
      </w:r>
      <w:r w:rsidR="0059510E">
        <w:rPr>
          <w:rFonts w:ascii="Arial" w:eastAsiaTheme="minorHAnsi" w:hAnsi="Arial" w:cs="Arial"/>
          <w:color w:val="auto"/>
          <w:lang w:eastAsia="en-US"/>
        </w:rPr>
        <w:t>.</w:t>
      </w:r>
    </w:p>
    <w:p w:rsidR="003F0838" w:rsidRPr="003F0838" w:rsidRDefault="003F0838" w:rsidP="003F0838">
      <w:pPr>
        <w:widowControl/>
        <w:suppressAutoHyphens w:val="0"/>
        <w:spacing w:line="288" w:lineRule="auto"/>
        <w:jc w:val="both"/>
        <w:rPr>
          <w:rFonts w:ascii="Arial" w:eastAsiaTheme="minorHAnsi" w:hAnsi="Arial" w:cs="Arial"/>
          <w:b/>
          <w:color w:val="auto"/>
          <w:sz w:val="22"/>
          <w:szCs w:val="22"/>
          <w:lang w:eastAsia="en-US"/>
        </w:rPr>
      </w:pPr>
    </w:p>
    <w:p w:rsidR="003F0838" w:rsidRP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r w:rsidRPr="003F0838">
        <w:rPr>
          <w:rFonts w:ascii="Arial" w:eastAsiaTheme="minorHAnsi" w:hAnsi="Arial" w:cs="Arial"/>
          <w:color w:val="auto"/>
          <w:sz w:val="22"/>
          <w:szCs w:val="22"/>
          <w:lang w:eastAsia="en-US"/>
        </w:rPr>
        <w:t>Inwestycja będzie wykonywana w oparciu o projekt budowlany, wykonawczy, warunki pozwolenia na budowę oraz o wytyczne Zamawiającego określające zakres drugiego etapu inwestycji.</w:t>
      </w: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Teren objęty inwestycją</w:t>
      </w:r>
      <w:r w:rsidR="003F0838" w:rsidRPr="003F0838">
        <w:rPr>
          <w:rFonts w:ascii="Arial" w:eastAsiaTheme="minorHAnsi" w:hAnsi="Arial" w:cs="Arial"/>
          <w:color w:val="auto"/>
          <w:sz w:val="22"/>
          <w:szCs w:val="22"/>
          <w:lang w:eastAsia="en-US"/>
        </w:rPr>
        <w:t xml:space="preserve"> jest terenem, na którym wcześniej odbywały się ćwiczenia wojskowe</w:t>
      </w:r>
      <w:r>
        <w:rPr>
          <w:rFonts w:ascii="Arial" w:eastAsiaTheme="minorHAnsi" w:hAnsi="Arial" w:cs="Arial"/>
          <w:color w:val="auto"/>
          <w:sz w:val="22"/>
          <w:szCs w:val="22"/>
          <w:lang w:eastAsia="en-US"/>
        </w:rPr>
        <w:t>,</w:t>
      </w:r>
      <w:r w:rsidR="003F0838" w:rsidRPr="003F0838">
        <w:rPr>
          <w:rFonts w:ascii="Arial" w:eastAsiaTheme="minorHAnsi" w:hAnsi="Arial" w:cs="Arial"/>
          <w:color w:val="auto"/>
          <w:sz w:val="22"/>
          <w:szCs w:val="22"/>
          <w:lang w:eastAsia="en-US"/>
        </w:rPr>
        <w:t xml:space="preserve"> dlatego też prace należy prowadzić z należytą ostrożnością. </w:t>
      </w:r>
    </w:p>
    <w:p w:rsid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p>
    <w:p w:rsidR="008C79BF" w:rsidRDefault="008C79BF" w:rsidP="003F0838">
      <w:pPr>
        <w:widowControl/>
        <w:suppressAutoHyphens w:val="0"/>
        <w:spacing w:line="288" w:lineRule="auto"/>
        <w:jc w:val="both"/>
        <w:rPr>
          <w:rFonts w:ascii="Arial" w:eastAsiaTheme="minorHAnsi" w:hAnsi="Arial" w:cs="Arial"/>
          <w:color w:val="auto"/>
          <w:sz w:val="22"/>
          <w:szCs w:val="22"/>
          <w:lang w:eastAsia="en-US"/>
        </w:rPr>
      </w:pPr>
    </w:p>
    <w:p w:rsidR="008C79BF" w:rsidRPr="003F0838" w:rsidRDefault="008C79BF" w:rsidP="003F0838">
      <w:pPr>
        <w:widowControl/>
        <w:suppressAutoHyphens w:val="0"/>
        <w:spacing w:line="288" w:lineRule="auto"/>
        <w:jc w:val="both"/>
        <w:rPr>
          <w:rFonts w:ascii="Arial" w:eastAsiaTheme="minorHAnsi" w:hAnsi="Arial" w:cs="Arial"/>
          <w:color w:val="auto"/>
          <w:sz w:val="22"/>
          <w:szCs w:val="22"/>
          <w:lang w:eastAsia="en-US"/>
        </w:rPr>
      </w:pP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sidRPr="0059510E">
        <w:rPr>
          <w:rFonts w:ascii="Arial" w:eastAsiaTheme="minorHAnsi" w:hAnsi="Arial" w:cs="Arial"/>
          <w:b/>
          <w:color w:val="auto"/>
          <w:sz w:val="22"/>
          <w:szCs w:val="22"/>
          <w:lang w:eastAsia="en-US"/>
        </w:rPr>
        <w:lastRenderedPageBreak/>
        <w:t>3.2.</w:t>
      </w:r>
      <w:r>
        <w:rPr>
          <w:rFonts w:ascii="Arial" w:eastAsiaTheme="minorHAnsi" w:hAnsi="Arial" w:cs="Arial"/>
          <w:color w:val="auto"/>
          <w:sz w:val="22"/>
          <w:szCs w:val="22"/>
          <w:lang w:eastAsia="en-US"/>
        </w:rPr>
        <w:t xml:space="preserve"> </w:t>
      </w:r>
      <w:r w:rsidR="003F0838" w:rsidRPr="003F0838">
        <w:rPr>
          <w:rFonts w:ascii="Arial" w:eastAsiaTheme="minorHAnsi" w:hAnsi="Arial" w:cs="Arial"/>
          <w:color w:val="auto"/>
          <w:sz w:val="22"/>
          <w:szCs w:val="22"/>
          <w:lang w:eastAsia="en-US"/>
        </w:rPr>
        <w:t>Zakres etapu II</w:t>
      </w:r>
    </w:p>
    <w:p w:rsidR="003F0838" w:rsidRP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r w:rsidRPr="003F0838">
        <w:rPr>
          <w:rFonts w:ascii="Arial" w:eastAsiaTheme="minorHAnsi" w:hAnsi="Arial" w:cs="Arial"/>
          <w:color w:val="auto"/>
          <w:sz w:val="22"/>
          <w:szCs w:val="22"/>
          <w:lang w:eastAsia="en-US"/>
        </w:rPr>
        <w:t xml:space="preserve">Przedmiotem </w:t>
      </w:r>
      <w:r>
        <w:rPr>
          <w:rFonts w:ascii="Arial" w:eastAsiaTheme="minorHAnsi" w:hAnsi="Arial" w:cs="Arial"/>
          <w:color w:val="auto"/>
          <w:sz w:val="22"/>
          <w:szCs w:val="22"/>
          <w:lang w:eastAsia="en-US"/>
        </w:rPr>
        <w:t>zamówienia</w:t>
      </w:r>
      <w:r w:rsidRPr="003F0838">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 </w:t>
      </w:r>
      <w:r w:rsidRPr="003F0838">
        <w:rPr>
          <w:rFonts w:ascii="Arial" w:eastAsiaTheme="minorHAnsi" w:hAnsi="Arial" w:cs="Arial"/>
          <w:color w:val="auto"/>
          <w:sz w:val="22"/>
          <w:szCs w:val="22"/>
          <w:lang w:eastAsia="en-US"/>
        </w:rPr>
        <w:t>etap</w:t>
      </w:r>
      <w:r>
        <w:rPr>
          <w:rFonts w:ascii="Arial" w:eastAsiaTheme="minorHAnsi" w:hAnsi="Arial" w:cs="Arial"/>
          <w:color w:val="auto"/>
          <w:sz w:val="22"/>
          <w:szCs w:val="22"/>
          <w:lang w:eastAsia="en-US"/>
        </w:rPr>
        <w:t>u</w:t>
      </w:r>
      <w:r w:rsidRPr="003F0838">
        <w:rPr>
          <w:rFonts w:ascii="Arial" w:eastAsiaTheme="minorHAnsi" w:hAnsi="Arial" w:cs="Arial"/>
          <w:color w:val="auto"/>
          <w:sz w:val="22"/>
          <w:szCs w:val="22"/>
          <w:lang w:eastAsia="en-US"/>
        </w:rPr>
        <w:t xml:space="preserve"> II jest wykonanie </w:t>
      </w:r>
      <w:r w:rsidRPr="003F0838">
        <w:rPr>
          <w:rFonts w:ascii="Arial" w:eastAsiaTheme="minorHAnsi" w:hAnsi="Arial" w:cs="Arial"/>
          <w:b/>
          <w:color w:val="auto"/>
          <w:sz w:val="22"/>
          <w:szCs w:val="22"/>
          <w:lang w:eastAsia="en-US"/>
        </w:rPr>
        <w:t>części</w:t>
      </w:r>
      <w:r w:rsidRPr="003F0838">
        <w:rPr>
          <w:rFonts w:ascii="Arial" w:eastAsiaTheme="minorHAnsi" w:hAnsi="Arial" w:cs="Arial"/>
          <w:color w:val="auto"/>
          <w:sz w:val="22"/>
          <w:szCs w:val="22"/>
          <w:lang w:eastAsia="en-US"/>
        </w:rPr>
        <w:t xml:space="preserve"> z opracowania projektowego – Budowy sieci kanalizacji deszczowej w rejonie ulicy Tczewskich Saperów w Tczewie wraz </w:t>
      </w:r>
      <w:r w:rsidR="00D77CBD">
        <w:rPr>
          <w:rFonts w:ascii="Arial" w:eastAsiaTheme="minorHAnsi" w:hAnsi="Arial" w:cs="Arial"/>
          <w:color w:val="auto"/>
          <w:sz w:val="22"/>
          <w:szCs w:val="22"/>
          <w:lang w:eastAsia="en-US"/>
        </w:rPr>
        <w:br/>
      </w:r>
      <w:r w:rsidRPr="003F0838">
        <w:rPr>
          <w:rFonts w:ascii="Arial" w:eastAsiaTheme="minorHAnsi" w:hAnsi="Arial" w:cs="Arial"/>
          <w:color w:val="auto"/>
          <w:sz w:val="22"/>
          <w:szCs w:val="22"/>
          <w:lang w:eastAsia="en-US"/>
        </w:rPr>
        <w:t xml:space="preserve">z adaptacją istniejącego zbiornika terenowego na zbiornik retencyjny wód opadowych </w:t>
      </w:r>
      <w:r w:rsidR="006736D4">
        <w:rPr>
          <w:rFonts w:ascii="Arial" w:eastAsiaTheme="minorHAnsi" w:hAnsi="Arial" w:cs="Arial"/>
          <w:color w:val="auto"/>
          <w:sz w:val="22"/>
          <w:szCs w:val="22"/>
          <w:lang w:eastAsia="en-US"/>
        </w:rPr>
        <w:br/>
      </w:r>
      <w:r w:rsidRPr="003F0838">
        <w:rPr>
          <w:rFonts w:ascii="Arial" w:eastAsiaTheme="minorHAnsi" w:hAnsi="Arial" w:cs="Arial"/>
          <w:color w:val="auto"/>
          <w:sz w:val="22"/>
          <w:szCs w:val="22"/>
          <w:lang w:eastAsia="en-US"/>
        </w:rPr>
        <w:t xml:space="preserve">i roztopowych. </w:t>
      </w:r>
    </w:p>
    <w:p w:rsidR="003F0838" w:rsidRP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r w:rsidRPr="003F0838">
        <w:rPr>
          <w:rFonts w:ascii="Arial" w:eastAsiaTheme="minorHAnsi" w:hAnsi="Arial" w:cs="Arial"/>
          <w:color w:val="auto"/>
          <w:sz w:val="22"/>
          <w:szCs w:val="22"/>
          <w:lang w:eastAsia="en-US"/>
        </w:rPr>
        <w:t xml:space="preserve">Zakres </w:t>
      </w:r>
      <w:r w:rsidR="00D60569">
        <w:rPr>
          <w:rFonts w:ascii="Arial" w:eastAsiaTheme="minorHAnsi" w:hAnsi="Arial" w:cs="Arial"/>
          <w:color w:val="auto"/>
          <w:sz w:val="22"/>
          <w:szCs w:val="22"/>
          <w:u w:val="single"/>
          <w:lang w:eastAsia="en-US"/>
        </w:rPr>
        <w:t xml:space="preserve">etapu </w:t>
      </w:r>
      <w:r w:rsidRPr="003F0838">
        <w:rPr>
          <w:rFonts w:ascii="Arial" w:eastAsiaTheme="minorHAnsi" w:hAnsi="Arial" w:cs="Arial"/>
          <w:color w:val="auto"/>
          <w:sz w:val="22"/>
          <w:szCs w:val="22"/>
          <w:u w:val="single"/>
          <w:lang w:eastAsia="en-US"/>
        </w:rPr>
        <w:t>II</w:t>
      </w:r>
      <w:r w:rsidRPr="008C79BF">
        <w:rPr>
          <w:rFonts w:ascii="Arial" w:eastAsiaTheme="minorHAnsi" w:hAnsi="Arial" w:cs="Arial"/>
          <w:color w:val="auto"/>
          <w:sz w:val="22"/>
          <w:szCs w:val="22"/>
          <w:lang w:eastAsia="en-US"/>
        </w:rPr>
        <w:t xml:space="preserve"> </w:t>
      </w:r>
      <w:r w:rsidRPr="003F0838">
        <w:rPr>
          <w:rFonts w:ascii="Arial" w:eastAsiaTheme="minorHAnsi" w:hAnsi="Arial" w:cs="Arial"/>
          <w:color w:val="auto"/>
          <w:sz w:val="22"/>
          <w:szCs w:val="22"/>
          <w:lang w:eastAsia="en-US"/>
        </w:rPr>
        <w:t>obejmuje budowę odcinka kanalizacji grawitacyjnej sieci kanalizacji deszczowej:</w:t>
      </w:r>
    </w:p>
    <w:p w:rsidR="003F0838" w:rsidRPr="00C87E97" w:rsidRDefault="006F19EA"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odcinki</w:t>
      </w:r>
      <w:r w:rsidR="003F0838" w:rsidRPr="00C87E97">
        <w:rPr>
          <w:rFonts w:ascii="Arial" w:eastAsiaTheme="minorHAnsi" w:hAnsi="Arial" w:cs="Arial"/>
          <w:color w:val="auto"/>
          <w:sz w:val="22"/>
          <w:szCs w:val="22"/>
          <w:lang w:eastAsia="en-US"/>
        </w:rPr>
        <w:t xml:space="preserve"> od studni D12-D12a-D13 fi 500</w:t>
      </w:r>
      <w:r w:rsidR="008C79B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 xml:space="preserve">mm </w:t>
      </w:r>
      <w:r w:rsidR="0022739B" w:rsidRPr="00C87E97">
        <w:rPr>
          <w:rFonts w:ascii="Arial" w:eastAsiaTheme="minorHAnsi" w:hAnsi="Arial" w:cs="Arial"/>
          <w:color w:val="auto"/>
          <w:sz w:val="22"/>
          <w:szCs w:val="22"/>
          <w:lang w:eastAsia="en-US"/>
        </w:rPr>
        <w:t>i</w:t>
      </w:r>
      <w:r w:rsidR="003F0838" w:rsidRPr="00C87E97">
        <w:rPr>
          <w:rFonts w:ascii="Arial" w:eastAsiaTheme="minorHAnsi" w:hAnsi="Arial" w:cs="Arial"/>
          <w:color w:val="auto"/>
          <w:sz w:val="22"/>
          <w:szCs w:val="22"/>
          <w:lang w:eastAsia="en-US"/>
        </w:rPr>
        <w:t xml:space="preserve"> długości 50</w:t>
      </w:r>
      <w:r w:rsidR="008C79BF" w:rsidRPr="00C87E97">
        <w:rPr>
          <w:rFonts w:ascii="Arial" w:eastAsiaTheme="minorHAnsi" w:hAnsi="Arial" w:cs="Arial"/>
          <w:color w:val="auto"/>
          <w:sz w:val="22"/>
          <w:szCs w:val="22"/>
          <w:lang w:eastAsia="en-US"/>
        </w:rPr>
        <w:t xml:space="preserve"> </w:t>
      </w:r>
      <w:proofErr w:type="spellStart"/>
      <w:r w:rsidRPr="00C87E97">
        <w:rPr>
          <w:rFonts w:ascii="Arial" w:eastAsiaTheme="minorHAnsi" w:hAnsi="Arial" w:cs="Arial"/>
          <w:color w:val="auto"/>
          <w:sz w:val="22"/>
          <w:szCs w:val="22"/>
          <w:lang w:eastAsia="en-US"/>
        </w:rPr>
        <w:t>mb</w:t>
      </w:r>
      <w:proofErr w:type="spellEnd"/>
      <w:r w:rsidRPr="00C87E97">
        <w:rPr>
          <w:rFonts w:ascii="Arial" w:eastAsiaTheme="minorHAnsi" w:hAnsi="Arial" w:cs="Arial"/>
          <w:color w:val="auto"/>
          <w:sz w:val="22"/>
          <w:szCs w:val="22"/>
          <w:lang w:eastAsia="en-US"/>
        </w:rPr>
        <w:t xml:space="preserve"> oraz</w:t>
      </w:r>
      <w:r w:rsidR="003F0838" w:rsidRPr="00C87E97">
        <w:rPr>
          <w:rFonts w:ascii="Arial" w:eastAsiaTheme="minorHAnsi" w:hAnsi="Arial" w:cs="Arial"/>
          <w:color w:val="auto"/>
          <w:sz w:val="22"/>
          <w:szCs w:val="22"/>
          <w:lang w:eastAsia="en-US"/>
        </w:rPr>
        <w:t xml:space="preserve"> fi 315 mm</w:t>
      </w:r>
      <w:r w:rsidR="0022739B" w:rsidRPr="00C87E97">
        <w:rPr>
          <w:rFonts w:ascii="Arial" w:eastAsiaTheme="minorHAnsi" w:hAnsi="Arial" w:cs="Arial"/>
          <w:color w:val="auto"/>
          <w:sz w:val="22"/>
          <w:szCs w:val="22"/>
          <w:lang w:eastAsia="en-US"/>
        </w:rPr>
        <w:t xml:space="preserve"> i długości</w:t>
      </w:r>
      <w:r w:rsidR="003F0838" w:rsidRPr="00C87E97">
        <w:rPr>
          <w:rFonts w:ascii="Arial" w:eastAsiaTheme="minorHAnsi" w:hAnsi="Arial" w:cs="Arial"/>
          <w:color w:val="auto"/>
          <w:sz w:val="22"/>
          <w:szCs w:val="22"/>
          <w:lang w:eastAsia="en-US"/>
        </w:rPr>
        <w:t xml:space="preserve"> </w:t>
      </w:r>
      <w:r w:rsidR="0022739B" w:rsidRPr="00C87E97">
        <w:rPr>
          <w:rFonts w:ascii="Arial" w:eastAsiaTheme="minorHAnsi" w:hAnsi="Arial" w:cs="Arial"/>
          <w:color w:val="auto"/>
          <w:sz w:val="22"/>
          <w:szCs w:val="22"/>
          <w:lang w:eastAsia="en-US"/>
        </w:rPr>
        <w:br/>
      </w:r>
      <w:r w:rsidR="003F0838" w:rsidRPr="00C87E97">
        <w:rPr>
          <w:rFonts w:ascii="Arial" w:eastAsiaTheme="minorHAnsi" w:hAnsi="Arial" w:cs="Arial"/>
          <w:color w:val="auto"/>
          <w:sz w:val="22"/>
          <w:szCs w:val="22"/>
          <w:lang w:eastAsia="en-US"/>
        </w:rPr>
        <w:t>43,5</w:t>
      </w:r>
      <w:r w:rsidR="008C79B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w:t>
      </w:r>
      <w:r w:rsidR="005E1FD1" w:rsidRPr="00C87E97">
        <w:rPr>
          <w:rFonts w:ascii="Arial" w:eastAsiaTheme="minorHAnsi" w:hAnsi="Arial" w:cs="Arial"/>
          <w:color w:val="auto"/>
          <w:sz w:val="22"/>
          <w:szCs w:val="22"/>
          <w:lang w:eastAsia="en-US"/>
        </w:rPr>
        <w:t>;</w:t>
      </w:r>
    </w:p>
    <w:p w:rsidR="003F0838" w:rsidRPr="00C87E97" w:rsidRDefault="006725F1"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odcinki</w:t>
      </w:r>
      <w:r w:rsidR="003F0838" w:rsidRPr="00C87E97">
        <w:rPr>
          <w:rFonts w:ascii="Arial" w:eastAsiaTheme="minorHAnsi" w:hAnsi="Arial" w:cs="Arial"/>
          <w:color w:val="auto"/>
          <w:sz w:val="22"/>
          <w:szCs w:val="22"/>
          <w:lang w:eastAsia="en-US"/>
        </w:rPr>
        <w:t xml:space="preserve"> od studni D1-D14-D15-D16-D17-D18-D19-D20-D21  fi 250</w:t>
      </w:r>
      <w:r w:rsidR="008C79B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 xml:space="preserve">mm i długości </w:t>
      </w:r>
      <w:r w:rsidR="00C87E97">
        <w:rPr>
          <w:rFonts w:ascii="Arial" w:eastAsiaTheme="minorHAnsi" w:hAnsi="Arial" w:cs="Arial"/>
          <w:color w:val="auto"/>
          <w:sz w:val="22"/>
          <w:szCs w:val="22"/>
          <w:lang w:eastAsia="en-US"/>
        </w:rPr>
        <w:br/>
      </w:r>
      <w:r w:rsidR="003F0838" w:rsidRPr="00C87E97">
        <w:rPr>
          <w:rFonts w:ascii="Arial" w:eastAsiaTheme="minorHAnsi" w:hAnsi="Arial" w:cs="Arial"/>
          <w:color w:val="auto"/>
          <w:sz w:val="22"/>
          <w:szCs w:val="22"/>
          <w:lang w:eastAsia="en-US"/>
        </w:rPr>
        <w:t>197,5</w:t>
      </w:r>
      <w:r w:rsidR="008C79BF" w:rsidRPr="00C87E97">
        <w:rPr>
          <w:rFonts w:ascii="Arial" w:eastAsiaTheme="minorHAnsi" w:hAnsi="Arial" w:cs="Arial"/>
          <w:color w:val="auto"/>
          <w:sz w:val="22"/>
          <w:szCs w:val="22"/>
          <w:lang w:eastAsia="en-US"/>
        </w:rPr>
        <w:t xml:space="preserve"> </w:t>
      </w:r>
      <w:proofErr w:type="spellStart"/>
      <w:r w:rsidRPr="00C87E97">
        <w:rPr>
          <w:rFonts w:ascii="Arial" w:eastAsiaTheme="minorHAnsi" w:hAnsi="Arial" w:cs="Arial"/>
          <w:color w:val="auto"/>
          <w:sz w:val="22"/>
          <w:szCs w:val="22"/>
          <w:lang w:eastAsia="en-US"/>
        </w:rPr>
        <w:t>mb</w:t>
      </w:r>
      <w:proofErr w:type="spellEnd"/>
      <w:r w:rsidRPr="00C87E97">
        <w:rPr>
          <w:rFonts w:ascii="Arial" w:eastAsiaTheme="minorHAnsi" w:hAnsi="Arial" w:cs="Arial"/>
          <w:color w:val="auto"/>
          <w:sz w:val="22"/>
          <w:szCs w:val="22"/>
          <w:lang w:eastAsia="en-US"/>
        </w:rPr>
        <w:t xml:space="preserve"> oraz </w:t>
      </w:r>
      <w:r w:rsidR="003F0838" w:rsidRPr="00C87E97">
        <w:rPr>
          <w:rFonts w:ascii="Arial" w:eastAsiaTheme="minorHAnsi" w:hAnsi="Arial" w:cs="Arial"/>
          <w:color w:val="auto"/>
          <w:sz w:val="22"/>
          <w:szCs w:val="22"/>
          <w:lang w:eastAsia="en-US"/>
        </w:rPr>
        <w:t>fi 315</w:t>
      </w:r>
      <w:r w:rsidR="008C79B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mm i długości 105 m</w:t>
      </w:r>
      <w:r w:rsidR="005E1FD1" w:rsidRPr="00C87E97">
        <w:rPr>
          <w:rFonts w:ascii="Arial" w:eastAsiaTheme="minorHAnsi" w:hAnsi="Arial" w:cs="Arial"/>
          <w:color w:val="auto"/>
          <w:sz w:val="22"/>
          <w:szCs w:val="22"/>
          <w:lang w:eastAsia="en-US"/>
        </w:rPr>
        <w:t>;</w:t>
      </w:r>
    </w:p>
    <w:p w:rsidR="003F0838" w:rsidRPr="00C87E97" w:rsidRDefault="00D60569"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odcinek od studni D21-D</w:t>
      </w:r>
      <w:r w:rsidR="003F0838" w:rsidRPr="00C87E97">
        <w:rPr>
          <w:rFonts w:ascii="Arial" w:eastAsiaTheme="minorHAnsi" w:hAnsi="Arial" w:cs="Arial"/>
          <w:color w:val="auto"/>
          <w:sz w:val="22"/>
          <w:szCs w:val="22"/>
          <w:lang w:eastAsia="en-US"/>
        </w:rPr>
        <w:t>ist.</w:t>
      </w:r>
      <w:r w:rsidR="006736D4"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fi 400</w:t>
      </w:r>
      <w:r w:rsidR="008C79B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mm długoś</w:t>
      </w:r>
      <w:r w:rsidR="00866A29" w:rsidRPr="00C87E97">
        <w:rPr>
          <w:rFonts w:ascii="Arial" w:eastAsiaTheme="minorHAnsi" w:hAnsi="Arial" w:cs="Arial"/>
          <w:color w:val="auto"/>
          <w:sz w:val="22"/>
          <w:szCs w:val="22"/>
          <w:lang w:eastAsia="en-US"/>
        </w:rPr>
        <w:t>ci</w:t>
      </w:r>
      <w:r w:rsidR="003F0838" w:rsidRPr="00C87E97">
        <w:rPr>
          <w:rFonts w:ascii="Arial" w:eastAsiaTheme="minorHAnsi" w:hAnsi="Arial" w:cs="Arial"/>
          <w:color w:val="auto"/>
          <w:sz w:val="22"/>
          <w:szCs w:val="22"/>
          <w:lang w:eastAsia="en-US"/>
        </w:rPr>
        <w:t xml:space="preserve"> 26,5</w:t>
      </w:r>
      <w:r w:rsidR="006736D4"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 xml:space="preserve">m </w:t>
      </w:r>
      <w:r w:rsidR="00C97598"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wykonanie przewiertem sterowanym pod ulicą Wojska Polskiego z zastoso</w:t>
      </w:r>
      <w:r w:rsidR="005E1FD1" w:rsidRPr="00C87E97">
        <w:rPr>
          <w:rFonts w:ascii="Arial" w:eastAsiaTheme="minorHAnsi" w:hAnsi="Arial" w:cs="Arial"/>
          <w:color w:val="auto"/>
          <w:sz w:val="22"/>
          <w:szCs w:val="22"/>
          <w:lang w:eastAsia="en-US"/>
        </w:rPr>
        <w:t>waniem wiertnicy sterowalnej;</w:t>
      </w:r>
      <w:r w:rsidR="003F0838" w:rsidRPr="00C87E97">
        <w:rPr>
          <w:rFonts w:ascii="Arial" w:eastAsiaTheme="minorHAnsi" w:hAnsi="Arial" w:cs="Arial"/>
          <w:color w:val="auto"/>
          <w:sz w:val="22"/>
          <w:szCs w:val="22"/>
          <w:lang w:eastAsia="en-US"/>
        </w:rPr>
        <w:t xml:space="preserve"> </w:t>
      </w:r>
    </w:p>
    <w:p w:rsidR="003F0838" w:rsidRPr="00C87E97" w:rsidRDefault="003F0838"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 xml:space="preserve">odcinek od zbiornika do przepompowni </w:t>
      </w:r>
      <w:proofErr w:type="spellStart"/>
      <w:r w:rsidRPr="00C87E97">
        <w:rPr>
          <w:rFonts w:ascii="Arial" w:eastAsiaTheme="minorHAnsi" w:hAnsi="Arial" w:cs="Arial"/>
          <w:color w:val="auto"/>
          <w:sz w:val="22"/>
          <w:szCs w:val="22"/>
          <w:lang w:eastAsia="en-US"/>
        </w:rPr>
        <w:t>Wyl</w:t>
      </w:r>
      <w:proofErr w:type="spellEnd"/>
      <w:r w:rsidRPr="00C87E97">
        <w:rPr>
          <w:rFonts w:ascii="Arial" w:eastAsiaTheme="minorHAnsi" w:hAnsi="Arial" w:cs="Arial"/>
          <w:color w:val="auto"/>
          <w:sz w:val="22"/>
          <w:szCs w:val="22"/>
          <w:lang w:eastAsia="en-US"/>
        </w:rPr>
        <w:t xml:space="preserve"> 1 fi 250mm długość 15 m i </w:t>
      </w:r>
      <w:proofErr w:type="spellStart"/>
      <w:r w:rsidRPr="00C87E97">
        <w:rPr>
          <w:rFonts w:ascii="Arial" w:eastAsiaTheme="minorHAnsi" w:hAnsi="Arial" w:cs="Arial"/>
          <w:color w:val="auto"/>
          <w:sz w:val="22"/>
          <w:szCs w:val="22"/>
          <w:lang w:eastAsia="en-US"/>
        </w:rPr>
        <w:t>Wy</w:t>
      </w:r>
      <w:r w:rsidR="005E1FD1" w:rsidRPr="00C87E97">
        <w:rPr>
          <w:rFonts w:ascii="Arial" w:eastAsiaTheme="minorHAnsi" w:hAnsi="Arial" w:cs="Arial"/>
          <w:color w:val="auto"/>
          <w:sz w:val="22"/>
          <w:szCs w:val="22"/>
          <w:lang w:eastAsia="en-US"/>
        </w:rPr>
        <w:t>l</w:t>
      </w:r>
      <w:proofErr w:type="spellEnd"/>
      <w:r w:rsidR="005E1FD1" w:rsidRPr="00C87E97">
        <w:rPr>
          <w:rFonts w:ascii="Arial" w:eastAsiaTheme="minorHAnsi" w:hAnsi="Arial" w:cs="Arial"/>
          <w:color w:val="auto"/>
          <w:sz w:val="22"/>
          <w:szCs w:val="22"/>
          <w:lang w:eastAsia="en-US"/>
        </w:rPr>
        <w:t xml:space="preserve"> 2 fi 200 długość 17,5</w:t>
      </w:r>
      <w:r w:rsidR="006736D4" w:rsidRPr="00C87E97">
        <w:rPr>
          <w:rFonts w:ascii="Arial" w:eastAsiaTheme="minorHAnsi" w:hAnsi="Arial" w:cs="Arial"/>
          <w:color w:val="auto"/>
          <w:sz w:val="22"/>
          <w:szCs w:val="22"/>
          <w:lang w:eastAsia="en-US"/>
        </w:rPr>
        <w:t xml:space="preserve"> m oraz</w:t>
      </w:r>
      <w:r w:rsidRPr="00C87E97">
        <w:rPr>
          <w:rFonts w:ascii="Arial" w:eastAsiaTheme="minorHAnsi" w:hAnsi="Arial" w:cs="Arial"/>
          <w:color w:val="auto"/>
          <w:sz w:val="22"/>
          <w:szCs w:val="22"/>
          <w:lang w:eastAsia="en-US"/>
        </w:rPr>
        <w:t xml:space="preserve"> rurociąg tłoczny PE fi 110 mm PN10 długość 1m</w:t>
      </w:r>
      <w:r w:rsidR="005E1FD1" w:rsidRPr="00C87E97">
        <w:rPr>
          <w:rFonts w:ascii="Arial" w:eastAsiaTheme="minorHAnsi" w:hAnsi="Arial" w:cs="Arial"/>
          <w:color w:val="auto"/>
          <w:sz w:val="22"/>
          <w:szCs w:val="22"/>
          <w:lang w:eastAsia="en-US"/>
        </w:rPr>
        <w:t>;</w:t>
      </w:r>
    </w:p>
    <w:p w:rsidR="003F0838" w:rsidRPr="00C87E97" w:rsidRDefault="00C87E97"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budowę</w:t>
      </w:r>
      <w:r w:rsidR="003F0838" w:rsidRPr="00C87E97">
        <w:rPr>
          <w:rFonts w:ascii="Arial" w:eastAsiaTheme="minorHAnsi" w:hAnsi="Arial" w:cs="Arial"/>
          <w:color w:val="auto"/>
          <w:sz w:val="22"/>
          <w:szCs w:val="22"/>
          <w:lang w:eastAsia="en-US"/>
        </w:rPr>
        <w:t xml:space="preserve"> przepompowni – studnia fi 1200</w:t>
      </w:r>
      <w:r w:rsidR="006736D4"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mm</w:t>
      </w:r>
      <w:r w:rsidR="005E1FD1" w:rsidRPr="00C87E97">
        <w:rPr>
          <w:rFonts w:ascii="Arial" w:eastAsiaTheme="minorHAnsi" w:hAnsi="Arial" w:cs="Arial"/>
          <w:color w:val="auto"/>
          <w:sz w:val="22"/>
          <w:szCs w:val="22"/>
          <w:lang w:eastAsia="en-US"/>
        </w:rPr>
        <w:t>;</w:t>
      </w:r>
      <w:r w:rsidR="003F0838" w:rsidRPr="00C87E97">
        <w:rPr>
          <w:rFonts w:ascii="Arial" w:eastAsiaTheme="minorHAnsi" w:hAnsi="Arial" w:cs="Arial"/>
          <w:color w:val="auto"/>
          <w:sz w:val="22"/>
          <w:szCs w:val="22"/>
          <w:lang w:eastAsia="en-US"/>
        </w:rPr>
        <w:t xml:space="preserve"> </w:t>
      </w:r>
    </w:p>
    <w:p w:rsidR="003F0838" w:rsidRPr="00C87E97" w:rsidRDefault="00C87E97"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przebudowę</w:t>
      </w:r>
      <w:r w:rsidR="003F0838" w:rsidRPr="00C87E97">
        <w:rPr>
          <w:rFonts w:ascii="Arial" w:eastAsiaTheme="minorHAnsi" w:hAnsi="Arial" w:cs="Arial"/>
          <w:color w:val="auto"/>
          <w:sz w:val="22"/>
          <w:szCs w:val="22"/>
          <w:lang w:eastAsia="en-US"/>
        </w:rPr>
        <w:t xml:space="preserve"> zbiornika retencyjnego z umocnieniem skarp</w:t>
      </w:r>
      <w:r w:rsidR="005E1FD1" w:rsidRPr="00C87E97">
        <w:rPr>
          <w:rFonts w:ascii="Arial" w:eastAsiaTheme="minorHAnsi" w:hAnsi="Arial" w:cs="Arial"/>
          <w:color w:val="auto"/>
          <w:sz w:val="22"/>
          <w:szCs w:val="22"/>
          <w:lang w:eastAsia="en-US"/>
        </w:rPr>
        <w:t>;</w:t>
      </w:r>
    </w:p>
    <w:p w:rsidR="003F0838" w:rsidRPr="00C87E97" w:rsidRDefault="00C87E97" w:rsidP="00C87E97">
      <w:pPr>
        <w:pStyle w:val="Akapitzlist"/>
        <w:widowControl/>
        <w:numPr>
          <w:ilvl w:val="0"/>
          <w:numId w:val="115"/>
        </w:numPr>
        <w:suppressAutoHyphens w:val="0"/>
        <w:spacing w:line="288" w:lineRule="auto"/>
        <w:ind w:left="426" w:hanging="426"/>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budowę</w:t>
      </w:r>
      <w:r w:rsidR="003F0838" w:rsidRPr="00C87E97">
        <w:rPr>
          <w:rFonts w:ascii="Arial" w:eastAsiaTheme="minorHAnsi" w:hAnsi="Arial" w:cs="Arial"/>
          <w:color w:val="auto"/>
          <w:sz w:val="22"/>
          <w:szCs w:val="22"/>
          <w:lang w:eastAsia="en-US"/>
        </w:rPr>
        <w:t xml:space="preserve"> ogrodzenia zbiornika (340 </w:t>
      </w:r>
      <w:proofErr w:type="spellStart"/>
      <w:r w:rsidR="003F0838" w:rsidRPr="00C87E97">
        <w:rPr>
          <w:rFonts w:ascii="Arial" w:eastAsiaTheme="minorHAnsi" w:hAnsi="Arial" w:cs="Arial"/>
          <w:color w:val="auto"/>
          <w:sz w:val="22"/>
          <w:szCs w:val="22"/>
          <w:lang w:eastAsia="en-US"/>
        </w:rPr>
        <w:t>mb</w:t>
      </w:r>
      <w:proofErr w:type="spellEnd"/>
      <w:r w:rsidR="003F0838" w:rsidRPr="00C87E97">
        <w:rPr>
          <w:rFonts w:ascii="Arial" w:eastAsiaTheme="minorHAnsi" w:hAnsi="Arial" w:cs="Arial"/>
          <w:color w:val="auto"/>
          <w:sz w:val="22"/>
          <w:szCs w:val="22"/>
          <w:lang w:eastAsia="en-US"/>
        </w:rPr>
        <w:t>) z bramą o</w:t>
      </w:r>
      <w:r w:rsidR="005E1FD1" w:rsidRPr="00C87E97">
        <w:rPr>
          <w:rFonts w:ascii="Arial" w:eastAsiaTheme="minorHAnsi" w:hAnsi="Arial" w:cs="Arial"/>
          <w:color w:val="auto"/>
          <w:sz w:val="22"/>
          <w:szCs w:val="22"/>
          <w:lang w:eastAsia="en-US"/>
        </w:rPr>
        <w:t>grodzeniową</w:t>
      </w:r>
      <w:r w:rsidR="006736D4" w:rsidRPr="00C87E97">
        <w:rPr>
          <w:rFonts w:ascii="Arial" w:eastAsiaTheme="minorHAnsi" w:hAnsi="Arial" w:cs="Arial"/>
          <w:color w:val="auto"/>
          <w:sz w:val="22"/>
          <w:szCs w:val="22"/>
          <w:lang w:eastAsia="en-US"/>
        </w:rPr>
        <w:t>,</w:t>
      </w:r>
      <w:r w:rsidR="005E1FD1" w:rsidRPr="00C87E97">
        <w:rPr>
          <w:rFonts w:ascii="Arial" w:eastAsiaTheme="minorHAnsi" w:hAnsi="Arial" w:cs="Arial"/>
          <w:color w:val="auto"/>
          <w:sz w:val="22"/>
          <w:szCs w:val="22"/>
          <w:lang w:eastAsia="en-US"/>
        </w:rPr>
        <w:t xml:space="preserve"> z furtką</w:t>
      </w:r>
      <w:r w:rsidR="00E403BA" w:rsidRPr="00C87E97">
        <w:rPr>
          <w:rFonts w:ascii="Arial" w:eastAsiaTheme="minorHAnsi" w:hAnsi="Arial" w:cs="Arial"/>
          <w:color w:val="auto"/>
          <w:sz w:val="22"/>
          <w:szCs w:val="22"/>
          <w:lang w:eastAsia="en-US"/>
        </w:rPr>
        <w:t xml:space="preserve"> rozwieraną wypełnioną panelem. B</w:t>
      </w:r>
      <w:r w:rsidR="003F0838" w:rsidRPr="00C87E97">
        <w:rPr>
          <w:rFonts w:ascii="Arial" w:eastAsiaTheme="minorHAnsi" w:hAnsi="Arial" w:cs="Arial"/>
          <w:color w:val="auto"/>
          <w:sz w:val="22"/>
          <w:szCs w:val="22"/>
          <w:lang w:eastAsia="en-US"/>
        </w:rPr>
        <w:t>rama o wymiarze 3</w:t>
      </w:r>
      <w:r w:rsidR="006736D4"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 szerokości i 1,5 m wysokości</w:t>
      </w:r>
      <w:r w:rsidR="006736D4" w:rsidRPr="00C87E97">
        <w:rPr>
          <w:rFonts w:ascii="Arial" w:eastAsiaTheme="minorHAnsi" w:hAnsi="Arial" w:cs="Arial"/>
          <w:color w:val="auto"/>
          <w:sz w:val="22"/>
          <w:szCs w:val="22"/>
          <w:lang w:eastAsia="en-US"/>
        </w:rPr>
        <w:t>,</w:t>
      </w:r>
      <w:r w:rsidR="003F0838" w:rsidRPr="00C87E97">
        <w:rPr>
          <w:rFonts w:ascii="Arial" w:eastAsiaTheme="minorHAnsi" w:hAnsi="Arial" w:cs="Arial"/>
          <w:color w:val="auto"/>
          <w:sz w:val="22"/>
          <w:szCs w:val="22"/>
          <w:lang w:eastAsia="en-US"/>
        </w:rPr>
        <w:t xml:space="preserve"> z zamknięciem </w:t>
      </w:r>
      <w:r w:rsidR="005E1FD1" w:rsidRPr="00C87E97">
        <w:rPr>
          <w:rFonts w:ascii="Arial" w:eastAsiaTheme="minorHAnsi" w:hAnsi="Arial" w:cs="Arial"/>
          <w:color w:val="auto"/>
          <w:sz w:val="22"/>
          <w:szCs w:val="22"/>
          <w:lang w:eastAsia="en-US"/>
        </w:rPr>
        <w:t>uniemożliwia</w:t>
      </w:r>
      <w:r w:rsidR="006736D4" w:rsidRPr="00C87E97">
        <w:rPr>
          <w:rFonts w:ascii="Arial" w:eastAsiaTheme="minorHAnsi" w:hAnsi="Arial" w:cs="Arial"/>
          <w:color w:val="auto"/>
          <w:sz w:val="22"/>
          <w:szCs w:val="22"/>
          <w:lang w:eastAsia="en-US"/>
        </w:rPr>
        <w:t>jącym wstęp osobom niepowołanym.</w:t>
      </w:r>
    </w:p>
    <w:p w:rsidR="003F0838" w:rsidRP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b/>
          <w:color w:val="auto"/>
          <w:sz w:val="22"/>
          <w:szCs w:val="22"/>
          <w:lang w:eastAsia="en-US"/>
        </w:rPr>
        <w:t xml:space="preserve">3.3 </w:t>
      </w:r>
      <w:r w:rsidR="003F0838" w:rsidRPr="003F0838">
        <w:rPr>
          <w:rFonts w:ascii="Arial" w:eastAsiaTheme="minorHAnsi" w:hAnsi="Arial" w:cs="Arial"/>
          <w:color w:val="auto"/>
          <w:sz w:val="22"/>
          <w:szCs w:val="22"/>
          <w:lang w:eastAsia="en-US"/>
        </w:rPr>
        <w:t>Opis przyjętych rozwiązań</w:t>
      </w:r>
      <w:r w:rsidR="006736D4">
        <w:rPr>
          <w:rFonts w:ascii="Arial" w:eastAsiaTheme="minorHAnsi" w:hAnsi="Arial" w:cs="Arial"/>
          <w:color w:val="auto"/>
          <w:sz w:val="22"/>
          <w:szCs w:val="22"/>
          <w:lang w:eastAsia="en-US"/>
        </w:rPr>
        <w:t>:</w:t>
      </w:r>
    </w:p>
    <w:p w:rsidR="003F0838" w:rsidRPr="00C87E97" w:rsidRDefault="00E403BA"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B</w:t>
      </w:r>
      <w:r w:rsidR="003F0838" w:rsidRPr="00C87E97">
        <w:rPr>
          <w:rFonts w:ascii="Arial" w:eastAsiaTheme="minorHAnsi" w:hAnsi="Arial" w:cs="Arial"/>
          <w:color w:val="auto"/>
          <w:sz w:val="22"/>
          <w:szCs w:val="22"/>
          <w:lang w:eastAsia="en-US"/>
        </w:rPr>
        <w:t xml:space="preserve">udowa nowych odcinków </w:t>
      </w:r>
      <w:r w:rsidR="003F0838" w:rsidRPr="00C87E97">
        <w:rPr>
          <w:rFonts w:ascii="Arial" w:eastAsiaTheme="minorHAnsi" w:hAnsi="Arial" w:cs="Arial"/>
          <w:b/>
          <w:color w:val="auto"/>
          <w:sz w:val="22"/>
          <w:szCs w:val="22"/>
          <w:lang w:eastAsia="en-US"/>
        </w:rPr>
        <w:t>kanalizacji deszczowej</w:t>
      </w:r>
      <w:r w:rsidR="003F0838" w:rsidRPr="00C87E97">
        <w:rPr>
          <w:rFonts w:ascii="Arial" w:eastAsiaTheme="minorHAnsi" w:hAnsi="Arial" w:cs="Arial"/>
          <w:color w:val="auto"/>
          <w:sz w:val="22"/>
          <w:szCs w:val="22"/>
          <w:lang w:eastAsia="en-US"/>
        </w:rPr>
        <w:t xml:space="preserve"> wykonywana w odwodnionym </w:t>
      </w:r>
      <w:r w:rsidR="00572604">
        <w:rPr>
          <w:rFonts w:ascii="Arial" w:eastAsiaTheme="minorHAnsi" w:hAnsi="Arial" w:cs="Arial"/>
          <w:color w:val="auto"/>
          <w:sz w:val="22"/>
          <w:szCs w:val="22"/>
          <w:lang w:eastAsia="en-US"/>
        </w:rPr>
        <w:br/>
      </w:r>
      <w:r w:rsidR="003F0838" w:rsidRPr="00C87E97">
        <w:rPr>
          <w:rFonts w:ascii="Arial" w:eastAsiaTheme="minorHAnsi" w:hAnsi="Arial" w:cs="Arial"/>
          <w:color w:val="auto"/>
          <w:sz w:val="22"/>
          <w:szCs w:val="22"/>
          <w:lang w:eastAsia="en-US"/>
        </w:rPr>
        <w:t xml:space="preserve">i </w:t>
      </w:r>
      <w:r w:rsidR="003F0838" w:rsidRPr="00C87E97">
        <w:rPr>
          <w:rFonts w:ascii="Arial" w:eastAsiaTheme="minorHAnsi" w:hAnsi="Arial" w:cs="Arial"/>
          <w:color w:val="auto"/>
          <w:sz w:val="22"/>
          <w:szCs w:val="22"/>
          <w:u w:val="single"/>
          <w:lang w:eastAsia="en-US"/>
        </w:rPr>
        <w:t>wykopie otwartym</w:t>
      </w:r>
      <w:r w:rsidR="003F0838" w:rsidRPr="00C87E97">
        <w:rPr>
          <w:rFonts w:ascii="Arial" w:eastAsiaTheme="minorHAnsi" w:hAnsi="Arial" w:cs="Arial"/>
          <w:color w:val="auto"/>
          <w:sz w:val="22"/>
          <w:szCs w:val="22"/>
          <w:lang w:eastAsia="en-US"/>
        </w:rPr>
        <w:t xml:space="preserve"> na zagęszczonej podsypce piaskowej grubości 15</w:t>
      </w:r>
      <w:r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 xml:space="preserve">cm z rur </w:t>
      </w:r>
      <w:r w:rsidR="00572604">
        <w:rPr>
          <w:rFonts w:ascii="Arial" w:eastAsiaTheme="minorHAnsi" w:hAnsi="Arial" w:cs="Arial"/>
          <w:color w:val="auto"/>
          <w:sz w:val="22"/>
          <w:szCs w:val="22"/>
          <w:lang w:eastAsia="en-US"/>
        </w:rPr>
        <w:br/>
      </w:r>
      <w:r w:rsidR="003F0838" w:rsidRPr="00C87E97">
        <w:rPr>
          <w:rFonts w:ascii="Arial" w:eastAsiaTheme="minorHAnsi" w:hAnsi="Arial" w:cs="Arial"/>
          <w:color w:val="auto"/>
          <w:sz w:val="22"/>
          <w:szCs w:val="22"/>
          <w:lang w:eastAsia="en-US"/>
        </w:rPr>
        <w:t>o średnicach fi 200-500</w:t>
      </w:r>
      <w:r w:rsidR="001B2A8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mm PVC-U jednowarstwowych bez rdzenia spienionego, SDR 34 i sztywności obwodowej SN-8 przystosowanych do obciążeń statycznych i dynamicznych od ruchu kołowego ciężkiego.  Wykonawca winien przewidzieć i skalkulować wymi</w:t>
      </w:r>
      <w:r w:rsidR="006736D4" w:rsidRPr="00C87E97">
        <w:rPr>
          <w:rFonts w:ascii="Arial" w:eastAsiaTheme="minorHAnsi" w:hAnsi="Arial" w:cs="Arial"/>
          <w:color w:val="auto"/>
          <w:sz w:val="22"/>
          <w:szCs w:val="22"/>
          <w:lang w:eastAsia="en-US"/>
        </w:rPr>
        <w:t>a</w:t>
      </w:r>
      <w:r w:rsidR="003F0838" w:rsidRPr="00C87E97">
        <w:rPr>
          <w:rFonts w:ascii="Arial" w:eastAsiaTheme="minorHAnsi" w:hAnsi="Arial" w:cs="Arial"/>
          <w:color w:val="auto"/>
          <w:sz w:val="22"/>
          <w:szCs w:val="22"/>
          <w:lang w:eastAsia="en-US"/>
        </w:rPr>
        <w:t xml:space="preserve">nę gruntu pod drogami i placami w razie napotkania gruntu nie nadającego się do zagęszczenia. </w:t>
      </w:r>
    </w:p>
    <w:p w:rsidR="00E403BA" w:rsidRPr="00E403BA" w:rsidRDefault="00E403BA" w:rsidP="00E403BA">
      <w:pPr>
        <w:widowControl/>
        <w:suppressAutoHyphens w:val="0"/>
        <w:spacing w:line="288" w:lineRule="auto"/>
        <w:jc w:val="both"/>
        <w:rPr>
          <w:rFonts w:ascii="Arial" w:eastAsiaTheme="minorHAnsi" w:hAnsi="Arial" w:cs="Arial"/>
          <w:color w:val="auto"/>
          <w:sz w:val="10"/>
          <w:szCs w:val="22"/>
          <w:lang w:eastAsia="en-US"/>
        </w:rPr>
      </w:pPr>
    </w:p>
    <w:p w:rsidR="003F0838" w:rsidRPr="00C87E97" w:rsidRDefault="003F0838"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 xml:space="preserve">Montaż </w:t>
      </w:r>
      <w:r w:rsidRPr="00C87E97">
        <w:rPr>
          <w:rFonts w:ascii="Arial" w:eastAsiaTheme="minorHAnsi" w:hAnsi="Arial" w:cs="Arial"/>
          <w:b/>
          <w:color w:val="auto"/>
          <w:sz w:val="22"/>
          <w:szCs w:val="22"/>
          <w:lang w:eastAsia="en-US"/>
        </w:rPr>
        <w:t xml:space="preserve">studni </w:t>
      </w:r>
      <w:proofErr w:type="spellStart"/>
      <w:r w:rsidRPr="00C87E97">
        <w:rPr>
          <w:rFonts w:ascii="Arial" w:eastAsiaTheme="minorHAnsi" w:hAnsi="Arial" w:cs="Arial"/>
          <w:b/>
          <w:color w:val="auto"/>
          <w:sz w:val="22"/>
          <w:szCs w:val="22"/>
          <w:lang w:eastAsia="en-US"/>
        </w:rPr>
        <w:t>rewizyjno</w:t>
      </w:r>
      <w:proofErr w:type="spellEnd"/>
      <w:r w:rsidR="006736D4" w:rsidRPr="00C87E97">
        <w:rPr>
          <w:rFonts w:ascii="Arial" w:eastAsiaTheme="minorHAnsi" w:hAnsi="Arial" w:cs="Arial"/>
          <w:b/>
          <w:color w:val="auto"/>
          <w:sz w:val="22"/>
          <w:szCs w:val="22"/>
          <w:lang w:eastAsia="en-US"/>
        </w:rPr>
        <w:t xml:space="preserve"> </w:t>
      </w:r>
      <w:r w:rsidRPr="00C87E97">
        <w:rPr>
          <w:rFonts w:ascii="Arial" w:eastAsiaTheme="minorHAnsi" w:hAnsi="Arial" w:cs="Arial"/>
          <w:b/>
          <w:color w:val="auto"/>
          <w:sz w:val="22"/>
          <w:szCs w:val="22"/>
          <w:lang w:eastAsia="en-US"/>
        </w:rPr>
        <w:t>- połączeniowych</w:t>
      </w:r>
      <w:r w:rsidRPr="00C87E97">
        <w:rPr>
          <w:rFonts w:ascii="Arial" w:eastAsiaTheme="minorHAnsi" w:hAnsi="Arial" w:cs="Arial"/>
          <w:color w:val="auto"/>
          <w:sz w:val="22"/>
          <w:szCs w:val="22"/>
          <w:lang w:eastAsia="en-US"/>
        </w:rPr>
        <w:t xml:space="preserve"> żelbetowych (</w:t>
      </w:r>
      <w:r w:rsidR="006103BF" w:rsidRPr="00C87E97">
        <w:rPr>
          <w:rFonts w:ascii="Arial" w:eastAsiaTheme="minorHAnsi" w:hAnsi="Arial" w:cs="Arial"/>
          <w:color w:val="auto"/>
          <w:sz w:val="22"/>
          <w:szCs w:val="22"/>
          <w:lang w:eastAsia="en-US"/>
        </w:rPr>
        <w:t>wykonać zgodnie ze sztuką budowlaną</w:t>
      </w:r>
      <w:r w:rsidRPr="00C87E97">
        <w:rPr>
          <w:rFonts w:ascii="Arial" w:eastAsiaTheme="minorHAnsi" w:hAnsi="Arial" w:cs="Arial"/>
          <w:color w:val="auto"/>
          <w:sz w:val="22"/>
          <w:szCs w:val="22"/>
          <w:lang w:eastAsia="en-US"/>
        </w:rPr>
        <w:t>) fi</w:t>
      </w:r>
      <w:r w:rsidR="006736D4" w:rsidRPr="00C87E97">
        <w:rPr>
          <w:rFonts w:ascii="Arial" w:eastAsiaTheme="minorHAnsi" w:hAnsi="Arial" w:cs="Arial"/>
          <w:color w:val="auto"/>
          <w:sz w:val="22"/>
          <w:szCs w:val="22"/>
          <w:lang w:eastAsia="en-US"/>
        </w:rPr>
        <w:t xml:space="preserve"> </w:t>
      </w:r>
      <w:r w:rsidR="001B2A8F" w:rsidRPr="00C87E97">
        <w:rPr>
          <w:rFonts w:ascii="Arial" w:eastAsiaTheme="minorHAnsi" w:hAnsi="Arial" w:cs="Arial"/>
          <w:color w:val="auto"/>
          <w:sz w:val="22"/>
          <w:szCs w:val="22"/>
          <w:lang w:eastAsia="en-US"/>
        </w:rPr>
        <w:t>12</w:t>
      </w:r>
      <w:r w:rsidRPr="00C87E97">
        <w:rPr>
          <w:rFonts w:ascii="Arial" w:eastAsiaTheme="minorHAnsi" w:hAnsi="Arial" w:cs="Arial"/>
          <w:color w:val="auto"/>
          <w:sz w:val="22"/>
          <w:szCs w:val="22"/>
          <w:lang w:eastAsia="en-US"/>
        </w:rPr>
        <w:t>00</w:t>
      </w:r>
      <w:r w:rsidR="001B2A8F" w:rsidRPr="00C87E97">
        <w:rPr>
          <w:rFonts w:ascii="Arial" w:eastAsiaTheme="minorHAnsi" w:hAnsi="Arial" w:cs="Arial"/>
          <w:color w:val="auto"/>
          <w:sz w:val="22"/>
          <w:szCs w:val="22"/>
          <w:lang w:eastAsia="en-US"/>
        </w:rPr>
        <w:t xml:space="preserve"> mm</w:t>
      </w:r>
      <w:r w:rsidRPr="00C87E97">
        <w:rPr>
          <w:rFonts w:ascii="Arial" w:eastAsiaTheme="minorHAnsi" w:hAnsi="Arial" w:cs="Arial"/>
          <w:color w:val="auto"/>
          <w:sz w:val="22"/>
          <w:szCs w:val="22"/>
          <w:lang w:eastAsia="en-US"/>
        </w:rPr>
        <w:t xml:space="preserve"> </w:t>
      </w:r>
      <w:r w:rsidR="006736D4" w:rsidRPr="00C87E97">
        <w:rPr>
          <w:rFonts w:ascii="Arial" w:eastAsiaTheme="minorHAnsi" w:hAnsi="Arial" w:cs="Arial"/>
          <w:color w:val="auto"/>
          <w:sz w:val="22"/>
          <w:szCs w:val="22"/>
          <w:lang w:eastAsia="en-US"/>
        </w:rPr>
        <w:t>–</w:t>
      </w:r>
      <w:r w:rsidR="001B2A8F" w:rsidRPr="00C87E97">
        <w:rPr>
          <w:rFonts w:ascii="Arial" w:eastAsiaTheme="minorHAnsi" w:hAnsi="Arial" w:cs="Arial"/>
          <w:color w:val="auto"/>
          <w:sz w:val="22"/>
          <w:szCs w:val="22"/>
          <w:lang w:eastAsia="en-US"/>
        </w:rPr>
        <w:t xml:space="preserve"> 15</w:t>
      </w:r>
      <w:r w:rsidRPr="00C87E97">
        <w:rPr>
          <w:rFonts w:ascii="Arial" w:eastAsiaTheme="minorHAnsi" w:hAnsi="Arial" w:cs="Arial"/>
          <w:color w:val="auto"/>
          <w:sz w:val="22"/>
          <w:szCs w:val="22"/>
          <w:lang w:eastAsia="en-US"/>
        </w:rPr>
        <w:t>00</w:t>
      </w:r>
      <w:r w:rsidR="006736D4" w:rsidRPr="00C87E97">
        <w:rPr>
          <w:rFonts w:ascii="Arial" w:eastAsiaTheme="minorHAnsi" w:hAnsi="Arial" w:cs="Arial"/>
          <w:color w:val="auto"/>
          <w:sz w:val="22"/>
          <w:szCs w:val="22"/>
          <w:lang w:eastAsia="en-US"/>
        </w:rPr>
        <w:t xml:space="preserve"> </w:t>
      </w:r>
      <w:r w:rsidRPr="00C87E97">
        <w:rPr>
          <w:rFonts w:ascii="Arial" w:eastAsiaTheme="minorHAnsi" w:hAnsi="Arial" w:cs="Arial"/>
          <w:color w:val="auto"/>
          <w:sz w:val="22"/>
          <w:szCs w:val="22"/>
          <w:lang w:eastAsia="en-US"/>
        </w:rPr>
        <w:t>mm z osadnikiem h-0,5</w:t>
      </w:r>
      <w:r w:rsidR="006736D4" w:rsidRPr="00C87E97">
        <w:rPr>
          <w:rFonts w:ascii="Arial" w:eastAsiaTheme="minorHAnsi" w:hAnsi="Arial" w:cs="Arial"/>
          <w:color w:val="auto"/>
          <w:sz w:val="22"/>
          <w:szCs w:val="22"/>
          <w:lang w:eastAsia="en-US"/>
        </w:rPr>
        <w:t xml:space="preserve"> </w:t>
      </w:r>
      <w:r w:rsidRPr="00C87E97">
        <w:rPr>
          <w:rFonts w:ascii="Arial" w:eastAsiaTheme="minorHAnsi" w:hAnsi="Arial" w:cs="Arial"/>
          <w:color w:val="auto"/>
          <w:sz w:val="22"/>
          <w:szCs w:val="22"/>
          <w:lang w:eastAsia="en-US"/>
        </w:rPr>
        <w:t xml:space="preserve">m z betonu klasy C35/45 </w:t>
      </w:r>
      <w:r w:rsidR="006736D4" w:rsidRPr="00C87E97">
        <w:rPr>
          <w:rFonts w:ascii="Arial" w:eastAsiaTheme="minorHAnsi" w:hAnsi="Arial" w:cs="Arial"/>
          <w:color w:val="auto"/>
          <w:sz w:val="22"/>
          <w:szCs w:val="22"/>
          <w:lang w:eastAsia="en-US"/>
        </w:rPr>
        <w:br/>
      </w:r>
      <w:r w:rsidRPr="00C87E97">
        <w:rPr>
          <w:rFonts w:ascii="Arial" w:eastAsiaTheme="minorHAnsi" w:hAnsi="Arial" w:cs="Arial"/>
          <w:color w:val="auto"/>
          <w:sz w:val="22"/>
          <w:szCs w:val="22"/>
          <w:lang w:eastAsia="en-US"/>
        </w:rPr>
        <w:t>o wodoszczelności W8, właz żeliwny D400 na betonowym pierśc</w:t>
      </w:r>
      <w:r w:rsidR="006736D4" w:rsidRPr="00C87E97">
        <w:rPr>
          <w:rFonts w:ascii="Arial" w:eastAsiaTheme="minorHAnsi" w:hAnsi="Arial" w:cs="Arial"/>
          <w:color w:val="auto"/>
          <w:sz w:val="22"/>
          <w:szCs w:val="22"/>
          <w:lang w:eastAsia="en-US"/>
        </w:rPr>
        <w:t>ieniu odciążającym. Studnie</w:t>
      </w:r>
      <w:r w:rsidRPr="00C87E97">
        <w:rPr>
          <w:rFonts w:ascii="Arial" w:eastAsiaTheme="minorHAnsi" w:hAnsi="Arial" w:cs="Arial"/>
          <w:color w:val="auto"/>
          <w:sz w:val="22"/>
          <w:szCs w:val="22"/>
          <w:lang w:eastAsia="en-US"/>
        </w:rPr>
        <w:t xml:space="preserve"> wyposażone w żeliwne stopnie </w:t>
      </w:r>
      <w:proofErr w:type="spellStart"/>
      <w:r w:rsidRPr="00C87E97">
        <w:rPr>
          <w:rFonts w:ascii="Arial" w:eastAsiaTheme="minorHAnsi" w:hAnsi="Arial" w:cs="Arial"/>
          <w:color w:val="auto"/>
          <w:sz w:val="22"/>
          <w:szCs w:val="22"/>
          <w:lang w:eastAsia="en-US"/>
        </w:rPr>
        <w:t>złazowe</w:t>
      </w:r>
      <w:proofErr w:type="spellEnd"/>
      <w:r w:rsidRPr="00C87E97">
        <w:rPr>
          <w:rFonts w:ascii="Arial" w:eastAsiaTheme="minorHAnsi" w:hAnsi="Arial" w:cs="Arial"/>
          <w:color w:val="auto"/>
          <w:sz w:val="22"/>
          <w:szCs w:val="22"/>
          <w:lang w:eastAsia="en-US"/>
        </w:rPr>
        <w:t xml:space="preserve"> w rozstawie poziomym i pionowym co 30 cm. Studnie wyposażyć </w:t>
      </w:r>
      <w:r w:rsidR="001B2A8F" w:rsidRPr="00C87E97">
        <w:rPr>
          <w:rFonts w:ascii="Arial" w:eastAsiaTheme="minorHAnsi" w:hAnsi="Arial" w:cs="Arial"/>
          <w:color w:val="auto"/>
          <w:sz w:val="22"/>
          <w:szCs w:val="22"/>
          <w:lang w:eastAsia="en-US"/>
        </w:rPr>
        <w:t xml:space="preserve">we </w:t>
      </w:r>
      <w:r w:rsidRPr="00C87E97">
        <w:rPr>
          <w:rFonts w:ascii="Arial" w:eastAsiaTheme="minorHAnsi" w:hAnsi="Arial" w:cs="Arial"/>
          <w:color w:val="auto"/>
          <w:sz w:val="22"/>
          <w:szCs w:val="22"/>
          <w:lang w:eastAsia="en-US"/>
        </w:rPr>
        <w:t>włazy żeliwne typu ciężkiego, klasa 4001994 o prześwicie 600</w:t>
      </w:r>
      <w:r w:rsidR="006736D4" w:rsidRPr="00C87E97">
        <w:rPr>
          <w:rFonts w:ascii="Arial" w:eastAsiaTheme="minorHAnsi" w:hAnsi="Arial" w:cs="Arial"/>
          <w:color w:val="auto"/>
          <w:sz w:val="22"/>
          <w:szCs w:val="22"/>
          <w:lang w:eastAsia="en-US"/>
        </w:rPr>
        <w:t xml:space="preserve"> </w:t>
      </w:r>
      <w:r w:rsidRPr="00C87E97">
        <w:rPr>
          <w:rFonts w:ascii="Arial" w:eastAsiaTheme="minorHAnsi" w:hAnsi="Arial" w:cs="Arial"/>
          <w:color w:val="auto"/>
          <w:sz w:val="22"/>
          <w:szCs w:val="22"/>
          <w:lang w:eastAsia="en-US"/>
        </w:rPr>
        <w:t>mm</w:t>
      </w:r>
      <w:r w:rsidR="006736D4" w:rsidRPr="00C87E97">
        <w:rPr>
          <w:rFonts w:ascii="Arial" w:eastAsiaTheme="minorHAnsi" w:hAnsi="Arial" w:cs="Arial"/>
          <w:color w:val="auto"/>
          <w:sz w:val="22"/>
          <w:szCs w:val="22"/>
          <w:lang w:eastAsia="en-US"/>
        </w:rPr>
        <w:t xml:space="preserve"> </w:t>
      </w:r>
      <w:r w:rsidRPr="00C87E97">
        <w:rPr>
          <w:rFonts w:ascii="Arial" w:eastAsiaTheme="minorHAnsi" w:hAnsi="Arial" w:cs="Arial"/>
          <w:color w:val="auto"/>
          <w:sz w:val="22"/>
          <w:szCs w:val="22"/>
          <w:lang w:eastAsia="en-US"/>
        </w:rPr>
        <w:t>- wentylowane.</w:t>
      </w:r>
    </w:p>
    <w:p w:rsidR="003F0838" w:rsidRPr="00E403BA" w:rsidRDefault="003F0838" w:rsidP="003F0838">
      <w:pPr>
        <w:widowControl/>
        <w:suppressAutoHyphens w:val="0"/>
        <w:spacing w:line="288" w:lineRule="auto"/>
        <w:jc w:val="both"/>
        <w:rPr>
          <w:rFonts w:ascii="Arial" w:eastAsiaTheme="minorHAnsi" w:hAnsi="Arial" w:cs="Arial"/>
          <w:color w:val="auto"/>
          <w:sz w:val="10"/>
          <w:szCs w:val="22"/>
          <w:lang w:eastAsia="en-US"/>
        </w:rPr>
      </w:pPr>
    </w:p>
    <w:p w:rsidR="003F0838" w:rsidRPr="00C87E97" w:rsidRDefault="003F0838"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Budowa odcinka sieci kanalizacji deszczowej po</w:t>
      </w:r>
      <w:r w:rsidR="0059510E" w:rsidRPr="00C87E97">
        <w:rPr>
          <w:rFonts w:ascii="Arial" w:eastAsiaTheme="minorHAnsi" w:hAnsi="Arial" w:cs="Arial"/>
          <w:color w:val="auto"/>
          <w:sz w:val="22"/>
          <w:szCs w:val="22"/>
          <w:lang w:eastAsia="en-US"/>
        </w:rPr>
        <w:t xml:space="preserve">między studnią D21- </w:t>
      </w:r>
      <w:proofErr w:type="spellStart"/>
      <w:r w:rsidR="0059510E" w:rsidRPr="00C87E97">
        <w:rPr>
          <w:rFonts w:ascii="Arial" w:eastAsiaTheme="minorHAnsi" w:hAnsi="Arial" w:cs="Arial"/>
          <w:color w:val="auto"/>
          <w:sz w:val="22"/>
          <w:szCs w:val="22"/>
          <w:lang w:eastAsia="en-US"/>
        </w:rPr>
        <w:t>D</w:t>
      </w:r>
      <w:r w:rsidRPr="00C87E97">
        <w:rPr>
          <w:rFonts w:ascii="Arial" w:eastAsiaTheme="minorHAnsi" w:hAnsi="Arial" w:cs="Arial"/>
          <w:color w:val="auto"/>
          <w:sz w:val="22"/>
          <w:szCs w:val="22"/>
          <w:lang w:eastAsia="en-US"/>
        </w:rPr>
        <w:t>istn</w:t>
      </w:r>
      <w:proofErr w:type="spellEnd"/>
      <w:r w:rsidR="00A841E6">
        <w:rPr>
          <w:rFonts w:ascii="Arial" w:eastAsiaTheme="minorHAnsi" w:hAnsi="Arial" w:cs="Arial"/>
          <w:color w:val="auto"/>
          <w:sz w:val="22"/>
          <w:szCs w:val="22"/>
          <w:lang w:eastAsia="en-US"/>
        </w:rPr>
        <w:t>. N</w:t>
      </w:r>
      <w:r w:rsidR="006736D4" w:rsidRPr="00C87E97">
        <w:rPr>
          <w:rFonts w:ascii="Arial" w:eastAsiaTheme="minorHAnsi" w:hAnsi="Arial" w:cs="Arial"/>
          <w:color w:val="auto"/>
          <w:sz w:val="22"/>
          <w:szCs w:val="22"/>
          <w:lang w:eastAsia="en-US"/>
        </w:rPr>
        <w:t>ależy wykonać metodą</w:t>
      </w:r>
      <w:r w:rsidR="0059510E" w:rsidRPr="00C87E97">
        <w:rPr>
          <w:rFonts w:ascii="Arial" w:eastAsiaTheme="minorHAnsi" w:hAnsi="Arial" w:cs="Arial"/>
          <w:color w:val="auto"/>
          <w:sz w:val="22"/>
          <w:szCs w:val="22"/>
          <w:lang w:eastAsia="en-US"/>
        </w:rPr>
        <w:t xml:space="preserve"> </w:t>
      </w:r>
      <w:proofErr w:type="spellStart"/>
      <w:r w:rsidR="0059510E" w:rsidRPr="00C87E97">
        <w:rPr>
          <w:rFonts w:ascii="Arial" w:eastAsiaTheme="minorHAnsi" w:hAnsi="Arial" w:cs="Arial"/>
          <w:color w:val="auto"/>
          <w:sz w:val="22"/>
          <w:szCs w:val="22"/>
          <w:lang w:eastAsia="en-US"/>
        </w:rPr>
        <w:t>bezwykopową</w:t>
      </w:r>
      <w:proofErr w:type="spellEnd"/>
      <w:r w:rsidRPr="00C87E97">
        <w:rPr>
          <w:rFonts w:ascii="Arial" w:eastAsiaTheme="minorHAnsi" w:hAnsi="Arial" w:cs="Arial"/>
          <w:color w:val="auto"/>
          <w:sz w:val="22"/>
          <w:szCs w:val="22"/>
          <w:lang w:eastAsia="en-US"/>
        </w:rPr>
        <w:t xml:space="preserve"> z rur jednowarstwowych PP-</w:t>
      </w:r>
      <w:r w:rsidR="006736D4" w:rsidRPr="00C87E97">
        <w:rPr>
          <w:rFonts w:ascii="Arial" w:eastAsiaTheme="minorHAnsi" w:hAnsi="Arial" w:cs="Arial"/>
          <w:color w:val="auto"/>
          <w:sz w:val="22"/>
          <w:szCs w:val="22"/>
          <w:lang w:eastAsia="en-US"/>
        </w:rPr>
        <w:t>HM o sztywności obwodowej SN-16</w:t>
      </w:r>
      <w:r w:rsidRPr="00C87E97">
        <w:rPr>
          <w:rFonts w:ascii="Arial" w:eastAsiaTheme="minorHAnsi" w:hAnsi="Arial" w:cs="Arial"/>
          <w:color w:val="auto"/>
          <w:sz w:val="22"/>
          <w:szCs w:val="22"/>
          <w:lang w:eastAsia="en-US"/>
        </w:rPr>
        <w:t xml:space="preserve"> zgodnie z</w:t>
      </w:r>
      <w:r w:rsidR="006103BF" w:rsidRPr="00C87E97">
        <w:rPr>
          <w:rFonts w:ascii="Arial" w:eastAsiaTheme="minorHAnsi" w:hAnsi="Arial" w:cs="Arial"/>
          <w:color w:val="auto"/>
          <w:sz w:val="22"/>
          <w:szCs w:val="22"/>
          <w:lang w:eastAsia="en-US"/>
        </w:rPr>
        <w:t>e sztuką budowlaną</w:t>
      </w:r>
      <w:r w:rsidRPr="00C87E97">
        <w:rPr>
          <w:rFonts w:ascii="Arial" w:eastAsiaTheme="minorHAnsi" w:hAnsi="Arial" w:cs="Arial"/>
          <w:color w:val="auto"/>
          <w:sz w:val="22"/>
          <w:szCs w:val="22"/>
          <w:lang w:eastAsia="en-US"/>
        </w:rPr>
        <w:t>.</w:t>
      </w:r>
    </w:p>
    <w:p w:rsidR="00E403BA" w:rsidRPr="00E403BA" w:rsidRDefault="00E403BA" w:rsidP="003F0838">
      <w:pPr>
        <w:widowControl/>
        <w:suppressAutoHyphens w:val="0"/>
        <w:spacing w:line="288" w:lineRule="auto"/>
        <w:jc w:val="both"/>
        <w:rPr>
          <w:rFonts w:ascii="Arial" w:eastAsiaTheme="minorHAnsi" w:hAnsi="Arial" w:cs="Arial"/>
          <w:color w:val="auto"/>
          <w:sz w:val="10"/>
          <w:szCs w:val="22"/>
          <w:lang w:eastAsia="en-US"/>
        </w:rPr>
      </w:pPr>
    </w:p>
    <w:p w:rsidR="003F0838" w:rsidRPr="00C87E97" w:rsidRDefault="00E403BA"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C</w:t>
      </w:r>
      <w:r w:rsidR="003F0838" w:rsidRPr="00C87E97">
        <w:rPr>
          <w:rFonts w:ascii="Arial" w:eastAsiaTheme="minorHAnsi" w:hAnsi="Arial" w:cs="Arial"/>
          <w:color w:val="auto"/>
          <w:sz w:val="22"/>
          <w:szCs w:val="22"/>
          <w:lang w:eastAsia="en-US"/>
        </w:rPr>
        <w:t>zęściowe pogłębienie zbiornika z użyciem koparki przedsiębiernej w obrębie działki 422/21. Demontaż dna zbiornika z wywiezieniem urobku</w:t>
      </w:r>
      <w:r w:rsidR="00645A2E"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 xml:space="preserve"> zawierającego części biologiczne, osady i glinę. Wymiana gruntu dna zbiornika – żwir 895 m</w:t>
      </w:r>
      <w:r w:rsidR="003F0838" w:rsidRPr="00C87E97">
        <w:rPr>
          <w:rFonts w:ascii="Arial" w:eastAsiaTheme="minorHAnsi" w:hAnsi="Arial" w:cs="Arial"/>
          <w:color w:val="auto"/>
          <w:sz w:val="22"/>
          <w:szCs w:val="22"/>
          <w:vertAlign w:val="superscript"/>
          <w:lang w:eastAsia="en-US"/>
        </w:rPr>
        <w:t>3</w:t>
      </w:r>
      <w:r w:rsidR="003F0838" w:rsidRPr="00C87E97">
        <w:rPr>
          <w:rFonts w:ascii="Arial" w:eastAsiaTheme="minorHAnsi" w:hAnsi="Arial" w:cs="Arial"/>
          <w:color w:val="auto"/>
          <w:sz w:val="22"/>
          <w:szCs w:val="22"/>
          <w:lang w:eastAsia="en-US"/>
        </w:rPr>
        <w:t>. Profilowanie skarp zbiornika w celu uzyskania projektowanego kształtu. Umocnienie skarp całego</w:t>
      </w:r>
      <w:r w:rsidR="00645A2E" w:rsidRPr="00C87E97">
        <w:rPr>
          <w:rFonts w:ascii="Arial" w:eastAsiaTheme="minorHAnsi" w:hAnsi="Arial" w:cs="Arial"/>
          <w:color w:val="auto"/>
          <w:sz w:val="22"/>
          <w:szCs w:val="22"/>
          <w:lang w:eastAsia="en-US"/>
        </w:rPr>
        <w:t xml:space="preserve"> zbiornika włókniną</w:t>
      </w:r>
      <w:r w:rsidR="00572604">
        <w:rPr>
          <w:rFonts w:ascii="Arial" w:eastAsiaTheme="minorHAnsi" w:hAnsi="Arial" w:cs="Arial"/>
          <w:color w:val="auto"/>
          <w:sz w:val="22"/>
          <w:szCs w:val="22"/>
          <w:lang w:eastAsia="en-US"/>
        </w:rPr>
        <w:t xml:space="preserve"> oraz płytami</w:t>
      </w:r>
      <w:r w:rsidR="003F0838" w:rsidRPr="00C87E97">
        <w:rPr>
          <w:rFonts w:ascii="Arial" w:eastAsiaTheme="minorHAnsi" w:hAnsi="Arial" w:cs="Arial"/>
          <w:color w:val="auto"/>
          <w:sz w:val="22"/>
          <w:szCs w:val="22"/>
          <w:lang w:eastAsia="en-US"/>
        </w:rPr>
        <w:t xml:space="preserve"> ażurowymi betonowymi </w:t>
      </w:r>
      <w:r w:rsidR="00572604">
        <w:rPr>
          <w:rFonts w:ascii="Arial" w:eastAsiaTheme="minorHAnsi" w:hAnsi="Arial" w:cs="Arial"/>
          <w:color w:val="auto"/>
          <w:sz w:val="22"/>
          <w:szCs w:val="22"/>
          <w:lang w:eastAsia="en-US"/>
        </w:rPr>
        <w:t xml:space="preserve">o gr. 8-10 cm oraz o wymiarach </w:t>
      </w:r>
      <w:r w:rsidR="00572604">
        <w:rPr>
          <w:rFonts w:ascii="Arial" w:eastAsiaTheme="minorHAnsi" w:hAnsi="Arial" w:cs="Arial"/>
          <w:color w:val="auto"/>
          <w:sz w:val="22"/>
          <w:szCs w:val="22"/>
          <w:lang w:eastAsia="en-US"/>
        </w:rPr>
        <w:lastRenderedPageBreak/>
        <w:t xml:space="preserve">szer. 40-45 cm i dł. 60-65 cm </w:t>
      </w:r>
      <w:r w:rsidR="003F0838" w:rsidRPr="00C87E97">
        <w:rPr>
          <w:rFonts w:ascii="Arial" w:eastAsiaTheme="minorHAnsi" w:hAnsi="Arial" w:cs="Arial"/>
          <w:color w:val="auto"/>
          <w:sz w:val="22"/>
          <w:szCs w:val="22"/>
          <w:lang w:eastAsia="en-US"/>
        </w:rPr>
        <w:t>(1864 m</w:t>
      </w:r>
      <w:r w:rsidR="003F0838" w:rsidRPr="00C87E97">
        <w:rPr>
          <w:rFonts w:ascii="Arial" w:eastAsiaTheme="minorHAnsi" w:hAnsi="Arial" w:cs="Arial"/>
          <w:color w:val="auto"/>
          <w:sz w:val="22"/>
          <w:szCs w:val="22"/>
          <w:vertAlign w:val="superscript"/>
          <w:lang w:eastAsia="en-US"/>
        </w:rPr>
        <w:t>2</w:t>
      </w:r>
      <w:r w:rsidR="003F0838" w:rsidRPr="00C87E97">
        <w:rPr>
          <w:rFonts w:ascii="Arial" w:eastAsiaTheme="minorHAnsi" w:hAnsi="Arial" w:cs="Arial"/>
          <w:color w:val="auto"/>
          <w:sz w:val="22"/>
          <w:szCs w:val="22"/>
          <w:lang w:eastAsia="en-US"/>
        </w:rPr>
        <w:t>). Umocnienie</w:t>
      </w:r>
      <w:r w:rsidR="00572604">
        <w:rPr>
          <w:rFonts w:ascii="Arial" w:eastAsiaTheme="minorHAnsi" w:hAnsi="Arial" w:cs="Arial"/>
          <w:color w:val="auto"/>
          <w:sz w:val="22"/>
          <w:szCs w:val="22"/>
          <w:lang w:eastAsia="en-US"/>
        </w:rPr>
        <w:t xml:space="preserve"> w/w</w:t>
      </w:r>
      <w:r w:rsidR="003F0838" w:rsidRPr="00C87E97">
        <w:rPr>
          <w:rFonts w:ascii="Arial" w:eastAsiaTheme="minorHAnsi" w:hAnsi="Arial" w:cs="Arial"/>
          <w:color w:val="auto"/>
          <w:sz w:val="22"/>
          <w:szCs w:val="22"/>
          <w:lang w:eastAsia="en-US"/>
        </w:rPr>
        <w:t xml:space="preserve"> płytami należy oprzeć na krawężniku betonowym na podsypce piaskowo</w:t>
      </w:r>
      <w:r w:rsidR="00306701" w:rsidRPr="00C87E97">
        <w:rPr>
          <w:rFonts w:ascii="Arial" w:eastAsiaTheme="minorHAnsi" w:hAnsi="Arial" w:cs="Arial"/>
          <w:color w:val="auto"/>
          <w:sz w:val="22"/>
          <w:szCs w:val="22"/>
          <w:lang w:eastAsia="en-US"/>
        </w:rPr>
        <w:t xml:space="preserve"> - cementowej gr. </w:t>
      </w:r>
      <w:r w:rsidR="003F0838" w:rsidRPr="00C87E97">
        <w:rPr>
          <w:rFonts w:ascii="Arial" w:eastAsiaTheme="minorHAnsi" w:hAnsi="Arial" w:cs="Arial"/>
          <w:color w:val="auto"/>
          <w:sz w:val="22"/>
          <w:szCs w:val="22"/>
          <w:lang w:eastAsia="en-US"/>
        </w:rPr>
        <w:t xml:space="preserve">10 cm na długości całej krawędzi dna i skarpy zbiornika </w:t>
      </w:r>
      <w:r w:rsidR="00645A2E" w:rsidRPr="00C87E97">
        <w:rPr>
          <w:rFonts w:ascii="Arial" w:eastAsiaTheme="minorHAnsi" w:hAnsi="Arial" w:cs="Arial"/>
          <w:color w:val="auto"/>
          <w:sz w:val="22"/>
          <w:szCs w:val="22"/>
          <w:lang w:eastAsia="en-US"/>
        </w:rPr>
        <w:t>(229</w:t>
      </w:r>
      <w:r w:rsidR="005B2B8B" w:rsidRPr="00C87E97">
        <w:rPr>
          <w:rFonts w:ascii="Arial" w:eastAsiaTheme="minorHAnsi" w:hAnsi="Arial" w:cs="Arial"/>
          <w:color w:val="auto"/>
          <w:sz w:val="22"/>
          <w:szCs w:val="22"/>
          <w:lang w:eastAsia="en-US"/>
        </w:rPr>
        <w:t xml:space="preserve"> </w:t>
      </w:r>
      <w:proofErr w:type="spellStart"/>
      <w:r w:rsidR="001B2A8F" w:rsidRPr="00C87E97">
        <w:rPr>
          <w:rFonts w:ascii="Arial" w:eastAsiaTheme="minorHAnsi" w:hAnsi="Arial" w:cs="Arial"/>
          <w:color w:val="auto"/>
          <w:sz w:val="22"/>
          <w:szCs w:val="22"/>
          <w:lang w:eastAsia="en-US"/>
        </w:rPr>
        <w:t>mb</w:t>
      </w:r>
      <w:proofErr w:type="spellEnd"/>
      <w:r w:rsidR="001B2A8F" w:rsidRPr="00C87E97">
        <w:rPr>
          <w:rFonts w:ascii="Arial" w:eastAsiaTheme="minorHAnsi" w:hAnsi="Arial" w:cs="Arial"/>
          <w:color w:val="auto"/>
          <w:sz w:val="22"/>
          <w:szCs w:val="22"/>
          <w:lang w:eastAsia="en-US"/>
        </w:rPr>
        <w:t xml:space="preserve">). </w:t>
      </w:r>
      <w:r w:rsidR="00645A2E" w:rsidRPr="00C87E97">
        <w:rPr>
          <w:rFonts w:ascii="Arial" w:eastAsiaTheme="minorHAnsi" w:hAnsi="Arial" w:cs="Arial"/>
          <w:color w:val="auto"/>
          <w:sz w:val="22"/>
          <w:szCs w:val="22"/>
          <w:lang w:eastAsia="en-US"/>
        </w:rPr>
        <w:t>Pozostałą</w:t>
      </w:r>
      <w:r w:rsidR="003F0838" w:rsidRPr="00C87E97">
        <w:rPr>
          <w:rFonts w:ascii="Arial" w:eastAsiaTheme="minorHAnsi" w:hAnsi="Arial" w:cs="Arial"/>
          <w:color w:val="auto"/>
          <w:sz w:val="22"/>
          <w:szCs w:val="22"/>
          <w:lang w:eastAsia="en-US"/>
        </w:rPr>
        <w:t xml:space="preserve"> skarpę zbiornika</w:t>
      </w:r>
      <w:r w:rsidR="00645A2E" w:rsidRPr="00C87E97">
        <w:rPr>
          <w:rFonts w:ascii="Arial" w:eastAsiaTheme="minorHAnsi" w:hAnsi="Arial" w:cs="Arial"/>
          <w:color w:val="auto"/>
          <w:sz w:val="22"/>
          <w:szCs w:val="22"/>
          <w:lang w:eastAsia="en-US"/>
        </w:rPr>
        <w:t xml:space="preserve"> obsiać trawą</w:t>
      </w:r>
      <w:r w:rsidR="003F0838" w:rsidRPr="00C87E97">
        <w:rPr>
          <w:rFonts w:ascii="Arial" w:eastAsiaTheme="minorHAnsi" w:hAnsi="Arial" w:cs="Arial"/>
          <w:color w:val="auto"/>
          <w:sz w:val="22"/>
          <w:szCs w:val="22"/>
          <w:lang w:eastAsia="en-US"/>
        </w:rPr>
        <w:t xml:space="preserve"> ponad umocnieniem płytami ażurowymi po uprzednim obsypaniu skarp ziemią urodzajną. Wybudowanie dodatkowych wlotów do zbiornika W2 </w:t>
      </w:r>
      <w:r w:rsidR="00306701" w:rsidRPr="00C87E97">
        <w:rPr>
          <w:rFonts w:ascii="Arial" w:eastAsiaTheme="minorHAnsi" w:hAnsi="Arial" w:cs="Arial"/>
          <w:color w:val="auto"/>
          <w:sz w:val="22"/>
          <w:szCs w:val="22"/>
          <w:lang w:eastAsia="en-US"/>
        </w:rPr>
        <w:t>i W3 poprzez koronę zbiornika –</w:t>
      </w:r>
      <w:r w:rsidR="003F0838" w:rsidRPr="00C87E97">
        <w:rPr>
          <w:rFonts w:ascii="Arial" w:eastAsiaTheme="minorHAnsi" w:hAnsi="Arial" w:cs="Arial"/>
          <w:color w:val="auto"/>
          <w:sz w:val="22"/>
          <w:szCs w:val="22"/>
          <w:lang w:eastAsia="en-US"/>
        </w:rPr>
        <w:t xml:space="preserve"> bez separatorów i osadników. W strefie wlotów do zbiornika wykonać wzmocnienie skarp z kamienia oraz dna materacami gabionowymi. Wyloty zabezpieczyć kratą z prętów stalowych. Wykonać ogrodzenie korony zbiornika o wysokości 1,5</w:t>
      </w:r>
      <w:r w:rsidR="00306701" w:rsidRPr="00C87E97">
        <w:rPr>
          <w:rFonts w:ascii="Arial" w:eastAsiaTheme="minorHAnsi" w:hAnsi="Arial" w:cs="Arial"/>
          <w:color w:val="auto"/>
          <w:sz w:val="22"/>
          <w:szCs w:val="22"/>
          <w:lang w:eastAsia="en-US"/>
        </w:rPr>
        <w:t xml:space="preserve"> m </w:t>
      </w:r>
      <w:r w:rsidR="003F0838" w:rsidRPr="00C87E97">
        <w:rPr>
          <w:rFonts w:ascii="Arial" w:eastAsiaTheme="minorHAnsi" w:hAnsi="Arial" w:cs="Arial"/>
          <w:color w:val="auto"/>
          <w:sz w:val="22"/>
          <w:szCs w:val="22"/>
          <w:lang w:eastAsia="en-US"/>
        </w:rPr>
        <w:t>-</w:t>
      </w:r>
      <w:r w:rsidR="00306701"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1,6 m z siatki na panelach ocynkowanych 3D, o grubości drutu 4 mm. Zbiornik należy wyposażyć w schody terenowe</w:t>
      </w:r>
      <w:r w:rsidR="00306701"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 serwisowe o szerokości biegu 0,6</w:t>
      </w:r>
      <w:r w:rsidR="00645A2E"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w:t>
      </w:r>
      <w:r w:rsidR="00645A2E" w:rsidRPr="00C87E97">
        <w:rPr>
          <w:rFonts w:ascii="Arial" w:eastAsiaTheme="minorHAnsi" w:hAnsi="Arial" w:cs="Arial"/>
          <w:color w:val="auto"/>
          <w:sz w:val="22"/>
          <w:szCs w:val="22"/>
          <w:lang w:eastAsia="en-US"/>
        </w:rPr>
        <w:t>,</w:t>
      </w:r>
      <w:r w:rsidR="003F0838" w:rsidRPr="00C87E97">
        <w:rPr>
          <w:rFonts w:ascii="Arial" w:eastAsiaTheme="minorHAnsi" w:hAnsi="Arial" w:cs="Arial"/>
          <w:color w:val="auto"/>
          <w:sz w:val="22"/>
          <w:szCs w:val="22"/>
          <w:lang w:eastAsia="en-US"/>
        </w:rPr>
        <w:t xml:space="preserve"> wykonane z prefabrykowanych elementów betonowych. Po obu stronach schodó</w:t>
      </w:r>
      <w:r w:rsidR="00306701" w:rsidRPr="00C87E97">
        <w:rPr>
          <w:rFonts w:ascii="Arial" w:eastAsiaTheme="minorHAnsi" w:hAnsi="Arial" w:cs="Arial"/>
          <w:color w:val="auto"/>
          <w:sz w:val="22"/>
          <w:szCs w:val="22"/>
          <w:lang w:eastAsia="en-US"/>
        </w:rPr>
        <w:t xml:space="preserve">w zamontować barierki ochronne, </w:t>
      </w:r>
      <w:r w:rsidR="003F0838" w:rsidRPr="00C87E97">
        <w:rPr>
          <w:rFonts w:ascii="Arial" w:eastAsiaTheme="minorHAnsi" w:hAnsi="Arial" w:cs="Arial"/>
          <w:color w:val="auto"/>
          <w:sz w:val="22"/>
          <w:szCs w:val="22"/>
          <w:lang w:eastAsia="en-US"/>
        </w:rPr>
        <w:t xml:space="preserve">systemowe. </w:t>
      </w:r>
    </w:p>
    <w:p w:rsidR="00E403BA" w:rsidRPr="00E403BA" w:rsidRDefault="00E403BA" w:rsidP="003F0838">
      <w:pPr>
        <w:widowControl/>
        <w:suppressAutoHyphens w:val="0"/>
        <w:spacing w:line="288" w:lineRule="auto"/>
        <w:jc w:val="both"/>
        <w:rPr>
          <w:rFonts w:ascii="Arial" w:eastAsiaTheme="minorHAnsi" w:hAnsi="Arial" w:cs="Arial"/>
          <w:color w:val="auto"/>
          <w:sz w:val="10"/>
          <w:szCs w:val="22"/>
          <w:lang w:eastAsia="en-US"/>
        </w:rPr>
      </w:pPr>
    </w:p>
    <w:p w:rsidR="003F0838" w:rsidRPr="00C87E97" w:rsidRDefault="00E403BA"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B</w:t>
      </w:r>
      <w:r w:rsidR="003F0838" w:rsidRPr="00C87E97">
        <w:rPr>
          <w:rFonts w:ascii="Arial" w:eastAsiaTheme="minorHAnsi" w:hAnsi="Arial" w:cs="Arial"/>
          <w:color w:val="auto"/>
          <w:sz w:val="22"/>
          <w:szCs w:val="22"/>
          <w:lang w:eastAsia="en-US"/>
        </w:rPr>
        <w:t xml:space="preserve">udowa wylotu wód opadowych ze zbiornika </w:t>
      </w:r>
      <w:proofErr w:type="spellStart"/>
      <w:r w:rsidR="003F0838" w:rsidRPr="00C87E97">
        <w:rPr>
          <w:rFonts w:ascii="Arial" w:eastAsiaTheme="minorHAnsi" w:hAnsi="Arial" w:cs="Arial"/>
          <w:color w:val="auto"/>
          <w:sz w:val="22"/>
          <w:szCs w:val="22"/>
          <w:lang w:eastAsia="en-US"/>
        </w:rPr>
        <w:t>Wyl</w:t>
      </w:r>
      <w:proofErr w:type="spellEnd"/>
      <w:r w:rsidR="00C65D7E"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1 -</w:t>
      </w:r>
      <w:r w:rsidR="001B2A8F"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250</w:t>
      </w:r>
      <w:r w:rsidR="00D748A9"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mm długość 15 m oraz wylot</w:t>
      </w:r>
      <w:r w:rsidR="00C65D7E" w:rsidRPr="00C87E97">
        <w:rPr>
          <w:rFonts w:ascii="Arial" w:eastAsiaTheme="minorHAnsi" w:hAnsi="Arial" w:cs="Arial"/>
          <w:color w:val="auto"/>
          <w:sz w:val="22"/>
          <w:szCs w:val="22"/>
          <w:lang w:eastAsia="en-US"/>
        </w:rPr>
        <w:t>u</w:t>
      </w:r>
      <w:r w:rsidR="003F0838" w:rsidRPr="00C87E97">
        <w:rPr>
          <w:rFonts w:ascii="Arial" w:eastAsiaTheme="minorHAnsi" w:hAnsi="Arial" w:cs="Arial"/>
          <w:color w:val="auto"/>
          <w:sz w:val="22"/>
          <w:szCs w:val="22"/>
          <w:lang w:eastAsia="en-US"/>
        </w:rPr>
        <w:t xml:space="preserve"> </w:t>
      </w:r>
      <w:proofErr w:type="spellStart"/>
      <w:r w:rsidR="003F0838" w:rsidRPr="00C87E97">
        <w:rPr>
          <w:rFonts w:ascii="Arial" w:eastAsiaTheme="minorHAnsi" w:hAnsi="Arial" w:cs="Arial"/>
          <w:color w:val="auto"/>
          <w:sz w:val="22"/>
          <w:szCs w:val="22"/>
          <w:lang w:eastAsia="en-US"/>
        </w:rPr>
        <w:t>Wyl</w:t>
      </w:r>
      <w:proofErr w:type="spellEnd"/>
      <w:r w:rsidR="003F0838" w:rsidRPr="00C87E97">
        <w:rPr>
          <w:rFonts w:ascii="Arial" w:eastAsiaTheme="minorHAnsi" w:hAnsi="Arial" w:cs="Arial"/>
          <w:color w:val="auto"/>
          <w:sz w:val="22"/>
          <w:szCs w:val="22"/>
          <w:lang w:eastAsia="en-US"/>
        </w:rPr>
        <w:t xml:space="preserve"> 2 fi 200 długość 17,5</w:t>
      </w:r>
      <w:r w:rsidR="00D748A9" w:rsidRPr="00C87E97">
        <w:rPr>
          <w:rFonts w:ascii="Arial" w:eastAsiaTheme="minorHAnsi" w:hAnsi="Arial" w:cs="Arial"/>
          <w:color w:val="auto"/>
          <w:sz w:val="22"/>
          <w:szCs w:val="22"/>
          <w:lang w:eastAsia="en-US"/>
        </w:rPr>
        <w:t xml:space="preserve"> </w:t>
      </w:r>
      <w:r w:rsidR="003F0838" w:rsidRPr="00C87E97">
        <w:rPr>
          <w:rFonts w:ascii="Arial" w:eastAsiaTheme="minorHAnsi" w:hAnsi="Arial" w:cs="Arial"/>
          <w:color w:val="auto"/>
          <w:sz w:val="22"/>
          <w:szCs w:val="22"/>
          <w:lang w:eastAsia="en-US"/>
        </w:rPr>
        <w:t>m  ze wzmocnieniem dna materacami gabionowymi oraz skarpy w strefie wylotu kamieniem – zgodnie z Projektem Zagospodarowania Terenu. Wbudować studnię z regulatorem przep</w:t>
      </w:r>
      <w:r w:rsidR="006103BF" w:rsidRPr="00C87E97">
        <w:rPr>
          <w:rFonts w:ascii="Arial" w:eastAsiaTheme="minorHAnsi" w:hAnsi="Arial" w:cs="Arial"/>
          <w:color w:val="auto"/>
          <w:sz w:val="22"/>
          <w:szCs w:val="22"/>
          <w:lang w:eastAsia="en-US"/>
        </w:rPr>
        <w:t>ływowym</w:t>
      </w:r>
      <w:r w:rsidR="003F0838" w:rsidRPr="00C87E97">
        <w:rPr>
          <w:rFonts w:ascii="Arial" w:eastAsiaTheme="minorHAnsi" w:hAnsi="Arial" w:cs="Arial"/>
          <w:color w:val="auto"/>
          <w:sz w:val="22"/>
          <w:szCs w:val="22"/>
          <w:lang w:eastAsia="en-US"/>
        </w:rPr>
        <w:t xml:space="preserve"> Q=10 dm</w:t>
      </w:r>
      <w:r w:rsidR="003F0838" w:rsidRPr="00C87E97">
        <w:rPr>
          <w:rFonts w:ascii="Arial" w:eastAsiaTheme="minorHAnsi" w:hAnsi="Arial" w:cs="Arial"/>
          <w:color w:val="auto"/>
          <w:sz w:val="22"/>
          <w:szCs w:val="22"/>
          <w:vertAlign w:val="superscript"/>
          <w:lang w:eastAsia="en-US"/>
        </w:rPr>
        <w:t>3</w:t>
      </w:r>
      <w:r w:rsidR="003F0838" w:rsidRPr="00C87E97">
        <w:rPr>
          <w:rFonts w:ascii="Arial" w:eastAsiaTheme="minorHAnsi" w:hAnsi="Arial" w:cs="Arial"/>
          <w:color w:val="auto"/>
          <w:sz w:val="22"/>
          <w:szCs w:val="22"/>
          <w:lang w:eastAsia="en-US"/>
        </w:rPr>
        <w:t>/s</w:t>
      </w:r>
      <w:r w:rsidRPr="00C87E97">
        <w:rPr>
          <w:rFonts w:ascii="Arial" w:eastAsiaTheme="minorHAnsi" w:hAnsi="Arial" w:cs="Arial"/>
          <w:color w:val="auto"/>
          <w:sz w:val="22"/>
          <w:szCs w:val="22"/>
          <w:lang w:eastAsia="en-US"/>
        </w:rPr>
        <w:t>.</w:t>
      </w:r>
    </w:p>
    <w:p w:rsidR="00E403BA" w:rsidRPr="00E403BA" w:rsidRDefault="00E403BA" w:rsidP="003F0838">
      <w:pPr>
        <w:widowControl/>
        <w:suppressAutoHyphens w:val="0"/>
        <w:spacing w:line="288" w:lineRule="auto"/>
        <w:jc w:val="both"/>
        <w:rPr>
          <w:rFonts w:ascii="Arial" w:eastAsiaTheme="minorHAnsi" w:hAnsi="Arial" w:cs="Arial"/>
          <w:color w:val="auto"/>
          <w:sz w:val="10"/>
          <w:szCs w:val="22"/>
          <w:lang w:eastAsia="en-US"/>
        </w:rPr>
      </w:pPr>
    </w:p>
    <w:p w:rsidR="003F0838" w:rsidRPr="00C87E97" w:rsidRDefault="00E403BA"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B</w:t>
      </w:r>
      <w:r w:rsidR="003F0838" w:rsidRPr="00C87E97">
        <w:rPr>
          <w:rFonts w:ascii="Arial" w:eastAsiaTheme="minorHAnsi" w:hAnsi="Arial" w:cs="Arial"/>
          <w:color w:val="auto"/>
          <w:sz w:val="22"/>
          <w:szCs w:val="22"/>
          <w:lang w:eastAsia="en-US"/>
        </w:rPr>
        <w:t>udowa przepompowni serwisowej PD wyposażonej w dwie pompy zatapialne, sterowane ręcznie o mocy 1 kW każda wraz z wyk</w:t>
      </w:r>
      <w:r w:rsidR="0059510E" w:rsidRPr="00C87E97">
        <w:rPr>
          <w:rFonts w:ascii="Arial" w:eastAsiaTheme="minorHAnsi" w:hAnsi="Arial" w:cs="Arial"/>
          <w:color w:val="auto"/>
          <w:sz w:val="22"/>
          <w:szCs w:val="22"/>
          <w:lang w:eastAsia="en-US"/>
        </w:rPr>
        <w:t xml:space="preserve">onaniem rozruchu przepompowni. </w:t>
      </w:r>
    </w:p>
    <w:p w:rsidR="00E403BA" w:rsidRPr="00E403BA" w:rsidRDefault="00E403BA" w:rsidP="003F0838">
      <w:pPr>
        <w:widowControl/>
        <w:suppressAutoHyphens w:val="0"/>
        <w:spacing w:line="288" w:lineRule="auto"/>
        <w:jc w:val="both"/>
        <w:rPr>
          <w:rFonts w:ascii="Arial" w:eastAsiaTheme="minorHAnsi" w:hAnsi="Arial" w:cs="Arial"/>
          <w:color w:val="auto"/>
          <w:sz w:val="10"/>
          <w:szCs w:val="22"/>
          <w:lang w:eastAsia="en-US"/>
        </w:rPr>
      </w:pPr>
    </w:p>
    <w:p w:rsidR="003F0838" w:rsidRPr="00C87E97" w:rsidRDefault="00E403BA" w:rsidP="001E21ED">
      <w:pPr>
        <w:pStyle w:val="Akapitzlist"/>
        <w:widowControl/>
        <w:numPr>
          <w:ilvl w:val="0"/>
          <w:numId w:val="116"/>
        </w:numPr>
        <w:suppressAutoHyphens w:val="0"/>
        <w:spacing w:line="288" w:lineRule="auto"/>
        <w:ind w:left="426" w:hanging="426"/>
        <w:jc w:val="both"/>
        <w:rPr>
          <w:rFonts w:ascii="Arial" w:eastAsiaTheme="minorHAnsi" w:hAnsi="Arial" w:cs="Arial"/>
          <w:color w:val="auto"/>
          <w:sz w:val="22"/>
          <w:szCs w:val="22"/>
          <w:lang w:eastAsia="en-US"/>
        </w:rPr>
      </w:pPr>
      <w:r w:rsidRPr="00C87E97">
        <w:rPr>
          <w:rFonts w:ascii="Arial" w:eastAsiaTheme="minorHAnsi" w:hAnsi="Arial" w:cs="Arial"/>
          <w:color w:val="auto"/>
          <w:sz w:val="22"/>
          <w:szCs w:val="22"/>
          <w:lang w:eastAsia="en-US"/>
        </w:rPr>
        <w:t>O</w:t>
      </w:r>
      <w:r w:rsidR="003F0838" w:rsidRPr="00C87E97">
        <w:rPr>
          <w:rFonts w:ascii="Arial" w:eastAsiaTheme="minorHAnsi" w:hAnsi="Arial" w:cs="Arial"/>
          <w:color w:val="auto"/>
          <w:sz w:val="22"/>
          <w:szCs w:val="22"/>
          <w:lang w:eastAsia="en-US"/>
        </w:rPr>
        <w:t>dtworzenie nawierzchni powierzchni drogowych w miejscu rozbiórek ulic i powierzchni utwardzonych przy zast</w:t>
      </w:r>
      <w:r w:rsidR="00D748A9" w:rsidRPr="00C87E97">
        <w:rPr>
          <w:rFonts w:ascii="Arial" w:eastAsiaTheme="minorHAnsi" w:hAnsi="Arial" w:cs="Arial"/>
          <w:color w:val="auto"/>
          <w:sz w:val="22"/>
          <w:szCs w:val="22"/>
          <w:lang w:eastAsia="en-US"/>
        </w:rPr>
        <w:t>osowaniu zasad zgodnych z ustawą</w:t>
      </w:r>
      <w:r w:rsidR="003F0838" w:rsidRPr="00C87E97">
        <w:rPr>
          <w:rFonts w:ascii="Arial" w:eastAsiaTheme="minorHAnsi" w:hAnsi="Arial" w:cs="Arial"/>
          <w:color w:val="auto"/>
          <w:sz w:val="22"/>
          <w:szCs w:val="22"/>
          <w:lang w:eastAsia="en-US"/>
        </w:rPr>
        <w:t xml:space="preserve"> z dnia 19 lipca 2019 r o zapewnieniu dostępności osób ze szczególnymi problemami</w:t>
      </w:r>
      <w:r w:rsidR="00D748A9" w:rsidRPr="00C87E97">
        <w:rPr>
          <w:rFonts w:ascii="Arial" w:eastAsiaTheme="minorHAnsi" w:hAnsi="Arial" w:cs="Arial"/>
          <w:color w:val="auto"/>
          <w:sz w:val="22"/>
          <w:szCs w:val="22"/>
          <w:lang w:eastAsia="en-US"/>
        </w:rPr>
        <w:t xml:space="preserve"> </w:t>
      </w:r>
      <w:r w:rsidR="00D748A9" w:rsidRPr="00C87E97">
        <w:rPr>
          <w:rFonts w:ascii="Arial" w:hAnsi="Arial" w:cs="Arial"/>
          <w:bCs/>
          <w:color w:val="auto"/>
          <w:sz w:val="22"/>
          <w:szCs w:val="22"/>
          <w:lang w:bidi="hi-IN"/>
        </w:rPr>
        <w:t>(</w:t>
      </w:r>
      <w:proofErr w:type="spellStart"/>
      <w:r w:rsidR="00D748A9" w:rsidRPr="00C87E97">
        <w:rPr>
          <w:rFonts w:ascii="Arial" w:hAnsi="Arial" w:cs="Arial"/>
          <w:bCs/>
          <w:color w:val="auto"/>
          <w:sz w:val="22"/>
          <w:szCs w:val="22"/>
          <w:lang w:bidi="hi-IN"/>
        </w:rPr>
        <w:t>t.j</w:t>
      </w:r>
      <w:proofErr w:type="spellEnd"/>
      <w:r w:rsidR="00D748A9" w:rsidRPr="00C87E97">
        <w:rPr>
          <w:rFonts w:ascii="Arial" w:hAnsi="Arial" w:cs="Arial"/>
          <w:bCs/>
          <w:color w:val="auto"/>
          <w:sz w:val="22"/>
          <w:szCs w:val="22"/>
          <w:lang w:bidi="hi-IN"/>
        </w:rPr>
        <w:t xml:space="preserve">. Dz. U. 2020 r. poz. 1062 z </w:t>
      </w:r>
      <w:proofErr w:type="spellStart"/>
      <w:r w:rsidR="00D748A9" w:rsidRPr="00C87E97">
        <w:rPr>
          <w:rFonts w:ascii="Arial" w:hAnsi="Arial" w:cs="Arial"/>
          <w:bCs/>
          <w:color w:val="auto"/>
          <w:sz w:val="22"/>
          <w:szCs w:val="22"/>
          <w:lang w:bidi="hi-IN"/>
        </w:rPr>
        <w:t>późn</w:t>
      </w:r>
      <w:proofErr w:type="spellEnd"/>
      <w:r w:rsidR="00D748A9" w:rsidRPr="00C87E97">
        <w:rPr>
          <w:rFonts w:ascii="Arial" w:hAnsi="Arial" w:cs="Arial"/>
          <w:bCs/>
          <w:color w:val="auto"/>
          <w:sz w:val="22"/>
          <w:szCs w:val="22"/>
          <w:lang w:bidi="hi-IN"/>
        </w:rPr>
        <w:t>. zm.)</w:t>
      </w:r>
      <w:r w:rsidR="00D748A9" w:rsidRPr="00C87E97">
        <w:rPr>
          <w:rFonts w:ascii="Arial" w:eastAsia="Calibri" w:hAnsi="Arial" w:cs="Arial"/>
          <w:bCs/>
          <w:color w:val="auto"/>
          <w:sz w:val="22"/>
          <w:szCs w:val="22"/>
          <w:lang w:eastAsia="en-US" w:bidi="hi-IN"/>
        </w:rPr>
        <w:t>.</w:t>
      </w:r>
    </w:p>
    <w:p w:rsidR="003F0838" w:rsidRPr="00E403BA" w:rsidRDefault="003F0838" w:rsidP="003F0838">
      <w:pPr>
        <w:widowControl/>
        <w:suppressAutoHyphens w:val="0"/>
        <w:spacing w:line="288" w:lineRule="auto"/>
        <w:jc w:val="both"/>
        <w:rPr>
          <w:rFonts w:ascii="Arial" w:eastAsiaTheme="minorHAnsi" w:hAnsi="Arial" w:cs="Arial"/>
          <w:color w:val="auto"/>
          <w:sz w:val="14"/>
          <w:szCs w:val="22"/>
          <w:lang w:eastAsia="en-US"/>
        </w:rPr>
      </w:pPr>
    </w:p>
    <w:p w:rsidR="003F0838" w:rsidRP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r w:rsidRPr="003F0838">
        <w:rPr>
          <w:rFonts w:ascii="Arial" w:eastAsiaTheme="minorHAnsi" w:hAnsi="Arial" w:cs="Arial"/>
          <w:color w:val="auto"/>
          <w:sz w:val="22"/>
          <w:szCs w:val="22"/>
          <w:lang w:eastAsia="en-US"/>
        </w:rPr>
        <w:t>Na podstawie przeprowadzonych badań geotechnicznych zleconych przez autora opraco</w:t>
      </w:r>
      <w:r w:rsidR="00E403BA">
        <w:rPr>
          <w:rFonts w:ascii="Arial" w:eastAsiaTheme="minorHAnsi" w:hAnsi="Arial" w:cs="Arial"/>
          <w:color w:val="auto"/>
          <w:sz w:val="22"/>
          <w:szCs w:val="22"/>
          <w:lang w:eastAsia="en-US"/>
        </w:rPr>
        <w:t>wania Zamawiający posiada wiedzę</w:t>
      </w:r>
      <w:r w:rsidRPr="003F0838">
        <w:rPr>
          <w:rFonts w:ascii="Arial" w:eastAsiaTheme="minorHAnsi" w:hAnsi="Arial" w:cs="Arial"/>
          <w:color w:val="auto"/>
          <w:sz w:val="22"/>
          <w:szCs w:val="22"/>
          <w:lang w:eastAsia="en-US"/>
        </w:rPr>
        <w:t xml:space="preserve">, iż w miejscu realizacji inwestycji występują wody gruntowe w postaci sączeń. Napotkane grunty organiczne takie jak torfy, namuły, gliny próchniczne i inne należy usunąć i zastąpić żwirem. </w:t>
      </w:r>
    </w:p>
    <w:p w:rsidR="003F0838" w:rsidRPr="003F0838" w:rsidRDefault="003F0838" w:rsidP="003F0838">
      <w:pPr>
        <w:widowControl/>
        <w:suppressAutoHyphens w:val="0"/>
        <w:spacing w:line="288" w:lineRule="auto"/>
        <w:jc w:val="both"/>
        <w:rPr>
          <w:rFonts w:ascii="Arial" w:eastAsiaTheme="minorHAnsi" w:hAnsi="Arial" w:cs="Arial"/>
          <w:color w:val="auto"/>
          <w:sz w:val="22"/>
          <w:szCs w:val="22"/>
          <w:lang w:eastAsia="en-US"/>
        </w:rPr>
      </w:pP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sidRPr="0059510E">
        <w:rPr>
          <w:rFonts w:ascii="Arial" w:eastAsiaTheme="minorHAnsi" w:hAnsi="Arial" w:cs="Arial"/>
          <w:b/>
          <w:color w:val="auto"/>
          <w:sz w:val="22"/>
          <w:szCs w:val="22"/>
          <w:lang w:eastAsia="en-US"/>
        </w:rPr>
        <w:t>3.4</w:t>
      </w:r>
      <w:r>
        <w:rPr>
          <w:rFonts w:ascii="Arial" w:eastAsiaTheme="minorHAnsi" w:hAnsi="Arial" w:cs="Arial"/>
          <w:color w:val="auto"/>
          <w:sz w:val="22"/>
          <w:szCs w:val="22"/>
          <w:lang w:eastAsia="en-US"/>
        </w:rPr>
        <w:t xml:space="preserve"> </w:t>
      </w:r>
      <w:r w:rsidR="003F0838" w:rsidRPr="003F0838">
        <w:rPr>
          <w:rFonts w:ascii="Arial" w:eastAsiaTheme="minorHAnsi" w:hAnsi="Arial" w:cs="Arial"/>
          <w:color w:val="auto"/>
          <w:sz w:val="22"/>
          <w:szCs w:val="22"/>
          <w:lang w:eastAsia="en-US"/>
        </w:rPr>
        <w:t>Prace towarzyszące:</w:t>
      </w:r>
    </w:p>
    <w:p w:rsidR="003F0838" w:rsidRPr="00E403BA" w:rsidRDefault="00E403BA" w:rsidP="00645A2E">
      <w:pPr>
        <w:pStyle w:val="Akapitzlist"/>
        <w:widowControl/>
        <w:numPr>
          <w:ilvl w:val="0"/>
          <w:numId w:val="114"/>
        </w:numPr>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3F0838" w:rsidRPr="00E403BA">
        <w:rPr>
          <w:rFonts w:ascii="Arial" w:eastAsiaTheme="minorHAnsi" w:hAnsi="Arial" w:cs="Arial"/>
          <w:color w:val="auto"/>
          <w:sz w:val="22"/>
          <w:szCs w:val="22"/>
          <w:lang w:eastAsia="en-US"/>
        </w:rPr>
        <w:t>dtworzenie t</w:t>
      </w:r>
      <w:r w:rsidR="007F6072">
        <w:rPr>
          <w:rFonts w:ascii="Arial" w:eastAsiaTheme="minorHAnsi" w:hAnsi="Arial" w:cs="Arial"/>
          <w:color w:val="auto"/>
          <w:sz w:val="22"/>
          <w:szCs w:val="22"/>
          <w:lang w:eastAsia="en-US"/>
        </w:rPr>
        <w:t>er</w:t>
      </w:r>
      <w:r w:rsidR="003F0838" w:rsidRPr="00E403BA">
        <w:rPr>
          <w:rFonts w:ascii="Arial" w:eastAsiaTheme="minorHAnsi" w:hAnsi="Arial" w:cs="Arial"/>
          <w:color w:val="auto"/>
          <w:sz w:val="22"/>
          <w:szCs w:val="22"/>
          <w:lang w:eastAsia="en-US"/>
        </w:rPr>
        <w:t>enu, przywrócenie do stanu pierwotnego przy zast</w:t>
      </w:r>
      <w:r w:rsidR="00D748A9">
        <w:rPr>
          <w:rFonts w:ascii="Arial" w:eastAsiaTheme="minorHAnsi" w:hAnsi="Arial" w:cs="Arial"/>
          <w:color w:val="auto"/>
          <w:sz w:val="22"/>
          <w:szCs w:val="22"/>
          <w:lang w:eastAsia="en-US"/>
        </w:rPr>
        <w:t>osowaniu zasad zgodnych z ustawą</w:t>
      </w:r>
      <w:r w:rsidR="003F0838" w:rsidRPr="00E403BA">
        <w:rPr>
          <w:rFonts w:ascii="Arial" w:eastAsiaTheme="minorHAnsi" w:hAnsi="Arial" w:cs="Arial"/>
          <w:color w:val="auto"/>
          <w:sz w:val="22"/>
          <w:szCs w:val="22"/>
          <w:lang w:eastAsia="en-US"/>
        </w:rPr>
        <w:t xml:space="preserve"> z dnia 19 lipca 2019 r</w:t>
      </w:r>
      <w:r w:rsidR="00D748A9">
        <w:rPr>
          <w:rFonts w:ascii="Arial" w:eastAsiaTheme="minorHAnsi" w:hAnsi="Arial" w:cs="Arial"/>
          <w:color w:val="auto"/>
          <w:sz w:val="22"/>
          <w:szCs w:val="22"/>
          <w:lang w:eastAsia="en-US"/>
        </w:rPr>
        <w:t>.</w:t>
      </w:r>
      <w:r w:rsidR="003F0838" w:rsidRPr="00E403BA">
        <w:rPr>
          <w:rFonts w:ascii="Arial" w:eastAsiaTheme="minorHAnsi" w:hAnsi="Arial" w:cs="Arial"/>
          <w:color w:val="auto"/>
          <w:sz w:val="22"/>
          <w:szCs w:val="22"/>
          <w:lang w:eastAsia="en-US"/>
        </w:rPr>
        <w:t xml:space="preserve"> o zapewnieniu dostępności osób ze </w:t>
      </w:r>
      <w:r>
        <w:rPr>
          <w:rFonts w:ascii="Arial" w:eastAsiaTheme="minorHAnsi" w:hAnsi="Arial" w:cs="Arial"/>
          <w:color w:val="auto"/>
          <w:sz w:val="22"/>
          <w:szCs w:val="22"/>
          <w:lang w:eastAsia="en-US"/>
        </w:rPr>
        <w:t>szczególnymi problemami</w:t>
      </w:r>
      <w:r w:rsidR="00D748A9">
        <w:rPr>
          <w:rFonts w:ascii="Arial" w:eastAsiaTheme="minorHAnsi" w:hAnsi="Arial" w:cs="Arial"/>
          <w:color w:val="auto"/>
          <w:sz w:val="22"/>
          <w:szCs w:val="22"/>
          <w:lang w:eastAsia="en-US"/>
        </w:rPr>
        <w:t xml:space="preserve"> </w:t>
      </w:r>
      <w:r w:rsidR="00D748A9" w:rsidRPr="00293F95">
        <w:rPr>
          <w:rFonts w:ascii="Arial" w:hAnsi="Arial" w:cs="Arial"/>
          <w:bCs/>
          <w:color w:val="auto"/>
          <w:sz w:val="22"/>
          <w:szCs w:val="22"/>
          <w:lang w:bidi="hi-IN"/>
        </w:rPr>
        <w:t>(</w:t>
      </w:r>
      <w:proofErr w:type="spellStart"/>
      <w:r w:rsidR="00D748A9" w:rsidRPr="00293F95">
        <w:rPr>
          <w:rFonts w:ascii="Arial" w:hAnsi="Arial" w:cs="Arial"/>
          <w:bCs/>
          <w:color w:val="auto"/>
          <w:sz w:val="22"/>
          <w:szCs w:val="22"/>
          <w:lang w:bidi="hi-IN"/>
        </w:rPr>
        <w:t>t.j</w:t>
      </w:r>
      <w:proofErr w:type="spellEnd"/>
      <w:r w:rsidR="00D748A9" w:rsidRPr="00293F95">
        <w:rPr>
          <w:rFonts w:ascii="Arial" w:hAnsi="Arial" w:cs="Arial"/>
          <w:bCs/>
          <w:color w:val="auto"/>
          <w:sz w:val="22"/>
          <w:szCs w:val="22"/>
          <w:lang w:bidi="hi-IN"/>
        </w:rPr>
        <w:t>. Dz. U. 20</w:t>
      </w:r>
      <w:r w:rsidR="00D748A9">
        <w:rPr>
          <w:rFonts w:ascii="Arial" w:hAnsi="Arial" w:cs="Arial"/>
          <w:bCs/>
          <w:color w:val="auto"/>
          <w:sz w:val="22"/>
          <w:szCs w:val="22"/>
          <w:lang w:bidi="hi-IN"/>
        </w:rPr>
        <w:t>20</w:t>
      </w:r>
      <w:r w:rsidR="00D748A9" w:rsidRPr="00293F95">
        <w:rPr>
          <w:rFonts w:ascii="Arial" w:hAnsi="Arial" w:cs="Arial"/>
          <w:bCs/>
          <w:color w:val="auto"/>
          <w:sz w:val="22"/>
          <w:szCs w:val="22"/>
          <w:lang w:bidi="hi-IN"/>
        </w:rPr>
        <w:t xml:space="preserve"> r. poz. 1</w:t>
      </w:r>
      <w:r w:rsidR="00D748A9">
        <w:rPr>
          <w:rFonts w:ascii="Arial" w:hAnsi="Arial" w:cs="Arial"/>
          <w:bCs/>
          <w:color w:val="auto"/>
          <w:sz w:val="22"/>
          <w:szCs w:val="22"/>
          <w:lang w:bidi="hi-IN"/>
        </w:rPr>
        <w:t>062</w:t>
      </w:r>
      <w:r w:rsidR="00D748A9" w:rsidRPr="00293F95">
        <w:rPr>
          <w:rFonts w:ascii="Arial" w:hAnsi="Arial" w:cs="Arial"/>
          <w:bCs/>
          <w:color w:val="auto"/>
          <w:sz w:val="22"/>
          <w:szCs w:val="22"/>
          <w:lang w:bidi="hi-IN"/>
        </w:rPr>
        <w:t xml:space="preserve"> z </w:t>
      </w:r>
      <w:proofErr w:type="spellStart"/>
      <w:r w:rsidR="00D748A9" w:rsidRPr="00293F95">
        <w:rPr>
          <w:rFonts w:ascii="Arial" w:hAnsi="Arial" w:cs="Arial"/>
          <w:bCs/>
          <w:color w:val="auto"/>
          <w:sz w:val="22"/>
          <w:szCs w:val="22"/>
          <w:lang w:bidi="hi-IN"/>
        </w:rPr>
        <w:t>późn</w:t>
      </w:r>
      <w:proofErr w:type="spellEnd"/>
      <w:r w:rsidR="00D748A9" w:rsidRPr="00293F95">
        <w:rPr>
          <w:rFonts w:ascii="Arial" w:hAnsi="Arial" w:cs="Arial"/>
          <w:bCs/>
          <w:color w:val="auto"/>
          <w:sz w:val="22"/>
          <w:szCs w:val="22"/>
          <w:lang w:bidi="hi-IN"/>
        </w:rPr>
        <w:t>. zm.)</w:t>
      </w:r>
      <w:r>
        <w:rPr>
          <w:rFonts w:ascii="Arial" w:eastAsiaTheme="minorHAnsi" w:hAnsi="Arial" w:cs="Arial"/>
          <w:color w:val="auto"/>
          <w:sz w:val="22"/>
          <w:szCs w:val="22"/>
          <w:lang w:eastAsia="en-US"/>
        </w:rPr>
        <w:t>;</w:t>
      </w:r>
    </w:p>
    <w:p w:rsidR="003F0838" w:rsidRPr="00E403BA" w:rsidRDefault="00E403BA" w:rsidP="00645A2E">
      <w:pPr>
        <w:pStyle w:val="Akapitzlist"/>
        <w:widowControl/>
        <w:numPr>
          <w:ilvl w:val="0"/>
          <w:numId w:val="114"/>
        </w:numPr>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3F0838" w:rsidRPr="00E403BA">
        <w:rPr>
          <w:rFonts w:ascii="Arial" w:eastAsiaTheme="minorHAnsi" w:hAnsi="Arial" w:cs="Arial"/>
          <w:color w:val="auto"/>
          <w:sz w:val="22"/>
          <w:szCs w:val="22"/>
          <w:lang w:eastAsia="en-US"/>
        </w:rPr>
        <w:t>prawdzenie wykonania rurociągu – kamerowanie wraz z opisem na nośniku elektronicznym</w:t>
      </w:r>
      <w:r>
        <w:rPr>
          <w:rFonts w:ascii="Arial" w:eastAsiaTheme="minorHAnsi" w:hAnsi="Arial" w:cs="Arial"/>
          <w:color w:val="auto"/>
          <w:sz w:val="22"/>
          <w:szCs w:val="22"/>
          <w:lang w:eastAsia="en-US"/>
        </w:rPr>
        <w:t>;</w:t>
      </w:r>
    </w:p>
    <w:p w:rsidR="003F0838" w:rsidRPr="00E403BA" w:rsidRDefault="00D748A9" w:rsidP="00645A2E">
      <w:pPr>
        <w:pStyle w:val="Akapitzlist"/>
        <w:widowControl/>
        <w:numPr>
          <w:ilvl w:val="0"/>
          <w:numId w:val="114"/>
        </w:numPr>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prowadzenie </w:t>
      </w:r>
      <w:r w:rsidR="00E403BA">
        <w:rPr>
          <w:rFonts w:ascii="Arial" w:eastAsiaTheme="minorHAnsi" w:hAnsi="Arial" w:cs="Arial"/>
          <w:color w:val="auto"/>
          <w:sz w:val="22"/>
          <w:szCs w:val="22"/>
          <w:lang w:eastAsia="en-US"/>
        </w:rPr>
        <w:t>p</w:t>
      </w:r>
      <w:r>
        <w:rPr>
          <w:rFonts w:ascii="Arial" w:eastAsiaTheme="minorHAnsi" w:hAnsi="Arial" w:cs="Arial"/>
          <w:color w:val="auto"/>
          <w:sz w:val="22"/>
          <w:szCs w:val="22"/>
          <w:lang w:eastAsia="en-US"/>
        </w:rPr>
        <w:t>rac ziemnych</w:t>
      </w:r>
      <w:r w:rsidR="003F0838" w:rsidRPr="00E403BA">
        <w:rPr>
          <w:rFonts w:ascii="Arial" w:eastAsiaTheme="minorHAnsi" w:hAnsi="Arial" w:cs="Arial"/>
          <w:color w:val="auto"/>
          <w:sz w:val="22"/>
          <w:szCs w:val="22"/>
          <w:lang w:eastAsia="en-US"/>
        </w:rPr>
        <w:t xml:space="preserve"> pod nadzorem </w:t>
      </w:r>
      <w:r w:rsidR="003F0838" w:rsidRPr="00D748A9">
        <w:rPr>
          <w:rFonts w:ascii="Arial" w:eastAsiaTheme="minorHAnsi" w:hAnsi="Arial" w:cs="Arial"/>
          <w:color w:val="auto"/>
          <w:sz w:val="22"/>
          <w:szCs w:val="22"/>
          <w:lang w:eastAsia="en-US"/>
        </w:rPr>
        <w:t>geologicznym</w:t>
      </w:r>
      <w:r w:rsidR="00E403BA" w:rsidRPr="00D748A9">
        <w:rPr>
          <w:rFonts w:ascii="Arial" w:eastAsiaTheme="minorHAnsi" w:hAnsi="Arial" w:cs="Arial"/>
          <w:color w:val="auto"/>
          <w:sz w:val="22"/>
          <w:szCs w:val="22"/>
          <w:lang w:eastAsia="en-US"/>
        </w:rPr>
        <w:t>;</w:t>
      </w:r>
    </w:p>
    <w:p w:rsidR="003F0838" w:rsidRPr="00E403BA" w:rsidRDefault="00E403BA" w:rsidP="00645A2E">
      <w:pPr>
        <w:pStyle w:val="Akapitzlist"/>
        <w:widowControl/>
        <w:numPr>
          <w:ilvl w:val="0"/>
          <w:numId w:val="114"/>
        </w:numPr>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3F0838" w:rsidRPr="00E403BA">
        <w:rPr>
          <w:rFonts w:ascii="Arial" w:eastAsiaTheme="minorHAnsi" w:hAnsi="Arial" w:cs="Arial"/>
          <w:color w:val="auto"/>
          <w:sz w:val="22"/>
          <w:szCs w:val="22"/>
          <w:lang w:eastAsia="en-US"/>
        </w:rPr>
        <w:t>ytyczenie w terenie i namierzenie wybudowanych obiektów w terenie przez geodetę</w:t>
      </w:r>
      <w:r>
        <w:rPr>
          <w:rFonts w:ascii="Arial" w:eastAsiaTheme="minorHAnsi" w:hAnsi="Arial" w:cs="Arial"/>
          <w:color w:val="auto"/>
          <w:sz w:val="22"/>
          <w:szCs w:val="22"/>
          <w:lang w:eastAsia="en-US"/>
        </w:rPr>
        <w:t>;</w:t>
      </w:r>
    </w:p>
    <w:p w:rsidR="003F0838" w:rsidRPr="00E403BA" w:rsidRDefault="003F0838" w:rsidP="00645A2E">
      <w:pPr>
        <w:pStyle w:val="Akapitzlist"/>
        <w:widowControl/>
        <w:numPr>
          <w:ilvl w:val="0"/>
          <w:numId w:val="114"/>
        </w:numPr>
        <w:suppressAutoHyphens w:val="0"/>
        <w:spacing w:line="288" w:lineRule="auto"/>
        <w:jc w:val="both"/>
        <w:rPr>
          <w:rFonts w:ascii="Arial" w:eastAsiaTheme="minorHAnsi" w:hAnsi="Arial" w:cs="Arial"/>
          <w:color w:val="auto"/>
          <w:sz w:val="22"/>
          <w:szCs w:val="22"/>
          <w:lang w:eastAsia="en-US"/>
        </w:rPr>
      </w:pPr>
      <w:r w:rsidRPr="00E403BA">
        <w:rPr>
          <w:rFonts w:ascii="Arial" w:eastAsiaTheme="minorHAnsi" w:hAnsi="Arial" w:cs="Arial"/>
          <w:color w:val="auto"/>
          <w:sz w:val="22"/>
          <w:szCs w:val="22"/>
          <w:lang w:eastAsia="en-US"/>
        </w:rPr>
        <w:t>opcjonalne stosowanie igłofiltrów, pomp szlamowyc</w:t>
      </w:r>
      <w:r w:rsidR="00D748A9">
        <w:rPr>
          <w:rFonts w:ascii="Arial" w:eastAsiaTheme="minorHAnsi" w:hAnsi="Arial" w:cs="Arial"/>
          <w:color w:val="auto"/>
          <w:sz w:val="22"/>
          <w:szCs w:val="22"/>
          <w:lang w:eastAsia="en-US"/>
        </w:rPr>
        <w:t>h</w:t>
      </w:r>
      <w:r w:rsidR="00E403BA">
        <w:rPr>
          <w:rFonts w:ascii="Arial" w:eastAsiaTheme="minorHAnsi" w:hAnsi="Arial" w:cs="Arial"/>
          <w:color w:val="auto"/>
          <w:sz w:val="22"/>
          <w:szCs w:val="22"/>
          <w:lang w:eastAsia="en-US"/>
        </w:rPr>
        <w:t>;</w:t>
      </w:r>
    </w:p>
    <w:p w:rsidR="003F0838" w:rsidRPr="00E403BA" w:rsidRDefault="003F0838" w:rsidP="00645A2E">
      <w:pPr>
        <w:pStyle w:val="Akapitzlist"/>
        <w:widowControl/>
        <w:numPr>
          <w:ilvl w:val="0"/>
          <w:numId w:val="114"/>
        </w:numPr>
        <w:tabs>
          <w:tab w:val="left" w:pos="142"/>
        </w:tabs>
        <w:suppressAutoHyphens w:val="0"/>
        <w:spacing w:line="288" w:lineRule="auto"/>
        <w:jc w:val="both"/>
        <w:rPr>
          <w:rFonts w:ascii="Arial" w:eastAsiaTheme="minorHAnsi" w:hAnsi="Arial" w:cs="Arial"/>
          <w:color w:val="auto"/>
          <w:sz w:val="22"/>
          <w:szCs w:val="22"/>
          <w:lang w:eastAsia="en-US"/>
        </w:rPr>
      </w:pPr>
      <w:r w:rsidRPr="00E403BA">
        <w:rPr>
          <w:rFonts w:ascii="Arial" w:eastAsiaTheme="minorHAnsi" w:hAnsi="Arial" w:cs="Arial"/>
          <w:color w:val="auto"/>
          <w:sz w:val="22"/>
          <w:szCs w:val="22"/>
          <w:lang w:eastAsia="en-US"/>
        </w:rPr>
        <w:t>zabezpieczenie ewentualnie napotkanej infrastruktu</w:t>
      </w:r>
      <w:r w:rsidR="00E403BA">
        <w:rPr>
          <w:rFonts w:ascii="Arial" w:eastAsiaTheme="minorHAnsi" w:hAnsi="Arial" w:cs="Arial"/>
          <w:color w:val="auto"/>
          <w:sz w:val="22"/>
          <w:szCs w:val="22"/>
          <w:lang w:eastAsia="en-US"/>
        </w:rPr>
        <w:t>ry technicznej: teletechnicznej,</w:t>
      </w:r>
      <w:r w:rsidRPr="00E403BA">
        <w:rPr>
          <w:rFonts w:ascii="Arial" w:eastAsiaTheme="minorHAnsi" w:hAnsi="Arial" w:cs="Arial"/>
          <w:color w:val="auto"/>
          <w:sz w:val="22"/>
          <w:szCs w:val="22"/>
          <w:lang w:eastAsia="en-US"/>
        </w:rPr>
        <w:t xml:space="preserve"> elektroenergetycznej, gazowej</w:t>
      </w:r>
      <w:r w:rsidR="00E403BA">
        <w:rPr>
          <w:rFonts w:ascii="Arial" w:eastAsiaTheme="minorHAnsi" w:hAnsi="Arial" w:cs="Arial"/>
          <w:color w:val="auto"/>
          <w:sz w:val="22"/>
          <w:szCs w:val="22"/>
          <w:lang w:eastAsia="en-US"/>
        </w:rPr>
        <w:t>.</w:t>
      </w:r>
      <w:r w:rsidRPr="00E403BA">
        <w:rPr>
          <w:rFonts w:ascii="Arial" w:eastAsiaTheme="minorHAnsi" w:hAnsi="Arial" w:cs="Arial"/>
          <w:color w:val="auto"/>
          <w:sz w:val="22"/>
          <w:szCs w:val="22"/>
          <w:lang w:eastAsia="en-US"/>
        </w:rPr>
        <w:t xml:space="preserve"> </w:t>
      </w:r>
    </w:p>
    <w:p w:rsidR="00962F1C" w:rsidRPr="00962F1C" w:rsidRDefault="00962F1C" w:rsidP="003F0838">
      <w:pPr>
        <w:tabs>
          <w:tab w:val="left" w:pos="-5670"/>
          <w:tab w:val="left" w:pos="426"/>
        </w:tabs>
        <w:spacing w:line="288" w:lineRule="auto"/>
        <w:jc w:val="both"/>
        <w:rPr>
          <w:rFonts w:ascii="Arial" w:eastAsia="Times New Roman" w:hAnsi="Arial" w:cs="Arial"/>
          <w:color w:val="auto"/>
          <w:sz w:val="22"/>
          <w:szCs w:val="22"/>
          <w:lang w:eastAsia="pl-PL"/>
        </w:rPr>
      </w:pPr>
    </w:p>
    <w:p w:rsidR="00962F1C" w:rsidRPr="00293F95" w:rsidRDefault="0059510E"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3.5</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Szczegółowy zakres robót opisany został w Dokumentacji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sidR="00293F95">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lastRenderedPageBreak/>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962F1C" w:rsidRPr="00293F95" w:rsidRDefault="00962F1C" w:rsidP="00645A2E">
      <w:pPr>
        <w:pStyle w:val="Akapitzlist"/>
        <w:numPr>
          <w:ilvl w:val="1"/>
          <w:numId w:val="107"/>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293F95">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293F95">
        <w:rPr>
          <w:rFonts w:ascii="Arial" w:hAnsi="Arial" w:cs="Arial"/>
          <w:bCs/>
          <w:color w:val="auto"/>
          <w:sz w:val="22"/>
          <w:szCs w:val="22"/>
          <w:lang w:bidi="hi-IN"/>
        </w:rPr>
        <w:t>ustawy z dnia 19 lipca 2019 r. o zapewnieniu dostępności osobom ze szczególnymi potrzebami (</w:t>
      </w:r>
      <w:proofErr w:type="spellStart"/>
      <w:r w:rsidRPr="00293F95">
        <w:rPr>
          <w:rFonts w:ascii="Arial" w:hAnsi="Arial" w:cs="Arial"/>
          <w:bCs/>
          <w:color w:val="auto"/>
          <w:sz w:val="22"/>
          <w:szCs w:val="22"/>
          <w:lang w:bidi="hi-IN"/>
        </w:rPr>
        <w:t>t.j</w:t>
      </w:r>
      <w:proofErr w:type="spellEnd"/>
      <w:r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Pr="00293F95">
        <w:rPr>
          <w:rFonts w:ascii="Arial" w:hAnsi="Arial" w:cs="Arial"/>
          <w:bCs/>
          <w:color w:val="auto"/>
          <w:sz w:val="22"/>
          <w:szCs w:val="22"/>
          <w:lang w:bidi="hi-IN"/>
        </w:rPr>
        <w:t xml:space="preserve"> z </w:t>
      </w:r>
      <w:proofErr w:type="spellStart"/>
      <w:r w:rsidRPr="00293F95">
        <w:rPr>
          <w:rFonts w:ascii="Arial" w:hAnsi="Arial" w:cs="Arial"/>
          <w:bCs/>
          <w:color w:val="auto"/>
          <w:sz w:val="22"/>
          <w:szCs w:val="22"/>
          <w:lang w:bidi="hi-IN"/>
        </w:rPr>
        <w:t>późn</w:t>
      </w:r>
      <w:proofErr w:type="spellEnd"/>
      <w:r w:rsidRPr="00293F95">
        <w:rPr>
          <w:rFonts w:ascii="Arial" w:hAnsi="Arial" w:cs="Arial"/>
          <w:bCs/>
          <w:color w:val="auto"/>
          <w:sz w:val="22"/>
          <w:szCs w:val="22"/>
          <w:lang w:bidi="hi-IN"/>
        </w:rPr>
        <w:t>. zm.)</w:t>
      </w:r>
      <w:r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Pr="00293F95">
        <w:rPr>
          <w:rFonts w:ascii="Arial" w:eastAsia="Calibri" w:hAnsi="Arial" w:cs="Arial"/>
          <w:bCs/>
          <w:color w:val="auto"/>
          <w:sz w:val="22"/>
          <w:szCs w:val="22"/>
          <w:lang w:eastAsia="en-US" w:bidi="hi-IN"/>
        </w:rPr>
        <w:t>o przedmiotowe dokumentacje techniczne.</w:t>
      </w:r>
    </w:p>
    <w:p w:rsidR="00962F1C" w:rsidRDefault="00962F1C" w:rsidP="00962F1C">
      <w:pPr>
        <w:spacing w:line="288" w:lineRule="auto"/>
        <w:ind w:left="142"/>
        <w:jc w:val="both"/>
        <w:rPr>
          <w:rFonts w:ascii="Arial" w:eastAsia="Calibri" w:hAnsi="Arial" w:cs="Arial"/>
          <w:bCs/>
          <w:color w:val="auto"/>
          <w:sz w:val="12"/>
          <w:szCs w:val="22"/>
          <w:lang w:eastAsia="en-US" w:bidi="hi-IN"/>
        </w:rPr>
      </w:pPr>
    </w:p>
    <w:p w:rsidR="00E90785" w:rsidRPr="00962F1C" w:rsidRDefault="00E90785" w:rsidP="00962F1C">
      <w:pPr>
        <w:spacing w:line="288" w:lineRule="auto"/>
        <w:ind w:left="142"/>
        <w:jc w:val="both"/>
        <w:rPr>
          <w:rFonts w:ascii="Arial" w:eastAsia="Calibri" w:hAnsi="Arial" w:cs="Arial"/>
          <w:bCs/>
          <w:color w:val="auto"/>
          <w:sz w:val="12"/>
          <w:szCs w:val="22"/>
          <w:lang w:eastAsia="en-US" w:bidi="hi-IN"/>
        </w:rPr>
      </w:pPr>
    </w:p>
    <w:p w:rsidR="0057314F" w:rsidRPr="0057314F" w:rsidRDefault="00962F1C" w:rsidP="00645A2E">
      <w:pPr>
        <w:numPr>
          <w:ilvl w:val="1"/>
          <w:numId w:val="107"/>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59510E">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59510E">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9510E">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59510E">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182C45">
        <w:tc>
          <w:tcPr>
            <w:tcW w:w="1809" w:type="dxa"/>
          </w:tcPr>
          <w:p w:rsidR="00BF7FCA" w:rsidRPr="00803814" w:rsidRDefault="00182C45" w:rsidP="00182C45">
            <w:pPr>
              <w:pStyle w:val="Default"/>
              <w:spacing w:line="288" w:lineRule="auto"/>
              <w:ind w:right="317"/>
              <w:jc w:val="both"/>
              <w:rPr>
                <w:b/>
                <w:bCs/>
                <w:color w:val="auto"/>
                <w:sz w:val="22"/>
                <w:szCs w:val="22"/>
              </w:rPr>
            </w:pPr>
            <w:r>
              <w:rPr>
                <w:bCs/>
                <w:color w:val="auto"/>
                <w:sz w:val="22"/>
                <w:szCs w:val="22"/>
              </w:rPr>
              <w:t>45232130-2</w:t>
            </w:r>
          </w:p>
        </w:tc>
        <w:tc>
          <w:tcPr>
            <w:tcW w:w="7545" w:type="dxa"/>
          </w:tcPr>
          <w:p w:rsidR="00BF7FCA" w:rsidRPr="00182C45" w:rsidRDefault="00182C45" w:rsidP="00182C45">
            <w:pPr>
              <w:pStyle w:val="Default"/>
              <w:spacing w:line="288" w:lineRule="auto"/>
              <w:jc w:val="both"/>
              <w:rPr>
                <w:b/>
                <w:bCs/>
                <w:color w:val="auto"/>
                <w:sz w:val="22"/>
                <w:szCs w:val="22"/>
              </w:rPr>
            </w:pPr>
            <w:r w:rsidRPr="00182C45">
              <w:rPr>
                <w:sz w:val="22"/>
                <w:szCs w:val="22"/>
              </w:rPr>
              <w:t>Roboty budowlane w zakresie rurociągów do odprowadzania wody burzowej</w:t>
            </w:r>
          </w:p>
        </w:tc>
      </w:tr>
    </w:tbl>
    <w:p w:rsidR="00B13319"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59510E">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59510E">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w:t>
      </w:r>
      <w:r w:rsidR="000B2D8D" w:rsidRPr="005454D1">
        <w:rPr>
          <w:bCs/>
          <w:sz w:val="22"/>
          <w:szCs w:val="22"/>
        </w:rPr>
        <w:lastRenderedPageBreak/>
        <w:t xml:space="preserve">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59510E">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CF3510" w:rsidRDefault="00D87717" w:rsidP="00257CF0">
      <w:pPr>
        <w:widowControl/>
        <w:suppressAutoHyphens w:val="0"/>
        <w:autoSpaceDE w:val="0"/>
        <w:autoSpaceDN w:val="0"/>
        <w:adjustRightInd w:val="0"/>
        <w:spacing w:line="288" w:lineRule="auto"/>
        <w:jc w:val="both"/>
        <w:rPr>
          <w:b/>
          <w:sz w:val="8"/>
          <w:szCs w:val="12"/>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00257CF0">
        <w:rPr>
          <w:rFonts w:ascii="Arial" w:eastAsia="Times New Roman" w:hAnsi="Arial" w:cs="Arial"/>
          <w:color w:val="auto"/>
          <w:sz w:val="22"/>
          <w:szCs w:val="22"/>
          <w:lang w:eastAsia="pl-PL"/>
        </w:rPr>
        <w:t xml:space="preserve">monterów sieci </w:t>
      </w:r>
      <w:r w:rsidR="00400F9D">
        <w:rPr>
          <w:rFonts w:ascii="Arial" w:eastAsia="Times New Roman" w:hAnsi="Arial" w:cs="Arial"/>
          <w:color w:val="auto"/>
          <w:sz w:val="22"/>
          <w:szCs w:val="22"/>
          <w:lang w:eastAsia="pl-PL"/>
        </w:rPr>
        <w:br/>
      </w:r>
      <w:r w:rsidR="00257CF0">
        <w:rPr>
          <w:rFonts w:ascii="Arial" w:eastAsia="Times New Roman" w:hAnsi="Arial" w:cs="Arial"/>
          <w:color w:val="auto"/>
          <w:sz w:val="22"/>
          <w:szCs w:val="22"/>
          <w:lang w:eastAsia="pl-PL"/>
        </w:rPr>
        <w:t xml:space="preserve">i urządzeń </w:t>
      </w:r>
      <w:proofErr w:type="spellStart"/>
      <w:r w:rsidR="00257CF0">
        <w:rPr>
          <w:rFonts w:ascii="Arial" w:eastAsia="Times New Roman" w:hAnsi="Arial" w:cs="Arial"/>
          <w:color w:val="auto"/>
          <w:sz w:val="22"/>
          <w:szCs w:val="22"/>
          <w:lang w:eastAsia="pl-PL"/>
        </w:rPr>
        <w:t>wodno</w:t>
      </w:r>
      <w:proofErr w:type="spellEnd"/>
      <w:r w:rsidR="00257CF0">
        <w:rPr>
          <w:rFonts w:ascii="Arial" w:eastAsia="Times New Roman" w:hAnsi="Arial" w:cs="Arial"/>
          <w:color w:val="auto"/>
          <w:sz w:val="22"/>
          <w:szCs w:val="22"/>
          <w:lang w:eastAsia="pl-PL"/>
        </w:rPr>
        <w:t xml:space="preserve"> – kanalizacyjnych.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9510E">
        <w:rPr>
          <w:b/>
          <w:bCs/>
          <w:sz w:val="22"/>
          <w:szCs w:val="22"/>
        </w:rPr>
        <w:t>2</w:t>
      </w:r>
      <w:r>
        <w:rPr>
          <w:b/>
          <w:bCs/>
          <w:sz w:val="22"/>
          <w:szCs w:val="22"/>
        </w:rPr>
        <w:t>.1 i 3.</w:t>
      </w:r>
      <w:r w:rsidR="00DF4CA5">
        <w:rPr>
          <w:b/>
          <w:bCs/>
          <w:sz w:val="22"/>
          <w:szCs w:val="22"/>
        </w:rPr>
        <w:t>1</w:t>
      </w:r>
      <w:r w:rsidR="0059510E">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59510E">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CF3510">
        <w:rPr>
          <w:rFonts w:ascii="Arial" w:eastAsia="Calibri" w:hAnsi="Arial" w:cs="Arial"/>
          <w:sz w:val="22"/>
          <w:szCs w:val="22"/>
          <w:lang w:eastAsia="en-US"/>
        </w:rPr>
        <w:lastRenderedPageBreak/>
        <w:t xml:space="preserve">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70649F">
        <w:rPr>
          <w:rFonts w:ascii="Arial" w:hAnsi="Arial" w:cs="Arial"/>
          <w:bCs/>
          <w:color w:val="000000"/>
          <w:sz w:val="22"/>
          <w:szCs w:val="28"/>
          <w:lang w:eastAsia="pl-PL"/>
        </w:rPr>
        <w:t>Budowę sieci kanalizacji deszczowej w rejonie ulicy Tczewskich Saperów w Tczewie</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w:t>
      </w:r>
      <w:r w:rsidR="00525104">
        <w:rPr>
          <w:rFonts w:ascii="Arial" w:eastAsia="Times New Roman" w:hAnsi="Arial" w:cs="Arial"/>
          <w:sz w:val="22"/>
          <w:szCs w:val="22"/>
        </w:rPr>
        <w:br/>
      </w:r>
      <w:r w:rsidRPr="002C4A1D">
        <w:rPr>
          <w:rFonts w:ascii="Arial" w:eastAsia="Times New Roman" w:hAnsi="Arial" w:cs="Arial"/>
          <w:sz w:val="22"/>
          <w:szCs w:val="22"/>
        </w:rPr>
        <w:t xml:space="preserve">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70649F">
        <w:rPr>
          <w:rFonts w:ascii="Arial" w:eastAsia="Times New Roman" w:hAnsi="Arial" w:cs="Arial"/>
          <w:sz w:val="22"/>
          <w:szCs w:val="22"/>
        </w:rPr>
        <w:t>3</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lastRenderedPageBreak/>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70649F">
        <w:rPr>
          <w:rFonts w:ascii="Arial" w:hAnsi="Arial" w:cs="Arial"/>
          <w:b/>
          <w:color w:val="auto"/>
          <w:sz w:val="22"/>
          <w:szCs w:val="22"/>
          <w:lang w:eastAsia="pl-PL"/>
        </w:rPr>
        <w:t>15</w:t>
      </w:r>
      <w:r w:rsidRPr="00E22C9E">
        <w:rPr>
          <w:rFonts w:ascii="Arial" w:hAnsi="Arial" w:cs="Arial"/>
          <w:b/>
          <w:color w:val="auto"/>
          <w:sz w:val="22"/>
          <w:szCs w:val="22"/>
          <w:lang w:eastAsia="pl-PL"/>
        </w:rPr>
        <w:t>0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572604">
        <w:rPr>
          <w:color w:val="auto"/>
          <w:sz w:val="22"/>
          <w:szCs w:val="22"/>
          <w:lang w:eastAsia="pl-PL"/>
        </w:rPr>
        <w:t>:</w:t>
      </w:r>
    </w:p>
    <w:p w:rsidR="00BE4EB2" w:rsidRDefault="0001395E" w:rsidP="00572604">
      <w:pPr>
        <w:pStyle w:val="Default"/>
        <w:numPr>
          <w:ilvl w:val="0"/>
          <w:numId w:val="117"/>
        </w:numPr>
        <w:tabs>
          <w:tab w:val="left" w:pos="709"/>
        </w:tabs>
        <w:suppressAutoHyphens w:val="0"/>
        <w:autoSpaceDE w:val="0"/>
        <w:autoSpaceDN w:val="0"/>
        <w:adjustRightInd w:val="0"/>
        <w:spacing w:line="288" w:lineRule="auto"/>
        <w:jc w:val="both"/>
        <w:rPr>
          <w:color w:val="auto"/>
          <w:sz w:val="22"/>
          <w:lang w:eastAsia="pl-PL"/>
        </w:rPr>
      </w:pPr>
      <w:r>
        <w:rPr>
          <w:color w:val="auto"/>
          <w:sz w:val="22"/>
          <w:szCs w:val="22"/>
          <w:lang w:eastAsia="pl-PL"/>
        </w:rPr>
        <w:t xml:space="preserve">co najmniej </w:t>
      </w:r>
      <w:r w:rsidRPr="0001395E">
        <w:rPr>
          <w:color w:val="auto"/>
          <w:sz w:val="22"/>
          <w:szCs w:val="22"/>
          <w:lang w:eastAsia="pl-PL"/>
        </w:rPr>
        <w:t>1 robotę budowlaną o wartości łącznie z po</w:t>
      </w:r>
      <w:r w:rsidR="006103BF">
        <w:rPr>
          <w:color w:val="auto"/>
          <w:sz w:val="22"/>
          <w:szCs w:val="22"/>
          <w:lang w:eastAsia="pl-PL"/>
        </w:rPr>
        <w:t>datkiem VAT, nie mniejszej niż 1.0</w:t>
      </w:r>
      <w:r w:rsidRPr="0001395E">
        <w:rPr>
          <w:color w:val="auto"/>
          <w:sz w:val="22"/>
          <w:szCs w:val="22"/>
          <w:lang w:eastAsia="pl-PL"/>
        </w:rPr>
        <w:t xml:space="preserve">00.000,00 zł (słownie: </w:t>
      </w:r>
      <w:r w:rsidR="006103BF">
        <w:rPr>
          <w:color w:val="auto"/>
          <w:sz w:val="22"/>
          <w:szCs w:val="22"/>
          <w:lang w:eastAsia="pl-PL"/>
        </w:rPr>
        <w:t xml:space="preserve">jeden milion </w:t>
      </w:r>
      <w:r w:rsidRPr="0001395E">
        <w:rPr>
          <w:color w:val="auto"/>
          <w:sz w:val="22"/>
          <w:szCs w:val="22"/>
          <w:lang w:eastAsia="pl-PL"/>
        </w:rPr>
        <w:t>złotych 00/100)</w:t>
      </w:r>
      <w:r w:rsidRPr="0001395E">
        <w:rPr>
          <w:color w:val="auto"/>
          <w:sz w:val="22"/>
          <w:lang w:eastAsia="pl-PL"/>
        </w:rPr>
        <w:t xml:space="preserve">, polegającą na budowie i/lub przebudowie i/lub remoncie i/lub modernizacji </w:t>
      </w:r>
      <w:r w:rsidR="006103BF">
        <w:rPr>
          <w:color w:val="auto"/>
          <w:sz w:val="22"/>
          <w:lang w:eastAsia="pl-PL"/>
        </w:rPr>
        <w:t>sieci kanalizacji deszczowej i/lub sanitarnej</w:t>
      </w:r>
      <w:r w:rsidR="00BE4EB2">
        <w:rPr>
          <w:color w:val="auto"/>
          <w:sz w:val="22"/>
          <w:lang w:eastAsia="pl-PL"/>
        </w:rPr>
        <w:t>;</w:t>
      </w:r>
    </w:p>
    <w:p w:rsidR="00572604" w:rsidRPr="0055589B" w:rsidRDefault="00572604" w:rsidP="0055589B">
      <w:pPr>
        <w:pStyle w:val="Default"/>
        <w:tabs>
          <w:tab w:val="left" w:pos="709"/>
        </w:tabs>
        <w:suppressAutoHyphens w:val="0"/>
        <w:autoSpaceDE w:val="0"/>
        <w:autoSpaceDN w:val="0"/>
        <w:adjustRightInd w:val="0"/>
        <w:spacing w:line="288" w:lineRule="auto"/>
        <w:ind w:left="1789" w:hanging="1080"/>
        <w:jc w:val="center"/>
        <w:rPr>
          <w:b/>
          <w:color w:val="auto"/>
          <w:sz w:val="22"/>
          <w:lang w:eastAsia="pl-PL"/>
        </w:rPr>
      </w:pPr>
      <w:r w:rsidRPr="0055589B">
        <w:rPr>
          <w:b/>
          <w:color w:val="auto"/>
          <w:sz w:val="22"/>
          <w:lang w:eastAsia="pl-PL"/>
        </w:rPr>
        <w:t>i</w:t>
      </w:r>
    </w:p>
    <w:p w:rsidR="00DF332A" w:rsidRPr="001167F7" w:rsidRDefault="00CE0429" w:rsidP="00572604">
      <w:pPr>
        <w:pStyle w:val="Default"/>
        <w:numPr>
          <w:ilvl w:val="0"/>
          <w:numId w:val="117"/>
        </w:numPr>
        <w:tabs>
          <w:tab w:val="left" w:pos="709"/>
        </w:tabs>
        <w:suppressAutoHyphens w:val="0"/>
        <w:autoSpaceDE w:val="0"/>
        <w:autoSpaceDN w:val="0"/>
        <w:adjustRightInd w:val="0"/>
        <w:spacing w:line="288" w:lineRule="auto"/>
        <w:jc w:val="both"/>
        <w:rPr>
          <w:color w:val="auto"/>
          <w:sz w:val="22"/>
          <w:lang w:eastAsia="pl-PL"/>
        </w:rPr>
      </w:pPr>
      <w:r w:rsidRPr="00572604">
        <w:rPr>
          <w:color w:val="auto"/>
          <w:sz w:val="22"/>
          <w:szCs w:val="22"/>
          <w:lang w:eastAsia="pl-PL"/>
        </w:rPr>
        <w:t>co najmniej 1 robotę budowlaną</w:t>
      </w:r>
      <w:r w:rsidR="007F3E6E">
        <w:rPr>
          <w:color w:val="auto"/>
          <w:sz w:val="22"/>
          <w:szCs w:val="22"/>
          <w:lang w:eastAsia="pl-PL"/>
        </w:rPr>
        <w:t xml:space="preserve"> polegającą</w:t>
      </w:r>
      <w:r w:rsidR="00BD0CF4" w:rsidRPr="00572604">
        <w:rPr>
          <w:color w:val="auto"/>
          <w:sz w:val="22"/>
          <w:szCs w:val="22"/>
          <w:lang w:eastAsia="pl-PL"/>
        </w:rPr>
        <w:t xml:space="preserve"> na budowie i/</w:t>
      </w:r>
      <w:r w:rsidR="00572604">
        <w:rPr>
          <w:color w:val="auto"/>
          <w:sz w:val="22"/>
          <w:szCs w:val="22"/>
          <w:lang w:eastAsia="pl-PL"/>
        </w:rPr>
        <w:t xml:space="preserve">lub przebudowie i/lub remoncie </w:t>
      </w:r>
      <w:r w:rsidR="00BD0CF4" w:rsidRPr="00572604">
        <w:rPr>
          <w:color w:val="auto"/>
          <w:sz w:val="22"/>
          <w:lang w:eastAsia="pl-PL"/>
        </w:rPr>
        <w:t xml:space="preserve">i/lub modernizacji </w:t>
      </w:r>
      <w:r w:rsidR="00BD0CF4" w:rsidRPr="00572604">
        <w:rPr>
          <w:color w:val="auto"/>
          <w:sz w:val="22"/>
          <w:szCs w:val="22"/>
          <w:lang w:eastAsia="pl-PL"/>
        </w:rPr>
        <w:t xml:space="preserve">przydrożnego zbiornika </w:t>
      </w:r>
      <w:r w:rsidR="00572604">
        <w:rPr>
          <w:color w:val="auto"/>
          <w:sz w:val="22"/>
          <w:szCs w:val="22"/>
          <w:lang w:eastAsia="pl-PL"/>
        </w:rPr>
        <w:t xml:space="preserve">retencyjnego dla wód opadowych </w:t>
      </w:r>
      <w:r w:rsidR="00BD0CF4" w:rsidRPr="00572604">
        <w:rPr>
          <w:color w:val="auto"/>
          <w:sz w:val="22"/>
          <w:szCs w:val="22"/>
          <w:lang w:eastAsia="pl-PL"/>
        </w:rPr>
        <w:t>i/lub zbio</w:t>
      </w:r>
      <w:r w:rsidR="007F3E6E">
        <w:rPr>
          <w:color w:val="auto"/>
          <w:sz w:val="22"/>
          <w:szCs w:val="22"/>
          <w:lang w:eastAsia="pl-PL"/>
        </w:rPr>
        <w:t>rnika terenowego</w:t>
      </w:r>
      <w:r w:rsidR="005C0D41">
        <w:rPr>
          <w:color w:val="auto"/>
          <w:sz w:val="22"/>
          <w:szCs w:val="22"/>
          <w:lang w:eastAsia="pl-PL"/>
        </w:rPr>
        <w:t>.</w:t>
      </w:r>
    </w:p>
    <w:p w:rsidR="001167F7" w:rsidRPr="007F3E6E" w:rsidRDefault="001167F7" w:rsidP="001167F7">
      <w:pPr>
        <w:pStyle w:val="Default"/>
        <w:tabs>
          <w:tab w:val="left" w:pos="709"/>
        </w:tabs>
        <w:suppressAutoHyphens w:val="0"/>
        <w:autoSpaceDE w:val="0"/>
        <w:autoSpaceDN w:val="0"/>
        <w:adjustRightInd w:val="0"/>
        <w:spacing w:line="288" w:lineRule="auto"/>
        <w:ind w:left="1789"/>
        <w:jc w:val="both"/>
        <w:rPr>
          <w:color w:val="auto"/>
          <w:sz w:val="22"/>
          <w:lang w:eastAsia="pl-PL"/>
        </w:rPr>
      </w:pPr>
    </w:p>
    <w:p w:rsidR="007F3E6E" w:rsidRPr="00760CF4" w:rsidRDefault="007F3E6E" w:rsidP="007F3E6E">
      <w:pPr>
        <w:spacing w:line="288" w:lineRule="auto"/>
        <w:ind w:left="567"/>
        <w:contextualSpacing/>
        <w:jc w:val="both"/>
        <w:rPr>
          <w:rFonts w:ascii="Arial" w:hAnsi="Arial" w:cs="Arial"/>
          <w:sz w:val="22"/>
          <w:szCs w:val="22"/>
        </w:rPr>
      </w:pPr>
      <w:r w:rsidRPr="00760CF4">
        <w:rPr>
          <w:rFonts w:ascii="Arial" w:hAnsi="Arial" w:cs="Arial"/>
          <w:sz w:val="22"/>
          <w:szCs w:val="22"/>
        </w:rPr>
        <w:t xml:space="preserve">Zamawiający uzna spełnienie przez Wykonawcę </w:t>
      </w:r>
      <w:r>
        <w:rPr>
          <w:rFonts w:ascii="Arial" w:hAnsi="Arial" w:cs="Arial"/>
          <w:sz w:val="22"/>
          <w:szCs w:val="22"/>
        </w:rPr>
        <w:t xml:space="preserve">powyższego </w:t>
      </w:r>
      <w:r w:rsidRPr="00760CF4">
        <w:rPr>
          <w:rFonts w:ascii="Arial" w:hAnsi="Arial" w:cs="Arial"/>
          <w:sz w:val="22"/>
          <w:szCs w:val="22"/>
        </w:rPr>
        <w:t>warunku również w przypadku, gdy Wykonawca przedstawi Zamawiającemu zamówienie obejmujące łącznie swoim zakresem roboty budowlane wyszczeg</w:t>
      </w:r>
      <w:r>
        <w:rPr>
          <w:rFonts w:ascii="Arial" w:hAnsi="Arial" w:cs="Arial"/>
          <w:sz w:val="22"/>
          <w:szCs w:val="22"/>
        </w:rPr>
        <w:t xml:space="preserve">ólnione w podpunkcie a  </w:t>
      </w:r>
      <w:proofErr w:type="spellStart"/>
      <w:r>
        <w:rPr>
          <w:rFonts w:ascii="Arial" w:hAnsi="Arial" w:cs="Arial"/>
          <w:sz w:val="22"/>
          <w:szCs w:val="22"/>
        </w:rPr>
        <w:t>tiret</w:t>
      </w:r>
      <w:proofErr w:type="spellEnd"/>
      <w:r>
        <w:rPr>
          <w:rFonts w:ascii="Arial" w:hAnsi="Arial" w:cs="Arial"/>
          <w:sz w:val="22"/>
          <w:szCs w:val="22"/>
        </w:rPr>
        <w:t xml:space="preserve"> 1 i 2 pkt 5.1</w:t>
      </w:r>
      <w:r w:rsidRPr="00760CF4">
        <w:rPr>
          <w:rFonts w:ascii="Arial" w:hAnsi="Arial" w:cs="Arial"/>
          <w:sz w:val="22"/>
          <w:szCs w:val="22"/>
        </w:rPr>
        <w:t>.2</w:t>
      </w:r>
      <w:r>
        <w:rPr>
          <w:rFonts w:ascii="Arial" w:hAnsi="Arial" w:cs="Arial"/>
          <w:sz w:val="22"/>
          <w:szCs w:val="22"/>
        </w:rPr>
        <w:t>.4</w:t>
      </w:r>
      <w:r w:rsidRPr="00760CF4">
        <w:rPr>
          <w:rFonts w:ascii="Arial" w:hAnsi="Arial" w:cs="Arial"/>
          <w:sz w:val="22"/>
          <w:szCs w:val="22"/>
        </w:rPr>
        <w:t>)</w:t>
      </w:r>
      <w:r>
        <w:rPr>
          <w:rFonts w:ascii="Arial" w:hAnsi="Arial" w:cs="Arial"/>
          <w:sz w:val="22"/>
          <w:szCs w:val="22"/>
        </w:rPr>
        <w:t>,</w:t>
      </w:r>
      <w:r w:rsidRPr="00760CF4">
        <w:rPr>
          <w:rFonts w:ascii="Arial" w:hAnsi="Arial" w:cs="Arial"/>
          <w:sz w:val="22"/>
          <w:szCs w:val="22"/>
        </w:rPr>
        <w:t xml:space="preserve"> pod warunkiem łącznego spełnienia warunków jak dla każdej roboty oddzielnie.</w:t>
      </w:r>
    </w:p>
    <w:p w:rsidR="007F3E6E" w:rsidRDefault="007F3E6E" w:rsidP="007F3E6E">
      <w:pPr>
        <w:pStyle w:val="Default"/>
        <w:tabs>
          <w:tab w:val="left" w:pos="709"/>
        </w:tabs>
        <w:suppressAutoHyphens w:val="0"/>
        <w:autoSpaceDE w:val="0"/>
        <w:autoSpaceDN w:val="0"/>
        <w:adjustRightInd w:val="0"/>
        <w:spacing w:line="288" w:lineRule="auto"/>
        <w:jc w:val="both"/>
        <w:rPr>
          <w:color w:val="auto"/>
          <w:sz w:val="22"/>
          <w:lang w:eastAsia="pl-PL"/>
        </w:rPr>
      </w:pPr>
    </w:p>
    <w:p w:rsidR="001167F7" w:rsidRPr="00572604" w:rsidRDefault="001167F7" w:rsidP="007F3E6E">
      <w:pPr>
        <w:pStyle w:val="Default"/>
        <w:tabs>
          <w:tab w:val="left" w:pos="709"/>
        </w:tabs>
        <w:suppressAutoHyphens w:val="0"/>
        <w:autoSpaceDE w:val="0"/>
        <w:autoSpaceDN w:val="0"/>
        <w:adjustRightInd w:val="0"/>
        <w:spacing w:line="288" w:lineRule="auto"/>
        <w:jc w:val="both"/>
        <w:rPr>
          <w:color w:val="auto"/>
          <w:sz w:val="22"/>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lastRenderedPageBreak/>
        <w:t>do realizacji zamówienia skieruje osobę, która posiada niżej określone uprawnienia  budowlane</w:t>
      </w:r>
      <w:r w:rsidR="00BD0CF4">
        <w:rPr>
          <w:sz w:val="22"/>
          <w:szCs w:val="22"/>
        </w:rPr>
        <w:t>:</w:t>
      </w:r>
    </w:p>
    <w:p w:rsidR="00BD0CF4" w:rsidRPr="00760CF4" w:rsidRDefault="00BD0CF4" w:rsidP="00645A2E">
      <w:pPr>
        <w:numPr>
          <w:ilvl w:val="0"/>
          <w:numId w:val="112"/>
        </w:numPr>
        <w:spacing w:line="288" w:lineRule="auto"/>
        <w:ind w:left="1418" w:hanging="284"/>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 xml:space="preserve">i urządzeń wodociągowych i kanalizacyjnych lub równoważne uprawnienia budowlane, które zostały wydane na podstawie wcześniej wydanych przepisów. </w:t>
      </w:r>
    </w:p>
    <w:p w:rsidR="00760CF4" w:rsidRPr="00760CF4" w:rsidRDefault="00760CF4" w:rsidP="00760CF4">
      <w:pPr>
        <w:spacing w:line="288" w:lineRule="auto"/>
        <w:ind w:left="1418"/>
        <w:contextualSpacing/>
        <w:jc w:val="both"/>
        <w:rPr>
          <w:rFonts w:ascii="Arial" w:hAnsi="Arial" w:cs="Arial"/>
          <w:sz w:val="12"/>
          <w:szCs w:val="22"/>
        </w:rPr>
      </w:pPr>
    </w:p>
    <w:p w:rsidR="00760CF4" w:rsidRPr="00760CF4" w:rsidRDefault="00760CF4" w:rsidP="00760CF4">
      <w:pPr>
        <w:spacing w:line="288" w:lineRule="auto"/>
        <w:ind w:left="1418"/>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w:t>
      </w:r>
      <w:r w:rsidR="007F3E6E">
        <w:rPr>
          <w:rFonts w:ascii="Arial" w:hAnsi="Arial" w:cs="Arial"/>
          <w:color w:val="auto"/>
          <w:sz w:val="22"/>
          <w:szCs w:val="22"/>
        </w:rPr>
        <w:t xml:space="preserve"> </w:t>
      </w:r>
      <w:r w:rsidRPr="00F06A87">
        <w:rPr>
          <w:rFonts w:ascii="Arial" w:hAnsi="Arial" w:cs="Arial"/>
          <w:color w:val="auto"/>
          <w:sz w:val="22"/>
          <w:szCs w:val="22"/>
        </w:rPr>
        <w:t xml:space="preserve">,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lastRenderedPageBreak/>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 xml:space="preserve">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645A2E">
      <w:pPr>
        <w:pStyle w:val="Default"/>
        <w:numPr>
          <w:ilvl w:val="0"/>
          <w:numId w:val="11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645A2E">
      <w:pPr>
        <w:pStyle w:val="Default"/>
        <w:numPr>
          <w:ilvl w:val="0"/>
          <w:numId w:val="108"/>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645A2E">
      <w:pPr>
        <w:pStyle w:val="Default"/>
        <w:numPr>
          <w:ilvl w:val="0"/>
          <w:numId w:val="10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lastRenderedPageBreak/>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lastRenderedPageBreak/>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lastRenderedPageBreak/>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 xml:space="preserve">lub </w:t>
      </w:r>
      <w:r w:rsidRPr="00063362">
        <w:rPr>
          <w:rFonts w:ascii="Arial" w:hAnsi="Arial" w:cs="Arial"/>
          <w:sz w:val="22"/>
        </w:rPr>
        <w:lastRenderedPageBreak/>
        <w:t>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w:t>
      </w:r>
      <w:r w:rsidR="009A7925" w:rsidRPr="009A7925">
        <w:rPr>
          <w:rFonts w:ascii="Arial" w:hAnsi="Arial" w:cs="Arial"/>
          <w:sz w:val="22"/>
        </w:rPr>
        <w:lastRenderedPageBreak/>
        <w:t>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33BDC">
        <w:rPr>
          <w:rFonts w:ascii="Arial" w:hAnsi="Arial" w:cs="Arial"/>
          <w:sz w:val="22"/>
          <w:szCs w:val="22"/>
        </w:rPr>
        <w:t>Beata Wit</w:t>
      </w:r>
      <w:r w:rsidR="00221DC4">
        <w:rPr>
          <w:rFonts w:ascii="Arial" w:hAnsi="Arial" w:cs="Arial"/>
          <w:sz w:val="22"/>
          <w:szCs w:val="22"/>
        </w:rPr>
        <w:t xml:space="preserve"> </w:t>
      </w:r>
      <w:r w:rsidR="00D33BDC">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lastRenderedPageBreak/>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lastRenderedPageBreak/>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B23863" w:rsidRDefault="008E4661" w:rsidP="00B23863">
      <w:pPr>
        <w:tabs>
          <w:tab w:val="left" w:pos="0"/>
        </w:tabs>
        <w:spacing w:line="288" w:lineRule="auto"/>
        <w:jc w:val="both"/>
        <w:rPr>
          <w:rFonts w:ascii="Arial" w:hAnsi="Arial" w:cs="Arial"/>
          <w:color w:val="000000"/>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9877BC">
        <w:rPr>
          <w:rFonts w:ascii="Arial" w:hAnsi="Arial" w:cs="Arial"/>
          <w:b/>
          <w:color w:val="auto"/>
          <w:sz w:val="22"/>
        </w:rPr>
        <w:t>1</w:t>
      </w:r>
      <w:r w:rsidR="004231B2">
        <w:rPr>
          <w:rFonts w:ascii="Arial" w:hAnsi="Arial" w:cs="Arial"/>
          <w:b/>
          <w:color w:val="auto"/>
          <w:sz w:val="22"/>
        </w:rPr>
        <w:t>0</w:t>
      </w:r>
      <w:r w:rsidR="00E4303E" w:rsidRPr="009877BC">
        <w:rPr>
          <w:rFonts w:ascii="Arial" w:hAnsi="Arial" w:cs="Arial"/>
          <w:b/>
          <w:color w:val="auto"/>
          <w:sz w:val="22"/>
        </w:rPr>
        <w:t>.0</w:t>
      </w:r>
      <w:r w:rsidR="009877BC">
        <w:rPr>
          <w:rFonts w:ascii="Arial" w:hAnsi="Arial" w:cs="Arial"/>
          <w:b/>
          <w:color w:val="auto"/>
          <w:sz w:val="22"/>
        </w:rPr>
        <w:t>7</w:t>
      </w:r>
      <w:r w:rsidR="00776AF2" w:rsidRPr="009877BC">
        <w:rPr>
          <w:rFonts w:ascii="Arial" w:hAnsi="Arial" w:cs="Arial"/>
          <w:b/>
          <w:color w:val="auto"/>
          <w:sz w:val="22"/>
        </w:rPr>
        <w:t>.2021</w:t>
      </w:r>
      <w:r w:rsidR="00D33BDC" w:rsidRPr="009877BC">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5B2B8B" w:rsidRDefault="005B2B8B" w:rsidP="005B2B8B">
      <w:pPr>
        <w:pStyle w:val="Akapitzlist"/>
        <w:rPr>
          <w:rFonts w:ascii="Arial" w:eastAsia="Times New Roman" w:hAnsi="Arial" w:cs="Arial"/>
          <w:color w:val="FF0000"/>
          <w:sz w:val="6"/>
          <w:szCs w:val="22"/>
        </w:rPr>
      </w:pPr>
    </w:p>
    <w:p w:rsidR="005B2B8B" w:rsidRPr="00E403BA" w:rsidRDefault="005B2B8B" w:rsidP="005B2B8B">
      <w:pPr>
        <w:tabs>
          <w:tab w:val="left" w:pos="0"/>
          <w:tab w:val="left" w:pos="540"/>
        </w:tabs>
        <w:spacing w:line="288" w:lineRule="auto"/>
        <w:jc w:val="both"/>
        <w:rPr>
          <w:rFonts w:ascii="Arial" w:eastAsia="Times New Roman" w:hAnsi="Arial" w:cs="Arial"/>
          <w:color w:val="FF0000"/>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xml:space="preserve">. Dokumenty te powinny być </w:t>
      </w:r>
      <w:r w:rsidRPr="00036A9D">
        <w:rPr>
          <w:rFonts w:ascii="Arial" w:hAnsi="Arial" w:cs="Arial"/>
          <w:sz w:val="22"/>
        </w:rPr>
        <w:lastRenderedPageBreak/>
        <w:t>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t>
      </w:r>
      <w:r w:rsidRPr="00AC53B4">
        <w:rPr>
          <w:rFonts w:ascii="Arial" w:hAnsi="Arial" w:cs="Arial"/>
          <w:color w:val="auto"/>
          <w:sz w:val="22"/>
        </w:rPr>
        <w:lastRenderedPageBreak/>
        <w:t xml:space="preserve">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4231B2" w:rsidRDefault="00251815" w:rsidP="00CF3510">
      <w:pPr>
        <w:pStyle w:val="Default"/>
        <w:spacing w:line="288" w:lineRule="auto"/>
        <w:jc w:val="both"/>
        <w:rPr>
          <w:rFonts w:eastAsia="Arial Unicode MS"/>
          <w:b/>
          <w:sz w:val="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4231B2" w:rsidRDefault="007719C4" w:rsidP="00CF3510">
      <w:pPr>
        <w:pStyle w:val="Tretekstu"/>
        <w:spacing w:after="0" w:line="288" w:lineRule="auto"/>
        <w:jc w:val="both"/>
        <w:rPr>
          <w:rFonts w:ascii="Arial" w:hAnsi="Arial" w:cs="Arial"/>
          <w:color w:val="000000"/>
          <w:sz w:val="6"/>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4231B2" w:rsidRDefault="009A097D" w:rsidP="00171D99">
      <w:pPr>
        <w:pStyle w:val="Default"/>
        <w:spacing w:line="288" w:lineRule="auto"/>
        <w:jc w:val="both"/>
        <w:rPr>
          <w:sz w:val="6"/>
          <w:szCs w:val="22"/>
        </w:rPr>
      </w:pPr>
    </w:p>
    <w:p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4231B2" w:rsidRPr="004231B2" w:rsidRDefault="004231B2" w:rsidP="004231B2">
      <w:pPr>
        <w:pStyle w:val="Default"/>
        <w:spacing w:line="288" w:lineRule="auto"/>
        <w:jc w:val="both"/>
        <w:rPr>
          <w:sz w:val="18"/>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lastRenderedPageBreak/>
        <w:t xml:space="preserve">Termin składania ofert upływa dnia </w:t>
      </w:r>
      <w:r w:rsidR="004231B2">
        <w:rPr>
          <w:rFonts w:ascii="Arial" w:hAnsi="Arial" w:cs="Arial"/>
          <w:b/>
          <w:sz w:val="22"/>
        </w:rPr>
        <w:t>11</w:t>
      </w:r>
      <w:r w:rsidR="00E4303E" w:rsidRPr="00E4303E">
        <w:rPr>
          <w:rFonts w:ascii="Arial" w:hAnsi="Arial" w:cs="Arial"/>
          <w:b/>
          <w:sz w:val="22"/>
        </w:rPr>
        <w:t>.</w:t>
      </w:r>
      <w:r w:rsidRPr="009877BC">
        <w:rPr>
          <w:rFonts w:ascii="Arial" w:hAnsi="Arial" w:cs="Arial"/>
          <w:b/>
          <w:color w:val="auto"/>
          <w:sz w:val="22"/>
          <w:szCs w:val="22"/>
        </w:rPr>
        <w:t>0</w:t>
      </w:r>
      <w:r w:rsidR="00D33BDC" w:rsidRPr="009877BC">
        <w:rPr>
          <w:rFonts w:ascii="Arial" w:hAnsi="Arial" w:cs="Arial"/>
          <w:b/>
          <w:color w:val="auto"/>
          <w:sz w:val="22"/>
          <w:szCs w:val="22"/>
        </w:rPr>
        <w:t>6</w:t>
      </w:r>
      <w:r w:rsidRPr="009877BC">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4231B2">
        <w:rPr>
          <w:rFonts w:ascii="Arial" w:hAnsi="Arial" w:cs="Arial"/>
          <w:b/>
          <w:sz w:val="22"/>
          <w:szCs w:val="22"/>
        </w:rPr>
        <w:t>11</w:t>
      </w:r>
      <w:r w:rsidR="00E4303E">
        <w:rPr>
          <w:rFonts w:ascii="Arial" w:hAnsi="Arial" w:cs="Arial"/>
          <w:b/>
          <w:sz w:val="22"/>
          <w:szCs w:val="22"/>
        </w:rPr>
        <w:t>.</w:t>
      </w:r>
      <w:r w:rsidR="006C7A12" w:rsidRPr="009877BC">
        <w:rPr>
          <w:rFonts w:ascii="Arial" w:hAnsi="Arial" w:cs="Arial"/>
          <w:b/>
          <w:color w:val="auto"/>
          <w:sz w:val="22"/>
          <w:szCs w:val="22"/>
        </w:rPr>
        <w:t>0</w:t>
      </w:r>
      <w:r w:rsidR="00D33BDC" w:rsidRPr="009877BC">
        <w:rPr>
          <w:rFonts w:ascii="Arial" w:hAnsi="Arial" w:cs="Arial"/>
          <w:b/>
          <w:color w:val="auto"/>
          <w:sz w:val="22"/>
          <w:szCs w:val="22"/>
        </w:rPr>
        <w:t>6</w:t>
      </w:r>
      <w:r w:rsidR="006C7A12" w:rsidRPr="009877BC">
        <w:rPr>
          <w:rFonts w:ascii="Arial" w:hAnsi="Arial" w:cs="Arial"/>
          <w:b/>
          <w:bCs/>
          <w:color w:val="auto"/>
          <w:sz w:val="22"/>
          <w:szCs w:val="22"/>
        </w:rPr>
        <w:t xml:space="preserve">.2021 </w:t>
      </w:r>
      <w:r w:rsidR="006C7A12" w:rsidRPr="009877BC">
        <w:rPr>
          <w:rFonts w:ascii="Arial" w:hAnsi="Arial" w:cs="Arial"/>
          <w:b/>
          <w:color w:val="auto"/>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lastRenderedPageBreak/>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 tym musi zawierać wszystkie koszty wynikające z dokumentacji projektowej, Specyfikacji Technicznych,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E05E86" w:rsidRDefault="007719C4" w:rsidP="00CF3510">
      <w:pPr>
        <w:tabs>
          <w:tab w:val="left" w:pos="360"/>
        </w:tabs>
        <w:spacing w:line="288" w:lineRule="auto"/>
        <w:jc w:val="both"/>
        <w:rPr>
          <w:rFonts w:ascii="Arial" w:hAnsi="Arial" w:cs="Arial"/>
          <w:sz w:val="8"/>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E05E86">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lastRenderedPageBreak/>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7B38F8" w:rsidRDefault="007B38F8" w:rsidP="007B38F8">
      <w:pPr>
        <w:spacing w:line="288" w:lineRule="auto"/>
        <w:jc w:val="both"/>
        <w:rPr>
          <w:rFonts w:ascii="Arial" w:hAnsi="Arial" w:cs="Arial"/>
          <w:color w:val="000000"/>
          <w:sz w:val="1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w:t>
      </w:r>
      <w:r w:rsidRPr="00663F83">
        <w:rPr>
          <w:rFonts w:ascii="Arial" w:hAnsi="Arial" w:cs="Arial"/>
          <w:color w:val="000000"/>
          <w:sz w:val="22"/>
        </w:rPr>
        <w:lastRenderedPageBreak/>
        <w:t xml:space="preserve">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lastRenderedPageBreak/>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lastRenderedPageBreak/>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8E72B2">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8E72B2">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8E72B2">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8E72B2">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A24A14" w:rsidRPr="00CF3510" w:rsidTr="008E72B2">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8E72B2">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202FCD" w:rsidRDefault="00202FCD" w:rsidP="00CF3510">
      <w:pPr>
        <w:spacing w:line="288" w:lineRule="auto"/>
        <w:jc w:val="both"/>
        <w:rPr>
          <w:rFonts w:ascii="Arial" w:hAnsi="Arial" w:cs="Arial"/>
          <w:sz w:val="18"/>
          <w:szCs w:val="18"/>
        </w:rPr>
      </w:pPr>
    </w:p>
    <w:p w:rsidR="00202FCD" w:rsidRDefault="00202FCD" w:rsidP="00CF3510">
      <w:pPr>
        <w:spacing w:line="288" w:lineRule="auto"/>
        <w:jc w:val="both"/>
        <w:rPr>
          <w:rFonts w:ascii="Arial" w:hAnsi="Arial" w:cs="Arial"/>
          <w:sz w:val="18"/>
          <w:szCs w:val="18"/>
        </w:rPr>
      </w:pPr>
    </w:p>
    <w:p w:rsidR="00202FCD" w:rsidRDefault="00202FCD" w:rsidP="00CF3510">
      <w:pPr>
        <w:spacing w:line="288" w:lineRule="auto"/>
        <w:jc w:val="both"/>
        <w:rPr>
          <w:rFonts w:ascii="Arial" w:hAnsi="Arial" w:cs="Arial"/>
          <w:sz w:val="18"/>
          <w:szCs w:val="18"/>
        </w:rPr>
      </w:pPr>
    </w:p>
    <w:p w:rsidR="00202FCD" w:rsidRDefault="00202FCD" w:rsidP="00CF3510">
      <w:pPr>
        <w:spacing w:line="288" w:lineRule="auto"/>
        <w:jc w:val="both"/>
        <w:rPr>
          <w:rFonts w:ascii="Arial" w:hAnsi="Arial" w:cs="Arial"/>
          <w:sz w:val="18"/>
          <w:szCs w:val="18"/>
        </w:rPr>
      </w:pPr>
    </w:p>
    <w:p w:rsidR="00202FCD" w:rsidRDefault="00202FCD" w:rsidP="00CF3510">
      <w:pPr>
        <w:spacing w:line="288" w:lineRule="auto"/>
        <w:jc w:val="both"/>
        <w:rPr>
          <w:rFonts w:ascii="Arial" w:hAnsi="Arial" w:cs="Arial"/>
          <w:sz w:val="18"/>
          <w:szCs w:val="18"/>
        </w:rPr>
      </w:pPr>
    </w:p>
    <w:p w:rsidR="00202FCD" w:rsidRDefault="00202FCD"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B23863" w:rsidRDefault="00B23863"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182C45">
        <w:rPr>
          <w:rFonts w:eastAsia="Calibri"/>
          <w:b/>
          <w:bCs/>
          <w:szCs w:val="22"/>
          <w:lang w:eastAsia="en-US"/>
        </w:rPr>
        <w:t>Budowa sieci kanalizacji deszczowej w rejonie ulicy Tczewskich Saperów w Tczewie</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8F7272" w:rsidRPr="008F7272">
        <w:rPr>
          <w:rFonts w:ascii="Arial" w:hAnsi="Arial" w:cs="Arial"/>
          <w:b/>
          <w:color w:val="auto"/>
          <w:sz w:val="22"/>
          <w:szCs w:val="22"/>
          <w:lang w:eastAsia="pl-PL"/>
        </w:rPr>
        <w:t>1</w:t>
      </w:r>
      <w:r w:rsidR="00182C45">
        <w:rPr>
          <w:rFonts w:ascii="Arial" w:hAnsi="Arial" w:cs="Arial"/>
          <w:b/>
          <w:color w:val="auto"/>
          <w:sz w:val="22"/>
          <w:szCs w:val="22"/>
          <w:lang w:eastAsia="pl-PL"/>
        </w:rPr>
        <w:t>5</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1"/>
          <w:headerReference w:type="default" r:id="rId22"/>
          <w:footerReference w:type="even" r:id="rId23"/>
          <w:footerReference w:type="default" r:id="rId24"/>
          <w:headerReference w:type="first" r:id="rId25"/>
          <w:footerReference w:type="first" r:id="rId26"/>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182C45" w:rsidRPr="00182C45">
        <w:rPr>
          <w:rFonts w:ascii="Arial" w:eastAsia="Calibri" w:hAnsi="Arial" w:cs="Arial"/>
          <w:b/>
          <w:bCs/>
          <w:sz w:val="22"/>
          <w:szCs w:val="22"/>
          <w:lang w:eastAsia="en-US"/>
        </w:rPr>
        <w:t>Budowa sieci kanalizacji deszczowej w rejonie ulicy Tczewskich Saperów w Tczewie</w:t>
      </w:r>
      <w:r w:rsidR="00182C45" w:rsidRPr="00182C45">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1F3306" w:rsidP="00072045">
      <w:pPr>
        <w:numPr>
          <w:ilvl w:val="0"/>
          <w:numId w:val="15"/>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182C45" w:rsidRPr="00182C45">
        <w:rPr>
          <w:rFonts w:ascii="Arial" w:eastAsia="Calibri" w:hAnsi="Arial" w:cs="Arial"/>
          <w:b/>
          <w:bCs/>
          <w:sz w:val="22"/>
          <w:szCs w:val="22"/>
          <w:lang w:eastAsia="en-US"/>
        </w:rPr>
        <w:t>Budowa sieci kanalizacji deszczowej w rejonie ulicy Tczewskich Saperów w Tczewie</w:t>
      </w:r>
      <w:r w:rsidR="00182C45" w:rsidRPr="00182C45">
        <w:rPr>
          <w:rFonts w:ascii="Arial" w:eastAsia="Times New Roman"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3D54C2" w:rsidRDefault="003D54C2" w:rsidP="003D54C2">
      <w:pPr>
        <w:pStyle w:val="Akapitzlist"/>
        <w:spacing w:line="288" w:lineRule="auto"/>
        <w:ind w:left="5103"/>
        <w:jc w:val="both"/>
        <w:rPr>
          <w:rFonts w:ascii="Arial" w:hAnsi="Arial"/>
          <w:b/>
          <w:color w:val="auto"/>
          <w:sz w:val="20"/>
          <w:szCs w:val="20"/>
          <w:lang w:eastAsia="pl-PL"/>
        </w:rPr>
      </w:pPr>
      <w:r>
        <w:rPr>
          <w:rFonts w:ascii="Arial" w:hAnsi="Arial"/>
          <w:b/>
          <w:color w:val="auto"/>
          <w:sz w:val="20"/>
          <w:szCs w:val="20"/>
          <w:lang w:eastAsia="pl-PL"/>
        </w:rPr>
        <w:t>83</w:t>
      </w:r>
      <w:r w:rsidR="008E72B2" w:rsidRPr="003D54C2">
        <w:rPr>
          <w:rFonts w:ascii="Arial" w:hAnsi="Arial"/>
          <w:b/>
          <w:color w:val="auto"/>
          <w:sz w:val="20"/>
          <w:szCs w:val="20"/>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653C62" w:rsidRPr="007F7AAC" w:rsidTr="00653C62">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653C62">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7F7AAC" w:rsidRDefault="00653C6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653C62" w:rsidRPr="007F7AAC" w:rsidRDefault="00653C6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653C62" w:rsidRPr="007F7AAC" w:rsidRDefault="00653C62"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182C45" w:rsidRPr="00182C45">
        <w:rPr>
          <w:rFonts w:ascii="Arial" w:eastAsia="Calibri" w:hAnsi="Arial" w:cs="Arial"/>
          <w:b/>
          <w:bCs/>
          <w:sz w:val="22"/>
          <w:szCs w:val="22"/>
          <w:lang w:eastAsia="en-US"/>
        </w:rPr>
        <w:t>Budowa sieci kanalizacji deszczowej w rejonie ulicy Tczewskich Saperów w Tczewie</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182C45" w:rsidRPr="00182C45">
        <w:rPr>
          <w:rFonts w:ascii="Arial" w:eastAsia="Calibri" w:hAnsi="Arial" w:cs="Arial"/>
          <w:b/>
          <w:bCs/>
          <w:sz w:val="22"/>
          <w:szCs w:val="22"/>
          <w:lang w:eastAsia="en-US"/>
        </w:rPr>
        <w:t>Budowa sieci kanalizacji deszczowej w rejonie ulicy Tczewskich Saperów w Tczewie</w:t>
      </w:r>
      <w:r w:rsidR="00C677B6" w:rsidRPr="00C677B6">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1F3306"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1F3306"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1F3306" w:rsidP="00645A2E">
      <w:pPr>
        <w:widowControl/>
        <w:numPr>
          <w:ilvl w:val="0"/>
          <w:numId w:val="109"/>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1F3306" w:rsidP="00645A2E">
      <w:pPr>
        <w:widowControl/>
        <w:numPr>
          <w:ilvl w:val="0"/>
          <w:numId w:val="109"/>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8E72B2" w:rsidRPr="00D21A16" w:rsidRDefault="008E72B2"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Zawarta w  dniu .............2021 r.   w   Tczewie</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182C45" w:rsidRPr="00182C45" w:rsidRDefault="00182C45" w:rsidP="00182C4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182C45" w:rsidRPr="00182C45" w:rsidRDefault="00182C45" w:rsidP="00182C45">
      <w:pPr>
        <w:widowControl/>
        <w:suppressAutoHyphens w:val="0"/>
        <w:spacing w:line="288" w:lineRule="auto"/>
        <w:jc w:val="both"/>
        <w:rPr>
          <w:rFonts w:ascii="Arial" w:eastAsia="Times New Roman" w:hAnsi="Arial" w:cs="Arial"/>
          <w:color w:val="auto"/>
          <w:sz w:val="22"/>
          <w:szCs w:val="22"/>
          <w:lang w:val="de-DE" w:eastAsia="de-DE"/>
        </w:rPr>
      </w:pPr>
      <w:r w:rsidRPr="00182C45">
        <w:rPr>
          <w:rFonts w:ascii="Arial" w:eastAsia="Times New Roman" w:hAnsi="Arial" w:cs="Arial"/>
          <w:color w:val="auto"/>
          <w:sz w:val="22"/>
          <w:szCs w:val="22"/>
          <w:lang w:val="de-DE" w:eastAsia="de-DE"/>
        </w:rPr>
        <w:t>……………………………………,</w:t>
      </w:r>
    </w:p>
    <w:p w:rsidR="002D3128" w:rsidRPr="001E1A12" w:rsidRDefault="00182C45" w:rsidP="00182C45">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Pr>
          <w:rFonts w:ascii="Arial" w:eastAsia="MS Mincho;ＭＳ 明朝" w:hAnsi="Arial" w:cs="Arial"/>
          <w:color w:val="auto"/>
          <w:sz w:val="22"/>
          <w:szCs w:val="22"/>
          <w:lang w:eastAsia="pl-PL"/>
        </w:rPr>
        <w:t xml:space="preserve">2019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645A2E">
      <w:pPr>
        <w:widowControl/>
        <w:numPr>
          <w:ilvl w:val="0"/>
          <w:numId w:val="57"/>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2C45">
        <w:rPr>
          <w:rFonts w:ascii="Arial" w:hAnsi="Arial" w:cs="Arial"/>
          <w:color w:val="000000"/>
          <w:sz w:val="22"/>
          <w:szCs w:val="22"/>
          <w:lang w:eastAsia="pl-PL"/>
        </w:rPr>
        <w:t>:</w:t>
      </w:r>
      <w:r w:rsidR="00182C45">
        <w:rPr>
          <w:rFonts w:ascii="Arial" w:eastAsia="Calibri" w:hAnsi="Arial" w:cs="Arial"/>
          <w:sz w:val="22"/>
          <w:szCs w:val="22"/>
          <w:lang w:eastAsia="en-US"/>
        </w:rPr>
        <w:t xml:space="preserve"> </w:t>
      </w:r>
      <w:r w:rsidR="00182C45" w:rsidRPr="00182C45">
        <w:rPr>
          <w:rFonts w:ascii="Arial" w:hAnsi="Arial" w:cs="Arial"/>
          <w:sz w:val="22"/>
          <w:szCs w:val="22"/>
        </w:rPr>
        <w:t>„</w:t>
      </w:r>
      <w:r w:rsidR="00182C45" w:rsidRPr="00182C45">
        <w:rPr>
          <w:rFonts w:ascii="Arial" w:eastAsia="Calibri" w:hAnsi="Arial" w:cs="Arial"/>
          <w:bCs/>
          <w:sz w:val="22"/>
          <w:szCs w:val="22"/>
          <w:lang w:eastAsia="en-US"/>
        </w:rPr>
        <w:t>Budowa sieci kanalizacji deszczowej w rejonie ulicy Tczewskich Saperów w Tczewie</w:t>
      </w:r>
      <w:r w:rsidR="00182C45" w:rsidRPr="00182C45">
        <w:rPr>
          <w:rFonts w:ascii="Arial" w:eastAsia="Times New Roman" w:hAnsi="Arial" w:cs="Arial"/>
          <w:sz w:val="22"/>
          <w:szCs w:val="22"/>
        </w:rPr>
        <w:t>”</w:t>
      </w:r>
      <w:r w:rsidR="00A54054" w:rsidRPr="00182C45">
        <w:rPr>
          <w:rFonts w:ascii="Arial" w:hAnsi="Arial" w:cs="Arial"/>
          <w:sz w:val="22"/>
          <w:szCs w:val="22"/>
        </w:rPr>
        <w:t>.</w:t>
      </w:r>
      <w:r w:rsidR="00BB04A6" w:rsidRPr="0018606D">
        <w:rPr>
          <w:rFonts w:ascii="Arial" w:hAnsi="Arial" w:cs="Arial"/>
          <w:sz w:val="22"/>
          <w:szCs w:val="22"/>
        </w:rPr>
        <w:t xml:space="preserve"> </w:t>
      </w:r>
    </w:p>
    <w:p w:rsidR="0008460A" w:rsidRDefault="00BB04A6" w:rsidP="00645A2E">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w:t>
      </w:r>
      <w:r w:rsidR="00A54054">
        <w:rPr>
          <w:rFonts w:ascii="Arial" w:hAnsi="Arial" w:cs="Arial"/>
          <w:bCs/>
          <w:sz w:val="22"/>
          <w:szCs w:val="22"/>
        </w:rPr>
        <w:t xml:space="preserve"> się niezbędne dla osiągnięcia c</w:t>
      </w:r>
      <w:r>
        <w:rPr>
          <w:rFonts w:ascii="Arial" w:hAnsi="Arial" w:cs="Arial"/>
          <w:bCs/>
          <w:sz w:val="22"/>
          <w:szCs w:val="22"/>
        </w:rPr>
        <w:t>elu Umowy, o którym mowa w ust. 1.</w:t>
      </w:r>
    </w:p>
    <w:p w:rsidR="0008460A" w:rsidRPr="0008460A" w:rsidRDefault="0008460A" w:rsidP="00645A2E">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645A2E">
      <w:pPr>
        <w:numPr>
          <w:ilvl w:val="0"/>
          <w:numId w:val="9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lastRenderedPageBreak/>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645A2E">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Pr="0008460A" w:rsidRDefault="0008460A" w:rsidP="00645A2E">
      <w:pPr>
        <w:numPr>
          <w:ilvl w:val="0"/>
          <w:numId w:val="59"/>
        </w:numPr>
        <w:tabs>
          <w:tab w:val="clear" w:pos="720"/>
          <w:tab w:val="num" w:pos="567"/>
          <w:tab w:val="left" w:pos="5320"/>
        </w:tabs>
        <w:spacing w:line="288" w:lineRule="auto"/>
        <w:ind w:left="567"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Default="00BB04A6" w:rsidP="00BB04A6">
      <w:pPr>
        <w:tabs>
          <w:tab w:val="left" w:pos="5320"/>
        </w:tabs>
        <w:spacing w:line="288" w:lineRule="auto"/>
        <w:jc w:val="both"/>
        <w:rPr>
          <w:rFonts w:ascii="Arial" w:hAnsi="Arial" w:cs="Arial"/>
          <w:b/>
          <w:sz w:val="22"/>
          <w:szCs w:val="22"/>
        </w:rPr>
      </w:pPr>
    </w:p>
    <w:p w:rsidR="00BB04A6" w:rsidRDefault="00BB04A6" w:rsidP="00645A2E">
      <w:pPr>
        <w:numPr>
          <w:ilvl w:val="0"/>
          <w:numId w:val="61"/>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1C3B5F" w:rsidRPr="001C3B5F">
        <w:rPr>
          <w:rFonts w:ascii="Arial" w:hAnsi="Arial" w:cs="Arial"/>
          <w:b/>
          <w:sz w:val="22"/>
          <w:szCs w:val="22"/>
        </w:rPr>
        <w:t>do</w:t>
      </w:r>
      <w:r w:rsidR="001C3B5F">
        <w:rPr>
          <w:rFonts w:ascii="Arial" w:hAnsi="Arial" w:cs="Arial"/>
          <w:sz w:val="22"/>
          <w:szCs w:val="22"/>
        </w:rPr>
        <w:t xml:space="preserve"> </w:t>
      </w:r>
      <w:r>
        <w:rPr>
          <w:rFonts w:ascii="Arial" w:hAnsi="Arial" w:cs="Arial"/>
          <w:b/>
          <w:sz w:val="22"/>
          <w:szCs w:val="22"/>
        </w:rPr>
        <w:t>1</w:t>
      </w:r>
      <w:r w:rsidR="00182C45">
        <w:rPr>
          <w:rFonts w:ascii="Arial" w:hAnsi="Arial" w:cs="Arial"/>
          <w:b/>
          <w:sz w:val="22"/>
          <w:szCs w:val="22"/>
        </w:rPr>
        <w:t>5</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dnia…….…2021r.</w:t>
      </w:r>
    </w:p>
    <w:p w:rsidR="008B6B67" w:rsidRPr="00A33C7F"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Zamawiającego nie później niż 7</w:t>
      </w:r>
      <w:r w:rsidRPr="008B6B67">
        <w:rPr>
          <w:rFonts w:ascii="Arial" w:hAnsi="Arial" w:cs="Arial"/>
          <w:sz w:val="22"/>
          <w:szCs w:val="22"/>
        </w:rPr>
        <w:t xml:space="preserve"> dni od dnia podpisania Umowy.</w:t>
      </w:r>
    </w:p>
    <w:p w:rsidR="008B6B67" w:rsidRPr="008B6B67" w:rsidRDefault="00EC22E1"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oboty nie później niż 7 dni od dnia protokolarnego przejęcia od Zamawiającego placu budowy.</w:t>
      </w:r>
    </w:p>
    <w:p w:rsidR="00BB04A6" w:rsidRDefault="008B6B67" w:rsidP="00645A2E">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w terminie 7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EC22E1" w:rsidRDefault="00EC22E1" w:rsidP="00EC22E1">
      <w:pPr>
        <w:tabs>
          <w:tab w:val="left" w:pos="5320"/>
        </w:tabs>
        <w:spacing w:line="288" w:lineRule="auto"/>
        <w:jc w:val="both"/>
        <w:rPr>
          <w:rFonts w:ascii="Arial" w:hAnsi="Arial" w:cs="Arial"/>
          <w:color w:val="auto"/>
          <w:sz w:val="22"/>
          <w:szCs w:val="22"/>
          <w:lang w:eastAsia="pl-PL"/>
        </w:rPr>
      </w:pP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w:t>
      </w:r>
      <w:r w:rsidR="00DA5430">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rsidR="00EC22E1" w:rsidRPr="00EC22E1" w:rsidRDefault="00EC22E1" w:rsidP="00645A2E">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7 dni od dnia podpisania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w:t>
      </w:r>
      <w:r w:rsidRPr="00EC22E1">
        <w:rPr>
          <w:rFonts w:ascii="Arial" w:hAnsi="Arial" w:cs="Arial"/>
          <w:color w:val="auto"/>
          <w:sz w:val="22"/>
          <w:szCs w:val="22"/>
          <w:lang w:eastAsia="pl-PL"/>
        </w:rPr>
        <w:lastRenderedPageBreak/>
        <w:t>dokumentacji projektowej, na podstawie której będzie realizowany Przedmiot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BB04A6" w:rsidRDefault="00EC22E1" w:rsidP="00645A2E">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i Zamawiający zobowiązani są do terminowego przystępowania do odbiorów robót budowlanych.</w:t>
      </w:r>
    </w:p>
    <w:p w:rsidR="0036316A" w:rsidRPr="00DA5430" w:rsidRDefault="0036316A" w:rsidP="0036316A">
      <w:pPr>
        <w:tabs>
          <w:tab w:val="left" w:pos="426"/>
        </w:tabs>
        <w:spacing w:line="288" w:lineRule="auto"/>
        <w:ind w:left="426"/>
        <w:jc w:val="both"/>
        <w:rPr>
          <w:rFonts w:ascii="Arial" w:hAnsi="Arial" w:cs="Arial"/>
          <w:color w:val="auto"/>
          <w:sz w:val="1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EC22E1">
        <w:rPr>
          <w:rFonts w:ascii="Arial" w:hAnsi="Arial" w:cs="Arial"/>
          <w:sz w:val="22"/>
          <w:szCs w:val="22"/>
        </w:rPr>
        <w:br/>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lastRenderedPageBreak/>
        <w:t>ochrony i zabezpieczenia na własny koszt terenu budowy,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C76206">
        <w:rPr>
          <w:rFonts w:ascii="Arial" w:hAnsi="Arial" w:cs="Arial"/>
          <w:color w:val="auto"/>
          <w:sz w:val="22"/>
          <w:szCs w:val="22"/>
          <w:lang w:eastAsia="pl-PL"/>
        </w:rPr>
        <w:br/>
      </w:r>
      <w:r w:rsidRPr="00EC22E1">
        <w:rPr>
          <w:rFonts w:ascii="Arial" w:hAnsi="Arial" w:cs="Arial"/>
          <w:color w:val="auto"/>
          <w:sz w:val="22"/>
          <w:szCs w:val="22"/>
          <w:lang w:eastAsia="pl-PL"/>
        </w:rPr>
        <w:t>i dokonanie stosownych opłat,</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zapewnienia nadzorów technicznych, specjalistycznych i doprowadzenia do </w:t>
      </w:r>
      <w:r w:rsidRPr="00EC22E1">
        <w:rPr>
          <w:rFonts w:ascii="Arial" w:hAnsi="Arial" w:cs="Arial"/>
          <w:color w:val="auto"/>
          <w:sz w:val="22"/>
          <w:szCs w:val="22"/>
          <w:lang w:eastAsia="pl-PL"/>
        </w:rPr>
        <w:lastRenderedPageBreak/>
        <w:t>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9F1942"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zapewnienia, aby kierownik</w:t>
      </w:r>
      <w:r w:rsidR="00EC22E1" w:rsidRPr="00EC22E1">
        <w:rPr>
          <w:rFonts w:ascii="Arial" w:hAnsi="Arial" w:cs="Arial"/>
          <w:color w:val="auto"/>
          <w:sz w:val="22"/>
          <w:szCs w:val="22"/>
          <w:lang w:eastAsia="pl-PL"/>
        </w:rPr>
        <w:t xml:space="preserve"> robót </w:t>
      </w:r>
      <w:r>
        <w:rPr>
          <w:rFonts w:ascii="Arial" w:hAnsi="Arial" w:cs="Arial"/>
          <w:color w:val="auto"/>
          <w:sz w:val="22"/>
          <w:szCs w:val="22"/>
          <w:lang w:eastAsia="pl-PL"/>
        </w:rPr>
        <w:t>przebywał i bezpośrednio wykonywał</w:t>
      </w:r>
      <w:r w:rsidR="00EC22E1" w:rsidRPr="00EC22E1">
        <w:rPr>
          <w:rFonts w:ascii="Arial" w:hAnsi="Arial" w:cs="Arial"/>
          <w:color w:val="auto"/>
          <w:sz w:val="22"/>
          <w:szCs w:val="22"/>
          <w:lang w:eastAsia="pl-PL"/>
        </w:rPr>
        <w:t xml:space="preserve"> swoje obowiązki na terenie budowy w terminach oraz w ilości zapewniających należyte wy</w:t>
      </w:r>
      <w:r w:rsidR="009D676D">
        <w:rPr>
          <w:rFonts w:ascii="Arial" w:hAnsi="Arial" w:cs="Arial"/>
          <w:color w:val="auto"/>
          <w:sz w:val="22"/>
          <w:szCs w:val="22"/>
          <w:lang w:eastAsia="pl-PL"/>
        </w:rPr>
        <w:t>konanie P</w:t>
      </w:r>
      <w:r w:rsidR="00EC22E1" w:rsidRPr="00EC22E1">
        <w:rPr>
          <w:rFonts w:ascii="Arial" w:hAnsi="Arial" w:cs="Arial"/>
          <w:color w:val="auto"/>
          <w:sz w:val="22"/>
          <w:szCs w:val="22"/>
          <w:lang w:eastAsia="pl-PL"/>
        </w:rPr>
        <w:t>rzedmiotu Umowy,</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EC22E1" w:rsidRPr="00EC22E1" w:rsidRDefault="00EC22E1" w:rsidP="00645A2E">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 xml:space="preserve">i doprowadzenia do </w:t>
      </w:r>
      <w:r w:rsidR="00413BD9">
        <w:rPr>
          <w:rFonts w:ascii="Arial" w:hAnsi="Arial" w:cs="Arial"/>
          <w:color w:val="auto"/>
          <w:sz w:val="22"/>
          <w:szCs w:val="22"/>
          <w:lang w:eastAsia="pl-PL"/>
        </w:rPr>
        <w:t>jego</w:t>
      </w:r>
      <w:r w:rsidRPr="00EC22E1">
        <w:rPr>
          <w:rFonts w:ascii="Arial" w:hAnsi="Arial" w:cs="Arial"/>
          <w:color w:val="auto"/>
          <w:sz w:val="22"/>
          <w:szCs w:val="22"/>
          <w:lang w:eastAsia="pl-PL"/>
        </w:rPr>
        <w:t xml:space="preserve">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BB04A6" w:rsidRDefault="00931077" w:rsidP="00645A2E">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Pr>
          <w:rFonts w:ascii="Arial" w:hAnsi="Arial" w:cs="Arial"/>
          <w:sz w:val="22"/>
          <w:szCs w:val="22"/>
        </w:rPr>
        <w:t>iOR</w:t>
      </w:r>
      <w:proofErr w:type="spellEnd"/>
      <w:r>
        <w:rPr>
          <w:rFonts w:ascii="Arial" w:hAnsi="Arial" w:cs="Arial"/>
          <w:sz w:val="22"/>
          <w:szCs w:val="22"/>
        </w:rPr>
        <w:t>, Opisem Przedmi</w:t>
      </w:r>
      <w:r w:rsidR="00392042">
        <w:rPr>
          <w:rFonts w:ascii="Arial" w:hAnsi="Arial" w:cs="Arial"/>
          <w:sz w:val="22"/>
          <w:szCs w:val="22"/>
        </w:rPr>
        <w:t>otu Zamówienia oraz dokumentacją projektową</w:t>
      </w:r>
      <w:r>
        <w:rPr>
          <w:rFonts w:ascii="Arial" w:hAnsi="Arial" w:cs="Arial"/>
          <w:sz w:val="22"/>
          <w:szCs w:val="22"/>
        </w:rPr>
        <w:t xml:space="preserve">, a </w:t>
      </w:r>
      <w:r w:rsidR="00BB04A6">
        <w:rPr>
          <w:rFonts w:ascii="Arial" w:hAnsi="Arial" w:cs="Arial"/>
          <w:sz w:val="22"/>
          <w:szCs w:val="22"/>
        </w:rPr>
        <w:t>także tych części robót, których one d</w:t>
      </w:r>
      <w:r>
        <w:rPr>
          <w:rFonts w:ascii="Arial" w:hAnsi="Arial" w:cs="Arial"/>
          <w:sz w:val="22"/>
          <w:szCs w:val="22"/>
        </w:rPr>
        <w:t>otyczą. Stanowisko Inspektora Nadzoru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Pr>
          <w:rFonts w:ascii="Arial" w:hAnsi="Arial" w:cs="Arial"/>
          <w:sz w:val="22"/>
          <w:szCs w:val="22"/>
        </w:rPr>
        <w:t xml:space="preserve">zyskały akceptacji </w:t>
      </w:r>
      <w:r w:rsidR="006B5F35">
        <w:rPr>
          <w:rFonts w:ascii="Arial" w:hAnsi="Arial" w:cs="Arial"/>
          <w:sz w:val="22"/>
          <w:szCs w:val="22"/>
        </w:rPr>
        <w:t xml:space="preserve">Zamawiającego i </w:t>
      </w:r>
      <w:r>
        <w:rPr>
          <w:rFonts w:ascii="Arial" w:hAnsi="Arial" w:cs="Arial"/>
          <w:sz w:val="22"/>
          <w:szCs w:val="22"/>
        </w:rPr>
        <w:t>Nadzoru Inwestorskiego</w:t>
      </w:r>
      <w:r w:rsidR="00BB04A6">
        <w:rPr>
          <w:rFonts w:ascii="Arial" w:hAnsi="Arial" w:cs="Arial"/>
          <w:sz w:val="22"/>
          <w:szCs w:val="22"/>
        </w:rPr>
        <w:t xml:space="preserve"> przed ich 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645A2E">
      <w:pPr>
        <w:numPr>
          <w:ilvl w:val="3"/>
          <w:numId w:val="58"/>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lanego będzie Zespół Nadzoru Inwestorskiego</w:t>
      </w:r>
      <w:r>
        <w:rPr>
          <w:rFonts w:ascii="Arial" w:hAnsi="Arial" w:cs="Arial"/>
          <w:sz w:val="22"/>
          <w:szCs w:val="22"/>
        </w:rPr>
        <w:t>, sprawujący także bezpośrednią kontrolę nad wykonywanymi robotami.</w:t>
      </w:r>
    </w:p>
    <w:p w:rsidR="0061516F" w:rsidRPr="00E27F64"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E27F64">
        <w:rPr>
          <w:rFonts w:ascii="Arial" w:hAnsi="Arial" w:cs="Arial"/>
          <w:sz w:val="22"/>
          <w:szCs w:val="22"/>
        </w:rPr>
        <w:t>Umowy i podpisaniu Umowy z Wykonawcą Nadzoru Inwestorskiego.</w:t>
      </w:r>
    </w:p>
    <w:p w:rsidR="0061516F" w:rsidRDefault="0061516F" w:rsidP="00645A2E">
      <w:pPr>
        <w:numPr>
          <w:ilvl w:val="3"/>
          <w:numId w:val="99"/>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003E4A10">
        <w:rPr>
          <w:rFonts w:ascii="Arial" w:hAnsi="Arial" w:cs="Arial"/>
          <w:sz w:val="22"/>
          <w:szCs w:val="22"/>
        </w:rPr>
        <w:t xml:space="preserve">wyznacza osoby </w:t>
      </w:r>
      <w:r w:rsidRPr="008C1B0B">
        <w:rPr>
          <w:rFonts w:ascii="Arial" w:hAnsi="Arial" w:cs="Arial"/>
          <w:sz w:val="22"/>
          <w:szCs w:val="22"/>
        </w:rPr>
        <w:t xml:space="preserve">posiadające wymagane uprawnienia, wskazane w ofercie Wykonawcy, na potwierdzenie spełniania warunku zdolności technicznej. </w:t>
      </w:r>
    </w:p>
    <w:p w:rsidR="0061516F" w:rsidRPr="008C1B0B" w:rsidRDefault="0061516F" w:rsidP="00645A2E">
      <w:pPr>
        <w:numPr>
          <w:ilvl w:val="3"/>
          <w:numId w:val="99"/>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W dniu 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61516F" w:rsidRPr="008C1B0B"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w:t>
      </w:r>
      <w:r w:rsidRPr="00B76BC3">
        <w:rPr>
          <w:rFonts w:ascii="Arial" w:hAnsi="Arial" w:cs="Arial"/>
          <w:sz w:val="22"/>
          <w:szCs w:val="22"/>
        </w:rPr>
        <w:lastRenderedPageBreak/>
        <w:t>do 5 dni przed planowaną zmianą. Zmiana ta nie wymaga aneksu do niniejszej umowy.</w:t>
      </w:r>
    </w:p>
    <w:p w:rsidR="0061516F" w:rsidRDefault="0061516F" w:rsidP="00645A2E">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15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Niezłożenie przez Wykonawcę                 w wyznaczonym przez Zamawiającego terminie żądanych przez 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w:t>
      </w:r>
      <w:r w:rsidRPr="00250F12">
        <w:rPr>
          <w:rFonts w:ascii="Arial" w:hAnsi="Arial" w:cs="Arial"/>
          <w:color w:val="auto"/>
          <w:sz w:val="22"/>
          <w:szCs w:val="22"/>
          <w:lang w:eastAsia="pl-PL"/>
        </w:rPr>
        <w:lastRenderedPageBreak/>
        <w:t>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Default="008D684A" w:rsidP="008D684A">
      <w:pPr>
        <w:spacing w:line="288" w:lineRule="auto"/>
        <w:ind w:left="284"/>
        <w:jc w:val="both"/>
        <w:rPr>
          <w:rFonts w:ascii="Arial" w:hAnsi="Arial" w:cs="Arial"/>
          <w:color w:val="auto"/>
          <w:sz w:val="22"/>
          <w:szCs w:val="22"/>
          <w:lang w:eastAsia="pl-PL"/>
        </w:rPr>
      </w:pPr>
    </w:p>
    <w:p w:rsidR="008D684A" w:rsidRDefault="008D684A" w:rsidP="00645A2E">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645A2E">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645A2E">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15 ust. 2 pkt 9</w:t>
      </w:r>
      <w:r w:rsidR="004F268B">
        <w:rPr>
          <w:rFonts w:ascii="Arial" w:hAnsi="Arial" w:cs="Arial"/>
          <w:sz w:val="22"/>
          <w:szCs w:val="22"/>
        </w:rPr>
        <w:t xml:space="preserve"> U</w:t>
      </w:r>
      <w:r w:rsidRPr="008D684A">
        <w:rPr>
          <w:rFonts w:ascii="Arial" w:hAnsi="Arial" w:cs="Arial"/>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645A2E">
      <w:pPr>
        <w:widowControl/>
        <w:numPr>
          <w:ilvl w:val="1"/>
          <w:numId w:val="100"/>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645A2E">
      <w:pPr>
        <w:widowControl/>
        <w:numPr>
          <w:ilvl w:val="1"/>
          <w:numId w:val="100"/>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36316A">
        <w:rPr>
          <w:rFonts w:ascii="Arial" w:hAnsi="Arial"/>
          <w:color w:val="auto"/>
          <w:sz w:val="22"/>
          <w:szCs w:val="22"/>
          <w:lang w:eastAsia="en-US"/>
        </w:rPr>
        <w:t>…………………………………………………………..</w:t>
      </w:r>
      <w:r w:rsidR="00E26262">
        <w:rPr>
          <w:rFonts w:ascii="Arial" w:hAnsi="Arial"/>
          <w:color w:val="auto"/>
          <w:sz w:val="22"/>
          <w:szCs w:val="22"/>
          <w:lang w:eastAsia="en-US"/>
        </w:rPr>
        <w:t xml:space="preserve"> …………………………...……………………..…/100).</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lastRenderedPageBreak/>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Ustalenie wysokości wynagrodzenia Wykonawcy w przypadku wystąpienia robót zaniechanych, zamiennych lub dodatkowych nastąpi w oparciu o zapisy § 17 Umowy.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w:t>
      </w:r>
      <w:r w:rsidR="003E4A10">
        <w:rPr>
          <w:rFonts w:ascii="Arial" w:hAnsi="Arial"/>
          <w:color w:val="auto"/>
          <w:sz w:val="22"/>
          <w:szCs w:val="22"/>
          <w:lang w:eastAsia="en-US"/>
        </w:rPr>
        <w:t xml:space="preserve">datku VAT, Gmina Miejska Tczew </w:t>
      </w:r>
      <w:r w:rsidRPr="00C868C8">
        <w:rPr>
          <w:rFonts w:ascii="Arial" w:hAnsi="Arial"/>
          <w:color w:val="auto"/>
          <w:sz w:val="22"/>
          <w:szCs w:val="22"/>
          <w:lang w:eastAsia="en-US"/>
        </w:rPr>
        <w:t>będzie dokonywała płatności metodą podzielonej płatności.</w:t>
      </w:r>
    </w:p>
    <w:p w:rsid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645A2E">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AC3A1C" w:rsidRDefault="00AC3A1C" w:rsidP="00645A2E">
      <w:pPr>
        <w:widowControl/>
        <w:numPr>
          <w:ilvl w:val="0"/>
          <w:numId w:val="101"/>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zgodnie </w:t>
      </w:r>
      <w:r>
        <w:rPr>
          <w:rFonts w:ascii="Arial" w:hAnsi="Arial" w:cs="Arial"/>
          <w:sz w:val="22"/>
          <w:szCs w:val="22"/>
        </w:rPr>
        <w:br/>
        <w:t xml:space="preserve">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w:t>
      </w:r>
      <w:r>
        <w:rPr>
          <w:rFonts w:ascii="Arial" w:hAnsi="Arial" w:cs="Arial"/>
          <w:sz w:val="22"/>
          <w:szCs w:val="22"/>
        </w:rPr>
        <w:br/>
        <w:t>o której mowa § 8 ust. 2 Umowy. Faktury przejściowe można wystawiać nie częściej niż raz w miesiącu kalendarzowym. W uzasadnionych przypadkach Zamawiający może udzielić zgody na wystawienie dodatkowej faktury przejściowej w danym miesiącu,</w:t>
      </w:r>
    </w:p>
    <w:p w:rsidR="00C868C8" w:rsidRPr="00C868C8" w:rsidRDefault="00C868C8" w:rsidP="00645A2E">
      <w:pPr>
        <w:widowControl/>
        <w:numPr>
          <w:ilvl w:val="0"/>
          <w:numId w:val="101"/>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lastRenderedPageBreak/>
        <w:t>fakturą końcową po odbiorze końcowym Przedmiotu Umowy na podstawie podpisanego protokołu odbioru końcowego Przedmiotu Umowy – w wysokości wynikającej z różnicy pomiędzy ceną ryczałtową, o której mowa w § 8 ust. 2 Umowy</w:t>
      </w:r>
      <w:r w:rsidR="00AC3A1C">
        <w:rPr>
          <w:rFonts w:ascii="Arial" w:hAnsi="Arial" w:cs="Arial"/>
          <w:color w:val="auto"/>
          <w:sz w:val="22"/>
          <w:szCs w:val="22"/>
          <w:lang w:eastAsia="en-US"/>
        </w:rPr>
        <w:t>,</w:t>
      </w:r>
      <w:r w:rsidRPr="00C868C8">
        <w:rPr>
          <w:rFonts w:ascii="Arial" w:hAnsi="Arial" w:cs="Arial"/>
          <w:color w:val="auto"/>
          <w:sz w:val="22"/>
          <w:szCs w:val="22"/>
          <w:lang w:eastAsia="en-US"/>
        </w:rPr>
        <w:t xml:space="preserve"> oraz sumą wartości złożonych Zamawiającemu faktur przejściowych zgodnie z § 9 ust. 1 pkt 1), nie mniej jednak niż 10 % ceny ryczałtowej.</w:t>
      </w:r>
    </w:p>
    <w:p w:rsidR="00110DB9" w:rsidRPr="0097490A" w:rsidRDefault="00C868C8" w:rsidP="008D3165">
      <w:pPr>
        <w:widowControl/>
        <w:numPr>
          <w:ilvl w:val="0"/>
          <w:numId w:val="64"/>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p>
    <w:p w:rsidR="00C868C8" w:rsidRPr="00C868C8" w:rsidRDefault="00C868C8" w:rsidP="00645A2E">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645A2E">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lastRenderedPageBreak/>
        <w:t>Do faktury końcowej za wykonanie Przedmiotu Umowy</w:t>
      </w:r>
      <w:r w:rsidR="007307B2">
        <w:rPr>
          <w:rFonts w:ascii="Arial" w:hAnsi="Arial"/>
          <w:color w:val="auto"/>
          <w:sz w:val="22"/>
          <w:szCs w:val="22"/>
          <w:lang w:eastAsia="en-US"/>
        </w:rPr>
        <w:t>, o której mowa w ust. 1 pkt 2</w:t>
      </w:r>
      <w:r w:rsidR="008D3165">
        <w:rPr>
          <w:rFonts w:ascii="Arial" w:hAnsi="Arial"/>
          <w:color w:val="auto"/>
          <w:sz w:val="22"/>
          <w:szCs w:val="22"/>
          <w:lang w:eastAsia="en-US"/>
        </w:rPr>
        <w:t>)</w:t>
      </w:r>
      <w:r w:rsidR="007307B2">
        <w:rPr>
          <w:rFonts w:ascii="Arial" w:hAnsi="Arial"/>
          <w:color w:val="auto"/>
          <w:sz w:val="22"/>
          <w:szCs w:val="22"/>
          <w:lang w:eastAsia="en-US"/>
        </w:rPr>
        <w:t xml:space="preserve">,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8D3165" w:rsidRDefault="00C868C8" w:rsidP="008D3165">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w:t>
      </w:r>
      <w:r w:rsidR="008D3165">
        <w:rPr>
          <w:rFonts w:ascii="Arial" w:hAnsi="Arial" w:cs="Arial"/>
          <w:color w:val="auto"/>
          <w:sz w:val="22"/>
          <w:szCs w:val="22"/>
          <w:lang w:eastAsia="pl-PL"/>
        </w:rPr>
        <w:t xml:space="preserve">Wydziału Spraw Komunalnych i </w:t>
      </w:r>
      <w:r w:rsidR="008D3165">
        <w:rPr>
          <w:rFonts w:ascii="Arial" w:hAnsi="Arial" w:cs="Arial"/>
          <w:color w:val="auto"/>
          <w:sz w:val="22"/>
          <w:szCs w:val="22"/>
          <w:lang w:eastAsia="en-US"/>
        </w:rPr>
        <w:t>Inwestycji</w:t>
      </w:r>
      <w:r w:rsidRPr="008D3165">
        <w:rPr>
          <w:rFonts w:ascii="Arial" w:hAnsi="Arial" w:cs="Arial"/>
          <w:color w:val="auto"/>
          <w:sz w:val="22"/>
          <w:szCs w:val="22"/>
          <w:lang w:eastAsia="pl-PL"/>
        </w:rPr>
        <w:t xml:space="preserve"> przy udziale Nadzoru Inwestorskiego.</w:t>
      </w:r>
    </w:p>
    <w:p w:rsidR="00C868C8" w:rsidRPr="00C868C8" w:rsidRDefault="00C868C8" w:rsidP="00645A2E">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zatwierdzeniem (potwierdzeniem) faktur upoważniony jest ze strony Zamawiającego przedstawiciel </w:t>
      </w:r>
      <w:r w:rsidR="008D3165">
        <w:rPr>
          <w:rFonts w:ascii="Arial" w:hAnsi="Arial" w:cs="Arial"/>
          <w:color w:val="auto"/>
          <w:sz w:val="22"/>
          <w:szCs w:val="22"/>
          <w:lang w:eastAsia="pl-PL"/>
        </w:rPr>
        <w:t xml:space="preserve">Wydziału Spraw </w:t>
      </w:r>
      <w:r w:rsidRPr="00C868C8">
        <w:rPr>
          <w:rFonts w:ascii="Arial" w:hAnsi="Arial" w:cs="Arial"/>
          <w:color w:val="auto"/>
          <w:sz w:val="22"/>
          <w:szCs w:val="22"/>
          <w:lang w:eastAsia="pl-PL"/>
        </w:rPr>
        <w:t>Komunalnych</w:t>
      </w:r>
      <w:r w:rsidR="008D3165">
        <w:rPr>
          <w:rFonts w:ascii="Arial" w:hAnsi="Arial" w:cs="Arial"/>
          <w:color w:val="auto"/>
          <w:sz w:val="22"/>
          <w:szCs w:val="22"/>
          <w:lang w:eastAsia="pl-PL"/>
        </w:rPr>
        <w:t xml:space="preserve"> i Inwestycji</w:t>
      </w:r>
      <w:r w:rsidRPr="00C868C8">
        <w:rPr>
          <w:rFonts w:ascii="Arial" w:hAnsi="Arial" w:cs="Arial"/>
          <w:color w:val="auto"/>
          <w:sz w:val="22"/>
          <w:szCs w:val="22"/>
          <w:lang w:eastAsia="pl-PL"/>
        </w:rPr>
        <w:t>.</w:t>
      </w:r>
    </w:p>
    <w:p w:rsidR="00C868C8" w:rsidRPr="00C868C8" w:rsidRDefault="00C868C8" w:rsidP="00C868C8">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C868C8" w:rsidRPr="00C868C8" w:rsidRDefault="00C868C8" w:rsidP="00C868C8">
      <w:pPr>
        <w:tabs>
          <w:tab w:val="left" w:pos="5320"/>
        </w:tabs>
        <w:autoSpaceDN w:val="0"/>
        <w:spacing w:line="288" w:lineRule="auto"/>
        <w:jc w:val="both"/>
        <w:rPr>
          <w:rFonts w:ascii="Arial" w:eastAsia="Times New Roman" w:hAnsi="Arial" w:cs="Arial"/>
          <w:b/>
          <w:color w:val="auto"/>
          <w:sz w:val="6"/>
          <w:szCs w:val="22"/>
          <w:lang w:eastAsia="pl-PL"/>
        </w:rPr>
      </w:pP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645A2E">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645A2E">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F77DB2" w:rsidRPr="00F77DB2" w:rsidRDefault="00F77DB2" w:rsidP="00645A2E">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w:t>
      </w:r>
    </w:p>
    <w:p w:rsidR="00F77DB2" w:rsidRPr="00F77DB2" w:rsidRDefault="00F77DB2" w:rsidP="00645A2E">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lastRenderedPageBreak/>
        <w:t>Wykonawca przeprowadza próby i sprawdzenia przed odbiorem przewidzianym                  w przepisach lub umowie. O terminie ich przeprowadzenia Wykonawca zawiadamia Zamawiającego wpisem do dziennika budowy</w:t>
      </w:r>
      <w:r w:rsidR="00766B07">
        <w:rPr>
          <w:rFonts w:ascii="Arial" w:hAnsi="Arial" w:cs="Arial"/>
          <w:color w:val="auto"/>
          <w:sz w:val="22"/>
          <w:szCs w:val="22"/>
          <w:lang w:eastAsia="pl-PL"/>
        </w:rPr>
        <w:t>,</w:t>
      </w:r>
      <w:r w:rsidRPr="00F77DB2">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F77DB2" w:rsidRPr="00F77DB2" w:rsidRDefault="00F77DB2" w:rsidP="00645A2E">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odbierającemu instrukcję użytkowania i konserwacji maszyn </w:t>
      </w:r>
      <w:r w:rsidR="00C77924">
        <w:rPr>
          <w:rFonts w:ascii="Arial" w:hAnsi="Arial" w:cs="Arial"/>
          <w:sz w:val="22"/>
          <w:szCs w:val="22"/>
        </w:rPr>
        <w:t xml:space="preserve">                     </w:t>
      </w:r>
      <w:r>
        <w:rPr>
          <w:rFonts w:ascii="Arial" w:hAnsi="Arial" w:cs="Arial"/>
          <w:sz w:val="22"/>
          <w:szCs w:val="22"/>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C77924">
        <w:rPr>
          <w:rFonts w:ascii="Arial" w:hAnsi="Arial" w:cs="Arial"/>
          <w:sz w:val="22"/>
          <w:szCs w:val="22"/>
        </w:rPr>
        <w:t xml:space="preserve">                 </w:t>
      </w:r>
      <w:r>
        <w:rPr>
          <w:rFonts w:ascii="Arial" w:hAnsi="Arial" w:cs="Arial"/>
          <w:sz w:val="22"/>
          <w:szCs w:val="22"/>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sidR="00C77924">
        <w:rPr>
          <w:rFonts w:ascii="Arial" w:hAnsi="Arial" w:cs="Arial"/>
          <w:sz w:val="22"/>
          <w:szCs w:val="22"/>
        </w:rPr>
        <w:t xml:space="preserve">                                </w:t>
      </w:r>
      <w:r>
        <w:rPr>
          <w:rFonts w:ascii="Arial" w:hAnsi="Arial" w:cs="Arial"/>
          <w:sz w:val="22"/>
          <w:szCs w:val="22"/>
        </w:rPr>
        <w:t>w następstwie użytkowania i konserwacji obiektu lub maszyn i urządzeń.</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Pr>
          <w:rFonts w:ascii="Arial" w:hAnsi="Arial" w:cs="Arial"/>
          <w:sz w:val="22"/>
          <w:szCs w:val="22"/>
        </w:rPr>
        <w:t>Geodezyjno</w:t>
      </w:r>
      <w:proofErr w:type="spellEnd"/>
      <w:r>
        <w:rPr>
          <w:rFonts w:ascii="Arial" w:hAnsi="Arial" w:cs="Arial"/>
          <w:sz w:val="22"/>
          <w:szCs w:val="22"/>
        </w:rPr>
        <w:t xml:space="preserve"> – Kartograficznej.</w:t>
      </w:r>
    </w:p>
    <w:p w:rsidR="004C2337" w:rsidRDefault="004C2337" w:rsidP="00645A2E">
      <w:pPr>
        <w:widowControl/>
        <w:numPr>
          <w:ilvl w:val="0"/>
          <w:numId w:val="65"/>
        </w:numPr>
        <w:suppressAutoHyphens w:val="0"/>
        <w:spacing w:after="200" w:line="288" w:lineRule="auto"/>
        <w:ind w:hanging="357"/>
        <w:contextualSpacing/>
        <w:jc w:val="both"/>
        <w:rPr>
          <w:rFonts w:ascii="Arial" w:hAnsi="Arial" w:cs="Arial"/>
          <w:sz w:val="22"/>
          <w:szCs w:val="22"/>
        </w:rPr>
      </w:pPr>
      <w:r>
        <w:rPr>
          <w:rFonts w:ascii="Arial" w:hAnsi="Arial" w:cs="Arial"/>
          <w:sz w:val="22"/>
          <w:szCs w:val="22"/>
        </w:rPr>
        <w:t xml:space="preserve">Zakończenie wszystkich robót i przeprowadzenie z wynikiem pozytywnym prób </w:t>
      </w:r>
      <w:r>
        <w:rPr>
          <w:rFonts w:ascii="Arial" w:hAnsi="Arial" w:cs="Arial"/>
          <w:sz w:val="22"/>
          <w:szCs w:val="22"/>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4C2337" w:rsidRDefault="004C2337" w:rsidP="00645A2E">
      <w:pPr>
        <w:widowControl/>
        <w:numPr>
          <w:ilvl w:val="0"/>
          <w:numId w:val="65"/>
        </w:numPr>
        <w:tabs>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77DB2" w:rsidRPr="00F77DB2" w:rsidRDefault="00F77DB2" w:rsidP="00645A2E">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F77DB2" w:rsidRPr="00F77DB2" w:rsidRDefault="00F77DB2" w:rsidP="00645A2E">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t xml:space="preserve">w § 14 ust. 12 Umowy. </w:t>
      </w:r>
    </w:p>
    <w:p w:rsidR="00F77DB2" w:rsidRPr="00F77DB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4" w:name="ddd"/>
      <w:bookmarkEnd w:id="4"/>
      <w:r w:rsidRPr="00F77DB2">
        <w:rPr>
          <w:rFonts w:ascii="Arial" w:hAnsi="Arial" w:cs="Arial"/>
          <w:color w:val="auto"/>
          <w:sz w:val="22"/>
          <w:szCs w:val="22"/>
          <w:lang w:eastAsia="pl-PL"/>
        </w:rPr>
        <w:t>W razie odmowy przez Zamawiającego odbioru końcowego z pr</w:t>
      </w:r>
      <w:r w:rsidR="00D17F69">
        <w:rPr>
          <w:rFonts w:ascii="Arial" w:hAnsi="Arial" w:cs="Arial"/>
          <w:color w:val="auto"/>
          <w:sz w:val="22"/>
          <w:szCs w:val="22"/>
          <w:lang w:eastAsia="pl-PL"/>
        </w:rPr>
        <w:t>zyczyn, o których mowa w ust. 12 lub 13</w:t>
      </w:r>
      <w:r w:rsidRPr="00F77DB2">
        <w:rPr>
          <w:rFonts w:ascii="Arial" w:hAnsi="Arial" w:cs="Arial"/>
          <w:color w:val="auto"/>
          <w:sz w:val="22"/>
          <w:szCs w:val="22"/>
          <w:lang w:eastAsia="pl-PL"/>
        </w:rPr>
        <w:t xml:space="preserve"> pkt</w:t>
      </w:r>
      <w:r w:rsidR="004C2337">
        <w:rPr>
          <w:rFonts w:ascii="Arial" w:hAnsi="Arial" w:cs="Arial"/>
          <w:color w:val="auto"/>
          <w:sz w:val="22"/>
          <w:szCs w:val="22"/>
          <w:lang w:eastAsia="pl-PL"/>
        </w:rPr>
        <w:t xml:space="preserve"> 1</w:t>
      </w:r>
      <w:r w:rsidR="00DA6ADF">
        <w:rPr>
          <w:rFonts w:ascii="Arial" w:hAnsi="Arial" w:cs="Arial"/>
          <w:color w:val="auto"/>
          <w:sz w:val="22"/>
          <w:szCs w:val="22"/>
          <w:lang w:eastAsia="pl-PL"/>
        </w:rPr>
        <w:t>, nowy termin</w:t>
      </w:r>
      <w:r w:rsidRPr="00F77DB2">
        <w:rPr>
          <w:rFonts w:ascii="Arial" w:hAnsi="Arial" w:cs="Arial"/>
          <w:color w:val="auto"/>
          <w:sz w:val="22"/>
          <w:szCs w:val="22"/>
          <w:lang w:eastAsia="pl-PL"/>
        </w:rPr>
        <w:t xml:space="preserve"> osiągnięcia gotowości przedmiotu do odbioru końcowego ustala się zgodnie z ust. 6. </w:t>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p>
    <w:p w:rsidR="00F77DB2" w:rsidRPr="00F77DB2" w:rsidRDefault="00F77DB2" w:rsidP="00645A2E">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Z czynności odbioru końcowego sporządza się protokół, który powinien zawierać ustalenia poczynione w toku odbioru, a w szczególności: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lastRenderedPageBreak/>
        <w:t>datę rozpoczęcia i zakończenia czynności odbioru,</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w:t>
      </w:r>
      <w:r w:rsidR="00E54FAC">
        <w:rPr>
          <w:rFonts w:ascii="Arial" w:hAnsi="Arial" w:cs="Arial"/>
          <w:color w:val="auto"/>
          <w:sz w:val="22"/>
          <w:szCs w:val="22"/>
          <w:lang w:eastAsia="pl-PL"/>
        </w:rPr>
        <w:t>U</w:t>
      </w:r>
      <w:r w:rsidRPr="00F77DB2">
        <w:rPr>
          <w:rFonts w:ascii="Arial" w:hAnsi="Arial" w:cs="Arial"/>
          <w:color w:val="auto"/>
          <w:sz w:val="22"/>
          <w:szCs w:val="22"/>
          <w:lang w:eastAsia="pl-PL"/>
        </w:rPr>
        <w:t xml:space="preserve">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F77DB2" w:rsidRPr="00F77DB2" w:rsidRDefault="00F77DB2" w:rsidP="00645A2E">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w:t>
      </w:r>
      <w:r w:rsidR="00E54FAC">
        <w:rPr>
          <w:rFonts w:ascii="Arial" w:hAnsi="Arial" w:cs="Arial"/>
          <w:color w:val="auto"/>
          <w:sz w:val="22"/>
          <w:szCs w:val="22"/>
          <w:lang w:eastAsia="pl-PL"/>
        </w:rPr>
        <w:t>jęcia oddanego przez Wykonawcę P</w:t>
      </w:r>
      <w:r w:rsidRPr="00F77DB2">
        <w:rPr>
          <w:rFonts w:ascii="Arial" w:hAnsi="Arial" w:cs="Arial"/>
          <w:color w:val="auto"/>
          <w:sz w:val="22"/>
          <w:szCs w:val="22"/>
          <w:lang w:eastAsia="pl-PL"/>
        </w:rPr>
        <w:t xml:space="preserve">rzedmiotu </w:t>
      </w:r>
      <w:r w:rsidR="00E54FAC">
        <w:rPr>
          <w:rFonts w:ascii="Arial" w:hAnsi="Arial" w:cs="Arial"/>
          <w:color w:val="auto"/>
          <w:sz w:val="22"/>
          <w:szCs w:val="22"/>
          <w:lang w:eastAsia="pl-PL"/>
        </w:rPr>
        <w:t>U</w:t>
      </w:r>
      <w:r w:rsidRPr="00F77DB2">
        <w:rPr>
          <w:rFonts w:ascii="Arial" w:hAnsi="Arial" w:cs="Arial"/>
          <w:color w:val="auto"/>
          <w:sz w:val="22"/>
          <w:szCs w:val="22"/>
          <w:lang w:eastAsia="pl-PL"/>
        </w:rPr>
        <w:t>mowy, co do terminu usunięcia ujawnionych wad, co do obniżenia wynagrodzenia Wykonawcy za wady, które Zamawiający uznał jako nienadające się do usunięcia lub co do powtórnego wykonania robót,</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potwierdzenie Zamawiającego otrzymania geodezyjnej inwentaryzacji powykonawcze</w:t>
      </w:r>
      <w:r w:rsidR="00BC05D1">
        <w:rPr>
          <w:rFonts w:ascii="Arial" w:hAnsi="Arial" w:cs="Arial"/>
          <w:color w:val="auto"/>
          <w:sz w:val="22"/>
          <w:szCs w:val="22"/>
          <w:lang w:eastAsia="pl-PL"/>
        </w:rPr>
        <w:t>j, o której mowa w § 10 ust. 10,</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 </w:t>
      </w:r>
    </w:p>
    <w:p w:rsidR="00F77DB2" w:rsidRPr="00F77DB2" w:rsidRDefault="00F77DB2" w:rsidP="00645A2E">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końcowego podpisany przez strony</w:t>
      </w:r>
      <w:r w:rsidR="003A67E0">
        <w:rPr>
          <w:rFonts w:ascii="Arial" w:hAnsi="Arial" w:cs="Arial"/>
          <w:color w:val="auto"/>
          <w:sz w:val="22"/>
          <w:szCs w:val="22"/>
          <w:lang w:eastAsia="pl-PL"/>
        </w:rPr>
        <w:t>,</w:t>
      </w:r>
      <w:r w:rsidRPr="00F77DB2">
        <w:rPr>
          <w:rFonts w:ascii="Arial" w:hAnsi="Arial" w:cs="Arial"/>
          <w:color w:val="auto"/>
          <w:sz w:val="22"/>
          <w:szCs w:val="22"/>
          <w:lang w:eastAsia="pl-PL"/>
        </w:rPr>
        <w:t xml:space="preserve"> Zamawiający doręcza Wykonawcy w dniu zakończenia czynności odbioru końcowego. Dzień ten stanowi datę odbioru.</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77DB2" w:rsidRPr="00F77DB2" w:rsidRDefault="00F77DB2" w:rsidP="00645A2E">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77DB2" w:rsidRDefault="00F77DB2" w:rsidP="00645A2E">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2739A2" w:rsidRDefault="002739A2" w:rsidP="00BB04A6">
      <w:pPr>
        <w:widowControl/>
        <w:tabs>
          <w:tab w:val="left" w:pos="5320"/>
        </w:tabs>
        <w:suppressAutoHyphens w:val="0"/>
        <w:spacing w:line="288" w:lineRule="auto"/>
        <w:jc w:val="center"/>
        <w:outlineLvl w:val="0"/>
        <w:rPr>
          <w:rFonts w:ascii="Arial" w:eastAsia="Times New Roman" w:hAnsi="Arial" w:cs="Arial"/>
          <w:b/>
          <w:bCs/>
          <w:sz w:val="22"/>
          <w:szCs w:val="22"/>
        </w:rPr>
      </w:pPr>
    </w:p>
    <w:p w:rsidR="002739A2" w:rsidRDefault="002739A2" w:rsidP="00BB04A6">
      <w:pPr>
        <w:widowControl/>
        <w:tabs>
          <w:tab w:val="left" w:pos="5320"/>
        </w:tabs>
        <w:suppressAutoHyphens w:val="0"/>
        <w:spacing w:line="288" w:lineRule="auto"/>
        <w:jc w:val="center"/>
        <w:outlineLvl w:val="0"/>
        <w:rPr>
          <w:rFonts w:ascii="Arial" w:eastAsia="Times New Roman" w:hAnsi="Arial" w:cs="Arial"/>
          <w:b/>
          <w:bCs/>
          <w:sz w:val="22"/>
          <w:szCs w:val="22"/>
        </w:rPr>
      </w:pPr>
    </w:p>
    <w:p w:rsidR="002739A2" w:rsidRDefault="002739A2" w:rsidP="00BB04A6">
      <w:pPr>
        <w:widowControl/>
        <w:tabs>
          <w:tab w:val="left" w:pos="5320"/>
        </w:tabs>
        <w:suppressAutoHyphens w:val="0"/>
        <w:spacing w:line="288" w:lineRule="auto"/>
        <w:jc w:val="center"/>
        <w:outlineLvl w:val="0"/>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11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645A2E">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645A2E">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103"/>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645A2E">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645A2E">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645A2E">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645A2E">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645A2E">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645A2E">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645A2E">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być dłuższy niż 30 dni od dnia doręczenia Wykonawcy lub Podwykonawcy </w:t>
      </w:r>
      <w:r w:rsidRPr="00DA6ADF">
        <w:rPr>
          <w:rFonts w:ascii="Arial" w:hAnsi="Arial" w:cs="Arial"/>
          <w:color w:val="auto"/>
          <w:sz w:val="22"/>
          <w:szCs w:val="22"/>
          <w:lang w:eastAsia="pl-PL"/>
        </w:rPr>
        <w:lastRenderedPageBreak/>
        <w:t>faktury lub rachunku, potwierdzających wykonanie zleconej Podwykonawcy roboty budowlanej.</w:t>
      </w:r>
    </w:p>
    <w:p w:rsidR="00DA6ADF" w:rsidRPr="00DA6ADF" w:rsidRDefault="00BC05D1" w:rsidP="00645A2E">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645A2E">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645A2E">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645A2E">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645A2E">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645A2E">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DA6ADF">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w:t>
      </w:r>
      <w:r w:rsidRPr="00DA6ADF">
        <w:rPr>
          <w:rFonts w:ascii="Arial" w:hAnsi="Arial" w:cs="Arial"/>
          <w:color w:val="auto"/>
          <w:sz w:val="22"/>
          <w:szCs w:val="22"/>
          <w:lang w:eastAsia="pl-PL"/>
        </w:rPr>
        <w:lastRenderedPageBreak/>
        <w:t xml:space="preserve">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t>
      </w:r>
      <w:r w:rsidR="0036316A">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sidR="0036316A">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centralnej ewidencji i informacji                 </w:t>
      </w:r>
      <w:r w:rsidR="00974F21">
        <w:rPr>
          <w:rFonts w:ascii="Arial" w:hAnsi="Arial" w:cs="Arial"/>
          <w:color w:val="auto"/>
          <w:sz w:val="22"/>
          <w:szCs w:val="22"/>
          <w:lang w:eastAsia="pl-PL"/>
        </w:rPr>
        <w:br/>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645A2E">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645A2E">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645A2E">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BB04A6" w:rsidRPr="0036316A">
        <w:rPr>
          <w:rFonts w:ascii="Arial" w:eastAsia="Times New Roman" w:hAnsi="Arial" w:cs="Arial"/>
          <w:b/>
          <w:bCs/>
          <w:sz w:val="22"/>
          <w:szCs w:val="22"/>
        </w:rPr>
        <w:t>12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w:t>
      </w:r>
      <w:r>
        <w:rPr>
          <w:rFonts w:ascii="Arial" w:hAnsi="Arial" w:cs="Arial"/>
          <w:sz w:val="22"/>
          <w:szCs w:val="22"/>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645A2E">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645A2E">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645A2E">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645A2E">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645A2E">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645A2E">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645A2E">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Default="00BB04A6" w:rsidP="00645A2E">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30 dni. W przypadku </w:t>
      </w:r>
      <w:r>
        <w:rPr>
          <w:rFonts w:ascii="Arial" w:eastAsia="Times New Roman" w:hAnsi="Arial" w:cs="Arial"/>
          <w:sz w:val="22"/>
          <w:szCs w:val="22"/>
        </w:rPr>
        <w:lastRenderedPageBreak/>
        <w:t>wątpliwości, Zamawiający może żądać dowodów potwierdzających oświadczenie Wykonawcy, w określonej przez siebie formie. Powyższe nie uchybia uprawnieniom Zamawiającego, określonym w art. 465 ustawy Prawo zamówień publicznych.</w:t>
      </w:r>
    </w:p>
    <w:p w:rsidR="00BB04A6" w:rsidRDefault="00BB04A6" w:rsidP="00BB04A6">
      <w:pPr>
        <w:widowControl/>
        <w:tabs>
          <w:tab w:val="left" w:pos="284"/>
        </w:tabs>
        <w:suppressAutoHyphens w:val="0"/>
        <w:spacing w:line="288" w:lineRule="auto"/>
        <w:ind w:left="360"/>
        <w:jc w:val="both"/>
        <w:rPr>
          <w:rFonts w:ascii="Arial" w:eastAsia="Times New Roman" w:hAnsi="Arial" w:cs="Arial"/>
          <w:sz w:val="10"/>
          <w:szCs w:val="22"/>
        </w:rPr>
      </w:pP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645A2E">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8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645A2E">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645A2E">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645A2E">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Pr>
          <w:rFonts w:ascii="Arial" w:hAnsi="Arial" w:cs="Arial"/>
          <w:sz w:val="22"/>
          <w:szCs w:val="22"/>
        </w:rPr>
        <w:t>zabezpieczenia, na warunkach zaakceptowanych przez Zamawiającego, na okres wynikający z aneksu do Umowy.</w:t>
      </w:r>
    </w:p>
    <w:p w:rsidR="00BB04A6" w:rsidRDefault="00BB04A6" w:rsidP="00645A2E">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2739A2" w:rsidRDefault="002739A2"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14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Default="00933296" w:rsidP="00645A2E">
      <w:pPr>
        <w:pStyle w:val="Akapitzlist"/>
        <w:numPr>
          <w:ilvl w:val="0"/>
          <w:numId w:val="77"/>
        </w:numPr>
        <w:ind w:left="426" w:hanging="426"/>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EB30E3" w:rsidRPr="00EB30E3" w:rsidRDefault="00EB30E3" w:rsidP="00EB30E3">
      <w:pPr>
        <w:pStyle w:val="Akapitzlist"/>
        <w:ind w:left="426"/>
        <w:jc w:val="both"/>
        <w:rPr>
          <w:rFonts w:ascii="Arial" w:hAnsi="Arial" w:cs="Arial"/>
          <w:sz w:val="4"/>
          <w:szCs w:val="22"/>
        </w:rPr>
      </w:pP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9E1BC4">
        <w:rPr>
          <w:rFonts w:ascii="Arial" w:hAnsi="Arial" w:cs="Arial"/>
          <w:sz w:val="22"/>
          <w:szCs w:val="22"/>
        </w:rPr>
        <w:br/>
      </w:r>
      <w:r>
        <w:rPr>
          <w:rFonts w:ascii="Arial" w:hAnsi="Arial" w:cs="Arial"/>
          <w:sz w:val="22"/>
          <w:szCs w:val="22"/>
        </w:rPr>
        <w:t>w tym technologicznych. Wady lub usterki, wykryte we własnym zakresie przez Wykonawcę, winny być usunięte niezwłocznie.</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645A2E">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645A2E">
      <w:pPr>
        <w:widowControl/>
        <w:numPr>
          <w:ilvl w:val="0"/>
          <w:numId w:val="77"/>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lastRenderedPageBreak/>
        <w:t>jeżeli wady umożliwiają użytkowanie przedmiotu umowy, zgodnie z jego przeznaczeniem – obniżyć wynagrodzenie za ten przedmiot, odpowiednio do utraconej wartości użytkowej, estetycznej i technicznej,</w:t>
      </w:r>
    </w:p>
    <w:p w:rsidR="00BB04A6" w:rsidRDefault="00BB04A6" w:rsidP="00645A2E">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645A2E">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645A2E">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645A2E">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645A2E">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Default="00453EBE" w:rsidP="00BB04A6">
      <w:pPr>
        <w:tabs>
          <w:tab w:val="left" w:pos="5320"/>
        </w:tabs>
        <w:rPr>
          <w:rFonts w:ascii="Arial" w:hAnsi="Arial" w:cs="Arial"/>
          <w:sz w:val="1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645A2E">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ust. 1, z przyczyn leżących po stronie Wykonawcy – w wysokości 0,</w:t>
      </w:r>
      <w:r w:rsidR="00F54010">
        <w:rPr>
          <w:rFonts w:ascii="Arial" w:eastAsia="Times New Roman" w:hAnsi="Arial" w:cs="Arial"/>
          <w:sz w:val="22"/>
          <w:szCs w:val="22"/>
        </w:rPr>
        <w:t>05</w:t>
      </w:r>
      <w:r w:rsidR="009E1BC4">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obót w terminie, o którym mowa w § 2 ust. 4                       z przyczyn nie leżących po stronie Zamawiającego - w wysokości 0,</w:t>
      </w:r>
      <w:r w:rsidR="00F54010">
        <w:rPr>
          <w:rFonts w:ascii="Arial" w:hAnsi="Arial" w:cs="Arial"/>
          <w:sz w:val="22"/>
          <w:szCs w:val="22"/>
        </w:rPr>
        <w:t>05</w:t>
      </w:r>
      <w:r w:rsidR="009E1BC4">
        <w:rPr>
          <w:rFonts w:ascii="Arial" w:hAnsi="Arial" w:cs="Arial"/>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nie Wykonawcy - w wysokości 0,</w:t>
      </w:r>
      <w:r w:rsidR="00F54010">
        <w:rPr>
          <w:rFonts w:ascii="Arial" w:eastAsia="Times New Roman" w:hAnsi="Arial" w:cs="Arial"/>
          <w:sz w:val="22"/>
          <w:szCs w:val="22"/>
        </w:rPr>
        <w:t>05</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8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9E1BC4">
        <w:rPr>
          <w:rFonts w:ascii="Arial" w:hAnsi="Arial" w:cs="Arial"/>
          <w:color w:val="auto"/>
          <w:sz w:val="22"/>
          <w:szCs w:val="22"/>
          <w:lang w:eastAsia="pl-PL"/>
        </w:rPr>
        <w:br/>
      </w:r>
      <w:r w:rsidRPr="002A3A29">
        <w:rPr>
          <w:rFonts w:ascii="Arial" w:hAnsi="Arial" w:cs="Arial"/>
          <w:color w:val="auto"/>
          <w:sz w:val="22"/>
          <w:szCs w:val="22"/>
          <w:lang w:eastAsia="pl-PL"/>
        </w:rPr>
        <w:t>0,</w:t>
      </w:r>
      <w:r w:rsidR="00F54010">
        <w:rPr>
          <w:rFonts w:ascii="Arial" w:hAnsi="Arial" w:cs="Arial"/>
          <w:color w:val="auto"/>
          <w:sz w:val="22"/>
          <w:szCs w:val="22"/>
          <w:lang w:eastAsia="pl-PL"/>
        </w:rPr>
        <w:t>05</w:t>
      </w:r>
      <w:r w:rsidR="009E1BC4">
        <w:rPr>
          <w:rFonts w:ascii="Arial" w:hAnsi="Arial" w:cs="Arial"/>
          <w:color w:val="auto"/>
          <w:sz w:val="22"/>
          <w:szCs w:val="22"/>
          <w:lang w:eastAsia="pl-PL"/>
        </w:rPr>
        <w:t xml:space="preserve"> </w:t>
      </w:r>
      <w:r w:rsidRPr="002A3A29">
        <w:rPr>
          <w:rFonts w:ascii="Arial" w:hAnsi="Arial" w:cs="Arial"/>
          <w:color w:val="auto"/>
          <w:sz w:val="22"/>
          <w:szCs w:val="22"/>
          <w:lang w:eastAsia="pl-PL"/>
        </w:rPr>
        <w:t xml:space="preserve">%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Pr>
          <w:rFonts w:ascii="Arial" w:hAnsi="Arial" w:cs="Arial"/>
          <w:bCs/>
          <w:color w:val="auto"/>
          <w:sz w:val="22"/>
          <w:szCs w:val="22"/>
          <w:lang w:eastAsia="pl-PL"/>
        </w:rPr>
        <w:t>8</w:t>
      </w:r>
      <w:r w:rsidRPr="002A3A29">
        <w:rPr>
          <w:rFonts w:ascii="Arial" w:hAnsi="Arial" w:cs="Arial"/>
          <w:bCs/>
          <w:color w:val="auto"/>
          <w:sz w:val="22"/>
          <w:szCs w:val="22"/>
          <w:lang w:eastAsia="pl-PL"/>
        </w:rPr>
        <w:t xml:space="preserve"> ust. 2</w:t>
      </w:r>
      <w:r w:rsidRPr="002A3A29">
        <w:rPr>
          <w:rFonts w:ascii="Arial" w:hAnsi="Arial" w:cs="Arial"/>
          <w:color w:val="auto"/>
          <w:sz w:val="22"/>
          <w:szCs w:val="22"/>
          <w:lang w:eastAsia="pl-PL"/>
        </w:rPr>
        <w:t>,</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w:t>
      </w:r>
      <w:r w:rsidRPr="00F83956">
        <w:rPr>
          <w:rFonts w:ascii="Arial" w:hAnsi="Arial" w:cs="Arial"/>
          <w:color w:val="auto"/>
          <w:sz w:val="22"/>
          <w:szCs w:val="22"/>
          <w:lang w:eastAsia="pl-PL"/>
        </w:rPr>
        <w:lastRenderedPageBreak/>
        <w:t xml:space="preserve">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terminu zapłaty we wskazanym terminie, w wysokości 0,</w:t>
      </w:r>
      <w:r w:rsidR="00F54010">
        <w:rPr>
          <w:rFonts w:ascii="Arial" w:eastAsia="Times New Roman" w:hAnsi="Arial" w:cs="Arial"/>
          <w:sz w:val="22"/>
          <w:szCs w:val="22"/>
        </w:rPr>
        <w:t>05</w:t>
      </w:r>
      <w:r w:rsidR="009E1BC4">
        <w:rPr>
          <w:rFonts w:ascii="Arial" w:eastAsia="Times New Roman" w:hAnsi="Arial" w:cs="Arial"/>
          <w:sz w:val="22"/>
          <w:szCs w:val="22"/>
        </w:rPr>
        <w:t xml:space="preserve"> </w:t>
      </w:r>
      <w:r w:rsidRPr="00B76BC3">
        <w:rPr>
          <w:rFonts w:ascii="Arial" w:eastAsia="Times New Roman" w:hAnsi="Arial" w:cs="Arial"/>
          <w:sz w:val="22"/>
          <w:szCs w:val="22"/>
        </w:rPr>
        <w:t>%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F1C15">
      <w:pPr>
        <w:widowControl/>
        <w:numPr>
          <w:ilvl w:val="0"/>
          <w:numId w:val="36"/>
        </w:numPr>
        <w:tabs>
          <w:tab w:val="clear" w:pos="643"/>
          <w:tab w:val="num" w:pos="567"/>
          <w:tab w:val="left" w:pos="851"/>
        </w:tabs>
        <w:suppressAutoHyphens w:val="0"/>
        <w:spacing w:line="288" w:lineRule="auto"/>
        <w:ind w:left="850"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A441AC">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20 ust. 2 w wysokości </w:t>
      </w:r>
      <w:r w:rsidR="00F54010">
        <w:rPr>
          <w:rFonts w:ascii="Arial" w:eastAsia="Times New Roman" w:hAnsi="Arial" w:cs="Arial"/>
          <w:sz w:val="22"/>
          <w:szCs w:val="22"/>
        </w:rPr>
        <w:t>0,</w:t>
      </w:r>
      <w:r w:rsidRPr="00A441AC">
        <w:rPr>
          <w:rFonts w:ascii="Arial" w:eastAsia="Times New Roman" w:hAnsi="Arial" w:cs="Arial"/>
          <w:sz w:val="22"/>
          <w:szCs w:val="22"/>
        </w:rPr>
        <w:t xml:space="preserve">5 % wynagrodzenia brutto, </w:t>
      </w:r>
      <w:r w:rsidR="00AA4C9E">
        <w:rPr>
          <w:rFonts w:ascii="Arial" w:eastAsia="Times New Roman" w:hAnsi="Arial" w:cs="Arial"/>
          <w:sz w:val="22"/>
          <w:szCs w:val="22"/>
        </w:rPr>
        <w:br/>
      </w:r>
      <w:r w:rsidRPr="00A441AC">
        <w:rPr>
          <w:rFonts w:ascii="Arial" w:eastAsia="Times New Roman" w:hAnsi="Arial" w:cs="Arial"/>
          <w:sz w:val="22"/>
          <w:szCs w:val="22"/>
        </w:rPr>
        <w:t>o którym mowa w § 8 ust. 2,</w:t>
      </w:r>
    </w:p>
    <w:p w:rsidR="00F83956" w:rsidRPr="00A441AC" w:rsidRDefault="00A441AC"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F54010">
        <w:rPr>
          <w:rFonts w:ascii="Arial" w:eastAsia="Times New Roman" w:hAnsi="Arial" w:cs="Arial"/>
          <w:sz w:val="22"/>
          <w:szCs w:val="22"/>
        </w:rPr>
        <w:t>5</w:t>
      </w:r>
      <w:r w:rsidRPr="00B76BC3">
        <w:rPr>
          <w:rFonts w:ascii="Arial" w:eastAsia="Times New Roman" w:hAnsi="Arial" w:cs="Arial"/>
          <w:sz w:val="22"/>
          <w:szCs w:val="22"/>
        </w:rPr>
        <w:t>00 zł za każdy ujawniony przez Nadzór Inwestorski lub przedstawiciela Zamawiającego przypadek.</w:t>
      </w:r>
    </w:p>
    <w:p w:rsidR="00DF1C15" w:rsidRDefault="00B529E6" w:rsidP="00DF1C15">
      <w:pPr>
        <w:widowControl/>
        <w:numPr>
          <w:ilvl w:val="0"/>
          <w:numId w:val="37"/>
        </w:numPr>
        <w:tabs>
          <w:tab w:val="left" w:pos="5320"/>
        </w:tabs>
        <w:suppressAutoHyphens w:val="0"/>
        <w:ind w:left="357" w:hanging="357"/>
        <w:jc w:val="both"/>
        <w:rPr>
          <w:rFonts w:eastAsia="Times New Roman"/>
          <w:color w:val="auto"/>
          <w:sz w:val="22"/>
          <w:szCs w:val="22"/>
          <w:lang w:eastAsia="pl-PL"/>
        </w:rPr>
      </w:pPr>
      <w:r w:rsidRPr="00B529E6">
        <w:rPr>
          <w:rFonts w:ascii="Arial" w:hAnsi="Arial" w:cs="Arial"/>
          <w:color w:val="auto"/>
          <w:sz w:val="22"/>
          <w:szCs w:val="22"/>
          <w:lang w:eastAsia="pl-PL"/>
        </w:rPr>
        <w:t>Maksymalną łączną wysokość kar umowny</w:t>
      </w:r>
      <w:r w:rsidR="00DF1C15">
        <w:rPr>
          <w:rFonts w:ascii="Arial" w:hAnsi="Arial" w:cs="Arial"/>
          <w:color w:val="auto"/>
          <w:sz w:val="22"/>
          <w:szCs w:val="22"/>
          <w:lang w:eastAsia="pl-PL"/>
        </w:rPr>
        <w:t xml:space="preserve">ch Strony ustalają na kwotę 20% </w:t>
      </w:r>
      <w:r w:rsidRPr="00B529E6">
        <w:rPr>
          <w:rFonts w:ascii="Arial" w:hAnsi="Arial" w:cs="Arial"/>
          <w:color w:val="auto"/>
          <w:sz w:val="22"/>
          <w:szCs w:val="22"/>
          <w:lang w:eastAsia="pl-PL"/>
        </w:rPr>
        <w:t>wynagrodzenia brutto, o którym mowa w § 8 ust. 2 Umowy</w:t>
      </w:r>
      <w:r w:rsidRPr="00B529E6">
        <w:rPr>
          <w:rFonts w:ascii="Arial Unicode MS" w:eastAsia="Times New Roman" w:hAnsi="Arial Unicode MS" w:cs="Arial Unicode MS"/>
          <w:color w:val="auto"/>
          <w:sz w:val="22"/>
          <w:szCs w:val="22"/>
          <w:lang w:eastAsia="pl-PL"/>
        </w:rPr>
        <w:t>.</w:t>
      </w:r>
    </w:p>
    <w:p w:rsidR="00B529E6" w:rsidRPr="00DF1C15" w:rsidRDefault="00B529E6" w:rsidP="00DF1C15">
      <w:pPr>
        <w:widowControl/>
        <w:numPr>
          <w:ilvl w:val="0"/>
          <w:numId w:val="37"/>
        </w:numPr>
        <w:tabs>
          <w:tab w:val="left" w:pos="5320"/>
        </w:tabs>
        <w:suppressAutoHyphens w:val="0"/>
        <w:spacing w:line="288" w:lineRule="auto"/>
        <w:ind w:left="357" w:hanging="357"/>
        <w:jc w:val="both"/>
        <w:rPr>
          <w:rFonts w:eastAsia="Times New Roman"/>
          <w:color w:val="auto"/>
          <w:sz w:val="22"/>
          <w:szCs w:val="22"/>
          <w:lang w:eastAsia="pl-PL"/>
        </w:rPr>
      </w:pPr>
      <w:r w:rsidRPr="00DF1C15">
        <w:rPr>
          <w:rFonts w:ascii="Arial" w:eastAsia="Times New Roman" w:hAnsi="Arial" w:cs="Arial"/>
          <w:color w:val="auto"/>
          <w:sz w:val="22"/>
          <w:szCs w:val="22"/>
          <w:lang w:eastAsia="pl-PL"/>
        </w:rPr>
        <w:t>Kary o</w:t>
      </w:r>
      <w:r w:rsidR="00024784" w:rsidRPr="00DF1C15">
        <w:rPr>
          <w:rFonts w:ascii="Arial" w:eastAsia="Times New Roman" w:hAnsi="Arial" w:cs="Arial"/>
          <w:color w:val="auto"/>
          <w:sz w:val="22"/>
          <w:szCs w:val="22"/>
          <w:lang w:eastAsia="pl-PL"/>
        </w:rPr>
        <w:t>kreślone w ust. 2 pkt 1-11</w:t>
      </w:r>
      <w:r w:rsidRPr="00DF1C15">
        <w:rPr>
          <w:rFonts w:ascii="Arial" w:eastAsia="Times New Roman" w:hAnsi="Arial" w:cs="Arial"/>
          <w:color w:val="auto"/>
          <w:sz w:val="22"/>
          <w:szCs w:val="22"/>
          <w:lang w:eastAsia="pl-PL"/>
        </w:rPr>
        <w:t xml:space="preserve"> nalicza się niezależnie.</w:t>
      </w:r>
    </w:p>
    <w:p w:rsidR="00B529E6" w:rsidRPr="00B529E6" w:rsidRDefault="00B529E6" w:rsidP="00DF1C15">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BC4BCA" w:rsidRDefault="00BC4BCA" w:rsidP="00793BD6">
      <w:pPr>
        <w:widowControl/>
        <w:tabs>
          <w:tab w:val="left" w:pos="5320"/>
        </w:tabs>
        <w:suppressAutoHyphens w:val="0"/>
        <w:spacing w:line="288" w:lineRule="auto"/>
        <w:ind w:left="360"/>
        <w:jc w:val="center"/>
        <w:rPr>
          <w:rFonts w:ascii="Arial" w:eastAsia="Times New Roman" w:hAnsi="Arial" w:cs="Arial"/>
          <w:b/>
          <w:bCs/>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645A2E">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dopuszcza możliwość zmiany ustaleń w umowie w następujących </w:t>
      </w:r>
      <w:r>
        <w:rPr>
          <w:rFonts w:ascii="Arial" w:hAnsi="Arial" w:cs="Arial"/>
          <w:sz w:val="22"/>
          <w:szCs w:val="22"/>
        </w:rPr>
        <w:lastRenderedPageBreak/>
        <w:t>przypadkach: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645A2E">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645A2E">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2460E" w:rsidRPr="00F2460E" w:rsidRDefault="00F2460E" w:rsidP="00645A2E">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koniecznością dokonania zmian dokumentacji projektowej wynikającą z sytuacji zaistnienia obiektywnej niemożności wykonania robót w oparciu o dokumentację </w:t>
      </w:r>
      <w:r w:rsidRPr="00F2460E">
        <w:rPr>
          <w:rFonts w:ascii="Arial" w:hAnsi="Arial" w:cs="Arial"/>
          <w:color w:val="auto"/>
          <w:sz w:val="22"/>
          <w:szCs w:val="22"/>
          <w:lang w:eastAsia="pl-PL"/>
        </w:rPr>
        <w:lastRenderedPageBreak/>
        <w:t>projektową, spowodowaną warunkami terenowymi, geologicznymi, hydrogeologicznymi, istniejącymi na placu budowy, bądź innymi wadami dokumentacji projektowej,</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645A2E">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645A2E">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Pr="00F2460E" w:rsidRDefault="00F2460E" w:rsidP="00645A2E">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 xml:space="preserve">a konieczne do wykonania i oddania do użytkowania Przedmiotu Umowy mogą być </w:t>
      </w:r>
      <w:r w:rsidRPr="00570713">
        <w:rPr>
          <w:rFonts w:ascii="Arial" w:hAnsi="Arial" w:cs="Arial"/>
          <w:color w:val="auto"/>
          <w:sz w:val="22"/>
          <w:szCs w:val="22"/>
          <w:lang w:eastAsia="pl-PL"/>
        </w:rPr>
        <w:lastRenderedPageBreak/>
        <w:t>wykonane lub zaniechane na podstawie protokołów konieczności potwierdzonych przez Nadzór Inwestorski,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EB77DC">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sidR="00EB77DC">
        <w:rPr>
          <w:rFonts w:ascii="Arial" w:hAnsi="Arial" w:cs="Arial"/>
          <w:color w:val="auto"/>
          <w:sz w:val="22"/>
          <w:szCs w:val="22"/>
          <w:lang w:eastAsia="pl-PL"/>
        </w:rPr>
        <w:t xml:space="preserve"> ust. 6 niniejszego paragrafu, </w:t>
      </w:r>
      <w:r w:rsidRPr="00570713">
        <w:rPr>
          <w:rFonts w:ascii="Arial" w:hAnsi="Arial" w:cs="Arial"/>
          <w:color w:val="auto"/>
          <w:sz w:val="22"/>
          <w:szCs w:val="22"/>
          <w:lang w:eastAsia="pl-PL"/>
        </w:rPr>
        <w:t>w sytuacji, gdy wykonanie tych robót będzie niezbędne</w:t>
      </w:r>
      <w:r w:rsidR="00EB77DC">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70713" w:rsidRPr="00570713" w:rsidRDefault="00570713" w:rsidP="00645A2E">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570713" w:rsidRPr="00570713" w:rsidRDefault="00570713" w:rsidP="00645A2E">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sidR="00AA4C9E">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570713" w:rsidRPr="00570713" w:rsidRDefault="00570713" w:rsidP="00645A2E">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t>
      </w:r>
      <w:r w:rsidRPr="00570713">
        <w:rPr>
          <w:rFonts w:ascii="Arial" w:hAnsi="Arial" w:cs="Arial"/>
          <w:color w:val="auto"/>
          <w:sz w:val="22"/>
          <w:szCs w:val="22"/>
          <w:lang w:eastAsia="pl-PL"/>
        </w:rPr>
        <w:lastRenderedPageBreak/>
        <w:t>wykonanych robót na podstawie wykonanego obmiaru i akceptowane przez inspektora nadzoru inwestorskiego danej branży,</w:t>
      </w:r>
    </w:p>
    <w:p w:rsidR="00570713" w:rsidRPr="00570713" w:rsidRDefault="00570713" w:rsidP="00645A2E">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sidR="00503CE8">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w:t>
      </w:r>
      <w:r w:rsidR="00A07310">
        <w:rPr>
          <w:rFonts w:ascii="Arial" w:hAnsi="Arial" w:cs="Arial"/>
          <w:color w:val="auto"/>
          <w:sz w:val="22"/>
          <w:szCs w:val="22"/>
          <w:lang w:eastAsia="pl-PL"/>
        </w:rPr>
        <w:t>żenia przywołane w ust. 5 pkt 4</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sidR="00DC31CA">
        <w:rPr>
          <w:rFonts w:ascii="Arial" w:hAnsi="Arial" w:cs="Arial"/>
          <w:color w:val="auto"/>
          <w:sz w:val="22"/>
          <w:szCs w:val="22"/>
          <w:lang w:eastAsia="pl-PL"/>
        </w:rPr>
        <w:t xml:space="preserve">dach opisanych </w:t>
      </w:r>
      <w:r w:rsidR="00DC31CA">
        <w:rPr>
          <w:rFonts w:ascii="Arial" w:hAnsi="Arial" w:cs="Arial"/>
          <w:color w:val="auto"/>
          <w:sz w:val="22"/>
          <w:szCs w:val="22"/>
          <w:lang w:eastAsia="pl-PL"/>
        </w:rPr>
        <w:br/>
        <w:t xml:space="preserve">w ust. 5 pkt 1 i 4 </w:t>
      </w:r>
      <w:r w:rsidRPr="00570713">
        <w:rPr>
          <w:rFonts w:ascii="Arial" w:hAnsi="Arial" w:cs="Arial"/>
          <w:color w:val="auto"/>
          <w:sz w:val="22"/>
          <w:szCs w:val="22"/>
          <w:lang w:eastAsia="pl-PL"/>
        </w:rPr>
        <w:t>.</w:t>
      </w:r>
    </w:p>
    <w:p w:rsidR="00570713" w:rsidRPr="00570713" w:rsidRDefault="00570713" w:rsidP="00645A2E">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Default="00BB04A6" w:rsidP="00BB04A6">
      <w:pPr>
        <w:widowControl/>
        <w:tabs>
          <w:tab w:val="left" w:pos="5320"/>
        </w:tabs>
        <w:suppressAutoHyphens w:val="0"/>
        <w:spacing w:line="288" w:lineRule="auto"/>
        <w:outlineLvl w:val="0"/>
        <w:rPr>
          <w:rFonts w:ascii="Arial" w:eastAsia="Times New Roman" w:hAnsi="Arial" w:cs="Arial"/>
          <w:b/>
          <w:bCs/>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645A2E">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stawy Prawo Zamówień Publicznych, gdy Wykonawca:</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645A2E">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97736" w:rsidRPr="00197736" w:rsidRDefault="00197736" w:rsidP="00645A2E">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1" w:name="page76"/>
      <w:bookmarkEnd w:id="11"/>
      <w:r w:rsidRPr="00197736">
        <w:rPr>
          <w:rFonts w:ascii="Arial" w:hAnsi="Arial" w:cs="Arial"/>
          <w:color w:val="auto"/>
          <w:sz w:val="22"/>
          <w:szCs w:val="22"/>
          <w:lang w:eastAsia="pl-PL"/>
        </w:rPr>
        <w:t>w następujących przypadkach:</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645A2E">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645A2E">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645A2E">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lastRenderedPageBreak/>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645A2E">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645A2E">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645A2E">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45A2E">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2" w:name="page77"/>
      <w:bookmarkEnd w:id="12"/>
    </w:p>
    <w:p w:rsidR="00197736" w:rsidRPr="00197736" w:rsidRDefault="00021EE2" w:rsidP="00645A2E">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645A2E">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645A2E">
      <w:pPr>
        <w:widowControl/>
        <w:numPr>
          <w:ilvl w:val="0"/>
          <w:numId w:val="97"/>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645A2E">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645A2E">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lastRenderedPageBreak/>
        <w:t>Postanowienia Umowy są interpretowane na podstawie przepisów prawa polskiego.</w:t>
      </w:r>
    </w:p>
    <w:p w:rsidR="00BB04A6" w:rsidRDefault="00BB04A6" w:rsidP="00645A2E">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Pr>
          <w:rFonts w:ascii="Arial" w:eastAsia="Times New Roman" w:hAnsi="Arial" w:cs="Arial"/>
          <w:b/>
          <w:bCs/>
          <w:sz w:val="22"/>
          <w:szCs w:val="22"/>
        </w:rPr>
        <w:t>Wykonawca</w:t>
      </w:r>
    </w:p>
    <w:p w:rsidR="00BB04A6" w:rsidRDefault="00BB04A6" w:rsidP="00BB04A6">
      <w:pPr>
        <w:widowControl/>
        <w:tabs>
          <w:tab w:val="left" w:pos="5320"/>
        </w:tabs>
        <w:suppressAutoHyphens w:val="0"/>
        <w:spacing w:line="288" w:lineRule="auto"/>
        <w:jc w:val="both"/>
        <w:rPr>
          <w:rFonts w:ascii="Arial" w:eastAsia="Times New Roman" w:hAnsi="Arial" w:cs="Arial"/>
          <w:b/>
          <w:bCs/>
          <w:sz w:val="22"/>
          <w:szCs w:val="22"/>
        </w:rPr>
      </w:pPr>
    </w:p>
    <w:p w:rsidR="00442680" w:rsidRPr="00866A29"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r w:rsidR="00866A29">
        <w:rPr>
          <w:rFonts w:eastAsia="Times New Roman"/>
          <w:lang w:val="x-none" w:eastAsia="x-none"/>
        </w:rPr>
        <w:t>…………</w:t>
      </w:r>
    </w:p>
    <w:p w:rsidR="00442680" w:rsidRDefault="00442680"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DC79F7" w:rsidRDefault="00DC79F7" w:rsidP="002A3A29">
      <w:pPr>
        <w:widowControl/>
        <w:suppressAutoHyphens w:val="0"/>
        <w:spacing w:line="288" w:lineRule="auto"/>
        <w:rPr>
          <w:rFonts w:ascii="Liberation Serif" w:eastAsia="SimSun" w:hAnsi="Liberation Serif" w:cs="Arial"/>
          <w:color w:val="auto"/>
          <w:lang w:bidi="hi-IN"/>
        </w:rPr>
      </w:pPr>
    </w:p>
    <w:p w:rsidR="00DC79F7" w:rsidRDefault="00DC79F7" w:rsidP="002A3A29">
      <w:pPr>
        <w:widowControl/>
        <w:suppressAutoHyphens w:val="0"/>
        <w:spacing w:line="288" w:lineRule="auto"/>
        <w:rPr>
          <w:rFonts w:ascii="Liberation Serif" w:eastAsia="SimSun" w:hAnsi="Liberation Serif" w:cs="Arial"/>
          <w:color w:val="auto"/>
          <w:lang w:bidi="hi-IN"/>
        </w:rPr>
      </w:pPr>
    </w:p>
    <w:p w:rsidR="00DC79F7" w:rsidRDefault="00DC79F7"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442680" w:rsidRDefault="00442680" w:rsidP="002A3A29">
      <w:pPr>
        <w:widowControl/>
        <w:suppressAutoHyphens w:val="0"/>
        <w:spacing w:line="288" w:lineRule="auto"/>
        <w:rPr>
          <w:rFonts w:ascii="Liberation Serif" w:eastAsia="SimSun" w:hAnsi="Liberation Serif" w:cs="Arial"/>
          <w:color w:val="auto"/>
          <w:lang w:bidi="hi-IN"/>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87165D">
      <w:pPr>
        <w:widowControl/>
        <w:tabs>
          <w:tab w:val="left" w:pos="142"/>
        </w:tabs>
        <w:suppressAutoHyphens w:val="0"/>
        <w:spacing w:line="288" w:lineRule="auto"/>
        <w:rPr>
          <w:rFonts w:eastAsia="SimSun"/>
          <w:color w:val="auto"/>
          <w:lang w:bidi="hi-IN"/>
        </w:rPr>
      </w:pPr>
    </w:p>
    <w:p w:rsidR="00886948" w:rsidRPr="003D4899" w:rsidRDefault="00886948" w:rsidP="0087165D">
      <w:pPr>
        <w:pStyle w:val="Akapitzlist"/>
        <w:keepNext/>
        <w:numPr>
          <w:ilvl w:val="3"/>
          <w:numId w:val="97"/>
        </w:numPr>
        <w:ind w:left="142" w:hanging="284"/>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645A2E">
      <w:pPr>
        <w:pStyle w:val="Akapitzlist"/>
        <w:widowControl/>
        <w:numPr>
          <w:ilvl w:val="0"/>
          <w:numId w:val="113"/>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87165D">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42680" w:rsidRPr="00442680">
        <w:rPr>
          <w:rFonts w:ascii="Arial" w:eastAsiaTheme="minorHAnsi" w:hAnsi="Arial" w:cs="Arial"/>
          <w:color w:val="auto"/>
          <w:sz w:val="22"/>
          <w:szCs w:val="22"/>
          <w:lang w:eastAsia="en-US"/>
        </w:rPr>
        <w:t>bsługa geodezyjna (wytyczenie i inwentaryzacje), obsługa inwestycji;</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034548">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obowiązującymi normami i przepisami;  </w:t>
      </w:r>
    </w:p>
    <w:p w:rsidR="00442680" w:rsidRPr="00442680" w:rsidRDefault="00684C28" w:rsidP="00645A2E">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dostarczenie p</w:t>
      </w:r>
      <w:r w:rsidR="00442680" w:rsidRPr="00442680">
        <w:rPr>
          <w:rFonts w:ascii="Arial" w:eastAsiaTheme="minorHAnsi" w:hAnsi="Arial" w:cs="Arial"/>
          <w:color w:val="auto"/>
          <w:sz w:val="22"/>
          <w:szCs w:val="22"/>
          <w:lang w:eastAsia="en-US"/>
        </w:rPr>
        <w:t xml:space="preserve">o realizacji zadania (przed podpisaniem protokołu odbioru) </w:t>
      </w:r>
      <w:r>
        <w:rPr>
          <w:rFonts w:ascii="Arial" w:eastAsiaTheme="minorHAnsi" w:hAnsi="Arial" w:cs="Arial"/>
          <w:color w:val="auto"/>
          <w:sz w:val="22"/>
          <w:szCs w:val="22"/>
          <w:lang w:eastAsia="en-US"/>
        </w:rPr>
        <w:t>dwóch egzemplarzy</w:t>
      </w:r>
      <w:r w:rsidR="00442680" w:rsidRPr="00442680">
        <w:rPr>
          <w:rFonts w:ascii="Arial" w:eastAsiaTheme="minorHAnsi" w:hAnsi="Arial" w:cs="Arial"/>
          <w:color w:val="auto"/>
          <w:sz w:val="22"/>
          <w:szCs w:val="22"/>
          <w:lang w:eastAsia="en-US"/>
        </w:rPr>
        <w:t xml:space="preserve"> dokumentacji powykonawczej wraz z wszelkimi oświadczeniami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i dokumentami wymaganymi pr</w:t>
      </w:r>
      <w:r>
        <w:rPr>
          <w:rFonts w:ascii="Arial" w:eastAsiaTheme="minorHAnsi" w:hAnsi="Arial" w:cs="Arial"/>
          <w:color w:val="auto"/>
          <w:sz w:val="22"/>
          <w:szCs w:val="22"/>
          <w:lang w:eastAsia="en-US"/>
        </w:rPr>
        <w:t>zepisami ustawy Prawo Budowlane oraz</w:t>
      </w:r>
      <w:r w:rsidR="00442680" w:rsidRPr="00442680">
        <w:rPr>
          <w:rFonts w:ascii="Arial" w:eastAsiaTheme="minorHAnsi" w:hAnsi="Arial" w:cs="Arial"/>
          <w:color w:val="auto"/>
          <w:sz w:val="22"/>
          <w:szCs w:val="22"/>
          <w:lang w:eastAsia="en-US"/>
        </w:rPr>
        <w:t xml:space="preserve"> powykonawcze mapy geodezyjne opatrzone pieczęcią</w:t>
      </w:r>
      <w:r>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wniesione do zasobów geodezyjnych</w:t>
      </w:r>
      <w:r>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a także</w:t>
      </w:r>
      <w:r w:rsidR="00442680" w:rsidRPr="00442680">
        <w:rPr>
          <w:rFonts w:ascii="Arial" w:eastAsiaTheme="minorHAnsi" w:hAnsi="Arial" w:cs="Arial"/>
          <w:color w:val="auto"/>
          <w:sz w:val="22"/>
          <w:szCs w:val="22"/>
          <w:lang w:eastAsia="en-US"/>
        </w:rPr>
        <w:t xml:space="preserve"> zapisane na nośniku elektronicznym sprawdzenie rurociągu w postaci zapisu kamerowania.  </w:t>
      </w:r>
    </w:p>
    <w:p w:rsidR="003D4899" w:rsidRPr="00866A29" w:rsidRDefault="00866A29" w:rsidP="00866A29">
      <w:pPr>
        <w:widowControl/>
        <w:numPr>
          <w:ilvl w:val="0"/>
          <w:numId w:val="111"/>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w:t>
      </w:r>
      <w:r w:rsidR="00684C28">
        <w:rPr>
          <w:rFonts w:ascii="Arial" w:eastAsiaTheme="minorHAnsi" w:hAnsi="Arial" w:cs="Arial"/>
          <w:color w:val="auto"/>
          <w:sz w:val="22"/>
          <w:szCs w:val="22"/>
          <w:lang w:eastAsia="en-US"/>
        </w:rPr>
        <w:t>ostarczenie po</w:t>
      </w:r>
      <w:r w:rsidR="00442680" w:rsidRPr="00442680">
        <w:rPr>
          <w:rFonts w:ascii="Arial" w:eastAsiaTheme="minorHAnsi" w:hAnsi="Arial" w:cs="Arial"/>
          <w:color w:val="auto"/>
          <w:sz w:val="22"/>
          <w:szCs w:val="22"/>
          <w:lang w:eastAsia="en-US"/>
        </w:rPr>
        <w:t xml:space="preserve"> podpisaniem umowy </w:t>
      </w:r>
      <w:r w:rsidR="00684C28">
        <w:rPr>
          <w:rFonts w:ascii="Arial" w:eastAsiaTheme="minorHAnsi" w:hAnsi="Arial" w:cs="Arial"/>
          <w:color w:val="auto"/>
          <w:sz w:val="22"/>
          <w:szCs w:val="22"/>
          <w:lang w:eastAsia="en-US"/>
        </w:rPr>
        <w:t>atestów</w:t>
      </w:r>
      <w:r w:rsidR="00442680" w:rsidRPr="00442680">
        <w:rPr>
          <w:rFonts w:ascii="Arial" w:eastAsiaTheme="minorHAnsi" w:hAnsi="Arial" w:cs="Arial"/>
          <w:color w:val="auto"/>
          <w:sz w:val="22"/>
          <w:szCs w:val="22"/>
          <w:lang w:eastAsia="en-US"/>
        </w:rPr>
        <w:t xml:space="preserve"> i DWU rur, studni, separatorów </w:t>
      </w:r>
      <w:r>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 xml:space="preserve">i osadników, które zamierza wbudować. </w:t>
      </w:r>
    </w:p>
    <w:p w:rsidR="003D4899" w:rsidRPr="001C1B60" w:rsidRDefault="003D4899" w:rsidP="00645A2E">
      <w:pPr>
        <w:pStyle w:val="Akapitzlist"/>
        <w:widowControl/>
        <w:numPr>
          <w:ilvl w:val="0"/>
          <w:numId w:val="113"/>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sidR="00866A29">
        <w:rPr>
          <w:rFonts w:ascii="Arial" w:eastAsiaTheme="minorHAnsi" w:hAnsi="Arial" w:cs="Arial"/>
          <w:color w:val="auto"/>
          <w:sz w:val="22"/>
          <w:szCs w:val="22"/>
          <w:lang w:eastAsia="en-US"/>
        </w:rPr>
        <w:br/>
      </w:r>
      <w:r>
        <w:rPr>
          <w:rFonts w:ascii="Arial" w:eastAsiaTheme="minorHAnsi" w:hAnsi="Arial" w:cs="Arial"/>
          <w:color w:val="auto"/>
          <w:sz w:val="22"/>
          <w:szCs w:val="22"/>
          <w:lang w:eastAsia="en-US"/>
        </w:rPr>
        <w:t>z Wykonawcą robót.</w:t>
      </w:r>
    </w:p>
    <w:p w:rsidR="00442680" w:rsidRDefault="00442680" w:rsidP="00645A2E">
      <w:pPr>
        <w:pStyle w:val="Akapitzlist"/>
        <w:widowControl/>
        <w:numPr>
          <w:ilvl w:val="0"/>
          <w:numId w:val="113"/>
        </w:numPr>
        <w:tabs>
          <w:tab w:val="left" w:pos="142"/>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 xml:space="preserve">Cena podana przez Wykonawcę jest cena ryczałtową, musi zawierać wszystkie elementy składowe przedmiotu zamówienia oraz uwzględniać ryzyko mogące wystąpić </w:t>
      </w:r>
      <w:r w:rsidR="00866A29">
        <w:rPr>
          <w:rFonts w:ascii="Arial" w:eastAsiaTheme="minorHAnsi" w:hAnsi="Arial" w:cs="Arial"/>
          <w:color w:val="auto"/>
          <w:sz w:val="22"/>
          <w:szCs w:val="22"/>
          <w:lang w:eastAsia="en-US"/>
        </w:rPr>
        <w:br/>
      </w:r>
      <w:r w:rsidRPr="001C1B60">
        <w:rPr>
          <w:rFonts w:ascii="Arial" w:eastAsiaTheme="minorHAnsi" w:hAnsi="Arial" w:cs="Arial"/>
          <w:color w:val="auto"/>
          <w:sz w:val="22"/>
          <w:szCs w:val="22"/>
          <w:lang w:eastAsia="en-US"/>
        </w:rPr>
        <w:t>w trakcie realizacji przedmiotu zamówienia.</w:t>
      </w:r>
    </w:p>
    <w:p w:rsidR="001C1B60" w:rsidRDefault="001C1B60" w:rsidP="00645A2E">
      <w:pPr>
        <w:pStyle w:val="Akapitzlist"/>
        <w:widowControl/>
        <w:numPr>
          <w:ilvl w:val="0"/>
          <w:numId w:val="113"/>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W przypadku powierzenia wykonania prac budowlanych podwykonawcom Wykonawca zobowiązany je</w:t>
      </w:r>
      <w:r w:rsidR="0087165D">
        <w:rPr>
          <w:rFonts w:ascii="Arial" w:eastAsiaTheme="minorHAnsi" w:hAnsi="Arial" w:cs="Arial"/>
          <w:color w:val="auto"/>
          <w:sz w:val="22"/>
          <w:szCs w:val="22"/>
          <w:lang w:eastAsia="en-US"/>
        </w:rPr>
        <w:t>st do ich koordynowania i ponoszenia</w:t>
      </w:r>
      <w:r w:rsidRPr="001C1B60">
        <w:rPr>
          <w:rFonts w:ascii="Arial" w:eastAsiaTheme="minorHAnsi" w:hAnsi="Arial" w:cs="Arial"/>
          <w:color w:val="auto"/>
          <w:sz w:val="22"/>
          <w:szCs w:val="22"/>
          <w:lang w:eastAsia="en-US"/>
        </w:rPr>
        <w:t xml:space="preserve"> prz</w:t>
      </w:r>
      <w:r w:rsidR="00D00FB7">
        <w:rPr>
          <w:rFonts w:ascii="Arial" w:eastAsiaTheme="minorHAnsi" w:hAnsi="Arial" w:cs="Arial"/>
          <w:color w:val="auto"/>
          <w:sz w:val="22"/>
          <w:szCs w:val="22"/>
          <w:lang w:eastAsia="en-US"/>
        </w:rPr>
        <w:t>ed Zamawiającym odpowiedzialności</w:t>
      </w:r>
      <w:r w:rsidRPr="001C1B60">
        <w:rPr>
          <w:rFonts w:ascii="Arial" w:eastAsiaTheme="minorHAnsi" w:hAnsi="Arial" w:cs="Arial"/>
          <w:color w:val="auto"/>
          <w:sz w:val="22"/>
          <w:szCs w:val="22"/>
          <w:lang w:eastAsia="en-US"/>
        </w:rPr>
        <w:t xml:space="preserve"> za należyte wykonanie prac stanowiących przedmiot zamówienia.   </w:t>
      </w:r>
    </w:p>
    <w:p w:rsidR="00442680" w:rsidRPr="001C1B60" w:rsidRDefault="001C1B60" w:rsidP="00645A2E">
      <w:pPr>
        <w:pStyle w:val="Akapitzlist"/>
        <w:widowControl/>
        <w:numPr>
          <w:ilvl w:val="0"/>
          <w:numId w:val="113"/>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lastRenderedPageBreak/>
        <w:t>Podstawą</w:t>
      </w:r>
      <w:r w:rsidR="00442680" w:rsidRPr="001C1B60">
        <w:rPr>
          <w:rFonts w:ascii="Arial" w:eastAsiaTheme="minorHAnsi" w:hAnsi="Arial" w:cs="Arial"/>
          <w:color w:val="auto"/>
          <w:sz w:val="22"/>
          <w:szCs w:val="22"/>
          <w:lang w:eastAsia="en-US"/>
        </w:rPr>
        <w:t xml:space="preserve"> wystawienia faktury przejściowej przez Wykonawcę jest wykonanie w całości elementu określonego w Tabeli Elementów Rozliczeniowych oraz dostarczenie szkicu geodezyjnego danego elementu. </w:t>
      </w:r>
    </w:p>
    <w:p w:rsidR="00442680" w:rsidRDefault="00442680" w:rsidP="00442680">
      <w:pPr>
        <w:pStyle w:val="Akapitzlist"/>
        <w:widowControl/>
        <w:numPr>
          <w:ilvl w:val="0"/>
          <w:numId w:val="113"/>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001799">
        <w:rPr>
          <w:rFonts w:ascii="Arial" w:eastAsiaTheme="minorHAnsi" w:hAnsi="Arial" w:cs="Arial"/>
          <w:color w:val="auto"/>
          <w:sz w:val="22"/>
          <w:szCs w:val="22"/>
          <w:lang w:eastAsia="en-US"/>
        </w:rPr>
        <w:t>Po podpisaniu umowy Wykonawca dostarczy Polisę OC na kwotę n</w:t>
      </w:r>
      <w:r w:rsidR="00001799">
        <w:rPr>
          <w:rFonts w:ascii="Arial" w:eastAsiaTheme="minorHAnsi" w:hAnsi="Arial" w:cs="Arial"/>
          <w:color w:val="auto"/>
          <w:sz w:val="22"/>
          <w:szCs w:val="22"/>
          <w:lang w:eastAsia="en-US"/>
        </w:rPr>
        <w:t>ie mniejszą</w:t>
      </w:r>
      <w:r w:rsidRPr="00001799">
        <w:rPr>
          <w:rFonts w:ascii="Arial" w:eastAsiaTheme="minorHAnsi" w:hAnsi="Arial" w:cs="Arial"/>
          <w:color w:val="auto"/>
          <w:sz w:val="22"/>
          <w:szCs w:val="22"/>
          <w:lang w:eastAsia="en-US"/>
        </w:rPr>
        <w:t xml:space="preserve"> niż wartość kontraktu. </w:t>
      </w:r>
    </w:p>
    <w:p w:rsidR="00866A29" w:rsidRPr="00866A29" w:rsidRDefault="00866A29" w:rsidP="00866A29">
      <w:pPr>
        <w:pStyle w:val="Akapitzlist"/>
        <w:widowControl/>
        <w:tabs>
          <w:tab w:val="left" w:pos="284"/>
        </w:tabs>
        <w:suppressAutoHyphens w:val="0"/>
        <w:spacing w:after="200" w:line="276" w:lineRule="auto"/>
        <w:ind w:left="0"/>
        <w:jc w:val="both"/>
        <w:rPr>
          <w:rFonts w:ascii="Arial" w:eastAsiaTheme="minorHAnsi" w:hAnsi="Arial" w:cs="Arial"/>
          <w:color w:val="auto"/>
          <w:sz w:val="22"/>
          <w:szCs w:val="22"/>
          <w:lang w:eastAsia="en-US"/>
        </w:rPr>
      </w:pPr>
    </w:p>
    <w:p w:rsidR="00866A29" w:rsidRPr="00866A29" w:rsidRDefault="006B0F99" w:rsidP="00866A29">
      <w:pPr>
        <w:pStyle w:val="Akapitzlist"/>
        <w:widowControl/>
        <w:numPr>
          <w:ilvl w:val="3"/>
          <w:numId w:val="97"/>
        </w:numPr>
        <w:suppressAutoHyphens w:val="0"/>
        <w:spacing w:after="200" w:line="276" w:lineRule="auto"/>
        <w:ind w:left="284" w:hanging="284"/>
        <w:rPr>
          <w:rFonts w:ascii="Arial" w:eastAsiaTheme="minorHAnsi" w:hAnsi="Arial" w:cs="Arial"/>
          <w:b/>
          <w:color w:val="auto"/>
          <w:sz w:val="22"/>
          <w:szCs w:val="22"/>
          <w:lang w:eastAsia="en-US"/>
        </w:rPr>
      </w:pPr>
      <w:r w:rsidRPr="00001799">
        <w:rPr>
          <w:rFonts w:ascii="Arial" w:eastAsiaTheme="minorHAnsi" w:hAnsi="Arial" w:cs="Arial"/>
          <w:b/>
          <w:color w:val="auto"/>
          <w:sz w:val="22"/>
          <w:szCs w:val="22"/>
          <w:lang w:eastAsia="en-US"/>
        </w:rPr>
        <w:t>Tabela elementów roz</w:t>
      </w:r>
      <w:r w:rsidRPr="00866A29">
        <w:rPr>
          <w:rFonts w:ascii="Arial" w:eastAsiaTheme="minorHAnsi" w:hAnsi="Arial" w:cs="Arial"/>
          <w:b/>
          <w:color w:val="auto"/>
          <w:sz w:val="22"/>
          <w:szCs w:val="22"/>
          <w:lang w:eastAsia="en-US"/>
        </w:rPr>
        <w:t>liczeniowych</w:t>
      </w:r>
    </w:p>
    <w:tbl>
      <w:tblPr>
        <w:tblStyle w:val="Tabela-Siatka1"/>
        <w:tblW w:w="9322" w:type="dxa"/>
        <w:tblLook w:val="04A0" w:firstRow="1" w:lastRow="0" w:firstColumn="1" w:lastColumn="0" w:noHBand="0" w:noVBand="1"/>
      </w:tblPr>
      <w:tblGrid>
        <w:gridCol w:w="1951"/>
        <w:gridCol w:w="1134"/>
        <w:gridCol w:w="6237"/>
      </w:tblGrid>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Odcinek</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Udział %</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Opis</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Zbiornik retencyjny</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29,79</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Roboty ziemne, ogrodzenie, umocnienie skarp i wylotów</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D12-D13</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5,77</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Studnia D13 i D13a</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Przepompownia</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15,41</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Przepompownia z rurociągami WY2-PS-D1</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W3</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0,14</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Dopływ bez separatora</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W2</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0,12</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Dopływ bez separatora</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WY1-D15</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11,09</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 xml:space="preserve">WY1-D1-D14-D15 </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D15-D18</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12,48</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D15-D16-D17-D18 (bez studni D15)</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D18-D21</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14,56</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D18-D19-D20-D21 (bez studni D18)</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D21-Dist</w:t>
            </w:r>
          </w:p>
        </w:tc>
        <w:tc>
          <w:tcPr>
            <w:tcW w:w="1134"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10,64</w:t>
            </w:r>
          </w:p>
        </w:tc>
        <w:tc>
          <w:tcPr>
            <w:tcW w:w="6237"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Przewiert sterowany</w:t>
            </w:r>
          </w:p>
        </w:tc>
      </w:tr>
      <w:tr w:rsidR="006B0F99" w:rsidRPr="006B0F99" w:rsidTr="008C79BF">
        <w:tc>
          <w:tcPr>
            <w:tcW w:w="1951" w:type="dxa"/>
          </w:tcPr>
          <w:p w:rsidR="006B0F99" w:rsidRPr="006B0F99" w:rsidRDefault="006B0F99" w:rsidP="006B0F99">
            <w:pPr>
              <w:widowControl/>
              <w:suppressAutoHyphens w:val="0"/>
              <w:rPr>
                <w:rFonts w:ascii="Arial" w:eastAsiaTheme="minorHAnsi" w:hAnsi="Arial" w:cs="Arial"/>
                <w:color w:val="auto"/>
              </w:rPr>
            </w:pPr>
            <w:r w:rsidRPr="006B0F99">
              <w:rPr>
                <w:rFonts w:ascii="Arial" w:eastAsiaTheme="minorHAnsi" w:hAnsi="Arial" w:cs="Arial"/>
                <w:color w:val="auto"/>
              </w:rPr>
              <w:t>suma</w:t>
            </w:r>
          </w:p>
        </w:tc>
        <w:tc>
          <w:tcPr>
            <w:tcW w:w="1134" w:type="dxa"/>
          </w:tcPr>
          <w:p w:rsidR="006B0F99" w:rsidRPr="006B0F99" w:rsidRDefault="006B0F99" w:rsidP="006B0F99">
            <w:pPr>
              <w:widowControl/>
              <w:suppressAutoHyphens w:val="0"/>
              <w:rPr>
                <w:rFonts w:ascii="Arial" w:eastAsiaTheme="minorHAnsi" w:hAnsi="Arial" w:cs="Arial"/>
                <w:b/>
                <w:color w:val="auto"/>
              </w:rPr>
            </w:pPr>
            <w:r w:rsidRPr="006B0F99">
              <w:rPr>
                <w:rFonts w:ascii="Arial" w:eastAsiaTheme="minorHAnsi" w:hAnsi="Arial" w:cs="Arial"/>
                <w:b/>
                <w:color w:val="auto"/>
              </w:rPr>
              <w:t xml:space="preserve">100 </w:t>
            </w:r>
          </w:p>
        </w:tc>
        <w:tc>
          <w:tcPr>
            <w:tcW w:w="6237" w:type="dxa"/>
          </w:tcPr>
          <w:p w:rsidR="006B0F99" w:rsidRPr="006B0F99" w:rsidRDefault="006B0F99" w:rsidP="006B0F99">
            <w:pPr>
              <w:widowControl/>
              <w:suppressAutoHyphens w:val="0"/>
              <w:rPr>
                <w:rFonts w:ascii="Arial" w:eastAsiaTheme="minorHAnsi" w:hAnsi="Arial" w:cs="Arial"/>
                <w:color w:val="auto"/>
              </w:rPr>
            </w:pPr>
          </w:p>
        </w:tc>
      </w:tr>
    </w:tbl>
    <w:p w:rsidR="006B0F99" w:rsidRPr="006B0F99" w:rsidRDefault="006B0F99" w:rsidP="006B0F99">
      <w:pPr>
        <w:widowControl/>
        <w:suppressAutoHyphens w:val="0"/>
        <w:spacing w:after="200" w:line="276" w:lineRule="auto"/>
        <w:rPr>
          <w:rFonts w:asciiTheme="minorHAnsi" w:eastAsiaTheme="minorHAnsi" w:hAnsiTheme="minorHAnsi" w:cstheme="minorBidi"/>
          <w:color w:val="auto"/>
          <w:sz w:val="22"/>
          <w:szCs w:val="22"/>
          <w:lang w:eastAsia="en-US"/>
        </w:rPr>
      </w:pPr>
    </w:p>
    <w:p w:rsidR="007719C4" w:rsidRPr="001C1B60" w:rsidRDefault="001C1B60" w:rsidP="00645A2E">
      <w:pPr>
        <w:pStyle w:val="Akapitzlist"/>
        <w:keepNext/>
        <w:numPr>
          <w:ilvl w:val="3"/>
          <w:numId w:val="97"/>
        </w:numPr>
        <w:tabs>
          <w:tab w:val="left" w:pos="284"/>
        </w:tabs>
        <w:spacing w:line="288" w:lineRule="auto"/>
        <w:ind w:left="0" w:firstLine="0"/>
        <w:jc w:val="both"/>
        <w:outlineLvl w:val="0"/>
        <w:rPr>
          <w:rFonts w:ascii="Arial" w:hAnsi="Arial" w:cs="Arial"/>
          <w:sz w:val="22"/>
          <w:szCs w:val="22"/>
        </w:rPr>
      </w:pPr>
      <w:r w:rsidRPr="001C1B60">
        <w:rPr>
          <w:rFonts w:ascii="Arial" w:hAnsi="Arial" w:cs="Arial"/>
          <w:sz w:val="22"/>
          <w:szCs w:val="22"/>
        </w:rPr>
        <w:t>Wykonawca winien realizować przedmiot zamówienia w oparciu o ustawę z dnia 19 lipca 2019</w:t>
      </w:r>
      <w:r>
        <w:rPr>
          <w:rFonts w:ascii="Arial" w:hAnsi="Arial" w:cs="Arial"/>
          <w:sz w:val="22"/>
          <w:szCs w:val="22"/>
        </w:rPr>
        <w:t xml:space="preserve"> </w:t>
      </w:r>
      <w:r w:rsidRPr="001C1B60">
        <w:rPr>
          <w:rFonts w:ascii="Arial" w:hAnsi="Arial" w:cs="Arial"/>
          <w:sz w:val="22"/>
          <w:szCs w:val="22"/>
        </w:rPr>
        <w:t>r.</w:t>
      </w:r>
      <w:r>
        <w:rPr>
          <w:rFonts w:ascii="Arial" w:hAnsi="Arial" w:cs="Arial"/>
          <w:sz w:val="22"/>
          <w:szCs w:val="22"/>
        </w:rPr>
        <w:t xml:space="preserve"> o zapewnieniu dostępności osobom ze szczególnymi potrzebami (</w:t>
      </w:r>
      <w:proofErr w:type="spellStart"/>
      <w:r>
        <w:rPr>
          <w:rFonts w:ascii="Arial" w:hAnsi="Arial" w:cs="Arial"/>
          <w:sz w:val="22"/>
          <w:szCs w:val="22"/>
        </w:rPr>
        <w:t>t.j</w:t>
      </w:r>
      <w:proofErr w:type="spellEnd"/>
      <w:r>
        <w:rPr>
          <w:rFonts w:ascii="Arial" w:hAnsi="Arial" w:cs="Arial"/>
          <w:sz w:val="22"/>
          <w:szCs w:val="22"/>
        </w:rPr>
        <w:t xml:space="preserve">. Dz. U. </w:t>
      </w:r>
      <w:r>
        <w:rPr>
          <w:rFonts w:ascii="Arial" w:hAnsi="Arial" w:cs="Arial"/>
          <w:sz w:val="22"/>
          <w:szCs w:val="22"/>
        </w:rPr>
        <w:br/>
        <w:t xml:space="preserve">z 2019 r., poz. 1696 z </w:t>
      </w:r>
      <w:proofErr w:type="spellStart"/>
      <w:r>
        <w:rPr>
          <w:rFonts w:ascii="Arial" w:hAnsi="Arial" w:cs="Arial"/>
          <w:sz w:val="22"/>
          <w:szCs w:val="22"/>
        </w:rPr>
        <w:t>późn</w:t>
      </w:r>
      <w:proofErr w:type="spellEnd"/>
      <w:r>
        <w:rPr>
          <w:rFonts w:ascii="Arial" w:hAnsi="Arial" w:cs="Arial"/>
          <w:sz w:val="22"/>
          <w:szCs w:val="22"/>
        </w:rPr>
        <w:t>. zm.).</w:t>
      </w:r>
    </w:p>
    <w:sectPr w:rsidR="007719C4" w:rsidRPr="001C1B60" w:rsidSect="00EB77DC">
      <w:headerReference w:type="default" r:id="rId32"/>
      <w:footerReference w:type="default" r:id="rId33"/>
      <w:headerReference w:type="first" r:id="rId34"/>
      <w:footerReference w:type="first" r:id="rId35"/>
      <w:pgSz w:w="11906" w:h="16838"/>
      <w:pgMar w:top="717"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F7" w:rsidRDefault="001167F7">
      <w:r>
        <w:separator/>
      </w:r>
    </w:p>
  </w:endnote>
  <w:endnote w:type="continuationSeparator" w:id="0">
    <w:p w:rsidR="001167F7" w:rsidRDefault="0011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pPr>
      <w:pStyle w:val="Stopka"/>
      <w:jc w:val="right"/>
    </w:pPr>
    <w:r>
      <w:fldChar w:fldCharType="begin"/>
    </w:r>
    <w:r>
      <w:instrText>PAGE   \* MERGEFORMAT</w:instrText>
    </w:r>
    <w:r>
      <w:fldChar w:fldCharType="separate"/>
    </w:r>
    <w:r w:rsidR="001F3306">
      <w:rPr>
        <w:noProof/>
      </w:rPr>
      <w:t>2</w:t>
    </w:r>
    <w:r>
      <w:fldChar w:fldCharType="end"/>
    </w:r>
  </w:p>
  <w:p w:rsidR="001167F7" w:rsidRDefault="001167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Pr="001D03F9" w:rsidRDefault="001167F7">
    <w:pPr>
      <w:pStyle w:val="Stopka"/>
      <w:jc w:val="right"/>
    </w:pPr>
    <w:r w:rsidRPr="001D03F9">
      <w:fldChar w:fldCharType="begin"/>
    </w:r>
    <w:r w:rsidRPr="001D03F9">
      <w:instrText>PAGE   \* MERGEFORMAT</w:instrText>
    </w:r>
    <w:r w:rsidRPr="001D03F9">
      <w:fldChar w:fldCharType="separate"/>
    </w:r>
    <w:r w:rsidR="001F3306">
      <w:rPr>
        <w:noProof/>
      </w:rPr>
      <w:t>1</w:t>
    </w:r>
    <w:r w:rsidRPr="001D03F9">
      <w:fldChar w:fldCharType="end"/>
    </w:r>
  </w:p>
  <w:p w:rsidR="001167F7" w:rsidRDefault="001167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pPr>
      <w:pStyle w:val="Stopka"/>
      <w:jc w:val="right"/>
    </w:pPr>
    <w:r>
      <w:fldChar w:fldCharType="begin"/>
    </w:r>
    <w:r>
      <w:instrText>PAGE</w:instrText>
    </w:r>
    <w:r>
      <w:fldChar w:fldCharType="separate"/>
    </w:r>
    <w:r w:rsidR="001F3306">
      <w:rPr>
        <w:noProof/>
      </w:rPr>
      <w:t>28</w:t>
    </w:r>
    <w:r>
      <w:fldChar w:fldCharType="end"/>
    </w:r>
  </w:p>
  <w:p w:rsidR="001167F7" w:rsidRPr="00912E74" w:rsidRDefault="001167F7" w:rsidP="00912E74">
    <w:pPr>
      <w:suppressLineNumbers/>
      <w:tabs>
        <w:tab w:val="center" w:pos="4818"/>
        <w:tab w:val="right" w:pos="9637"/>
      </w:tabs>
      <w:rPr>
        <w:color w:val="auto"/>
        <w:lang w:eastAsia="x-none"/>
      </w:rPr>
    </w:pPr>
  </w:p>
  <w:p w:rsidR="001167F7" w:rsidRPr="00912E74" w:rsidRDefault="001167F7"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167F7" w:rsidRDefault="001167F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Pr="00912E74" w:rsidRDefault="001167F7" w:rsidP="00912E74">
    <w:pPr>
      <w:suppressLineNumbers/>
      <w:tabs>
        <w:tab w:val="center" w:pos="4818"/>
        <w:tab w:val="right" w:pos="9637"/>
      </w:tabs>
      <w:rPr>
        <w:color w:val="auto"/>
        <w:lang w:eastAsia="x-none"/>
      </w:rPr>
    </w:pPr>
  </w:p>
  <w:p w:rsidR="001167F7" w:rsidRPr="00912E74" w:rsidRDefault="001167F7"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167F7" w:rsidRDefault="001167F7">
    <w:pPr>
      <w:pStyle w:val="Stopka"/>
      <w:jc w:val="right"/>
    </w:pPr>
    <w:r>
      <w:fldChar w:fldCharType="begin"/>
    </w:r>
    <w:r>
      <w:instrText>PAGE</w:instrText>
    </w:r>
    <w:r>
      <w:fldChar w:fldCharType="separate"/>
    </w:r>
    <w:r>
      <w:rPr>
        <w:noProof/>
      </w:rPr>
      <w:t>1</w:t>
    </w:r>
    <w:r>
      <w:fldChar w:fldCharType="end"/>
    </w:r>
  </w:p>
  <w:p w:rsidR="001167F7" w:rsidRDefault="001167F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pPr>
      <w:pStyle w:val="Stopka"/>
      <w:jc w:val="right"/>
    </w:pPr>
    <w:r>
      <w:fldChar w:fldCharType="begin"/>
    </w:r>
    <w:r>
      <w:instrText>PAGE</w:instrText>
    </w:r>
    <w:r>
      <w:fldChar w:fldCharType="separate"/>
    </w:r>
    <w:r w:rsidR="001F3306">
      <w:rPr>
        <w:noProof/>
      </w:rPr>
      <w:t>64</w:t>
    </w:r>
    <w:r>
      <w:fldChar w:fldCharType="end"/>
    </w:r>
  </w:p>
  <w:p w:rsidR="001167F7" w:rsidRPr="00912E74" w:rsidRDefault="001167F7" w:rsidP="00912E74">
    <w:pPr>
      <w:suppressLineNumbers/>
      <w:tabs>
        <w:tab w:val="center" w:pos="4818"/>
        <w:tab w:val="right" w:pos="9637"/>
      </w:tabs>
      <w:rPr>
        <w:color w:val="auto"/>
        <w:lang w:eastAsia="x-none"/>
      </w:rPr>
    </w:pPr>
  </w:p>
  <w:p w:rsidR="001167F7" w:rsidRPr="00912E74" w:rsidRDefault="001167F7"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1167F7" w:rsidRDefault="001167F7">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pPr>
      <w:pStyle w:val="Stopka"/>
      <w:jc w:val="right"/>
    </w:pPr>
    <w:r>
      <w:fldChar w:fldCharType="begin"/>
    </w:r>
    <w:r>
      <w:instrText>PAGE</w:instrText>
    </w:r>
    <w:r>
      <w:fldChar w:fldCharType="separate"/>
    </w:r>
    <w:r w:rsidR="001F3306">
      <w:rPr>
        <w:noProof/>
      </w:rPr>
      <w:t>29</w:t>
    </w:r>
    <w:r>
      <w:fldChar w:fldCharType="end"/>
    </w:r>
  </w:p>
  <w:p w:rsidR="001167F7" w:rsidRDefault="001167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F7" w:rsidRDefault="001167F7">
      <w:r>
        <w:separator/>
      </w:r>
    </w:p>
  </w:footnote>
  <w:footnote w:type="continuationSeparator" w:id="0">
    <w:p w:rsidR="001167F7" w:rsidRDefault="0011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Pr="00C5648E" w:rsidRDefault="001167F7" w:rsidP="00C5648E">
    <w:pPr>
      <w:keepNext/>
      <w:spacing w:before="240" w:after="120"/>
      <w:rPr>
        <w:rFonts w:ascii="Arial" w:eastAsia="MS Mincho" w:hAnsi="Arial"/>
        <w:color w:val="auto"/>
        <w:sz w:val="28"/>
        <w:szCs w:val="28"/>
        <w:lang w:eastAsia="x-none"/>
      </w:rPr>
    </w:pPr>
  </w:p>
  <w:p w:rsidR="001167F7" w:rsidRDefault="001167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Default="001167F7" w:rsidP="001F3E71">
    <w:pPr>
      <w:pStyle w:val="Nagwek"/>
      <w:jc w:val="left"/>
    </w:pPr>
  </w:p>
  <w:p w:rsidR="001167F7" w:rsidRPr="00C5648E" w:rsidRDefault="001167F7" w:rsidP="00C5648E">
    <w:pPr>
      <w:keepNext/>
      <w:spacing w:before="240" w:after="120"/>
      <w:rPr>
        <w:rFonts w:ascii="Arial" w:eastAsia="MS Mincho" w:hAnsi="Arial"/>
        <w:color w:val="auto"/>
        <w:sz w:val="28"/>
        <w:szCs w:val="28"/>
        <w:lang w:eastAsia="x-none"/>
      </w:rPr>
    </w:pPr>
  </w:p>
  <w:p w:rsidR="001167F7" w:rsidRPr="008F6243" w:rsidRDefault="001167F7" w:rsidP="008F6243">
    <w:pPr>
      <w:pStyle w:val="Tretekstu"/>
    </w:pPr>
  </w:p>
  <w:p w:rsidR="001167F7" w:rsidRDefault="001167F7" w:rsidP="001F3E71">
    <w:pPr>
      <w:pStyle w:val="Nagwek"/>
      <w:jc w:val="left"/>
    </w:pPr>
  </w:p>
  <w:p w:rsidR="001167F7" w:rsidRPr="008F6243" w:rsidRDefault="001167F7"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Pr="00912E74" w:rsidRDefault="001167F7" w:rsidP="00912E74">
    <w:pPr>
      <w:keepNext/>
      <w:spacing w:before="240" w:after="120"/>
      <w:rPr>
        <w:rFonts w:ascii="Arial" w:eastAsia="MS Mincho" w:hAnsi="Arial"/>
        <w:color w:val="auto"/>
        <w:sz w:val="28"/>
        <w:szCs w:val="28"/>
        <w:lang w:eastAsia="x-none"/>
      </w:rPr>
    </w:pPr>
  </w:p>
  <w:p w:rsidR="001167F7" w:rsidRDefault="001167F7"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F7" w:rsidRPr="00912E74" w:rsidRDefault="001167F7" w:rsidP="00912E74">
    <w:pPr>
      <w:keepNext/>
      <w:spacing w:before="240" w:after="120"/>
      <w:rPr>
        <w:rFonts w:ascii="Arial" w:eastAsia="MS Mincho" w:hAnsi="Arial"/>
        <w:color w:val="auto"/>
        <w:sz w:val="28"/>
        <w:szCs w:val="28"/>
        <w:lang w:eastAsia="x-none"/>
      </w:rPr>
    </w:pPr>
  </w:p>
  <w:p w:rsidR="001167F7" w:rsidRDefault="001167F7"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F4EA5310"/>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4CE0C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23E0097A"/>
    <w:multiLevelType w:val="hybridMultilevel"/>
    <w:tmpl w:val="A3DC9D1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F6D1A57"/>
    <w:multiLevelType w:val="multilevel"/>
    <w:tmpl w:val="9078D07C"/>
    <w:lvl w:ilvl="0">
      <w:start w:val="1"/>
      <w:numFmt w:val="decimal"/>
      <w:lvlText w:val="%1."/>
      <w:lvlJc w:val="left"/>
      <w:pPr>
        <w:tabs>
          <w:tab w:val="num" w:pos="1068"/>
        </w:tabs>
        <w:ind w:left="1068" w:hanging="360"/>
      </w:pPr>
      <w:rPr>
        <w:rFonts w:cs="Times New Roman"/>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6">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3FD63712"/>
    <w:multiLevelType w:val="hybridMultilevel"/>
    <w:tmpl w:val="DC72C09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631117"/>
    <w:multiLevelType w:val="hybridMultilevel"/>
    <w:tmpl w:val="7A4E6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87424F9"/>
    <w:multiLevelType w:val="multilevel"/>
    <w:tmpl w:val="F55A248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7">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3">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6">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7781685B"/>
    <w:multiLevelType w:val="hybridMultilevel"/>
    <w:tmpl w:val="EF843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1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3"/>
  </w:num>
  <w:num w:numId="2">
    <w:abstractNumId w:val="49"/>
  </w:num>
  <w:num w:numId="3">
    <w:abstractNumId w:val="54"/>
  </w:num>
  <w:num w:numId="4">
    <w:abstractNumId w:val="39"/>
  </w:num>
  <w:num w:numId="5">
    <w:abstractNumId w:val="74"/>
  </w:num>
  <w:num w:numId="6">
    <w:abstractNumId w:val="27"/>
  </w:num>
  <w:num w:numId="7">
    <w:abstractNumId w:val="36"/>
  </w:num>
  <w:num w:numId="8">
    <w:abstractNumId w:val="5"/>
  </w:num>
  <w:num w:numId="9">
    <w:abstractNumId w:val="78"/>
  </w:num>
  <w:num w:numId="10">
    <w:abstractNumId w:val="104"/>
  </w:num>
  <w:num w:numId="11">
    <w:abstractNumId w:val="76"/>
  </w:num>
  <w:num w:numId="12">
    <w:abstractNumId w:val="44"/>
  </w:num>
  <w:num w:numId="13">
    <w:abstractNumId w:val="106"/>
  </w:num>
  <w:num w:numId="14">
    <w:abstractNumId w:val="67"/>
  </w:num>
  <w:num w:numId="15">
    <w:abstractNumId w:val="58"/>
  </w:num>
  <w:num w:numId="16">
    <w:abstractNumId w:val="15"/>
  </w:num>
  <w:num w:numId="17">
    <w:abstractNumId w:val="96"/>
  </w:num>
  <w:num w:numId="18">
    <w:abstractNumId w:val="98"/>
  </w:num>
  <w:num w:numId="19">
    <w:abstractNumId w:val="24"/>
  </w:num>
  <w:num w:numId="20">
    <w:abstractNumId w:val="94"/>
  </w:num>
  <w:num w:numId="21">
    <w:abstractNumId w:val="82"/>
  </w:num>
  <w:num w:numId="22">
    <w:abstractNumId w:val="8"/>
  </w:num>
  <w:num w:numId="23">
    <w:abstractNumId w:val="30"/>
  </w:num>
  <w:num w:numId="24">
    <w:abstractNumId w:val="14"/>
  </w:num>
  <w:num w:numId="25">
    <w:abstractNumId w:val="79"/>
  </w:num>
  <w:num w:numId="26">
    <w:abstractNumId w:val="11"/>
  </w:num>
  <w:num w:numId="27">
    <w:abstractNumId w:val="25"/>
  </w:num>
  <w:num w:numId="28">
    <w:abstractNumId w:val="37"/>
  </w:num>
  <w:num w:numId="29">
    <w:abstractNumId w:val="10"/>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0"/>
  </w:num>
  <w:num w:numId="39">
    <w:abstractNumId w:val="10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num>
  <w:num w:numId="42">
    <w:abstractNumId w:val="70"/>
  </w:num>
  <w:num w:numId="43">
    <w:abstractNumId w:val="111"/>
  </w:num>
  <w:num w:numId="44">
    <w:abstractNumId w:val="28"/>
  </w:num>
  <w:num w:numId="45">
    <w:abstractNumId w:val="91"/>
  </w:num>
  <w:num w:numId="46">
    <w:abstractNumId w:val="84"/>
  </w:num>
  <w:num w:numId="47">
    <w:abstractNumId w:val="33"/>
  </w:num>
  <w:num w:numId="48">
    <w:abstractNumId w:val="21"/>
  </w:num>
  <w:num w:numId="49">
    <w:abstractNumId w:val="23"/>
  </w:num>
  <w:num w:numId="50">
    <w:abstractNumId w:val="97"/>
  </w:num>
  <w:num w:numId="51">
    <w:abstractNumId w:val="48"/>
  </w:num>
  <w:num w:numId="52">
    <w:abstractNumId w:val="45"/>
  </w:num>
  <w:num w:numId="53">
    <w:abstractNumId w:val="109"/>
  </w:num>
  <w:num w:numId="54">
    <w:abstractNumId w:val="22"/>
  </w:num>
  <w:num w:numId="55">
    <w:abstractNumId w:val="32"/>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95"/>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2"/>
  </w:num>
  <w:num w:numId="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num>
  <w:num w:numId="100">
    <w:abstractNumId w:val="52"/>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num>
  <w:num w:numId="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num>
  <w:num w:numId="105">
    <w:abstractNumId w:val="60"/>
  </w:num>
  <w:num w:numId="106">
    <w:abstractNumId w:val="86"/>
  </w:num>
  <w:num w:numId="107">
    <w:abstractNumId w:val="85"/>
  </w:num>
  <w:num w:numId="108">
    <w:abstractNumId w:val="31"/>
  </w:num>
  <w:num w:numId="109">
    <w:abstractNumId w:val="7"/>
  </w:num>
  <w:num w:numId="110">
    <w:abstractNumId w:val="41"/>
  </w:num>
  <w:num w:numId="111">
    <w:abstractNumId w:val="42"/>
  </w:num>
  <w:num w:numId="112">
    <w:abstractNumId w:val="4"/>
  </w:num>
  <w:num w:numId="113">
    <w:abstractNumId w:val="6"/>
  </w:num>
  <w:num w:numId="114">
    <w:abstractNumId w:val="63"/>
  </w:num>
  <w:num w:numId="115">
    <w:abstractNumId w:val="38"/>
  </w:num>
  <w:num w:numId="116">
    <w:abstractNumId w:val="107"/>
  </w:num>
  <w:num w:numId="117">
    <w:abstractNumId w:val="5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6881"/>
    <w:rsid w:val="00007502"/>
    <w:rsid w:val="00007BF1"/>
    <w:rsid w:val="0001395E"/>
    <w:rsid w:val="00021EE2"/>
    <w:rsid w:val="00023B1D"/>
    <w:rsid w:val="00024784"/>
    <w:rsid w:val="0002525B"/>
    <w:rsid w:val="00025CB0"/>
    <w:rsid w:val="00031CE1"/>
    <w:rsid w:val="00032942"/>
    <w:rsid w:val="00034548"/>
    <w:rsid w:val="00035F2F"/>
    <w:rsid w:val="00036A9D"/>
    <w:rsid w:val="00044568"/>
    <w:rsid w:val="000455CD"/>
    <w:rsid w:val="00045B6B"/>
    <w:rsid w:val="00047168"/>
    <w:rsid w:val="00050F6F"/>
    <w:rsid w:val="00051A90"/>
    <w:rsid w:val="00057385"/>
    <w:rsid w:val="000577BD"/>
    <w:rsid w:val="00057DB3"/>
    <w:rsid w:val="00063362"/>
    <w:rsid w:val="000644A8"/>
    <w:rsid w:val="00065320"/>
    <w:rsid w:val="000657B5"/>
    <w:rsid w:val="000703D2"/>
    <w:rsid w:val="00070698"/>
    <w:rsid w:val="00072045"/>
    <w:rsid w:val="000727B7"/>
    <w:rsid w:val="00073A00"/>
    <w:rsid w:val="000748C6"/>
    <w:rsid w:val="00076675"/>
    <w:rsid w:val="000809D8"/>
    <w:rsid w:val="000812EA"/>
    <w:rsid w:val="0008460A"/>
    <w:rsid w:val="00086761"/>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4307"/>
    <w:rsid w:val="000B6251"/>
    <w:rsid w:val="000C0150"/>
    <w:rsid w:val="000C08A0"/>
    <w:rsid w:val="000C1135"/>
    <w:rsid w:val="000C51D3"/>
    <w:rsid w:val="000D3A16"/>
    <w:rsid w:val="000D4E4A"/>
    <w:rsid w:val="000D61F4"/>
    <w:rsid w:val="000E0CE1"/>
    <w:rsid w:val="000E12EA"/>
    <w:rsid w:val="000E3E92"/>
    <w:rsid w:val="000E4EEC"/>
    <w:rsid w:val="000E77AD"/>
    <w:rsid w:val="000E7ABE"/>
    <w:rsid w:val="000F3432"/>
    <w:rsid w:val="000F58BB"/>
    <w:rsid w:val="00100068"/>
    <w:rsid w:val="0010228C"/>
    <w:rsid w:val="00102751"/>
    <w:rsid w:val="00104962"/>
    <w:rsid w:val="00106A96"/>
    <w:rsid w:val="00107B0D"/>
    <w:rsid w:val="00110DB9"/>
    <w:rsid w:val="001167F7"/>
    <w:rsid w:val="00116FF9"/>
    <w:rsid w:val="00120942"/>
    <w:rsid w:val="0012235F"/>
    <w:rsid w:val="001303EE"/>
    <w:rsid w:val="001308CB"/>
    <w:rsid w:val="001324F9"/>
    <w:rsid w:val="00134FE0"/>
    <w:rsid w:val="0013778D"/>
    <w:rsid w:val="00142244"/>
    <w:rsid w:val="00143461"/>
    <w:rsid w:val="001437ED"/>
    <w:rsid w:val="00143E6B"/>
    <w:rsid w:val="0014497B"/>
    <w:rsid w:val="00150C56"/>
    <w:rsid w:val="00152FF9"/>
    <w:rsid w:val="001540C3"/>
    <w:rsid w:val="001561E4"/>
    <w:rsid w:val="0015726B"/>
    <w:rsid w:val="00160001"/>
    <w:rsid w:val="00162685"/>
    <w:rsid w:val="001639B8"/>
    <w:rsid w:val="00166796"/>
    <w:rsid w:val="00167BEE"/>
    <w:rsid w:val="00167F72"/>
    <w:rsid w:val="001708DE"/>
    <w:rsid w:val="001717F2"/>
    <w:rsid w:val="00171D99"/>
    <w:rsid w:val="00173F19"/>
    <w:rsid w:val="001747FD"/>
    <w:rsid w:val="00174FE7"/>
    <w:rsid w:val="00176FCB"/>
    <w:rsid w:val="00182C45"/>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73E9"/>
    <w:rsid w:val="001F16F9"/>
    <w:rsid w:val="001F291D"/>
    <w:rsid w:val="001F3306"/>
    <w:rsid w:val="001F379D"/>
    <w:rsid w:val="001F3E71"/>
    <w:rsid w:val="001F44FC"/>
    <w:rsid w:val="001F4F95"/>
    <w:rsid w:val="001F54E6"/>
    <w:rsid w:val="001F5CAE"/>
    <w:rsid w:val="001F7DCD"/>
    <w:rsid w:val="00201CAF"/>
    <w:rsid w:val="00202FCD"/>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739B"/>
    <w:rsid w:val="0022748C"/>
    <w:rsid w:val="00231C17"/>
    <w:rsid w:val="00232ADF"/>
    <w:rsid w:val="00233884"/>
    <w:rsid w:val="00233921"/>
    <w:rsid w:val="002369EF"/>
    <w:rsid w:val="00245AA5"/>
    <w:rsid w:val="00247302"/>
    <w:rsid w:val="00250F12"/>
    <w:rsid w:val="00251083"/>
    <w:rsid w:val="00251815"/>
    <w:rsid w:val="002529E5"/>
    <w:rsid w:val="00253FF6"/>
    <w:rsid w:val="00257CF0"/>
    <w:rsid w:val="002624F2"/>
    <w:rsid w:val="00262FAA"/>
    <w:rsid w:val="0026668B"/>
    <w:rsid w:val="002736B5"/>
    <w:rsid w:val="002739A2"/>
    <w:rsid w:val="00274C62"/>
    <w:rsid w:val="00276AE0"/>
    <w:rsid w:val="00277F83"/>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E0736"/>
    <w:rsid w:val="002E5153"/>
    <w:rsid w:val="002E72A7"/>
    <w:rsid w:val="002F2A1F"/>
    <w:rsid w:val="002F5665"/>
    <w:rsid w:val="002F648E"/>
    <w:rsid w:val="002F6952"/>
    <w:rsid w:val="003019A8"/>
    <w:rsid w:val="00306701"/>
    <w:rsid w:val="00310917"/>
    <w:rsid w:val="00311342"/>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60418"/>
    <w:rsid w:val="003627F6"/>
    <w:rsid w:val="003629E6"/>
    <w:rsid w:val="00362BF0"/>
    <w:rsid w:val="0036316A"/>
    <w:rsid w:val="00364F84"/>
    <w:rsid w:val="0036565A"/>
    <w:rsid w:val="0037251B"/>
    <w:rsid w:val="00372A90"/>
    <w:rsid w:val="00373034"/>
    <w:rsid w:val="00375006"/>
    <w:rsid w:val="00375B07"/>
    <w:rsid w:val="00376925"/>
    <w:rsid w:val="00376F61"/>
    <w:rsid w:val="003770C0"/>
    <w:rsid w:val="003835FF"/>
    <w:rsid w:val="003854DA"/>
    <w:rsid w:val="00392042"/>
    <w:rsid w:val="00393579"/>
    <w:rsid w:val="003948C8"/>
    <w:rsid w:val="00395945"/>
    <w:rsid w:val="0039716B"/>
    <w:rsid w:val="003A6205"/>
    <w:rsid w:val="003A67E0"/>
    <w:rsid w:val="003A6DDC"/>
    <w:rsid w:val="003A7593"/>
    <w:rsid w:val="003B169F"/>
    <w:rsid w:val="003B2BB3"/>
    <w:rsid w:val="003B31A6"/>
    <w:rsid w:val="003B72A8"/>
    <w:rsid w:val="003C11CC"/>
    <w:rsid w:val="003C3ADD"/>
    <w:rsid w:val="003C42BF"/>
    <w:rsid w:val="003C5410"/>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400F9D"/>
    <w:rsid w:val="00401EBA"/>
    <w:rsid w:val="00403CCD"/>
    <w:rsid w:val="00406624"/>
    <w:rsid w:val="00411AE8"/>
    <w:rsid w:val="00412310"/>
    <w:rsid w:val="00412794"/>
    <w:rsid w:val="00413BD9"/>
    <w:rsid w:val="00414AB1"/>
    <w:rsid w:val="00417135"/>
    <w:rsid w:val="00420AE8"/>
    <w:rsid w:val="004211C3"/>
    <w:rsid w:val="004231B2"/>
    <w:rsid w:val="00423543"/>
    <w:rsid w:val="0042544C"/>
    <w:rsid w:val="0043307E"/>
    <w:rsid w:val="00434E10"/>
    <w:rsid w:val="00435848"/>
    <w:rsid w:val="00437A88"/>
    <w:rsid w:val="00442680"/>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71466"/>
    <w:rsid w:val="004733C7"/>
    <w:rsid w:val="00473A49"/>
    <w:rsid w:val="00477953"/>
    <w:rsid w:val="0048133D"/>
    <w:rsid w:val="00481474"/>
    <w:rsid w:val="00483C19"/>
    <w:rsid w:val="00484FE8"/>
    <w:rsid w:val="0048693E"/>
    <w:rsid w:val="00486D8F"/>
    <w:rsid w:val="00487187"/>
    <w:rsid w:val="004872B6"/>
    <w:rsid w:val="004946F5"/>
    <w:rsid w:val="00496294"/>
    <w:rsid w:val="00497465"/>
    <w:rsid w:val="004A488E"/>
    <w:rsid w:val="004B1B40"/>
    <w:rsid w:val="004B404D"/>
    <w:rsid w:val="004B4580"/>
    <w:rsid w:val="004B6958"/>
    <w:rsid w:val="004C09BB"/>
    <w:rsid w:val="004C2337"/>
    <w:rsid w:val="004C633C"/>
    <w:rsid w:val="004C6381"/>
    <w:rsid w:val="004D0CFD"/>
    <w:rsid w:val="004D325C"/>
    <w:rsid w:val="004D3E57"/>
    <w:rsid w:val="004D5E68"/>
    <w:rsid w:val="004D66BC"/>
    <w:rsid w:val="004D68D5"/>
    <w:rsid w:val="004F268B"/>
    <w:rsid w:val="004F43FA"/>
    <w:rsid w:val="005025B9"/>
    <w:rsid w:val="00503CE8"/>
    <w:rsid w:val="00504351"/>
    <w:rsid w:val="00504C9C"/>
    <w:rsid w:val="0050768E"/>
    <w:rsid w:val="005100F8"/>
    <w:rsid w:val="0051122E"/>
    <w:rsid w:val="00511546"/>
    <w:rsid w:val="005163D1"/>
    <w:rsid w:val="00521481"/>
    <w:rsid w:val="00521DBD"/>
    <w:rsid w:val="00524871"/>
    <w:rsid w:val="00525104"/>
    <w:rsid w:val="00525527"/>
    <w:rsid w:val="00526911"/>
    <w:rsid w:val="00526E17"/>
    <w:rsid w:val="00531C77"/>
    <w:rsid w:val="00532C36"/>
    <w:rsid w:val="00541A35"/>
    <w:rsid w:val="00542ED1"/>
    <w:rsid w:val="00543A88"/>
    <w:rsid w:val="00547192"/>
    <w:rsid w:val="00547E7A"/>
    <w:rsid w:val="0055200D"/>
    <w:rsid w:val="00553E60"/>
    <w:rsid w:val="0055589B"/>
    <w:rsid w:val="00556C5D"/>
    <w:rsid w:val="00562806"/>
    <w:rsid w:val="00570713"/>
    <w:rsid w:val="00572604"/>
    <w:rsid w:val="0057314F"/>
    <w:rsid w:val="00574F36"/>
    <w:rsid w:val="0057551D"/>
    <w:rsid w:val="00580B28"/>
    <w:rsid w:val="005822CB"/>
    <w:rsid w:val="00592015"/>
    <w:rsid w:val="005931EC"/>
    <w:rsid w:val="0059510E"/>
    <w:rsid w:val="00596628"/>
    <w:rsid w:val="00596F6F"/>
    <w:rsid w:val="005977D3"/>
    <w:rsid w:val="00597E64"/>
    <w:rsid w:val="005A2898"/>
    <w:rsid w:val="005A2994"/>
    <w:rsid w:val="005A3865"/>
    <w:rsid w:val="005A64A9"/>
    <w:rsid w:val="005A744B"/>
    <w:rsid w:val="005B22CF"/>
    <w:rsid w:val="005B2B8B"/>
    <w:rsid w:val="005B2F17"/>
    <w:rsid w:val="005B5167"/>
    <w:rsid w:val="005B6FB1"/>
    <w:rsid w:val="005C0D41"/>
    <w:rsid w:val="005C418B"/>
    <w:rsid w:val="005C4524"/>
    <w:rsid w:val="005D3E75"/>
    <w:rsid w:val="005D4553"/>
    <w:rsid w:val="005D4821"/>
    <w:rsid w:val="005D6370"/>
    <w:rsid w:val="005D7AA1"/>
    <w:rsid w:val="005E1FD1"/>
    <w:rsid w:val="005E2165"/>
    <w:rsid w:val="005E27F7"/>
    <w:rsid w:val="005E2ABB"/>
    <w:rsid w:val="005E2B23"/>
    <w:rsid w:val="005E2E7D"/>
    <w:rsid w:val="005E4B63"/>
    <w:rsid w:val="005E4FAC"/>
    <w:rsid w:val="005E7E7B"/>
    <w:rsid w:val="005F3261"/>
    <w:rsid w:val="005F445B"/>
    <w:rsid w:val="005F5D0C"/>
    <w:rsid w:val="00601426"/>
    <w:rsid w:val="00602DF1"/>
    <w:rsid w:val="00604D08"/>
    <w:rsid w:val="00606051"/>
    <w:rsid w:val="00606DF7"/>
    <w:rsid w:val="006103BF"/>
    <w:rsid w:val="00611376"/>
    <w:rsid w:val="006129E7"/>
    <w:rsid w:val="0061516F"/>
    <w:rsid w:val="006160C9"/>
    <w:rsid w:val="006216BF"/>
    <w:rsid w:val="00624E4B"/>
    <w:rsid w:val="00625A79"/>
    <w:rsid w:val="0063370C"/>
    <w:rsid w:val="006372B2"/>
    <w:rsid w:val="00643410"/>
    <w:rsid w:val="00643610"/>
    <w:rsid w:val="00644520"/>
    <w:rsid w:val="00645A2E"/>
    <w:rsid w:val="006465ED"/>
    <w:rsid w:val="00650FE1"/>
    <w:rsid w:val="006525A0"/>
    <w:rsid w:val="00653BDA"/>
    <w:rsid w:val="00653C62"/>
    <w:rsid w:val="0065518D"/>
    <w:rsid w:val="00656589"/>
    <w:rsid w:val="00660254"/>
    <w:rsid w:val="00661952"/>
    <w:rsid w:val="00663F83"/>
    <w:rsid w:val="006652E2"/>
    <w:rsid w:val="00665C73"/>
    <w:rsid w:val="00670E64"/>
    <w:rsid w:val="006725F1"/>
    <w:rsid w:val="006736D4"/>
    <w:rsid w:val="00673700"/>
    <w:rsid w:val="00676534"/>
    <w:rsid w:val="006813F1"/>
    <w:rsid w:val="00681EE1"/>
    <w:rsid w:val="00684C28"/>
    <w:rsid w:val="00685EEA"/>
    <w:rsid w:val="00690133"/>
    <w:rsid w:val="00690701"/>
    <w:rsid w:val="00691D52"/>
    <w:rsid w:val="00693571"/>
    <w:rsid w:val="00696566"/>
    <w:rsid w:val="00696CE1"/>
    <w:rsid w:val="006A1A84"/>
    <w:rsid w:val="006A6355"/>
    <w:rsid w:val="006B069A"/>
    <w:rsid w:val="006B0F99"/>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19EA"/>
    <w:rsid w:val="006F244B"/>
    <w:rsid w:val="006F60BC"/>
    <w:rsid w:val="006F6C6F"/>
    <w:rsid w:val="006F6E76"/>
    <w:rsid w:val="007004D6"/>
    <w:rsid w:val="00704606"/>
    <w:rsid w:val="0070649F"/>
    <w:rsid w:val="00710DA3"/>
    <w:rsid w:val="0071637A"/>
    <w:rsid w:val="0071652F"/>
    <w:rsid w:val="00717CDC"/>
    <w:rsid w:val="007203FC"/>
    <w:rsid w:val="007214A9"/>
    <w:rsid w:val="007259DA"/>
    <w:rsid w:val="0072603B"/>
    <w:rsid w:val="007307B2"/>
    <w:rsid w:val="00731D64"/>
    <w:rsid w:val="00732850"/>
    <w:rsid w:val="007349C1"/>
    <w:rsid w:val="00736F40"/>
    <w:rsid w:val="0074184F"/>
    <w:rsid w:val="00741A04"/>
    <w:rsid w:val="00741AD5"/>
    <w:rsid w:val="00742AA2"/>
    <w:rsid w:val="0074329D"/>
    <w:rsid w:val="00744F94"/>
    <w:rsid w:val="007466F0"/>
    <w:rsid w:val="00750C84"/>
    <w:rsid w:val="00752D35"/>
    <w:rsid w:val="007558D9"/>
    <w:rsid w:val="00756108"/>
    <w:rsid w:val="007567C9"/>
    <w:rsid w:val="00757BC6"/>
    <w:rsid w:val="00760896"/>
    <w:rsid w:val="00760CF4"/>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144E"/>
    <w:rsid w:val="0079317E"/>
    <w:rsid w:val="00793307"/>
    <w:rsid w:val="00793BD6"/>
    <w:rsid w:val="007942AC"/>
    <w:rsid w:val="007949EC"/>
    <w:rsid w:val="0079641D"/>
    <w:rsid w:val="00796AE6"/>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213B"/>
    <w:rsid w:val="007E3AD4"/>
    <w:rsid w:val="007E6A9E"/>
    <w:rsid w:val="007F02DD"/>
    <w:rsid w:val="007F2076"/>
    <w:rsid w:val="007F2F1F"/>
    <w:rsid w:val="007F3E6E"/>
    <w:rsid w:val="007F6072"/>
    <w:rsid w:val="007F7AAC"/>
    <w:rsid w:val="00800A75"/>
    <w:rsid w:val="008017FE"/>
    <w:rsid w:val="00801E03"/>
    <w:rsid w:val="00802CC2"/>
    <w:rsid w:val="00803814"/>
    <w:rsid w:val="00803A96"/>
    <w:rsid w:val="00805E4C"/>
    <w:rsid w:val="00810030"/>
    <w:rsid w:val="00810FA9"/>
    <w:rsid w:val="008128B4"/>
    <w:rsid w:val="0081333B"/>
    <w:rsid w:val="00813E38"/>
    <w:rsid w:val="00817E8B"/>
    <w:rsid w:val="00826957"/>
    <w:rsid w:val="00826E93"/>
    <w:rsid w:val="00832704"/>
    <w:rsid w:val="00832AC1"/>
    <w:rsid w:val="0083540F"/>
    <w:rsid w:val="008359F5"/>
    <w:rsid w:val="0083724C"/>
    <w:rsid w:val="0084034F"/>
    <w:rsid w:val="008448A7"/>
    <w:rsid w:val="00846713"/>
    <w:rsid w:val="00847B52"/>
    <w:rsid w:val="008500AF"/>
    <w:rsid w:val="008512CB"/>
    <w:rsid w:val="00852F9C"/>
    <w:rsid w:val="00854824"/>
    <w:rsid w:val="00854E29"/>
    <w:rsid w:val="008557A4"/>
    <w:rsid w:val="0086088F"/>
    <w:rsid w:val="0086236D"/>
    <w:rsid w:val="008667B7"/>
    <w:rsid w:val="00866A29"/>
    <w:rsid w:val="00870852"/>
    <w:rsid w:val="008714FC"/>
    <w:rsid w:val="0087165D"/>
    <w:rsid w:val="0087267A"/>
    <w:rsid w:val="008738DC"/>
    <w:rsid w:val="00876AED"/>
    <w:rsid w:val="008772A5"/>
    <w:rsid w:val="008776C1"/>
    <w:rsid w:val="00880634"/>
    <w:rsid w:val="00880F01"/>
    <w:rsid w:val="00882FD0"/>
    <w:rsid w:val="00884AC5"/>
    <w:rsid w:val="00885C0C"/>
    <w:rsid w:val="00886948"/>
    <w:rsid w:val="00887B3E"/>
    <w:rsid w:val="00893B29"/>
    <w:rsid w:val="008972BD"/>
    <w:rsid w:val="0089781B"/>
    <w:rsid w:val="008A18C1"/>
    <w:rsid w:val="008A3DAA"/>
    <w:rsid w:val="008B15AE"/>
    <w:rsid w:val="008B51C4"/>
    <w:rsid w:val="008B5513"/>
    <w:rsid w:val="008B6B67"/>
    <w:rsid w:val="008B6C46"/>
    <w:rsid w:val="008C1741"/>
    <w:rsid w:val="008C2D2E"/>
    <w:rsid w:val="008C79BF"/>
    <w:rsid w:val="008D3165"/>
    <w:rsid w:val="008D414A"/>
    <w:rsid w:val="008D684A"/>
    <w:rsid w:val="008D75B6"/>
    <w:rsid w:val="008D7CEB"/>
    <w:rsid w:val="008E1A4F"/>
    <w:rsid w:val="008E29F6"/>
    <w:rsid w:val="008E4661"/>
    <w:rsid w:val="008E72B2"/>
    <w:rsid w:val="008F11A3"/>
    <w:rsid w:val="008F1756"/>
    <w:rsid w:val="008F42BF"/>
    <w:rsid w:val="008F6180"/>
    <w:rsid w:val="008F6243"/>
    <w:rsid w:val="008F65D5"/>
    <w:rsid w:val="008F682A"/>
    <w:rsid w:val="008F7272"/>
    <w:rsid w:val="00902547"/>
    <w:rsid w:val="009025C1"/>
    <w:rsid w:val="00904371"/>
    <w:rsid w:val="009043BA"/>
    <w:rsid w:val="00907A84"/>
    <w:rsid w:val="00912E74"/>
    <w:rsid w:val="0091517D"/>
    <w:rsid w:val="00920B69"/>
    <w:rsid w:val="00920C49"/>
    <w:rsid w:val="00920E3D"/>
    <w:rsid w:val="009216CD"/>
    <w:rsid w:val="009258CD"/>
    <w:rsid w:val="00931077"/>
    <w:rsid w:val="00933296"/>
    <w:rsid w:val="0093337D"/>
    <w:rsid w:val="00934622"/>
    <w:rsid w:val="0093566D"/>
    <w:rsid w:val="009438CC"/>
    <w:rsid w:val="00944AF6"/>
    <w:rsid w:val="00945875"/>
    <w:rsid w:val="00946177"/>
    <w:rsid w:val="009508B5"/>
    <w:rsid w:val="0095194C"/>
    <w:rsid w:val="00952A2B"/>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6A91"/>
    <w:rsid w:val="009877BC"/>
    <w:rsid w:val="00991595"/>
    <w:rsid w:val="0099336E"/>
    <w:rsid w:val="0099486F"/>
    <w:rsid w:val="0099523E"/>
    <w:rsid w:val="00995CF1"/>
    <w:rsid w:val="00995E21"/>
    <w:rsid w:val="009971DE"/>
    <w:rsid w:val="009A097D"/>
    <w:rsid w:val="009A1E10"/>
    <w:rsid w:val="009A4C22"/>
    <w:rsid w:val="009A4C8C"/>
    <w:rsid w:val="009A602E"/>
    <w:rsid w:val="009A7925"/>
    <w:rsid w:val="009B2E49"/>
    <w:rsid w:val="009B5521"/>
    <w:rsid w:val="009C4421"/>
    <w:rsid w:val="009C4E7D"/>
    <w:rsid w:val="009C67D9"/>
    <w:rsid w:val="009D085E"/>
    <w:rsid w:val="009D676D"/>
    <w:rsid w:val="009E022D"/>
    <w:rsid w:val="009E02F4"/>
    <w:rsid w:val="009E13A2"/>
    <w:rsid w:val="009E1BC4"/>
    <w:rsid w:val="009E32B7"/>
    <w:rsid w:val="009E381F"/>
    <w:rsid w:val="009E676A"/>
    <w:rsid w:val="009E6ED2"/>
    <w:rsid w:val="009E712D"/>
    <w:rsid w:val="009E7386"/>
    <w:rsid w:val="009F1942"/>
    <w:rsid w:val="009F311A"/>
    <w:rsid w:val="009F4C70"/>
    <w:rsid w:val="009F666E"/>
    <w:rsid w:val="009F739D"/>
    <w:rsid w:val="009F771E"/>
    <w:rsid w:val="00A0010D"/>
    <w:rsid w:val="00A043A9"/>
    <w:rsid w:val="00A053C3"/>
    <w:rsid w:val="00A07310"/>
    <w:rsid w:val="00A07D57"/>
    <w:rsid w:val="00A13327"/>
    <w:rsid w:val="00A13A0D"/>
    <w:rsid w:val="00A16029"/>
    <w:rsid w:val="00A178DF"/>
    <w:rsid w:val="00A218AC"/>
    <w:rsid w:val="00A2277E"/>
    <w:rsid w:val="00A24041"/>
    <w:rsid w:val="00A24A14"/>
    <w:rsid w:val="00A24AF1"/>
    <w:rsid w:val="00A311ED"/>
    <w:rsid w:val="00A33C7F"/>
    <w:rsid w:val="00A35B33"/>
    <w:rsid w:val="00A35E22"/>
    <w:rsid w:val="00A37C93"/>
    <w:rsid w:val="00A41075"/>
    <w:rsid w:val="00A429EB"/>
    <w:rsid w:val="00A42E18"/>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1081"/>
    <w:rsid w:val="00A81CA3"/>
    <w:rsid w:val="00A81D33"/>
    <w:rsid w:val="00A837AE"/>
    <w:rsid w:val="00A841E6"/>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3A1C"/>
    <w:rsid w:val="00AC53B4"/>
    <w:rsid w:val="00AC6FF0"/>
    <w:rsid w:val="00AD0CEC"/>
    <w:rsid w:val="00AE05BE"/>
    <w:rsid w:val="00AE0D02"/>
    <w:rsid w:val="00AE460E"/>
    <w:rsid w:val="00AE4B15"/>
    <w:rsid w:val="00AF291F"/>
    <w:rsid w:val="00AF4A85"/>
    <w:rsid w:val="00B00E43"/>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C3"/>
    <w:rsid w:val="00B40BF2"/>
    <w:rsid w:val="00B435EB"/>
    <w:rsid w:val="00B4365F"/>
    <w:rsid w:val="00B4412F"/>
    <w:rsid w:val="00B46E7C"/>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7B06"/>
    <w:rsid w:val="00BD7F7C"/>
    <w:rsid w:val="00BE1430"/>
    <w:rsid w:val="00BE1F1A"/>
    <w:rsid w:val="00BE4EB2"/>
    <w:rsid w:val="00BE6F56"/>
    <w:rsid w:val="00BF1282"/>
    <w:rsid w:val="00BF236F"/>
    <w:rsid w:val="00BF57C1"/>
    <w:rsid w:val="00BF7485"/>
    <w:rsid w:val="00BF7DFD"/>
    <w:rsid w:val="00BF7FCA"/>
    <w:rsid w:val="00C00248"/>
    <w:rsid w:val="00C016B9"/>
    <w:rsid w:val="00C022BA"/>
    <w:rsid w:val="00C02567"/>
    <w:rsid w:val="00C04DB5"/>
    <w:rsid w:val="00C04E43"/>
    <w:rsid w:val="00C06CA2"/>
    <w:rsid w:val="00C072A4"/>
    <w:rsid w:val="00C1015D"/>
    <w:rsid w:val="00C103B2"/>
    <w:rsid w:val="00C10C3C"/>
    <w:rsid w:val="00C13833"/>
    <w:rsid w:val="00C139D3"/>
    <w:rsid w:val="00C1520F"/>
    <w:rsid w:val="00C16180"/>
    <w:rsid w:val="00C16946"/>
    <w:rsid w:val="00C16A71"/>
    <w:rsid w:val="00C16C36"/>
    <w:rsid w:val="00C20264"/>
    <w:rsid w:val="00C2779E"/>
    <w:rsid w:val="00C30D90"/>
    <w:rsid w:val="00C30E99"/>
    <w:rsid w:val="00C31F3C"/>
    <w:rsid w:val="00C32D41"/>
    <w:rsid w:val="00C343C2"/>
    <w:rsid w:val="00C34631"/>
    <w:rsid w:val="00C346E6"/>
    <w:rsid w:val="00C4037A"/>
    <w:rsid w:val="00C43939"/>
    <w:rsid w:val="00C4648C"/>
    <w:rsid w:val="00C4659D"/>
    <w:rsid w:val="00C5051C"/>
    <w:rsid w:val="00C5416E"/>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7E97"/>
    <w:rsid w:val="00C90A32"/>
    <w:rsid w:val="00C934D6"/>
    <w:rsid w:val="00C93D80"/>
    <w:rsid w:val="00C9509B"/>
    <w:rsid w:val="00C95C3D"/>
    <w:rsid w:val="00C97598"/>
    <w:rsid w:val="00CA043F"/>
    <w:rsid w:val="00CA2102"/>
    <w:rsid w:val="00CA4688"/>
    <w:rsid w:val="00CA5711"/>
    <w:rsid w:val="00CA7E8D"/>
    <w:rsid w:val="00CB0CA0"/>
    <w:rsid w:val="00CB2D9F"/>
    <w:rsid w:val="00CB3040"/>
    <w:rsid w:val="00CC0D8B"/>
    <w:rsid w:val="00CC3480"/>
    <w:rsid w:val="00CC5920"/>
    <w:rsid w:val="00CD0CD2"/>
    <w:rsid w:val="00CD0DB4"/>
    <w:rsid w:val="00CD49A9"/>
    <w:rsid w:val="00CD723B"/>
    <w:rsid w:val="00CE0429"/>
    <w:rsid w:val="00CE1869"/>
    <w:rsid w:val="00CE1B3C"/>
    <w:rsid w:val="00CE5026"/>
    <w:rsid w:val="00CE6889"/>
    <w:rsid w:val="00CE7A75"/>
    <w:rsid w:val="00CF3510"/>
    <w:rsid w:val="00CF4C52"/>
    <w:rsid w:val="00CF6B2C"/>
    <w:rsid w:val="00D00FB7"/>
    <w:rsid w:val="00D0252F"/>
    <w:rsid w:val="00D0367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DF6"/>
    <w:rsid w:val="00D27124"/>
    <w:rsid w:val="00D33BDC"/>
    <w:rsid w:val="00D3450D"/>
    <w:rsid w:val="00D349B2"/>
    <w:rsid w:val="00D34A56"/>
    <w:rsid w:val="00D3554D"/>
    <w:rsid w:val="00D357C3"/>
    <w:rsid w:val="00D41FFE"/>
    <w:rsid w:val="00D54CD9"/>
    <w:rsid w:val="00D55AE3"/>
    <w:rsid w:val="00D55D8C"/>
    <w:rsid w:val="00D56D37"/>
    <w:rsid w:val="00D57C42"/>
    <w:rsid w:val="00D60569"/>
    <w:rsid w:val="00D611A6"/>
    <w:rsid w:val="00D633C5"/>
    <w:rsid w:val="00D72AA8"/>
    <w:rsid w:val="00D748A9"/>
    <w:rsid w:val="00D75747"/>
    <w:rsid w:val="00D777F9"/>
    <w:rsid w:val="00D77CBD"/>
    <w:rsid w:val="00D8389A"/>
    <w:rsid w:val="00D87717"/>
    <w:rsid w:val="00D945F7"/>
    <w:rsid w:val="00D95290"/>
    <w:rsid w:val="00DA038D"/>
    <w:rsid w:val="00DA24EA"/>
    <w:rsid w:val="00DA5430"/>
    <w:rsid w:val="00DA60FE"/>
    <w:rsid w:val="00DA6512"/>
    <w:rsid w:val="00DA6ADF"/>
    <w:rsid w:val="00DB18F1"/>
    <w:rsid w:val="00DB3F03"/>
    <w:rsid w:val="00DB4242"/>
    <w:rsid w:val="00DB43A5"/>
    <w:rsid w:val="00DB5407"/>
    <w:rsid w:val="00DC1231"/>
    <w:rsid w:val="00DC279A"/>
    <w:rsid w:val="00DC31CA"/>
    <w:rsid w:val="00DC3F44"/>
    <w:rsid w:val="00DC4382"/>
    <w:rsid w:val="00DC5DF1"/>
    <w:rsid w:val="00DC756D"/>
    <w:rsid w:val="00DC79F7"/>
    <w:rsid w:val="00DD3C4E"/>
    <w:rsid w:val="00DD4B99"/>
    <w:rsid w:val="00DE33E8"/>
    <w:rsid w:val="00DE45B4"/>
    <w:rsid w:val="00DE4F95"/>
    <w:rsid w:val="00DE54CA"/>
    <w:rsid w:val="00DE7A2D"/>
    <w:rsid w:val="00DE7FF7"/>
    <w:rsid w:val="00DF1C15"/>
    <w:rsid w:val="00DF332A"/>
    <w:rsid w:val="00DF4718"/>
    <w:rsid w:val="00DF4CA5"/>
    <w:rsid w:val="00E00172"/>
    <w:rsid w:val="00E00316"/>
    <w:rsid w:val="00E003F0"/>
    <w:rsid w:val="00E03A97"/>
    <w:rsid w:val="00E04F41"/>
    <w:rsid w:val="00E05E86"/>
    <w:rsid w:val="00E1057B"/>
    <w:rsid w:val="00E11E83"/>
    <w:rsid w:val="00E13422"/>
    <w:rsid w:val="00E14E43"/>
    <w:rsid w:val="00E15713"/>
    <w:rsid w:val="00E22200"/>
    <w:rsid w:val="00E22C9E"/>
    <w:rsid w:val="00E2326D"/>
    <w:rsid w:val="00E25E57"/>
    <w:rsid w:val="00E26262"/>
    <w:rsid w:val="00E27F64"/>
    <w:rsid w:val="00E30102"/>
    <w:rsid w:val="00E31E71"/>
    <w:rsid w:val="00E32CDD"/>
    <w:rsid w:val="00E32EAD"/>
    <w:rsid w:val="00E35D8D"/>
    <w:rsid w:val="00E37122"/>
    <w:rsid w:val="00E37A8A"/>
    <w:rsid w:val="00E403BA"/>
    <w:rsid w:val="00E4303E"/>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82C39"/>
    <w:rsid w:val="00E90785"/>
    <w:rsid w:val="00E90FC6"/>
    <w:rsid w:val="00E935AF"/>
    <w:rsid w:val="00E956E7"/>
    <w:rsid w:val="00E97CDF"/>
    <w:rsid w:val="00EA1661"/>
    <w:rsid w:val="00EA408A"/>
    <w:rsid w:val="00EA45ED"/>
    <w:rsid w:val="00EA7EEB"/>
    <w:rsid w:val="00EB30E3"/>
    <w:rsid w:val="00EB41B2"/>
    <w:rsid w:val="00EB599A"/>
    <w:rsid w:val="00EB77DC"/>
    <w:rsid w:val="00EC0AD8"/>
    <w:rsid w:val="00EC22E1"/>
    <w:rsid w:val="00EC23B7"/>
    <w:rsid w:val="00EC420B"/>
    <w:rsid w:val="00EC4606"/>
    <w:rsid w:val="00EC74BB"/>
    <w:rsid w:val="00ED0867"/>
    <w:rsid w:val="00ED1D8A"/>
    <w:rsid w:val="00ED5675"/>
    <w:rsid w:val="00EE0D70"/>
    <w:rsid w:val="00EE0EB2"/>
    <w:rsid w:val="00EE330B"/>
    <w:rsid w:val="00EE38A6"/>
    <w:rsid w:val="00EE5E74"/>
    <w:rsid w:val="00EE70B3"/>
    <w:rsid w:val="00EF45D8"/>
    <w:rsid w:val="00EF49E6"/>
    <w:rsid w:val="00EF5FFD"/>
    <w:rsid w:val="00F04CDF"/>
    <w:rsid w:val="00F068F7"/>
    <w:rsid w:val="00F06A87"/>
    <w:rsid w:val="00F06C5B"/>
    <w:rsid w:val="00F07206"/>
    <w:rsid w:val="00F141AC"/>
    <w:rsid w:val="00F168DF"/>
    <w:rsid w:val="00F17B26"/>
    <w:rsid w:val="00F21D2E"/>
    <w:rsid w:val="00F23630"/>
    <w:rsid w:val="00F2460E"/>
    <w:rsid w:val="00F25CD9"/>
    <w:rsid w:val="00F273D0"/>
    <w:rsid w:val="00F27DFD"/>
    <w:rsid w:val="00F30E2A"/>
    <w:rsid w:val="00F31058"/>
    <w:rsid w:val="00F33B7A"/>
    <w:rsid w:val="00F34184"/>
    <w:rsid w:val="00F37E79"/>
    <w:rsid w:val="00F402B5"/>
    <w:rsid w:val="00F45C42"/>
    <w:rsid w:val="00F508AF"/>
    <w:rsid w:val="00F54010"/>
    <w:rsid w:val="00F54877"/>
    <w:rsid w:val="00F56627"/>
    <w:rsid w:val="00F57AE5"/>
    <w:rsid w:val="00F60174"/>
    <w:rsid w:val="00F6054A"/>
    <w:rsid w:val="00F60CA6"/>
    <w:rsid w:val="00F64A48"/>
    <w:rsid w:val="00F65083"/>
    <w:rsid w:val="00F707CF"/>
    <w:rsid w:val="00F73B39"/>
    <w:rsid w:val="00F7598C"/>
    <w:rsid w:val="00F76330"/>
    <w:rsid w:val="00F7749F"/>
    <w:rsid w:val="00F77DB2"/>
    <w:rsid w:val="00F82CB5"/>
    <w:rsid w:val="00F83956"/>
    <w:rsid w:val="00F84289"/>
    <w:rsid w:val="00F85042"/>
    <w:rsid w:val="00F86177"/>
    <w:rsid w:val="00F866F2"/>
    <w:rsid w:val="00F87D4F"/>
    <w:rsid w:val="00F90A73"/>
    <w:rsid w:val="00F90F41"/>
    <w:rsid w:val="00F92A70"/>
    <w:rsid w:val="00F94B76"/>
    <w:rsid w:val="00F968B0"/>
    <w:rsid w:val="00FA1ACB"/>
    <w:rsid w:val="00FA361B"/>
    <w:rsid w:val="00FA3881"/>
    <w:rsid w:val="00FA3E29"/>
    <w:rsid w:val="00FA64D0"/>
    <w:rsid w:val="00FB47CF"/>
    <w:rsid w:val="00FB69B5"/>
    <w:rsid w:val="00FC256E"/>
    <w:rsid w:val="00FC7233"/>
    <w:rsid w:val="00FD4747"/>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pPr>
      <w:numPr>
        <w:numId w:val="1"/>
      </w:numPr>
    </w:pPr>
  </w:style>
  <w:style w:type="numbering" w:customStyle="1" w:styleId="WW8Num2z3">
    <w:name w:val="WW8Num811"/>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105E-9CCC-47B5-B96C-4D94B44E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64</Pages>
  <Words>22535</Words>
  <Characters>135216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276</cp:revision>
  <cp:lastPrinted>2021-05-27T10:18:00Z</cp:lastPrinted>
  <dcterms:created xsi:type="dcterms:W3CDTF">2021-04-28T06:47:00Z</dcterms:created>
  <dcterms:modified xsi:type="dcterms:W3CDTF">2021-05-27T13:33:00Z</dcterms:modified>
  <dc:language>pl-PL</dc:language>
</cp:coreProperties>
</file>