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4284866" w:rsidR="00A566F4" w:rsidRPr="001A6C03" w:rsidRDefault="00581C6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 w:rsidR="002B48D5">
        <w:rPr>
          <w:rFonts w:ascii="Garamond" w:hAnsi="Garamond"/>
        </w:rPr>
        <w:t>65.2022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</w:t>
      </w:r>
      <w:r w:rsidR="00C96D99">
        <w:rPr>
          <w:rFonts w:ascii="Garamond" w:hAnsi="Garamond"/>
        </w:rPr>
        <w:t xml:space="preserve">   </w:t>
      </w:r>
      <w:r w:rsidR="002B48D5">
        <w:rPr>
          <w:rFonts w:ascii="Garamond" w:hAnsi="Garamond"/>
        </w:rPr>
        <w:t>Kraków, dnia 13.06.2022</w:t>
      </w:r>
      <w:r w:rsidR="00A566F4" w:rsidRPr="00B0592D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A59A841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 xml:space="preserve">ZAWIADOMIENIE </w:t>
      </w:r>
      <w:r w:rsidR="00422D0C" w:rsidRPr="00422D0C">
        <w:rPr>
          <w:rFonts w:ascii="Garamond" w:eastAsia="Times New Roman" w:hAnsi="Garamond"/>
          <w:b/>
          <w:lang w:val="x-none" w:eastAsia="x-none"/>
        </w:rPr>
        <w:t>O UNIEWAŻNIENIU POSTĘPOWANIA</w:t>
      </w:r>
    </w:p>
    <w:p w14:paraId="48B2B4EF" w14:textId="77777777" w:rsidR="00A566F4" w:rsidRPr="00A95897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7976818" w:rsidR="00A566F4" w:rsidRPr="00C97D8E" w:rsidRDefault="00F97382" w:rsidP="00C97D8E">
      <w:pPr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</w:rPr>
        <w:t>Na podstawie art. 260</w:t>
      </w:r>
      <w:bookmarkStart w:id="0" w:name="_GoBack"/>
      <w:bookmarkEnd w:id="0"/>
      <w:r w:rsidR="00422D0C" w:rsidRPr="00422D0C">
        <w:rPr>
          <w:rFonts w:ascii="Garamond" w:hAnsi="Garamond"/>
        </w:rPr>
        <w:t xml:space="preserve"> ustawy z dnia 11 września 2019 r. Prawo zamówień publicznych przedstawiam informację o wyniku postępowania o udzielenie zamówienia publicznego na </w:t>
      </w:r>
      <w:r w:rsidR="00422D0C" w:rsidRPr="00422D0C">
        <w:rPr>
          <w:rFonts w:ascii="Garamond" w:hAnsi="Garamond"/>
          <w:b/>
        </w:rPr>
        <w:t xml:space="preserve">dostawę </w:t>
      </w:r>
      <w:r w:rsidR="00C97D8E" w:rsidRPr="00C97D8E">
        <w:rPr>
          <w:rFonts w:ascii="Garamond" w:hAnsi="Garamond"/>
          <w:b/>
        </w:rPr>
        <w:t>odczynników dla Zakładu Diagnostyki Hematologicznej i Genet</w:t>
      </w:r>
      <w:r w:rsidR="00C97D8E">
        <w:rPr>
          <w:rFonts w:ascii="Garamond" w:hAnsi="Garamond"/>
          <w:b/>
        </w:rPr>
        <w:t>yki Szpitala Uniwersyteckiego w </w:t>
      </w:r>
      <w:r w:rsidR="00C97D8E" w:rsidRPr="00C97D8E">
        <w:rPr>
          <w:rFonts w:ascii="Garamond" w:hAnsi="Garamond"/>
          <w:b/>
        </w:rPr>
        <w:t>Krakowie.</w:t>
      </w:r>
    </w:p>
    <w:p w14:paraId="2530DBA7" w14:textId="5E675AD3" w:rsidR="00422D0C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3E144398" w14:textId="2B7ECA98" w:rsidR="00422D0C" w:rsidRDefault="00422D0C" w:rsidP="00422D0C">
      <w:pPr>
        <w:jc w:val="both"/>
        <w:rPr>
          <w:rFonts w:ascii="Garamond" w:eastAsia="Times New Roman" w:hAnsi="Garamond"/>
          <w:lang w:eastAsia="pl-PL"/>
        </w:rPr>
      </w:pPr>
      <w:r w:rsidRPr="00745C6B">
        <w:rPr>
          <w:rFonts w:ascii="Garamond" w:eastAsia="Times New Roman" w:hAnsi="Garamond"/>
          <w:lang w:eastAsia="pl-PL"/>
        </w:rPr>
        <w:t>Postępowanie zostało unieważnione</w:t>
      </w:r>
      <w:r>
        <w:rPr>
          <w:rFonts w:ascii="Garamond" w:eastAsia="Times New Roman" w:hAnsi="Garamond"/>
          <w:lang w:eastAsia="pl-PL"/>
        </w:rPr>
        <w:t>.</w:t>
      </w:r>
    </w:p>
    <w:p w14:paraId="3A2EE04B" w14:textId="77777777" w:rsidR="00422D0C" w:rsidRDefault="00422D0C" w:rsidP="00422D0C">
      <w:pPr>
        <w:jc w:val="both"/>
        <w:rPr>
          <w:rFonts w:ascii="Garamond" w:hAnsi="Garamond"/>
          <w:b/>
        </w:rPr>
      </w:pPr>
    </w:p>
    <w:p w14:paraId="44FEFDEC" w14:textId="6AEF201D" w:rsidR="00422D0C" w:rsidRPr="00FA38E3" w:rsidRDefault="00422D0C" w:rsidP="00422D0C">
      <w:pPr>
        <w:widowControl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>Uza</w:t>
      </w:r>
      <w:r w:rsidR="002B48D5">
        <w:rPr>
          <w:rFonts w:ascii="Garamond" w:eastAsia="Times New Roman" w:hAnsi="Garamond"/>
          <w:lang w:eastAsia="pl-PL"/>
        </w:rPr>
        <w:t>sadnienie prawne: art. 255 pkt 6</w:t>
      </w:r>
      <w:r w:rsidRPr="00FA38E3">
        <w:rPr>
          <w:rFonts w:ascii="Garamond" w:eastAsia="Times New Roman" w:hAnsi="Garamond"/>
          <w:lang w:eastAsia="pl-PL"/>
        </w:rPr>
        <w:t xml:space="preserve"> ustawy z dnia 11 września 2019 r Prawo zamówień publicznych.</w:t>
      </w:r>
    </w:p>
    <w:p w14:paraId="056032EF" w14:textId="50619CE2" w:rsidR="00422D0C" w:rsidRDefault="00422D0C" w:rsidP="00422D0C">
      <w:pPr>
        <w:widowControl/>
        <w:jc w:val="both"/>
        <w:rPr>
          <w:rFonts w:ascii="Garamond" w:eastAsia="Times New Roman" w:hAnsi="Garamond"/>
          <w:lang w:eastAsia="pl-PL"/>
        </w:rPr>
      </w:pPr>
      <w:r w:rsidRPr="00FA38E3">
        <w:rPr>
          <w:rFonts w:ascii="Garamond" w:eastAsia="Times New Roman" w:hAnsi="Garamond"/>
          <w:lang w:eastAsia="pl-PL"/>
        </w:rPr>
        <w:t xml:space="preserve">Uzasadnienie faktyczne: </w:t>
      </w:r>
      <w:r w:rsidR="002B48D5" w:rsidRPr="002B48D5">
        <w:rPr>
          <w:rFonts w:ascii="Garamond" w:eastAsia="Times New Roman" w:hAnsi="Garamond"/>
          <w:lang w:eastAsia="pl-PL"/>
        </w:rPr>
        <w:t>postępowanie obarczone jest niemożliwą do usunięcia wadą uniemożliwiającą zawarcie niepodlegającej unieważnieniu umowy w</w:t>
      </w:r>
      <w:r w:rsidR="002B48D5">
        <w:rPr>
          <w:rFonts w:ascii="Garamond" w:eastAsia="Times New Roman" w:hAnsi="Garamond"/>
          <w:lang w:eastAsia="pl-PL"/>
        </w:rPr>
        <w:t xml:space="preserve"> sprawie zamówienia publicznego. </w:t>
      </w:r>
    </w:p>
    <w:p w14:paraId="4BCC777F" w14:textId="7E112477" w:rsidR="002B48D5" w:rsidRDefault="002B48D5" w:rsidP="00422D0C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2B0E78F" w14:textId="38BC2D33" w:rsidR="002B48D5" w:rsidRDefault="002B48D5" w:rsidP="002B48D5">
      <w:pPr>
        <w:widowControl/>
        <w:ind w:firstLine="708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dniu 8.06.2022 r. ogłoszenie o zamówieniu nr 2022/S 109-307207 zostało opublikowane w Dzienniku Urzędowym Unii Europejskiej. Zamawiający nie dopełnił obowiązku wynikającego z art. 133 </w:t>
      </w:r>
      <w:r w:rsidRPr="002B48D5">
        <w:rPr>
          <w:rFonts w:ascii="Garamond" w:eastAsia="Times New Roman" w:hAnsi="Garamond"/>
          <w:lang w:eastAsia="pl-PL"/>
        </w:rPr>
        <w:t>ustawy z dnia 11 września 2019 r.</w:t>
      </w:r>
      <w:r>
        <w:rPr>
          <w:rFonts w:ascii="Garamond" w:eastAsia="Times New Roman" w:hAnsi="Garamond"/>
          <w:lang w:eastAsia="pl-PL"/>
        </w:rPr>
        <w:t xml:space="preserve"> polegającego na zapewnieniu </w:t>
      </w:r>
      <w:r w:rsidRPr="002B48D5">
        <w:rPr>
          <w:rFonts w:ascii="Garamond" w:eastAsia="Times New Roman" w:hAnsi="Garamond"/>
          <w:lang w:eastAsia="pl-PL"/>
        </w:rPr>
        <w:t>na stronie internetowe</w:t>
      </w:r>
      <w:r>
        <w:rPr>
          <w:rFonts w:ascii="Garamond" w:eastAsia="Times New Roman" w:hAnsi="Garamond"/>
          <w:lang w:eastAsia="pl-PL"/>
        </w:rPr>
        <w:t>j prowadzonego postępowania bezpłatnego, pełnego, bezpośredniego i nieograniczonego</w:t>
      </w:r>
      <w:r w:rsidRPr="002B48D5">
        <w:rPr>
          <w:rFonts w:ascii="Garamond" w:eastAsia="Times New Roman" w:hAnsi="Garamond"/>
          <w:lang w:eastAsia="pl-PL"/>
        </w:rPr>
        <w:t xml:space="preserve"> dostęp</w:t>
      </w:r>
      <w:r>
        <w:rPr>
          <w:rFonts w:ascii="Garamond" w:eastAsia="Times New Roman" w:hAnsi="Garamond"/>
          <w:lang w:eastAsia="pl-PL"/>
        </w:rPr>
        <w:t>u</w:t>
      </w:r>
      <w:r w:rsidRPr="002B48D5">
        <w:rPr>
          <w:rFonts w:ascii="Garamond" w:eastAsia="Times New Roman" w:hAnsi="Garamond"/>
          <w:lang w:eastAsia="pl-PL"/>
        </w:rPr>
        <w:t xml:space="preserve"> do sp</w:t>
      </w:r>
      <w:r>
        <w:rPr>
          <w:rFonts w:ascii="Garamond" w:eastAsia="Times New Roman" w:hAnsi="Garamond"/>
          <w:lang w:eastAsia="pl-PL"/>
        </w:rPr>
        <w:t xml:space="preserve">ecyfikacji warunków zamówienia (…) </w:t>
      </w:r>
      <w:r w:rsidRPr="002B48D5">
        <w:rPr>
          <w:rFonts w:ascii="Garamond" w:eastAsia="Times New Roman" w:hAnsi="Garamond"/>
          <w:lang w:eastAsia="pl-PL"/>
        </w:rPr>
        <w:t>od dnia publikacji ogłoszenia o zamówieniu w Dzienniku Urzędowym Unii Europejskiej nie krócej niż do dnia udzielenia zamówienia</w:t>
      </w:r>
      <w:r>
        <w:rPr>
          <w:rFonts w:ascii="Garamond" w:eastAsia="Times New Roman" w:hAnsi="Garamond"/>
          <w:lang w:eastAsia="pl-PL"/>
        </w:rPr>
        <w:t xml:space="preserve">. </w:t>
      </w:r>
    </w:p>
    <w:p w14:paraId="4B6FC0A7" w14:textId="4EB460FA" w:rsidR="002B48D5" w:rsidRPr="002B48D5" w:rsidRDefault="002B48D5" w:rsidP="002B48D5">
      <w:pPr>
        <w:widowControl/>
        <w:ind w:firstLine="708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związku z zaistniałym </w:t>
      </w:r>
      <w:r w:rsidRPr="002B48D5">
        <w:rPr>
          <w:rFonts w:ascii="Garamond" w:eastAsia="Times New Roman" w:hAnsi="Garamond"/>
          <w:lang w:eastAsia="pl-PL"/>
        </w:rPr>
        <w:t>postępowanie obarczone jest niemożliwą do usunięcia wadą uniemożliwiającą zawarcie niepodlegającej unieważnieniu umowy w sprawie zamówienia publicznego.</w:t>
      </w:r>
    </w:p>
    <w:p w14:paraId="6F2F812C" w14:textId="77777777" w:rsidR="00422D0C" w:rsidRPr="00A95897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0C98E9A2" w14:textId="721A0C5B" w:rsidR="00994717" w:rsidRPr="00422D0C" w:rsidRDefault="00994717" w:rsidP="00422D0C">
      <w:pPr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6057" w14:textId="77777777" w:rsidR="001815B8" w:rsidRDefault="001815B8" w:rsidP="00E22E7B">
      <w:r>
        <w:separator/>
      </w:r>
    </w:p>
  </w:endnote>
  <w:endnote w:type="continuationSeparator" w:id="0">
    <w:p w14:paraId="50BD100C" w14:textId="77777777" w:rsidR="001815B8" w:rsidRDefault="001815B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45AE" w14:textId="77777777" w:rsidR="001815B8" w:rsidRDefault="001815B8" w:rsidP="00E22E7B">
      <w:r>
        <w:separator/>
      </w:r>
    </w:p>
  </w:footnote>
  <w:footnote w:type="continuationSeparator" w:id="0">
    <w:p w14:paraId="55E10641" w14:textId="77777777" w:rsidR="001815B8" w:rsidRDefault="001815B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15B8"/>
    <w:rsid w:val="0018581F"/>
    <w:rsid w:val="00185E19"/>
    <w:rsid w:val="001959F3"/>
    <w:rsid w:val="001A6C03"/>
    <w:rsid w:val="001A751B"/>
    <w:rsid w:val="001D1352"/>
    <w:rsid w:val="001D3521"/>
    <w:rsid w:val="001F40B0"/>
    <w:rsid w:val="002116FC"/>
    <w:rsid w:val="00221170"/>
    <w:rsid w:val="002345CB"/>
    <w:rsid w:val="00256236"/>
    <w:rsid w:val="00263815"/>
    <w:rsid w:val="00265899"/>
    <w:rsid w:val="00284FD2"/>
    <w:rsid w:val="002A4762"/>
    <w:rsid w:val="002B1CC3"/>
    <w:rsid w:val="002B48D5"/>
    <w:rsid w:val="002C55E2"/>
    <w:rsid w:val="002D1194"/>
    <w:rsid w:val="002E0161"/>
    <w:rsid w:val="002E2F8D"/>
    <w:rsid w:val="002F75E8"/>
    <w:rsid w:val="003132CA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2D0C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3175B"/>
    <w:rsid w:val="00537C6D"/>
    <w:rsid w:val="00542DC1"/>
    <w:rsid w:val="00545675"/>
    <w:rsid w:val="0055593C"/>
    <w:rsid w:val="00562927"/>
    <w:rsid w:val="005648AF"/>
    <w:rsid w:val="00570957"/>
    <w:rsid w:val="0058140F"/>
    <w:rsid w:val="00581C68"/>
    <w:rsid w:val="00581D85"/>
    <w:rsid w:val="00596975"/>
    <w:rsid w:val="005A0B34"/>
    <w:rsid w:val="005A0FC7"/>
    <w:rsid w:val="005A4607"/>
    <w:rsid w:val="005B056F"/>
    <w:rsid w:val="005B0845"/>
    <w:rsid w:val="005C7C76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57454"/>
    <w:rsid w:val="007710AA"/>
    <w:rsid w:val="00777F59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31447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8E0D46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3FF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4727"/>
    <w:rsid w:val="00A665A8"/>
    <w:rsid w:val="00A75A44"/>
    <w:rsid w:val="00A870DD"/>
    <w:rsid w:val="00A9035F"/>
    <w:rsid w:val="00A93376"/>
    <w:rsid w:val="00A93F15"/>
    <w:rsid w:val="00A95897"/>
    <w:rsid w:val="00AA2535"/>
    <w:rsid w:val="00AD333F"/>
    <w:rsid w:val="00AF185C"/>
    <w:rsid w:val="00B01107"/>
    <w:rsid w:val="00B0521D"/>
    <w:rsid w:val="00B0592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97D8E"/>
    <w:rsid w:val="00CA0674"/>
    <w:rsid w:val="00CA6E26"/>
    <w:rsid w:val="00CD674C"/>
    <w:rsid w:val="00CE118E"/>
    <w:rsid w:val="00D041A2"/>
    <w:rsid w:val="00D16CEB"/>
    <w:rsid w:val="00D32D4D"/>
    <w:rsid w:val="00D3316E"/>
    <w:rsid w:val="00D344E5"/>
    <w:rsid w:val="00D50393"/>
    <w:rsid w:val="00D6553C"/>
    <w:rsid w:val="00D715B4"/>
    <w:rsid w:val="00D71A83"/>
    <w:rsid w:val="00D876BE"/>
    <w:rsid w:val="00D9449A"/>
    <w:rsid w:val="00DA21F9"/>
    <w:rsid w:val="00DA3C83"/>
    <w:rsid w:val="00DE1CEA"/>
    <w:rsid w:val="00DF6175"/>
    <w:rsid w:val="00E037B0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B7FEE"/>
    <w:rsid w:val="00EC4812"/>
    <w:rsid w:val="00EC737A"/>
    <w:rsid w:val="00EE7E43"/>
    <w:rsid w:val="00EF631D"/>
    <w:rsid w:val="00F10D2A"/>
    <w:rsid w:val="00F151E3"/>
    <w:rsid w:val="00F222D9"/>
    <w:rsid w:val="00F27B21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97382"/>
    <w:rsid w:val="00FA4907"/>
    <w:rsid w:val="00FC1FCE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19478-3836-4490-A724-1CAE9175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36</cp:revision>
  <cp:lastPrinted>2022-06-13T06:26:00Z</cp:lastPrinted>
  <dcterms:created xsi:type="dcterms:W3CDTF">2021-07-05T08:54:00Z</dcterms:created>
  <dcterms:modified xsi:type="dcterms:W3CDTF">2022-06-13T06:42:00Z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