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A9B" w14:textId="77777777" w:rsidR="00DB3777" w:rsidRPr="00DF1B59" w:rsidRDefault="00DB3777" w:rsidP="00DB3777">
      <w:pPr>
        <w:pStyle w:val="Nagwek"/>
        <w:jc w:val="center"/>
        <w:rPr>
          <w:rFonts w:asciiTheme="minorHAnsi" w:hAnsiTheme="minorHAnsi" w:cstheme="minorHAnsi"/>
          <w:sz w:val="22"/>
          <w:szCs w:val="22"/>
        </w:rPr>
      </w:pPr>
    </w:p>
    <w:p w14:paraId="3B008417" w14:textId="77777777" w:rsidR="009A6E69" w:rsidRPr="00DF1B59" w:rsidRDefault="009A6E69" w:rsidP="009A6E69">
      <w:pPr>
        <w:spacing w:after="0" w:line="240" w:lineRule="auto"/>
        <w:jc w:val="center"/>
        <w:rPr>
          <w:rFonts w:cstheme="minorHAnsi"/>
          <w:b/>
        </w:rPr>
      </w:pPr>
    </w:p>
    <w:p w14:paraId="1DD840A5" w14:textId="77777777" w:rsidR="009A6E69" w:rsidRPr="00DF1B59" w:rsidRDefault="009A6E69" w:rsidP="009A6E69">
      <w:pPr>
        <w:spacing w:after="0" w:line="240" w:lineRule="auto"/>
        <w:jc w:val="center"/>
        <w:rPr>
          <w:rFonts w:cstheme="minorHAnsi"/>
          <w:b/>
        </w:rPr>
      </w:pPr>
    </w:p>
    <w:p w14:paraId="0C34CF10" w14:textId="77777777" w:rsidR="009A6E69" w:rsidRPr="00DF1B59" w:rsidRDefault="009A6E69" w:rsidP="009A6E69">
      <w:pPr>
        <w:spacing w:after="0" w:line="240" w:lineRule="auto"/>
        <w:jc w:val="center"/>
        <w:rPr>
          <w:rFonts w:cstheme="minorHAnsi"/>
          <w:b/>
        </w:rPr>
      </w:pPr>
    </w:p>
    <w:p w14:paraId="60F85979" w14:textId="77777777" w:rsidR="009A6E69" w:rsidRPr="00AD19F8" w:rsidRDefault="009A6E69" w:rsidP="009A6E69">
      <w:pPr>
        <w:spacing w:after="0" w:line="240" w:lineRule="auto"/>
        <w:jc w:val="center"/>
        <w:rPr>
          <w:rFonts w:cstheme="minorHAnsi"/>
          <w:b/>
        </w:rPr>
      </w:pPr>
      <w:r w:rsidRPr="00AD19F8">
        <w:rPr>
          <w:rFonts w:cstheme="minorHAnsi"/>
          <w:b/>
        </w:rPr>
        <w:t>SPECYFIKACJA WARUNKÓW ZAMÓWIENIA</w:t>
      </w:r>
    </w:p>
    <w:p w14:paraId="328D6DCB" w14:textId="77777777" w:rsidR="009A6E69" w:rsidRPr="00AD19F8" w:rsidRDefault="009A6E69" w:rsidP="009A6E69">
      <w:pPr>
        <w:spacing w:after="0" w:line="240" w:lineRule="auto"/>
        <w:jc w:val="center"/>
        <w:rPr>
          <w:rFonts w:cstheme="minorHAnsi"/>
        </w:rPr>
      </w:pPr>
    </w:p>
    <w:p w14:paraId="76B9E1BB" w14:textId="77777777" w:rsidR="009A6E69" w:rsidRPr="00AD19F8" w:rsidRDefault="009A6E69" w:rsidP="009A6E69">
      <w:pPr>
        <w:spacing w:after="0" w:line="240" w:lineRule="auto"/>
        <w:jc w:val="center"/>
        <w:rPr>
          <w:rFonts w:cstheme="minorHAnsi"/>
        </w:rPr>
      </w:pPr>
    </w:p>
    <w:p w14:paraId="5415ACBB" w14:textId="77777777" w:rsidR="009A6E69" w:rsidRPr="00AD19F8" w:rsidRDefault="00E05610" w:rsidP="00E05610">
      <w:pPr>
        <w:spacing w:after="0" w:line="312" w:lineRule="auto"/>
        <w:jc w:val="center"/>
        <w:rPr>
          <w:rFonts w:cstheme="minorHAnsi"/>
          <w:bCs/>
        </w:rPr>
      </w:pPr>
      <w:r w:rsidRPr="00AD19F8">
        <w:rPr>
          <w:rFonts w:cstheme="minorHAnsi"/>
          <w:bCs/>
        </w:rPr>
        <w:t>Zamawiający:</w:t>
      </w:r>
    </w:p>
    <w:p w14:paraId="5E906E0E" w14:textId="77777777" w:rsidR="009A6E69" w:rsidRPr="00AD19F8" w:rsidRDefault="009A6E69" w:rsidP="000351F3">
      <w:pPr>
        <w:pStyle w:val="Tekstpodstawowy"/>
        <w:spacing w:after="0" w:line="312" w:lineRule="auto"/>
        <w:jc w:val="center"/>
        <w:rPr>
          <w:rFonts w:asciiTheme="minorHAnsi" w:hAnsiTheme="minorHAnsi" w:cstheme="minorHAnsi"/>
          <w:b/>
          <w:sz w:val="22"/>
          <w:szCs w:val="22"/>
        </w:rPr>
      </w:pPr>
      <w:r w:rsidRPr="00AD19F8">
        <w:rPr>
          <w:rFonts w:asciiTheme="minorHAnsi" w:hAnsiTheme="minorHAnsi" w:cstheme="minorHAnsi"/>
          <w:b/>
          <w:sz w:val="22"/>
          <w:szCs w:val="22"/>
        </w:rPr>
        <w:t>Uniwersytet Przyrodniczy w Poznaniu</w:t>
      </w:r>
    </w:p>
    <w:p w14:paraId="65DAED0B" w14:textId="77777777" w:rsidR="009A6E69" w:rsidRPr="00AD19F8" w:rsidRDefault="009A6E69" w:rsidP="000351F3">
      <w:pPr>
        <w:pStyle w:val="Tekstpodstawowy"/>
        <w:spacing w:after="0" w:line="312" w:lineRule="auto"/>
        <w:jc w:val="center"/>
        <w:rPr>
          <w:rFonts w:asciiTheme="minorHAnsi" w:hAnsiTheme="minorHAnsi" w:cstheme="minorHAnsi"/>
          <w:b/>
          <w:sz w:val="22"/>
          <w:szCs w:val="22"/>
        </w:rPr>
      </w:pPr>
      <w:r w:rsidRPr="00AD19F8">
        <w:rPr>
          <w:rFonts w:asciiTheme="minorHAnsi" w:hAnsiTheme="minorHAnsi" w:cstheme="minorHAnsi"/>
          <w:b/>
          <w:sz w:val="22"/>
          <w:szCs w:val="22"/>
        </w:rPr>
        <w:t>ul. Wojska Polskiego 28</w:t>
      </w:r>
    </w:p>
    <w:p w14:paraId="1AC4B6A9" w14:textId="77777777" w:rsidR="009A6E69" w:rsidRPr="00AD19F8" w:rsidRDefault="009A6E69" w:rsidP="000351F3">
      <w:pPr>
        <w:pStyle w:val="Tekstpodstawowy"/>
        <w:spacing w:after="0" w:line="312" w:lineRule="auto"/>
        <w:jc w:val="center"/>
        <w:rPr>
          <w:rFonts w:asciiTheme="minorHAnsi" w:hAnsiTheme="minorHAnsi" w:cstheme="minorHAnsi"/>
          <w:b/>
          <w:sz w:val="22"/>
          <w:szCs w:val="22"/>
        </w:rPr>
      </w:pPr>
      <w:r w:rsidRPr="00AD19F8">
        <w:rPr>
          <w:rFonts w:asciiTheme="minorHAnsi" w:hAnsiTheme="minorHAnsi" w:cstheme="minorHAnsi"/>
          <w:b/>
          <w:sz w:val="22"/>
          <w:szCs w:val="22"/>
        </w:rPr>
        <w:t>60-637 Poznań</w:t>
      </w:r>
    </w:p>
    <w:p w14:paraId="07A027F2" w14:textId="77777777" w:rsidR="009A6E69" w:rsidRPr="00AD19F8" w:rsidRDefault="009A6E69" w:rsidP="000351F3">
      <w:pPr>
        <w:spacing w:after="0" w:line="312" w:lineRule="auto"/>
        <w:jc w:val="center"/>
        <w:rPr>
          <w:rFonts w:eastAsia="Times New Roman" w:cstheme="minorHAnsi"/>
        </w:rPr>
      </w:pPr>
    </w:p>
    <w:p w14:paraId="26292B62" w14:textId="77777777" w:rsidR="009A6E69" w:rsidRPr="00AD19F8" w:rsidRDefault="009A6E69" w:rsidP="000351F3">
      <w:pPr>
        <w:spacing w:after="0" w:line="312" w:lineRule="auto"/>
        <w:jc w:val="both"/>
        <w:rPr>
          <w:rFonts w:cstheme="minorHAnsi"/>
          <w:b/>
        </w:rPr>
      </w:pPr>
      <w:bookmarkStart w:id="0" w:name="_Hlk24623380"/>
    </w:p>
    <w:p w14:paraId="1472187C" w14:textId="68128854" w:rsidR="009A6E69" w:rsidRPr="00AD19F8" w:rsidRDefault="009A6E69" w:rsidP="000351F3">
      <w:pPr>
        <w:spacing w:after="0" w:line="312" w:lineRule="auto"/>
        <w:jc w:val="both"/>
        <w:rPr>
          <w:rFonts w:cstheme="minorHAnsi"/>
          <w:iCs/>
        </w:rPr>
      </w:pPr>
      <w:r w:rsidRPr="00AD19F8">
        <w:rPr>
          <w:rFonts w:cstheme="minorHAnsi"/>
        </w:rPr>
        <w:t>Postępowanie o udziel</w:t>
      </w:r>
      <w:r w:rsidR="00BB633E" w:rsidRPr="00AD19F8">
        <w:rPr>
          <w:rFonts w:cstheme="minorHAnsi"/>
        </w:rPr>
        <w:t>enie zamówienia</w:t>
      </w:r>
      <w:r w:rsidR="009219CD" w:rsidRPr="00AD19F8">
        <w:rPr>
          <w:rFonts w:cstheme="minorHAnsi"/>
        </w:rPr>
        <w:t xml:space="preserve"> publicznego</w:t>
      </w:r>
      <w:r w:rsidR="00BB633E" w:rsidRPr="00AD19F8">
        <w:rPr>
          <w:rFonts w:cstheme="minorHAnsi"/>
        </w:rPr>
        <w:t xml:space="preserve"> prowadzone </w:t>
      </w:r>
      <w:r w:rsidRPr="00AD19F8">
        <w:rPr>
          <w:rFonts w:cstheme="minorHAnsi"/>
        </w:rPr>
        <w:t xml:space="preserve">w </w:t>
      </w:r>
      <w:r w:rsidRPr="00AD19F8">
        <w:rPr>
          <w:rFonts w:cstheme="minorHAnsi"/>
          <w:b/>
        </w:rPr>
        <w:t xml:space="preserve">trybie podstawowym bez </w:t>
      </w:r>
      <w:r w:rsidR="009219CD" w:rsidRPr="00AD19F8">
        <w:rPr>
          <w:rFonts w:cstheme="minorHAnsi"/>
          <w:b/>
        </w:rPr>
        <w:t xml:space="preserve">przeprowadzenia </w:t>
      </w:r>
      <w:r w:rsidRPr="00AD19F8">
        <w:rPr>
          <w:rFonts w:cstheme="minorHAnsi"/>
          <w:b/>
        </w:rPr>
        <w:t>negocjacji</w:t>
      </w:r>
      <w:r w:rsidR="00BB633E" w:rsidRPr="00AD19F8">
        <w:rPr>
          <w:rFonts w:cstheme="minorHAnsi"/>
          <w:b/>
        </w:rPr>
        <w:t xml:space="preserve"> na podstawie art. 275 pkt 1</w:t>
      </w:r>
      <w:r w:rsidR="001B5002" w:rsidRPr="00AD19F8">
        <w:rPr>
          <w:rFonts w:cstheme="minorHAnsi"/>
          <w:b/>
        </w:rPr>
        <w:t xml:space="preserve"> </w:t>
      </w:r>
      <w:r w:rsidRPr="00AD19F8">
        <w:rPr>
          <w:rFonts w:cstheme="minorHAnsi"/>
        </w:rPr>
        <w:t>ustaw</w:t>
      </w:r>
      <w:r w:rsidR="00BB633E" w:rsidRPr="00AD19F8">
        <w:rPr>
          <w:rFonts w:cstheme="minorHAnsi"/>
        </w:rPr>
        <w:t>y</w:t>
      </w:r>
      <w:r w:rsidRPr="00AD19F8">
        <w:rPr>
          <w:rFonts w:cstheme="minorHAnsi"/>
        </w:rPr>
        <w:t xml:space="preserve"> z dnia 11 września 2019 roku Prawo Zamówień Publicznych (</w:t>
      </w:r>
      <w:r w:rsidR="008026A8" w:rsidRPr="00AD19F8">
        <w:rPr>
          <w:rFonts w:cstheme="minorHAnsi"/>
        </w:rPr>
        <w:t>Dz. U. z 202</w:t>
      </w:r>
      <w:r w:rsidR="009332F8" w:rsidRPr="00AD19F8">
        <w:rPr>
          <w:rFonts w:cstheme="minorHAnsi"/>
        </w:rPr>
        <w:t>3</w:t>
      </w:r>
      <w:r w:rsidRPr="00AD19F8">
        <w:rPr>
          <w:rFonts w:cstheme="minorHAnsi"/>
        </w:rPr>
        <w:t>poz.1</w:t>
      </w:r>
      <w:r w:rsidR="009332F8" w:rsidRPr="00AD19F8">
        <w:rPr>
          <w:rFonts w:cstheme="minorHAnsi"/>
        </w:rPr>
        <w:t>6</w:t>
      </w:r>
      <w:r w:rsidR="009219CD" w:rsidRPr="00AD19F8">
        <w:rPr>
          <w:rFonts w:cstheme="minorHAnsi"/>
        </w:rPr>
        <w:t>0</w:t>
      </w:r>
      <w:r w:rsidR="009332F8" w:rsidRPr="00AD19F8">
        <w:rPr>
          <w:rFonts w:cstheme="minorHAnsi"/>
        </w:rPr>
        <w:t>5</w:t>
      </w:r>
      <w:r w:rsidR="00BB633E" w:rsidRPr="00AD19F8">
        <w:rPr>
          <w:rFonts w:cstheme="minorHAnsi"/>
        </w:rPr>
        <w:t xml:space="preserve"> ze </w:t>
      </w:r>
      <w:r w:rsidRPr="00AD19F8">
        <w:rPr>
          <w:rFonts w:cstheme="minorHAnsi"/>
        </w:rPr>
        <w:t>zm.</w:t>
      </w:r>
      <w:r w:rsidRPr="00AD19F8">
        <w:rPr>
          <w:rFonts w:cstheme="minorHAnsi"/>
          <w:iCs/>
        </w:rPr>
        <w:t>)</w:t>
      </w:r>
      <w:r w:rsidR="00B773BF" w:rsidRPr="00AD19F8">
        <w:rPr>
          <w:rFonts w:cstheme="minorHAnsi"/>
          <w:iCs/>
        </w:rPr>
        <w:t>, pod nazwą:</w:t>
      </w:r>
    </w:p>
    <w:p w14:paraId="78220444" w14:textId="77777777" w:rsidR="00B773BF" w:rsidRPr="00AD19F8" w:rsidRDefault="00B773BF" w:rsidP="000351F3">
      <w:pPr>
        <w:spacing w:after="0" w:line="312" w:lineRule="auto"/>
        <w:jc w:val="both"/>
        <w:rPr>
          <w:rFonts w:cstheme="minorHAnsi"/>
          <w:i/>
          <w:iCs/>
        </w:rPr>
      </w:pPr>
    </w:p>
    <w:p w14:paraId="4C0A9FE3" w14:textId="1C003247" w:rsidR="00AA59D4" w:rsidRPr="00AD19F8" w:rsidRDefault="00AA59D4" w:rsidP="00AA59D4">
      <w:pPr>
        <w:spacing w:before="240" w:after="0" w:line="240" w:lineRule="auto"/>
        <w:jc w:val="both"/>
        <w:rPr>
          <w:rFonts w:cstheme="minorHAnsi"/>
          <w:b/>
        </w:rPr>
      </w:pPr>
      <w:bookmarkStart w:id="1" w:name="_Hlk162517645"/>
      <w:r w:rsidRPr="00AD19F8">
        <w:rPr>
          <w:rFonts w:cstheme="minorHAnsi"/>
          <w:b/>
        </w:rPr>
        <w:t xml:space="preserve">Modernizacja </w:t>
      </w:r>
      <w:r w:rsidR="001B5002" w:rsidRPr="00AD19F8">
        <w:rPr>
          <w:rFonts w:cstheme="minorHAnsi"/>
          <w:b/>
        </w:rPr>
        <w:t>sali wykładowej 35 w budynku</w:t>
      </w:r>
      <w:r w:rsidR="0048060B" w:rsidRPr="00AD19F8">
        <w:rPr>
          <w:rFonts w:cstheme="minorHAnsi"/>
          <w:b/>
        </w:rPr>
        <w:t xml:space="preserve"> Wydziału Nauk o Żywności i Żywieniu przy ul. Wojska Polskiego 31/3</w:t>
      </w:r>
      <w:r w:rsidR="00D96409" w:rsidRPr="00AD19F8">
        <w:rPr>
          <w:rFonts w:cstheme="minorHAnsi"/>
          <w:b/>
        </w:rPr>
        <w:t>3</w:t>
      </w:r>
      <w:r w:rsidR="0048060B" w:rsidRPr="00AD19F8">
        <w:rPr>
          <w:rFonts w:cstheme="minorHAnsi"/>
          <w:b/>
        </w:rPr>
        <w:t xml:space="preserve"> w Poznaniu</w:t>
      </w:r>
    </w:p>
    <w:bookmarkEnd w:id="1"/>
    <w:p w14:paraId="4EA4929E" w14:textId="77777777" w:rsidR="00B773BF" w:rsidRPr="00AD19F8" w:rsidRDefault="00B773BF" w:rsidP="000351F3">
      <w:pPr>
        <w:spacing w:after="0" w:line="312" w:lineRule="auto"/>
        <w:jc w:val="both"/>
        <w:rPr>
          <w:rFonts w:cstheme="minorHAnsi"/>
          <w:i/>
          <w:iCs/>
        </w:rPr>
      </w:pPr>
    </w:p>
    <w:p w14:paraId="1A99985C" w14:textId="77777777" w:rsidR="009A6E69" w:rsidRPr="00AD19F8" w:rsidRDefault="009A6E69" w:rsidP="000351F3">
      <w:pPr>
        <w:spacing w:after="0" w:line="312" w:lineRule="auto"/>
        <w:jc w:val="both"/>
        <w:rPr>
          <w:rFonts w:cstheme="minorHAnsi"/>
          <w:i/>
          <w:iCs/>
        </w:rPr>
      </w:pPr>
    </w:p>
    <w:p w14:paraId="1176B68D" w14:textId="77777777" w:rsidR="00B773BF" w:rsidRPr="00AD19F8" w:rsidRDefault="00B773BF" w:rsidP="000351F3">
      <w:pPr>
        <w:spacing w:after="0" w:line="312" w:lineRule="auto"/>
        <w:jc w:val="both"/>
        <w:rPr>
          <w:rFonts w:cstheme="minorHAnsi"/>
          <w:i/>
          <w:iCs/>
        </w:rPr>
      </w:pPr>
    </w:p>
    <w:bookmarkEnd w:id="0"/>
    <w:p w14:paraId="1245EA62" w14:textId="77777777" w:rsidR="000E0551" w:rsidRPr="00AD19F8" w:rsidRDefault="000E0551" w:rsidP="000E0551">
      <w:pPr>
        <w:spacing w:after="0" w:line="312" w:lineRule="auto"/>
        <w:jc w:val="center"/>
        <w:rPr>
          <w:rFonts w:cstheme="minorHAnsi"/>
          <w:bCs/>
        </w:rPr>
      </w:pPr>
      <w:r w:rsidRPr="00AD19F8">
        <w:rPr>
          <w:rFonts w:cstheme="minorHAnsi"/>
          <w:bCs/>
        </w:rPr>
        <w:t>N</w:t>
      </w:r>
      <w:r w:rsidR="00A86B16" w:rsidRPr="00AD19F8">
        <w:rPr>
          <w:rFonts w:cstheme="minorHAnsi"/>
          <w:bCs/>
        </w:rPr>
        <w:t>ume</w:t>
      </w:r>
      <w:r w:rsidRPr="00AD19F8">
        <w:rPr>
          <w:rFonts w:cstheme="minorHAnsi"/>
          <w:bCs/>
        </w:rPr>
        <w:t>r postępowania:</w:t>
      </w:r>
    </w:p>
    <w:p w14:paraId="1F3D7D0F" w14:textId="35DF77E2" w:rsidR="00164B82" w:rsidRPr="00AD19F8" w:rsidRDefault="00164B82" w:rsidP="00164B82">
      <w:pPr>
        <w:jc w:val="center"/>
        <w:rPr>
          <w:rFonts w:cstheme="minorHAnsi"/>
          <w:b/>
        </w:rPr>
      </w:pPr>
      <w:r w:rsidRPr="00AD19F8">
        <w:rPr>
          <w:rFonts w:cstheme="minorHAnsi"/>
          <w:b/>
        </w:rPr>
        <w:t>AZ</w:t>
      </w:r>
      <w:r w:rsidR="0048060B" w:rsidRPr="00AD19F8">
        <w:rPr>
          <w:rFonts w:cstheme="minorHAnsi"/>
          <w:b/>
        </w:rPr>
        <w:t>.</w:t>
      </w:r>
      <w:r w:rsidRPr="00AD19F8">
        <w:rPr>
          <w:rFonts w:cstheme="minorHAnsi"/>
          <w:b/>
        </w:rPr>
        <w:t>262</w:t>
      </w:r>
      <w:r w:rsidR="006814E6">
        <w:rPr>
          <w:rFonts w:cstheme="minorHAnsi"/>
          <w:b/>
        </w:rPr>
        <w:t>.1803.</w:t>
      </w:r>
      <w:r w:rsidRPr="00AD19F8">
        <w:rPr>
          <w:rFonts w:cstheme="minorHAnsi"/>
          <w:b/>
        </w:rPr>
        <w:t>202</w:t>
      </w:r>
      <w:r w:rsidR="0048060B" w:rsidRPr="00AD19F8">
        <w:rPr>
          <w:rFonts w:cstheme="minorHAnsi"/>
          <w:b/>
        </w:rPr>
        <w:t>4</w:t>
      </w:r>
    </w:p>
    <w:p w14:paraId="14F3588E" w14:textId="77777777" w:rsidR="00B773BF" w:rsidRPr="00AD19F8" w:rsidRDefault="00B773BF" w:rsidP="00164B82">
      <w:pPr>
        <w:jc w:val="center"/>
        <w:rPr>
          <w:rFonts w:cstheme="minorHAnsi"/>
          <w:b/>
        </w:rPr>
      </w:pPr>
    </w:p>
    <w:p w14:paraId="56990A97" w14:textId="4FE6AE76" w:rsidR="00B773BF" w:rsidRPr="00AD19F8" w:rsidRDefault="00B773BF" w:rsidP="00B773BF">
      <w:pPr>
        <w:spacing w:after="0" w:line="312" w:lineRule="auto"/>
        <w:jc w:val="center"/>
        <w:rPr>
          <w:rFonts w:cstheme="minorHAnsi"/>
          <w:b/>
        </w:rPr>
      </w:pPr>
      <w:r w:rsidRPr="00AD19F8">
        <w:rPr>
          <w:rFonts w:cstheme="minorHAnsi"/>
          <w:b/>
          <w:iCs/>
        </w:rPr>
        <w:t xml:space="preserve">Wartość zamówienia: poniżej </w:t>
      </w:r>
      <w:r w:rsidR="001679A5" w:rsidRPr="00AD19F8">
        <w:rPr>
          <w:rFonts w:cstheme="minorHAnsi"/>
          <w:b/>
          <w:iCs/>
        </w:rPr>
        <w:t>5.</w:t>
      </w:r>
      <w:r w:rsidR="003C2AEE" w:rsidRPr="00AD19F8">
        <w:rPr>
          <w:rFonts w:cstheme="minorHAnsi"/>
          <w:b/>
          <w:iCs/>
        </w:rPr>
        <w:t>5</w:t>
      </w:r>
      <w:r w:rsidR="001679A5" w:rsidRPr="00AD19F8">
        <w:rPr>
          <w:rFonts w:cstheme="minorHAnsi"/>
          <w:b/>
          <w:iCs/>
        </w:rPr>
        <w:t>38.</w:t>
      </w:r>
      <w:r w:rsidRPr="00AD19F8">
        <w:rPr>
          <w:rFonts w:cstheme="minorHAnsi"/>
          <w:b/>
          <w:iCs/>
        </w:rPr>
        <w:t>000 euro</w:t>
      </w:r>
    </w:p>
    <w:p w14:paraId="483815E0" w14:textId="77777777" w:rsidR="00B773BF" w:rsidRPr="00AD19F8" w:rsidRDefault="00B773BF" w:rsidP="00B773BF">
      <w:pPr>
        <w:spacing w:after="0" w:line="312" w:lineRule="auto"/>
        <w:jc w:val="center"/>
        <w:rPr>
          <w:rFonts w:cstheme="minorHAnsi"/>
          <w:b/>
        </w:rPr>
      </w:pPr>
    </w:p>
    <w:p w14:paraId="2AAC161B" w14:textId="77777777" w:rsidR="00164B82" w:rsidRPr="00AD19F8" w:rsidRDefault="00164B82" w:rsidP="000E0551">
      <w:pPr>
        <w:spacing w:after="0" w:line="312" w:lineRule="auto"/>
        <w:jc w:val="center"/>
        <w:rPr>
          <w:rFonts w:cstheme="minorHAnsi"/>
          <w:b/>
          <w:bCs/>
        </w:rPr>
      </w:pPr>
    </w:p>
    <w:p w14:paraId="26D8DA95" w14:textId="77777777" w:rsidR="009A6E69" w:rsidRPr="00AD19F8" w:rsidRDefault="009A6E69" w:rsidP="000351F3">
      <w:pPr>
        <w:spacing w:after="0" w:line="312" w:lineRule="auto"/>
        <w:jc w:val="both"/>
        <w:rPr>
          <w:rFonts w:eastAsia="Times New Roman" w:cstheme="minorHAnsi"/>
        </w:rPr>
      </w:pPr>
    </w:p>
    <w:p w14:paraId="6846589F" w14:textId="77777777" w:rsidR="00627315" w:rsidRPr="00AD19F8" w:rsidRDefault="00627315" w:rsidP="000351F3">
      <w:pPr>
        <w:spacing w:after="0" w:line="312" w:lineRule="auto"/>
        <w:jc w:val="both"/>
        <w:rPr>
          <w:rFonts w:eastAsia="Times New Roman" w:cstheme="minorHAnsi"/>
        </w:rPr>
      </w:pPr>
    </w:p>
    <w:p w14:paraId="6DC2CB70" w14:textId="77777777" w:rsidR="00627315" w:rsidRPr="00AD19F8" w:rsidRDefault="00627315" w:rsidP="000351F3">
      <w:pPr>
        <w:spacing w:after="0" w:line="312" w:lineRule="auto"/>
        <w:jc w:val="both"/>
        <w:rPr>
          <w:rFonts w:eastAsia="Times New Roman" w:cstheme="minorHAnsi"/>
        </w:rPr>
      </w:pPr>
    </w:p>
    <w:p w14:paraId="6503754E" w14:textId="77777777" w:rsidR="00627315" w:rsidRPr="00AD19F8" w:rsidRDefault="00627315" w:rsidP="000351F3">
      <w:pPr>
        <w:spacing w:after="0" w:line="312" w:lineRule="auto"/>
        <w:jc w:val="both"/>
        <w:rPr>
          <w:rFonts w:eastAsia="Times New Roman" w:cstheme="minorHAnsi"/>
          <w:b/>
        </w:rPr>
      </w:pPr>
    </w:p>
    <w:p w14:paraId="50B827A6" w14:textId="77777777" w:rsidR="009A6E69" w:rsidRPr="00AD19F8" w:rsidRDefault="009A6E69" w:rsidP="00B773BF">
      <w:pPr>
        <w:spacing w:after="0" w:line="312" w:lineRule="auto"/>
        <w:ind w:left="4248"/>
        <w:jc w:val="center"/>
        <w:rPr>
          <w:rFonts w:eastAsia="Times New Roman" w:cstheme="minorHAnsi"/>
          <w:b/>
        </w:rPr>
      </w:pPr>
      <w:r w:rsidRPr="00AD19F8">
        <w:rPr>
          <w:rFonts w:eastAsia="Times New Roman" w:cstheme="minorHAnsi"/>
          <w:b/>
        </w:rPr>
        <w:t>ZATWIER</w:t>
      </w:r>
      <w:r w:rsidR="000351F3" w:rsidRPr="00AD19F8">
        <w:rPr>
          <w:rFonts w:eastAsia="Times New Roman" w:cstheme="minorHAnsi"/>
          <w:b/>
        </w:rPr>
        <w:t>DZAM</w:t>
      </w:r>
    </w:p>
    <w:p w14:paraId="43D5DDE0" w14:textId="77777777" w:rsidR="009A6E69" w:rsidRPr="00AD19F8" w:rsidRDefault="000351F3" w:rsidP="000E0551">
      <w:pPr>
        <w:spacing w:after="0" w:line="312" w:lineRule="auto"/>
        <w:ind w:left="4248"/>
        <w:jc w:val="center"/>
        <w:rPr>
          <w:rFonts w:eastAsia="Times New Roman" w:cstheme="minorHAnsi"/>
        </w:rPr>
      </w:pPr>
      <w:r w:rsidRPr="00AD19F8">
        <w:rPr>
          <w:rFonts w:eastAsia="Times New Roman" w:cstheme="minorHAnsi"/>
        </w:rPr>
        <w:t>Kanclerz Uniwersytetu Przyrodniczego w Poznaniu</w:t>
      </w:r>
    </w:p>
    <w:p w14:paraId="7EADBAA8" w14:textId="77777777" w:rsidR="00F01967" w:rsidRPr="00AD19F8" w:rsidRDefault="00F01967" w:rsidP="00BE40FB">
      <w:pPr>
        <w:spacing w:after="0" w:line="312" w:lineRule="auto"/>
        <w:jc w:val="center"/>
        <w:rPr>
          <w:rFonts w:eastAsia="Times New Roman" w:cstheme="minorHAnsi"/>
        </w:rPr>
      </w:pPr>
    </w:p>
    <w:p w14:paraId="69DEA887" w14:textId="21845260" w:rsidR="00B73804" w:rsidRPr="00AD19F8" w:rsidRDefault="00B73804" w:rsidP="00695EBF">
      <w:pPr>
        <w:spacing w:after="0" w:line="312" w:lineRule="auto"/>
        <w:ind w:left="4248"/>
        <w:jc w:val="center"/>
        <w:rPr>
          <w:rFonts w:eastAsia="Times New Roman" w:cstheme="minorHAnsi"/>
        </w:rPr>
      </w:pPr>
      <w:r w:rsidRPr="00AD19F8">
        <w:rPr>
          <w:rFonts w:eastAsia="Times New Roman" w:cstheme="minorHAnsi"/>
        </w:rPr>
        <w:t>Krzysztof Nowakowski</w:t>
      </w:r>
    </w:p>
    <w:p w14:paraId="6C58F840" w14:textId="77777777" w:rsidR="00B73804" w:rsidRPr="00AD19F8" w:rsidRDefault="00B73804">
      <w:pPr>
        <w:rPr>
          <w:rFonts w:eastAsia="Times New Roman" w:cstheme="minorHAnsi"/>
        </w:rPr>
      </w:pPr>
      <w:r w:rsidRPr="00AD19F8">
        <w:rPr>
          <w:rFonts w:eastAsia="Times New Roman" w:cstheme="minorHAnsi"/>
        </w:rPr>
        <w:br w:type="page"/>
      </w:r>
    </w:p>
    <w:p w14:paraId="250A91B3" w14:textId="77777777" w:rsidR="00146C01" w:rsidRPr="00AD19F8" w:rsidRDefault="00146C01" w:rsidP="00695EBF">
      <w:pPr>
        <w:spacing w:after="0" w:line="312" w:lineRule="auto"/>
        <w:ind w:left="4248"/>
        <w:jc w:val="center"/>
        <w:rPr>
          <w:rFonts w:eastAsia="Times New Roman" w:cstheme="minorHAnsi"/>
        </w:rPr>
      </w:pPr>
    </w:p>
    <w:p w14:paraId="7AC1DEE6" w14:textId="77777777" w:rsidR="00B773BF" w:rsidRPr="00AD19F8" w:rsidRDefault="00B773BF" w:rsidP="00B773BF">
      <w:pPr>
        <w:spacing w:after="0" w:line="312" w:lineRule="auto"/>
        <w:rPr>
          <w:rFonts w:eastAsia="Times New Roman" w:cstheme="minorHAnsi"/>
        </w:rPr>
      </w:pPr>
    </w:p>
    <w:p w14:paraId="7A910660" w14:textId="77777777" w:rsidR="00146C01" w:rsidRPr="00AD19F8" w:rsidRDefault="00172FA8" w:rsidP="007A4B35">
      <w:pPr>
        <w:pBdr>
          <w:bottom w:val="single" w:sz="6" w:space="1" w:color="auto"/>
        </w:pBdr>
        <w:spacing w:after="0" w:line="240" w:lineRule="auto"/>
        <w:jc w:val="center"/>
        <w:rPr>
          <w:rFonts w:cstheme="minorHAnsi"/>
          <w:b/>
        </w:rPr>
      </w:pPr>
      <w:r w:rsidRPr="00AD19F8">
        <w:rPr>
          <w:rFonts w:cstheme="minorHAnsi"/>
          <w:b/>
        </w:rPr>
        <w:t xml:space="preserve">ROZDZIAŁ </w:t>
      </w:r>
      <w:r w:rsidR="00446DC4" w:rsidRPr="00AD19F8">
        <w:rPr>
          <w:rFonts w:cstheme="minorHAnsi"/>
          <w:b/>
        </w:rPr>
        <w:t xml:space="preserve">1. </w:t>
      </w:r>
      <w:r w:rsidR="001F720B" w:rsidRPr="00AD19F8">
        <w:rPr>
          <w:rFonts w:cstheme="minorHAnsi"/>
          <w:b/>
        </w:rPr>
        <w:t>ZAMAWIAJĄCY</w:t>
      </w:r>
    </w:p>
    <w:p w14:paraId="28AE9593" w14:textId="77777777" w:rsidR="00DC4A78" w:rsidRPr="00AD19F8" w:rsidRDefault="00DC4A78" w:rsidP="007A4B35">
      <w:pPr>
        <w:spacing w:after="0" w:line="240" w:lineRule="auto"/>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DF1B59" w:rsidRPr="00AD19F8" w14:paraId="67B37A46"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4CACF641" w14:textId="77777777" w:rsidR="00B86A2C" w:rsidRPr="00AD19F8" w:rsidRDefault="00B86A2C" w:rsidP="00B86A2C">
            <w:pPr>
              <w:pStyle w:val="Tekstpodstawowy"/>
              <w:spacing w:after="0"/>
              <w:rPr>
                <w:rFonts w:asciiTheme="minorHAnsi" w:hAnsiTheme="minorHAnsi" w:cstheme="minorHAnsi"/>
                <w:sz w:val="22"/>
                <w:szCs w:val="22"/>
              </w:rPr>
            </w:pPr>
            <w:r w:rsidRPr="00AD19F8">
              <w:rPr>
                <w:rFonts w:asciiTheme="minorHAnsi" w:hAnsiTheme="minorHAnsi" w:cstheme="minorHAnsi"/>
                <w:sz w:val="22"/>
                <w:szCs w:val="22"/>
              </w:rPr>
              <w:t>Uniwersytet Przyrodniczy w Poznaniu</w:t>
            </w:r>
          </w:p>
          <w:p w14:paraId="226FEAE4" w14:textId="77777777" w:rsidR="00B86A2C" w:rsidRPr="00AD19F8" w:rsidRDefault="00B86A2C" w:rsidP="00B86A2C">
            <w:pPr>
              <w:pStyle w:val="Tekstpodstawowy"/>
              <w:spacing w:after="0"/>
              <w:rPr>
                <w:rFonts w:asciiTheme="minorHAnsi" w:hAnsiTheme="minorHAnsi" w:cstheme="minorHAnsi"/>
                <w:sz w:val="22"/>
                <w:szCs w:val="22"/>
              </w:rPr>
            </w:pPr>
            <w:r w:rsidRPr="00AD19F8">
              <w:rPr>
                <w:rFonts w:asciiTheme="minorHAnsi" w:hAnsiTheme="minorHAnsi" w:cstheme="minorHAnsi"/>
                <w:sz w:val="22"/>
                <w:szCs w:val="22"/>
              </w:rPr>
              <w:t>ul. Wojska Polskiego 28</w:t>
            </w:r>
          </w:p>
          <w:p w14:paraId="3A92E70C" w14:textId="77777777" w:rsidR="00B86A2C" w:rsidRPr="00AD19F8" w:rsidRDefault="00B86A2C" w:rsidP="00B86A2C">
            <w:pPr>
              <w:pStyle w:val="Tekstpodstawowy"/>
              <w:spacing w:after="0"/>
              <w:rPr>
                <w:rFonts w:asciiTheme="minorHAnsi" w:hAnsiTheme="minorHAnsi" w:cstheme="minorHAnsi"/>
                <w:sz w:val="22"/>
                <w:szCs w:val="22"/>
              </w:rPr>
            </w:pPr>
            <w:r w:rsidRPr="00AD19F8">
              <w:rPr>
                <w:rFonts w:asciiTheme="minorHAnsi" w:hAnsiTheme="minorHAnsi" w:cstheme="minorHAnsi"/>
                <w:sz w:val="22"/>
                <w:szCs w:val="22"/>
              </w:rPr>
              <w:t>60-637 Poznań</w:t>
            </w:r>
          </w:p>
        </w:tc>
        <w:tc>
          <w:tcPr>
            <w:tcW w:w="4531" w:type="dxa"/>
            <w:shd w:val="clear" w:color="auto" w:fill="auto"/>
            <w:vAlign w:val="center"/>
          </w:tcPr>
          <w:p w14:paraId="30B6965F" w14:textId="77777777" w:rsidR="00B86A2C" w:rsidRPr="00AD19F8" w:rsidRDefault="00B86A2C" w:rsidP="001679A5">
            <w:pPr>
              <w:pStyle w:val="Tekstpodstawowy"/>
              <w:spacing w:after="0"/>
              <w:rPr>
                <w:rFonts w:asciiTheme="minorHAnsi" w:hAnsiTheme="minorHAnsi" w:cstheme="minorHAnsi"/>
                <w:sz w:val="22"/>
                <w:szCs w:val="22"/>
              </w:rPr>
            </w:pPr>
            <w:r w:rsidRPr="00AD19F8">
              <w:rPr>
                <w:rFonts w:asciiTheme="minorHAnsi" w:hAnsiTheme="minorHAnsi" w:cstheme="minorHAnsi"/>
                <w:sz w:val="22"/>
                <w:szCs w:val="22"/>
              </w:rPr>
              <w:t>Tel: (061) 848-</w:t>
            </w:r>
            <w:r w:rsidR="001679A5" w:rsidRPr="00AD19F8">
              <w:rPr>
                <w:rFonts w:asciiTheme="minorHAnsi" w:hAnsiTheme="minorHAnsi" w:cstheme="minorHAnsi"/>
                <w:sz w:val="22"/>
                <w:szCs w:val="22"/>
              </w:rPr>
              <w:t>7517</w:t>
            </w:r>
          </w:p>
        </w:tc>
      </w:tr>
      <w:tr w:rsidR="00DF1B59" w:rsidRPr="00AD19F8" w14:paraId="2B066ADF"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6B66BF5F" w14:textId="77777777" w:rsidR="00B86A2C" w:rsidRPr="00AD19F8"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5FC88796" w14:textId="77777777" w:rsidR="00B86A2C" w:rsidRPr="00AD19F8" w:rsidRDefault="00B86A2C" w:rsidP="00B86A2C">
            <w:pPr>
              <w:pStyle w:val="Tekstpodstawowy"/>
              <w:spacing w:after="0"/>
              <w:rPr>
                <w:rFonts w:asciiTheme="minorHAnsi" w:hAnsiTheme="minorHAnsi" w:cstheme="minorHAnsi"/>
                <w:sz w:val="22"/>
                <w:szCs w:val="22"/>
              </w:rPr>
            </w:pPr>
            <w:r w:rsidRPr="00AD19F8">
              <w:rPr>
                <w:rFonts w:asciiTheme="minorHAnsi" w:hAnsiTheme="minorHAnsi" w:cstheme="minorHAnsi"/>
                <w:sz w:val="22"/>
                <w:szCs w:val="22"/>
              </w:rPr>
              <w:t>REGON: 000001844</w:t>
            </w:r>
          </w:p>
        </w:tc>
      </w:tr>
      <w:tr w:rsidR="00DF1B59" w:rsidRPr="00AD19F8" w14:paraId="32BEBF7D"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303EBDA3" w14:textId="77777777" w:rsidR="00B86A2C" w:rsidRPr="00AD19F8"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FDDAC6" w14:textId="77777777" w:rsidR="00B86A2C" w:rsidRPr="00AD19F8" w:rsidRDefault="00B86A2C" w:rsidP="00B86A2C">
            <w:pPr>
              <w:pStyle w:val="Tekstpodstawowy"/>
              <w:spacing w:after="0"/>
              <w:rPr>
                <w:rFonts w:asciiTheme="minorHAnsi" w:hAnsiTheme="minorHAnsi" w:cstheme="minorHAnsi"/>
                <w:sz w:val="22"/>
                <w:szCs w:val="22"/>
              </w:rPr>
            </w:pPr>
            <w:r w:rsidRPr="00AD19F8">
              <w:rPr>
                <w:rFonts w:asciiTheme="minorHAnsi" w:hAnsiTheme="minorHAnsi" w:cstheme="minorHAnsi"/>
                <w:sz w:val="22"/>
                <w:szCs w:val="22"/>
              </w:rPr>
              <w:t>NIP: 7770004960</w:t>
            </w:r>
          </w:p>
        </w:tc>
      </w:tr>
      <w:tr w:rsidR="00DF1B59" w:rsidRPr="00AD19F8" w14:paraId="3718D31D"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5AC4E511" w14:textId="77777777" w:rsidR="00B86A2C" w:rsidRPr="00AD19F8"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4E94A207" w14:textId="77777777" w:rsidR="00B86A2C" w:rsidRPr="00AD19F8" w:rsidRDefault="00B86A2C" w:rsidP="00B86A2C">
            <w:pPr>
              <w:pStyle w:val="Tekstpodstawowy"/>
              <w:spacing w:after="0"/>
              <w:rPr>
                <w:rFonts w:asciiTheme="minorHAnsi" w:hAnsiTheme="minorHAnsi" w:cstheme="minorHAnsi"/>
                <w:sz w:val="22"/>
                <w:szCs w:val="22"/>
              </w:rPr>
            </w:pPr>
            <w:r w:rsidRPr="00AD19F8">
              <w:rPr>
                <w:rFonts w:asciiTheme="minorHAnsi" w:hAnsiTheme="minorHAnsi" w:cstheme="minorHAnsi"/>
                <w:sz w:val="22"/>
                <w:szCs w:val="22"/>
              </w:rPr>
              <w:t>NIP dla transakcji międzynarodowych: PL7770004960</w:t>
            </w:r>
          </w:p>
        </w:tc>
      </w:tr>
      <w:tr w:rsidR="00DF1B59" w:rsidRPr="00AD19F8" w14:paraId="2141E03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4E67E0F1" w14:textId="77777777" w:rsidR="00B86A2C" w:rsidRPr="00AD19F8"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22D5C7D" w14:textId="77777777" w:rsidR="00B86A2C" w:rsidRPr="00AD19F8" w:rsidRDefault="00B86A2C" w:rsidP="00B86A2C">
            <w:pPr>
              <w:pStyle w:val="Tekstpodstawowy"/>
              <w:spacing w:after="0"/>
              <w:rPr>
                <w:rFonts w:asciiTheme="minorHAnsi" w:hAnsiTheme="minorHAnsi" w:cstheme="minorHAnsi"/>
                <w:sz w:val="22"/>
                <w:szCs w:val="22"/>
                <w:vertAlign w:val="superscript"/>
              </w:rPr>
            </w:pPr>
            <w:r w:rsidRPr="00AD19F8">
              <w:rPr>
                <w:rFonts w:asciiTheme="minorHAnsi" w:hAnsiTheme="minorHAnsi" w:cstheme="minorHAnsi"/>
                <w:sz w:val="22"/>
                <w:szCs w:val="22"/>
              </w:rPr>
              <w:t>Godziny urzędowania: poniedziałek - piątek 7</w:t>
            </w:r>
            <w:r w:rsidRPr="00AD19F8">
              <w:rPr>
                <w:rFonts w:asciiTheme="minorHAnsi" w:hAnsiTheme="minorHAnsi" w:cstheme="minorHAnsi"/>
                <w:sz w:val="22"/>
                <w:szCs w:val="22"/>
                <w:vertAlign w:val="superscript"/>
              </w:rPr>
              <w:t>00</w:t>
            </w:r>
            <w:r w:rsidRPr="00AD19F8">
              <w:rPr>
                <w:rFonts w:asciiTheme="minorHAnsi" w:hAnsiTheme="minorHAnsi" w:cstheme="minorHAnsi"/>
                <w:sz w:val="22"/>
                <w:szCs w:val="22"/>
              </w:rPr>
              <w:t>-15</w:t>
            </w:r>
            <w:r w:rsidRPr="00AD19F8">
              <w:rPr>
                <w:rFonts w:asciiTheme="minorHAnsi" w:hAnsiTheme="minorHAnsi" w:cstheme="minorHAnsi"/>
                <w:sz w:val="22"/>
                <w:szCs w:val="22"/>
                <w:vertAlign w:val="superscript"/>
              </w:rPr>
              <w:t>00</w:t>
            </w:r>
          </w:p>
        </w:tc>
      </w:tr>
      <w:tr w:rsidR="00DF1B59" w:rsidRPr="00AD19F8" w14:paraId="7118EE86" w14:textId="77777777" w:rsidTr="007D65DC">
        <w:tc>
          <w:tcPr>
            <w:tcW w:w="9062" w:type="dxa"/>
            <w:gridSpan w:val="2"/>
            <w:shd w:val="clear" w:color="auto" w:fill="auto"/>
            <w:vAlign w:val="center"/>
          </w:tcPr>
          <w:p w14:paraId="77431EF4" w14:textId="77777777" w:rsidR="005C3C58" w:rsidRPr="00AD19F8" w:rsidRDefault="005C3C58" w:rsidP="00B86A2C">
            <w:pPr>
              <w:pStyle w:val="Tekstpodstawowy"/>
              <w:spacing w:after="0"/>
              <w:jc w:val="both"/>
              <w:rPr>
                <w:rFonts w:asciiTheme="minorHAnsi" w:hAnsiTheme="minorHAnsi" w:cstheme="minorHAnsi"/>
                <w:sz w:val="22"/>
                <w:szCs w:val="22"/>
              </w:rPr>
            </w:pPr>
          </w:p>
          <w:p w14:paraId="65077558" w14:textId="77777777" w:rsidR="00B86A2C" w:rsidRPr="00AD19F8" w:rsidRDefault="00B86A2C" w:rsidP="00B86A2C">
            <w:pPr>
              <w:pStyle w:val="Tekstpodstawowy"/>
              <w:spacing w:after="0"/>
              <w:jc w:val="both"/>
              <w:rPr>
                <w:rStyle w:val="Hipercze"/>
                <w:rFonts w:asciiTheme="minorHAnsi" w:hAnsiTheme="minorHAnsi" w:cstheme="minorHAnsi"/>
                <w:color w:val="auto"/>
                <w:sz w:val="22"/>
                <w:szCs w:val="22"/>
              </w:rPr>
            </w:pPr>
            <w:r w:rsidRPr="00AD19F8">
              <w:rPr>
                <w:rFonts w:asciiTheme="minorHAnsi" w:hAnsiTheme="minorHAnsi" w:cstheme="minorHAnsi"/>
                <w:sz w:val="22"/>
                <w:szCs w:val="22"/>
              </w:rPr>
              <w:t xml:space="preserve">Adres strony internetowej: </w:t>
            </w:r>
            <w:hyperlink r:id="rId11" w:history="1">
              <w:r w:rsidRPr="00AD19F8">
                <w:rPr>
                  <w:rStyle w:val="Hipercze"/>
                  <w:rFonts w:asciiTheme="minorHAnsi" w:hAnsiTheme="minorHAnsi" w:cstheme="minorHAnsi"/>
                  <w:color w:val="auto"/>
                  <w:sz w:val="22"/>
                  <w:szCs w:val="22"/>
                </w:rPr>
                <w:t>https://puls.edu.pl/</w:t>
              </w:r>
            </w:hyperlink>
          </w:p>
          <w:p w14:paraId="6A2D90CD" w14:textId="77777777" w:rsidR="005C3C58" w:rsidRPr="00AD19F8" w:rsidRDefault="005C3C58" w:rsidP="00B86A2C">
            <w:pPr>
              <w:pStyle w:val="Tekstpodstawowy"/>
              <w:spacing w:after="0"/>
              <w:jc w:val="both"/>
              <w:rPr>
                <w:rFonts w:asciiTheme="minorHAnsi" w:hAnsiTheme="minorHAnsi" w:cstheme="minorHAnsi"/>
                <w:sz w:val="22"/>
                <w:szCs w:val="22"/>
              </w:rPr>
            </w:pPr>
          </w:p>
        </w:tc>
      </w:tr>
      <w:tr w:rsidR="00B86A2C" w:rsidRPr="00AD19F8" w14:paraId="2789529B" w14:textId="77777777" w:rsidTr="007D65DC">
        <w:tc>
          <w:tcPr>
            <w:tcW w:w="9062" w:type="dxa"/>
            <w:gridSpan w:val="2"/>
            <w:shd w:val="clear" w:color="auto" w:fill="auto"/>
            <w:vAlign w:val="center"/>
          </w:tcPr>
          <w:p w14:paraId="648373A7" w14:textId="77777777" w:rsidR="005C3C58" w:rsidRPr="00AD19F8" w:rsidRDefault="005C3C58" w:rsidP="00B86A2C">
            <w:pPr>
              <w:pStyle w:val="Tekstpodstawowy"/>
              <w:spacing w:after="0"/>
              <w:jc w:val="both"/>
              <w:rPr>
                <w:rFonts w:asciiTheme="minorHAnsi" w:hAnsiTheme="minorHAnsi" w:cstheme="minorHAnsi"/>
                <w:sz w:val="22"/>
                <w:szCs w:val="22"/>
              </w:rPr>
            </w:pPr>
          </w:p>
          <w:p w14:paraId="21F8B9F1" w14:textId="77777777" w:rsidR="00B86A2C" w:rsidRPr="00AD19F8" w:rsidRDefault="00B86A2C" w:rsidP="00B86A2C">
            <w:pPr>
              <w:pStyle w:val="Tekstpodstawowy"/>
              <w:spacing w:after="0"/>
              <w:jc w:val="both"/>
              <w:rPr>
                <w:rFonts w:asciiTheme="minorHAnsi" w:hAnsiTheme="minorHAnsi" w:cstheme="minorHAnsi"/>
                <w:b/>
                <w:sz w:val="22"/>
                <w:szCs w:val="22"/>
              </w:rPr>
            </w:pPr>
            <w:r w:rsidRPr="00AD19F8">
              <w:rPr>
                <w:rFonts w:asciiTheme="minorHAnsi" w:hAnsiTheme="minorHAnsi" w:cstheme="minorHAnsi"/>
                <w:sz w:val="22"/>
                <w:szCs w:val="22"/>
              </w:rPr>
              <w:t>Adres strony internetowej prowadzonego postępowania:</w:t>
            </w:r>
            <w:hyperlink r:id="rId12" w:history="1">
              <w:r w:rsidR="00492263" w:rsidRPr="00AD19F8">
                <w:rPr>
                  <w:rStyle w:val="Hipercze"/>
                  <w:rFonts w:asciiTheme="minorHAnsi" w:hAnsiTheme="minorHAnsi" w:cstheme="minorHAnsi"/>
                  <w:b/>
                  <w:color w:val="auto"/>
                  <w:sz w:val="22"/>
                  <w:szCs w:val="22"/>
                </w:rPr>
                <w:t>https://platformazakupowa.pl/pn/up_poznan</w:t>
              </w:r>
            </w:hyperlink>
          </w:p>
          <w:p w14:paraId="5E021815" w14:textId="77777777" w:rsidR="00B86A2C" w:rsidRPr="00AD19F8" w:rsidRDefault="00B86A2C" w:rsidP="00B86A2C">
            <w:pPr>
              <w:pStyle w:val="Tekstpodstawowy"/>
              <w:spacing w:after="0"/>
              <w:jc w:val="both"/>
              <w:rPr>
                <w:rFonts w:asciiTheme="minorHAnsi" w:hAnsiTheme="minorHAnsi" w:cstheme="minorHAnsi"/>
                <w:sz w:val="22"/>
                <w:szCs w:val="22"/>
              </w:rPr>
            </w:pPr>
          </w:p>
          <w:p w14:paraId="1162CD0D" w14:textId="77777777" w:rsidR="00B86A2C" w:rsidRPr="00AD19F8" w:rsidRDefault="00B86A2C" w:rsidP="005C3C58">
            <w:pPr>
              <w:pStyle w:val="Tekstpodstawowy"/>
              <w:spacing w:after="0"/>
              <w:jc w:val="both"/>
              <w:rPr>
                <w:rFonts w:asciiTheme="minorHAnsi" w:hAnsiTheme="minorHAnsi" w:cstheme="minorHAnsi"/>
                <w:sz w:val="22"/>
                <w:szCs w:val="22"/>
              </w:rPr>
            </w:pPr>
            <w:r w:rsidRPr="00AD19F8">
              <w:rPr>
                <w:rFonts w:asciiTheme="minorHAnsi" w:hAnsiTheme="minorHAnsi" w:cstheme="minorHAnsi"/>
                <w:sz w:val="22"/>
                <w:szCs w:val="22"/>
              </w:rPr>
              <w:t>Pod w/w adresem udostępnione będą również zmiany i wyjaśnienia treści S</w:t>
            </w:r>
            <w:r w:rsidR="00AC0511" w:rsidRPr="00AD19F8">
              <w:rPr>
                <w:rFonts w:asciiTheme="minorHAnsi" w:hAnsiTheme="minorHAnsi" w:cstheme="minorHAnsi"/>
                <w:sz w:val="22"/>
                <w:szCs w:val="22"/>
              </w:rPr>
              <w:t>pecyfikacji Warunków Zamówienia (zwanej dalej: SWZ)</w:t>
            </w:r>
            <w:r w:rsidRPr="00AD19F8">
              <w:rPr>
                <w:rFonts w:asciiTheme="minorHAnsi" w:hAnsiTheme="minorHAnsi" w:cstheme="minorHAnsi"/>
                <w:sz w:val="22"/>
                <w:szCs w:val="22"/>
              </w:rPr>
              <w:t xml:space="preserve"> oraz inne dokumenty zamówienia bezpośrednio związane z postępowaniem o udzielenie zamówienia.</w:t>
            </w:r>
          </w:p>
          <w:p w14:paraId="16612306" w14:textId="77777777" w:rsidR="005C3C58" w:rsidRPr="00AD19F8" w:rsidRDefault="005C3C58" w:rsidP="005C3C58">
            <w:pPr>
              <w:pStyle w:val="Tekstpodstawowy"/>
              <w:spacing w:after="0"/>
              <w:jc w:val="both"/>
              <w:rPr>
                <w:rFonts w:asciiTheme="minorHAnsi" w:hAnsiTheme="minorHAnsi" w:cstheme="minorHAnsi"/>
                <w:sz w:val="22"/>
                <w:szCs w:val="22"/>
              </w:rPr>
            </w:pPr>
          </w:p>
        </w:tc>
      </w:tr>
    </w:tbl>
    <w:p w14:paraId="5A32CB57" w14:textId="77777777" w:rsidR="00B86A2C" w:rsidRPr="00AD19F8" w:rsidRDefault="00B86A2C" w:rsidP="00B86A2C">
      <w:pPr>
        <w:pStyle w:val="Tekstpodstawowy"/>
        <w:spacing w:after="0"/>
        <w:jc w:val="both"/>
        <w:rPr>
          <w:rFonts w:asciiTheme="minorHAnsi" w:hAnsiTheme="minorHAnsi" w:cstheme="minorHAnsi"/>
          <w:sz w:val="22"/>
          <w:szCs w:val="22"/>
        </w:rPr>
      </w:pPr>
    </w:p>
    <w:p w14:paraId="69AFA9EF" w14:textId="77777777" w:rsidR="00B86A2C" w:rsidRPr="00AD19F8" w:rsidRDefault="00B86A2C" w:rsidP="00B86A2C">
      <w:pPr>
        <w:spacing w:after="0" w:line="240" w:lineRule="auto"/>
        <w:jc w:val="both"/>
        <w:rPr>
          <w:rFonts w:cstheme="minorHAnsi"/>
        </w:rPr>
      </w:pPr>
      <w:r w:rsidRPr="00AD19F8">
        <w:rPr>
          <w:rFonts w:cstheme="minorHAnsi"/>
        </w:rPr>
        <w:t xml:space="preserve">Postępowanie o udzielenie zamówienia publicznego jest oznaczone </w:t>
      </w:r>
      <w:r w:rsidR="007D65DC" w:rsidRPr="00AD19F8">
        <w:rPr>
          <w:rFonts w:cstheme="minorHAnsi"/>
        </w:rPr>
        <w:t>znakiem sprawy</w:t>
      </w:r>
      <w:r w:rsidRPr="00AD19F8">
        <w:rPr>
          <w:rFonts w:cstheme="minorHAnsi"/>
        </w:rPr>
        <w:t>:</w:t>
      </w:r>
    </w:p>
    <w:p w14:paraId="13173428" w14:textId="6842ACAB" w:rsidR="00B86A2C" w:rsidRPr="00AD19F8" w:rsidRDefault="00961FD4" w:rsidP="00B86A2C">
      <w:pPr>
        <w:spacing w:after="0" w:line="240" w:lineRule="auto"/>
        <w:jc w:val="both"/>
        <w:rPr>
          <w:rFonts w:cstheme="minorHAnsi"/>
        </w:rPr>
      </w:pPr>
      <w:r w:rsidRPr="00AD19F8">
        <w:rPr>
          <w:rFonts w:cstheme="minorHAnsi"/>
          <w:b/>
        </w:rPr>
        <w:t>AZ</w:t>
      </w:r>
      <w:r w:rsidR="00A21FFE" w:rsidRPr="00AD19F8">
        <w:rPr>
          <w:rFonts w:cstheme="minorHAnsi"/>
          <w:b/>
        </w:rPr>
        <w:t>.</w:t>
      </w:r>
      <w:r w:rsidRPr="00AD19F8">
        <w:rPr>
          <w:rFonts w:cstheme="minorHAnsi"/>
          <w:b/>
        </w:rPr>
        <w:t>262</w:t>
      </w:r>
      <w:r w:rsidR="006814E6">
        <w:rPr>
          <w:rFonts w:cstheme="minorHAnsi"/>
          <w:b/>
        </w:rPr>
        <w:t>.1803</w:t>
      </w:r>
      <w:r w:rsidR="00A21FFE" w:rsidRPr="00AD19F8">
        <w:rPr>
          <w:rFonts w:cstheme="minorHAnsi"/>
          <w:b/>
        </w:rPr>
        <w:t>.</w:t>
      </w:r>
      <w:r w:rsidRPr="00AD19F8">
        <w:rPr>
          <w:rFonts w:cstheme="minorHAnsi"/>
          <w:b/>
        </w:rPr>
        <w:t>202</w:t>
      </w:r>
      <w:r w:rsidR="00A21FFE" w:rsidRPr="00AD19F8">
        <w:rPr>
          <w:rFonts w:cstheme="minorHAnsi"/>
          <w:b/>
        </w:rPr>
        <w:t>4</w:t>
      </w:r>
    </w:p>
    <w:p w14:paraId="7C389F72" w14:textId="77777777" w:rsidR="00B86A2C" w:rsidRPr="00AD19F8" w:rsidRDefault="00B86A2C" w:rsidP="00B86A2C">
      <w:pPr>
        <w:spacing w:after="0" w:line="240" w:lineRule="auto"/>
        <w:jc w:val="both"/>
        <w:rPr>
          <w:rFonts w:cstheme="minorHAnsi"/>
        </w:rPr>
      </w:pPr>
      <w:r w:rsidRPr="00AD19F8">
        <w:rPr>
          <w:rFonts w:cstheme="minorHAnsi"/>
        </w:rPr>
        <w:t xml:space="preserve">Wykonawcy we wszystkich kontaktach z Zamawiającym powinni powoływać się na ten </w:t>
      </w:r>
      <w:r w:rsidR="007D65DC" w:rsidRPr="00AD19F8">
        <w:rPr>
          <w:rFonts w:cstheme="minorHAnsi"/>
        </w:rPr>
        <w:t>znak sprawy</w:t>
      </w:r>
      <w:r w:rsidRPr="00AD19F8">
        <w:rPr>
          <w:rFonts w:cstheme="minorHAnsi"/>
        </w:rPr>
        <w:t>.</w:t>
      </w:r>
    </w:p>
    <w:p w14:paraId="2349CC1B" w14:textId="77777777" w:rsidR="00B86A2C" w:rsidRPr="00AD19F8" w:rsidRDefault="00B86A2C" w:rsidP="007A4B35">
      <w:pPr>
        <w:pStyle w:val="Tekstpodstawowy"/>
        <w:spacing w:after="0"/>
        <w:jc w:val="both"/>
        <w:rPr>
          <w:rFonts w:asciiTheme="minorHAnsi" w:hAnsiTheme="minorHAnsi" w:cstheme="minorHAnsi"/>
          <w:sz w:val="22"/>
          <w:szCs w:val="22"/>
        </w:rPr>
      </w:pPr>
    </w:p>
    <w:p w14:paraId="6127ECAA" w14:textId="77777777" w:rsidR="005E0B4C" w:rsidRPr="00AD19F8" w:rsidRDefault="005E0B4C" w:rsidP="007A4B35">
      <w:pPr>
        <w:pStyle w:val="Tekstpodstawowy"/>
        <w:spacing w:after="0"/>
        <w:jc w:val="both"/>
        <w:rPr>
          <w:rFonts w:asciiTheme="minorHAnsi" w:hAnsiTheme="minorHAnsi" w:cstheme="minorHAnsi"/>
          <w:sz w:val="22"/>
          <w:szCs w:val="22"/>
        </w:rPr>
      </w:pPr>
    </w:p>
    <w:p w14:paraId="53AF3330" w14:textId="77777777" w:rsidR="005E0B4C" w:rsidRPr="00AD19F8" w:rsidRDefault="00172FA8" w:rsidP="0041208B">
      <w:pPr>
        <w:pStyle w:val="Tekstpodstawowy"/>
        <w:pBdr>
          <w:bottom w:val="single" w:sz="6" w:space="1" w:color="auto"/>
        </w:pBdr>
        <w:spacing w:after="0"/>
        <w:jc w:val="center"/>
        <w:rPr>
          <w:rFonts w:asciiTheme="minorHAnsi" w:hAnsiTheme="minorHAnsi" w:cstheme="minorHAnsi"/>
          <w:b/>
          <w:sz w:val="22"/>
          <w:szCs w:val="22"/>
        </w:rPr>
      </w:pPr>
      <w:r w:rsidRPr="00AD19F8">
        <w:rPr>
          <w:rFonts w:asciiTheme="minorHAnsi" w:hAnsiTheme="minorHAnsi" w:cstheme="minorHAnsi"/>
          <w:b/>
          <w:sz w:val="22"/>
          <w:szCs w:val="22"/>
        </w:rPr>
        <w:t xml:space="preserve">ROZDZIAŁ </w:t>
      </w:r>
      <w:r w:rsidR="00446DC4" w:rsidRPr="00AD19F8">
        <w:rPr>
          <w:rFonts w:asciiTheme="minorHAnsi" w:hAnsiTheme="minorHAnsi" w:cstheme="minorHAnsi"/>
          <w:b/>
          <w:sz w:val="22"/>
          <w:szCs w:val="22"/>
        </w:rPr>
        <w:t xml:space="preserve">2. </w:t>
      </w:r>
      <w:r w:rsidR="0041208B" w:rsidRPr="00AD19F8">
        <w:rPr>
          <w:rFonts w:asciiTheme="minorHAnsi" w:hAnsiTheme="minorHAnsi" w:cstheme="minorHAnsi"/>
          <w:b/>
          <w:sz w:val="22"/>
          <w:szCs w:val="22"/>
        </w:rPr>
        <w:t>OSOBY UPRAWNIONE DO KOMUNIKOWANIA SIĘ Z WYKONAWCAMI</w:t>
      </w:r>
    </w:p>
    <w:p w14:paraId="034B94D4" w14:textId="77777777" w:rsidR="00A513DF" w:rsidRPr="00AD19F8" w:rsidRDefault="00A513DF" w:rsidP="00A513DF">
      <w:pPr>
        <w:spacing w:after="0" w:line="240" w:lineRule="auto"/>
        <w:rPr>
          <w:rFonts w:cstheme="minorHAnsi"/>
        </w:rPr>
      </w:pPr>
    </w:p>
    <w:p w14:paraId="05993B12" w14:textId="77777777" w:rsidR="00A513DF" w:rsidRPr="00AD19F8" w:rsidRDefault="00A513DF" w:rsidP="00B773BF">
      <w:pPr>
        <w:pStyle w:val="Akapitzlist"/>
        <w:ind w:left="360"/>
        <w:jc w:val="both"/>
        <w:rPr>
          <w:rFonts w:asciiTheme="minorHAnsi" w:hAnsiTheme="minorHAnsi" w:cstheme="minorHAnsi"/>
          <w:sz w:val="22"/>
          <w:szCs w:val="22"/>
        </w:rPr>
      </w:pPr>
      <w:r w:rsidRPr="00AD19F8">
        <w:rPr>
          <w:rFonts w:asciiTheme="minorHAnsi" w:hAnsiTheme="minorHAnsi" w:cstheme="minorHAnsi"/>
          <w:sz w:val="22"/>
          <w:szCs w:val="22"/>
        </w:rPr>
        <w:t>Osoba uprawniona przez Zamawiającego do komunikowania się z Wykonawcami:</w:t>
      </w:r>
    </w:p>
    <w:p w14:paraId="627BE1E7" w14:textId="77777777" w:rsidR="00A513DF" w:rsidRPr="00AD19F8" w:rsidRDefault="000304CF" w:rsidP="00A513DF">
      <w:pPr>
        <w:pStyle w:val="Akapitzlist"/>
        <w:ind w:left="360"/>
        <w:rPr>
          <w:rFonts w:asciiTheme="minorHAnsi" w:hAnsiTheme="minorHAnsi" w:cstheme="minorHAnsi"/>
          <w:sz w:val="22"/>
          <w:szCs w:val="22"/>
        </w:rPr>
      </w:pPr>
      <w:r w:rsidRPr="00AD19F8">
        <w:rPr>
          <w:rFonts w:asciiTheme="minorHAnsi" w:hAnsiTheme="minorHAnsi" w:cstheme="minorHAnsi"/>
          <w:sz w:val="22"/>
          <w:szCs w:val="22"/>
        </w:rPr>
        <w:t>dr inż. Zofia Kaczmarek</w:t>
      </w:r>
      <w:r w:rsidR="00A513DF" w:rsidRPr="00AD19F8">
        <w:rPr>
          <w:rFonts w:asciiTheme="minorHAnsi" w:hAnsiTheme="minorHAnsi" w:cstheme="minorHAnsi"/>
          <w:sz w:val="22"/>
          <w:szCs w:val="22"/>
        </w:rPr>
        <w:t xml:space="preserve"> - Dział Zamówień Publicznych</w:t>
      </w:r>
    </w:p>
    <w:p w14:paraId="45964CE0" w14:textId="77777777" w:rsidR="00A513DF" w:rsidRPr="00AD19F8" w:rsidRDefault="00A513DF" w:rsidP="000304CF">
      <w:pPr>
        <w:pStyle w:val="Akapitzlist"/>
        <w:ind w:left="360"/>
        <w:rPr>
          <w:rFonts w:asciiTheme="minorHAnsi" w:hAnsiTheme="minorHAnsi" w:cstheme="minorHAnsi"/>
          <w:sz w:val="22"/>
          <w:szCs w:val="22"/>
          <w:u w:val="single"/>
          <w:lang w:val="en-GB"/>
        </w:rPr>
      </w:pPr>
      <w:r w:rsidRPr="00AD19F8">
        <w:rPr>
          <w:rFonts w:asciiTheme="minorHAnsi" w:hAnsiTheme="minorHAnsi" w:cstheme="minorHAnsi"/>
          <w:sz w:val="22"/>
          <w:szCs w:val="22"/>
          <w:lang w:val="en-GB"/>
        </w:rPr>
        <w:t xml:space="preserve">adres e-mail: </w:t>
      </w:r>
      <w:hyperlink r:id="rId13" w:history="1">
        <w:r w:rsidR="00BF528A" w:rsidRPr="00AD19F8">
          <w:rPr>
            <w:rStyle w:val="Hipercze"/>
            <w:rFonts w:asciiTheme="minorHAnsi" w:hAnsiTheme="minorHAnsi" w:cstheme="minorHAnsi"/>
            <w:color w:val="auto"/>
            <w:sz w:val="22"/>
            <w:szCs w:val="22"/>
            <w:lang w:val="en-GB"/>
          </w:rPr>
          <w:t>zofia.kaczmarek@up.poznan.pl</w:t>
        </w:r>
      </w:hyperlink>
    </w:p>
    <w:p w14:paraId="3210027F" w14:textId="77777777" w:rsidR="00A513DF" w:rsidRPr="00AD19F8" w:rsidRDefault="00A513DF" w:rsidP="00B773BF">
      <w:pPr>
        <w:spacing w:after="0" w:line="240" w:lineRule="auto"/>
        <w:ind w:left="360"/>
        <w:jc w:val="both"/>
        <w:rPr>
          <w:rFonts w:cstheme="minorHAnsi"/>
          <w:lang w:val="en-GB"/>
        </w:rPr>
      </w:pPr>
    </w:p>
    <w:p w14:paraId="2B3C82CD" w14:textId="77777777" w:rsidR="00A513DF" w:rsidRPr="00AD19F8" w:rsidRDefault="00A513DF" w:rsidP="0041208B">
      <w:pPr>
        <w:spacing w:after="0" w:line="240" w:lineRule="auto"/>
        <w:rPr>
          <w:rFonts w:cstheme="minorHAnsi"/>
          <w:lang w:val="en-GB"/>
        </w:rPr>
      </w:pPr>
    </w:p>
    <w:p w14:paraId="4B72C2F2" w14:textId="77777777" w:rsidR="005E0B4C" w:rsidRPr="00AD19F8" w:rsidRDefault="00172FA8" w:rsidP="007A4B35">
      <w:pPr>
        <w:pStyle w:val="Tekstpodstawowy"/>
        <w:pBdr>
          <w:bottom w:val="single" w:sz="6" w:space="1" w:color="auto"/>
        </w:pBdr>
        <w:spacing w:after="0"/>
        <w:jc w:val="center"/>
        <w:rPr>
          <w:rFonts w:asciiTheme="minorHAnsi" w:hAnsiTheme="minorHAnsi" w:cstheme="minorHAnsi"/>
          <w:b/>
          <w:sz w:val="22"/>
          <w:szCs w:val="22"/>
        </w:rPr>
      </w:pPr>
      <w:r w:rsidRPr="00AD19F8">
        <w:rPr>
          <w:rFonts w:asciiTheme="minorHAnsi" w:hAnsiTheme="minorHAnsi" w:cstheme="minorHAnsi"/>
          <w:b/>
          <w:sz w:val="22"/>
          <w:szCs w:val="22"/>
        </w:rPr>
        <w:t xml:space="preserve">ROZDZIAŁ </w:t>
      </w:r>
      <w:r w:rsidR="00446DC4" w:rsidRPr="00AD19F8">
        <w:rPr>
          <w:rFonts w:asciiTheme="minorHAnsi" w:hAnsiTheme="minorHAnsi" w:cstheme="minorHAnsi"/>
          <w:b/>
          <w:sz w:val="22"/>
          <w:szCs w:val="22"/>
        </w:rPr>
        <w:t xml:space="preserve">3. </w:t>
      </w:r>
      <w:r w:rsidR="005E0B4C" w:rsidRPr="00AD19F8">
        <w:rPr>
          <w:rFonts w:asciiTheme="minorHAnsi" w:hAnsiTheme="minorHAnsi" w:cstheme="minorHAnsi"/>
          <w:b/>
          <w:sz w:val="22"/>
          <w:szCs w:val="22"/>
        </w:rPr>
        <w:t>TRYB UDZIELENIA ZAMÓWIENIA</w:t>
      </w:r>
    </w:p>
    <w:p w14:paraId="0CAD9AE7" w14:textId="77777777" w:rsidR="005E0B4C" w:rsidRPr="00AD19F8" w:rsidRDefault="005E0B4C" w:rsidP="007A4B35">
      <w:pPr>
        <w:pStyle w:val="Tekstpodstawowy"/>
        <w:spacing w:after="0"/>
        <w:jc w:val="center"/>
        <w:rPr>
          <w:rFonts w:asciiTheme="minorHAnsi" w:hAnsiTheme="minorHAnsi" w:cstheme="minorHAnsi"/>
          <w:b/>
          <w:sz w:val="22"/>
          <w:szCs w:val="22"/>
        </w:rPr>
      </w:pPr>
    </w:p>
    <w:p w14:paraId="7B1C535A" w14:textId="7C7A3138" w:rsidR="00073F4E" w:rsidRPr="00AD19F8" w:rsidRDefault="005E0B4C" w:rsidP="007A4B35">
      <w:pPr>
        <w:numPr>
          <w:ilvl w:val="0"/>
          <w:numId w:val="1"/>
        </w:numPr>
        <w:spacing w:after="0" w:line="240" w:lineRule="auto"/>
        <w:jc w:val="both"/>
        <w:rPr>
          <w:rFonts w:cstheme="minorHAnsi"/>
        </w:rPr>
      </w:pPr>
      <w:r w:rsidRPr="00AD19F8">
        <w:rPr>
          <w:rFonts w:cstheme="minorHAnsi"/>
        </w:rPr>
        <w:t>Postępowanie o udzielenie zamówienia publicznego prowadzone jest zgodnie z przepisami ustawy z dnia 11 września 2019 r. – Prawo zamówie</w:t>
      </w:r>
      <w:r w:rsidR="00073F4E" w:rsidRPr="00AD19F8">
        <w:rPr>
          <w:rFonts w:cstheme="minorHAnsi"/>
        </w:rPr>
        <w:t>ń publicznych (</w:t>
      </w:r>
      <w:r w:rsidR="001348B0" w:rsidRPr="00AD19F8">
        <w:rPr>
          <w:rFonts w:cstheme="minorHAnsi"/>
        </w:rPr>
        <w:t xml:space="preserve">zwanej </w:t>
      </w:r>
      <w:r w:rsidR="00073F4E" w:rsidRPr="00AD19F8">
        <w:rPr>
          <w:rFonts w:cstheme="minorHAnsi"/>
        </w:rPr>
        <w:t>dalej: ustaw</w:t>
      </w:r>
      <w:r w:rsidR="001348B0" w:rsidRPr="00AD19F8">
        <w:rPr>
          <w:rFonts w:cstheme="minorHAnsi"/>
        </w:rPr>
        <w:t>ą</w:t>
      </w:r>
      <w:r w:rsidR="003C2AEE" w:rsidRPr="00AD19F8">
        <w:rPr>
          <w:rFonts w:cstheme="minorHAnsi"/>
        </w:rPr>
        <w:t xml:space="preserve"> </w:t>
      </w:r>
      <w:r w:rsidR="00073F4E" w:rsidRPr="00AD19F8">
        <w:rPr>
          <w:rFonts w:cstheme="minorHAnsi"/>
        </w:rPr>
        <w:t xml:space="preserve">Pzp), </w:t>
      </w:r>
      <w:r w:rsidRPr="00AD19F8">
        <w:rPr>
          <w:rFonts w:cstheme="minorHAnsi"/>
        </w:rPr>
        <w:t xml:space="preserve">a także </w:t>
      </w:r>
      <w:r w:rsidR="001348B0" w:rsidRPr="00AD19F8">
        <w:rPr>
          <w:rFonts w:cstheme="minorHAnsi"/>
        </w:rPr>
        <w:t>przepisami</w:t>
      </w:r>
      <w:r w:rsidR="00073F4E" w:rsidRPr="00AD19F8">
        <w:rPr>
          <w:rFonts w:cstheme="minorHAnsi"/>
        </w:rPr>
        <w:t xml:space="preserve"> wykonawczymi </w:t>
      </w:r>
      <w:r w:rsidRPr="00AD19F8">
        <w:rPr>
          <w:rFonts w:cstheme="minorHAnsi"/>
        </w:rPr>
        <w:t xml:space="preserve">wydanymi </w:t>
      </w:r>
      <w:r w:rsidR="00073F4E" w:rsidRPr="00AD19F8">
        <w:rPr>
          <w:rFonts w:cstheme="minorHAnsi"/>
        </w:rPr>
        <w:t>do ustawy Pzp.</w:t>
      </w:r>
    </w:p>
    <w:p w14:paraId="078D359C" w14:textId="77777777" w:rsidR="007C5F4F" w:rsidRPr="00AD19F8" w:rsidRDefault="005E0B4C" w:rsidP="007C5F4F">
      <w:pPr>
        <w:numPr>
          <w:ilvl w:val="0"/>
          <w:numId w:val="1"/>
        </w:numPr>
        <w:spacing w:after="0" w:line="240" w:lineRule="auto"/>
        <w:jc w:val="both"/>
        <w:rPr>
          <w:rFonts w:cstheme="minorHAnsi"/>
        </w:rPr>
      </w:pPr>
      <w:r w:rsidRPr="00AD19F8">
        <w:rPr>
          <w:rFonts w:cstheme="minorHAnsi"/>
        </w:rPr>
        <w:t xml:space="preserve">Postępowanie o udzielenie zamówienia publicznego prowadzone jest </w:t>
      </w:r>
      <w:r w:rsidR="008378B1" w:rsidRPr="00AD19F8">
        <w:rPr>
          <w:rFonts w:cstheme="minorHAnsi"/>
        </w:rPr>
        <w:t xml:space="preserve">na podstawie art. 275 pkt 1 ustawy Pzp - </w:t>
      </w:r>
      <w:r w:rsidRPr="00AD19F8">
        <w:rPr>
          <w:rFonts w:cstheme="minorHAnsi"/>
        </w:rPr>
        <w:t>w trybie podstawowym</w:t>
      </w:r>
      <w:r w:rsidR="003F031C" w:rsidRPr="00AD19F8">
        <w:rPr>
          <w:rFonts w:cstheme="minorHAnsi"/>
        </w:rPr>
        <w:t xml:space="preserve"> bez przeprowadzenia negocjacji</w:t>
      </w:r>
      <w:r w:rsidR="008378B1" w:rsidRPr="00AD19F8">
        <w:rPr>
          <w:rFonts w:cstheme="minorHAnsi"/>
        </w:rPr>
        <w:t>.</w:t>
      </w:r>
    </w:p>
    <w:p w14:paraId="0ABE92A5" w14:textId="2F1D0673" w:rsidR="00B773BF" w:rsidRPr="00AD19F8" w:rsidRDefault="00B773BF" w:rsidP="007C5F4F">
      <w:pPr>
        <w:numPr>
          <w:ilvl w:val="0"/>
          <w:numId w:val="1"/>
        </w:numPr>
        <w:spacing w:after="0" w:line="240" w:lineRule="auto"/>
        <w:jc w:val="both"/>
        <w:rPr>
          <w:rFonts w:cstheme="minorHAnsi"/>
        </w:rPr>
      </w:pPr>
      <w:r w:rsidRPr="00AD19F8">
        <w:rPr>
          <w:rFonts w:cstheme="minorHAnsi"/>
        </w:rPr>
        <w:t>Postępowanie prowadzone jest w języku polskim.</w:t>
      </w:r>
    </w:p>
    <w:p w14:paraId="4C0C80C8" w14:textId="77777777" w:rsidR="005E0B4C" w:rsidRPr="00AD19F8" w:rsidRDefault="005E0B4C" w:rsidP="007A4B35">
      <w:pPr>
        <w:numPr>
          <w:ilvl w:val="0"/>
          <w:numId w:val="1"/>
        </w:numPr>
        <w:spacing w:after="0" w:line="240" w:lineRule="auto"/>
        <w:jc w:val="both"/>
        <w:rPr>
          <w:rFonts w:cstheme="minorHAnsi"/>
        </w:rPr>
      </w:pPr>
      <w:r w:rsidRPr="00AD19F8">
        <w:rPr>
          <w:rFonts w:cstheme="minorHAnsi"/>
        </w:rPr>
        <w:t xml:space="preserve">Zamawiający nie przewiduje wyboru najkorzystniejszej oferty z możliwością prowadzenia negocjacji. </w:t>
      </w:r>
    </w:p>
    <w:p w14:paraId="16B56561" w14:textId="3CE14BCE" w:rsidR="00073F4E" w:rsidRPr="00AD19F8" w:rsidRDefault="00073F4E" w:rsidP="007A4B35">
      <w:pPr>
        <w:numPr>
          <w:ilvl w:val="0"/>
          <w:numId w:val="1"/>
        </w:numPr>
        <w:spacing w:after="0" w:line="240" w:lineRule="auto"/>
        <w:jc w:val="both"/>
        <w:rPr>
          <w:rFonts w:cstheme="minorHAnsi"/>
        </w:rPr>
      </w:pPr>
      <w:r w:rsidRPr="00AD19F8">
        <w:rPr>
          <w:rFonts w:cstheme="minorHAnsi"/>
        </w:rPr>
        <w:t xml:space="preserve">Szacunkowa wartość zamówienia </w:t>
      </w:r>
      <w:r w:rsidR="00D11819" w:rsidRPr="00AD19F8">
        <w:rPr>
          <w:rFonts w:cstheme="minorHAnsi"/>
        </w:rPr>
        <w:t>jest mniejsza niż próg unijny</w:t>
      </w:r>
      <w:r w:rsidR="001348B0" w:rsidRPr="00AD19F8">
        <w:rPr>
          <w:rFonts w:cstheme="minorHAnsi"/>
        </w:rPr>
        <w:t>,</w:t>
      </w:r>
      <w:r w:rsidR="00D11819" w:rsidRPr="00AD19F8">
        <w:rPr>
          <w:rFonts w:cstheme="minorHAnsi"/>
        </w:rPr>
        <w:t xml:space="preserve"> tj.</w:t>
      </w:r>
      <w:r w:rsidR="00665913" w:rsidRPr="00AD19F8">
        <w:rPr>
          <w:rFonts w:cstheme="minorHAnsi"/>
        </w:rPr>
        <w:t xml:space="preserve"> </w:t>
      </w:r>
      <w:r w:rsidR="00FA03F2" w:rsidRPr="00AD19F8">
        <w:rPr>
          <w:rFonts w:cstheme="minorHAnsi"/>
        </w:rPr>
        <w:t xml:space="preserve">mniejsza niż </w:t>
      </w:r>
      <w:r w:rsidR="00282F33" w:rsidRPr="00AD19F8">
        <w:rPr>
          <w:rFonts w:cstheme="minorHAnsi"/>
        </w:rPr>
        <w:t>5.</w:t>
      </w:r>
      <w:r w:rsidR="00155366" w:rsidRPr="00AD19F8">
        <w:rPr>
          <w:rFonts w:cstheme="minorHAnsi"/>
        </w:rPr>
        <w:t>5</w:t>
      </w:r>
      <w:r w:rsidR="003C2AEE" w:rsidRPr="00AD19F8">
        <w:rPr>
          <w:rFonts w:cstheme="minorHAnsi"/>
        </w:rPr>
        <w:t>38</w:t>
      </w:r>
      <w:r w:rsidR="00282F33" w:rsidRPr="00AD19F8">
        <w:rPr>
          <w:rFonts w:cstheme="minorHAnsi"/>
        </w:rPr>
        <w:t>.</w:t>
      </w:r>
      <w:r w:rsidRPr="00AD19F8">
        <w:rPr>
          <w:rFonts w:cstheme="minorHAnsi"/>
        </w:rPr>
        <w:t>000 euro.</w:t>
      </w:r>
    </w:p>
    <w:p w14:paraId="47FF0338" w14:textId="77777777" w:rsidR="00247637" w:rsidRPr="00AD19F8" w:rsidRDefault="00247637" w:rsidP="007A4B35">
      <w:pPr>
        <w:numPr>
          <w:ilvl w:val="0"/>
          <w:numId w:val="1"/>
        </w:numPr>
        <w:spacing w:after="0" w:line="240" w:lineRule="auto"/>
        <w:jc w:val="both"/>
        <w:rPr>
          <w:rFonts w:cstheme="minorHAnsi"/>
        </w:rPr>
      </w:pPr>
      <w:r w:rsidRPr="00AD19F8">
        <w:rPr>
          <w:rFonts w:cstheme="minorHAnsi"/>
        </w:rPr>
        <w:t xml:space="preserve">Zamawiający nie przewiduje </w:t>
      </w:r>
      <w:r w:rsidR="007D65DC" w:rsidRPr="00AD19F8">
        <w:rPr>
          <w:rFonts w:cstheme="minorHAnsi"/>
        </w:rPr>
        <w:t xml:space="preserve">przeprowadzenia </w:t>
      </w:r>
      <w:r w:rsidRPr="00AD19F8">
        <w:rPr>
          <w:rFonts w:cstheme="minorHAnsi"/>
        </w:rPr>
        <w:t>aukcji elektroni</w:t>
      </w:r>
      <w:r w:rsidR="00B828D5" w:rsidRPr="00AD19F8">
        <w:rPr>
          <w:rFonts w:cstheme="minorHAnsi"/>
        </w:rPr>
        <w:t xml:space="preserve">cznej. </w:t>
      </w:r>
    </w:p>
    <w:p w14:paraId="1D2B520A" w14:textId="77777777" w:rsidR="00B828D5" w:rsidRPr="00AD19F8" w:rsidRDefault="00B828D5" w:rsidP="007A4B35">
      <w:pPr>
        <w:numPr>
          <w:ilvl w:val="0"/>
          <w:numId w:val="1"/>
        </w:numPr>
        <w:spacing w:after="0" w:line="240" w:lineRule="auto"/>
        <w:jc w:val="both"/>
        <w:rPr>
          <w:rFonts w:cstheme="minorHAnsi"/>
        </w:rPr>
      </w:pPr>
      <w:r w:rsidRPr="00AD19F8">
        <w:rPr>
          <w:rFonts w:cstheme="minorHAnsi"/>
        </w:rPr>
        <w:t>Zamawiający nie prowadzi postępowania w celu zawarcia umowy ramowej.</w:t>
      </w:r>
    </w:p>
    <w:p w14:paraId="21F7032E" w14:textId="77777777" w:rsidR="00E360DF" w:rsidRPr="00AD19F8" w:rsidRDefault="00E360DF" w:rsidP="00E360DF">
      <w:pPr>
        <w:numPr>
          <w:ilvl w:val="0"/>
          <w:numId w:val="1"/>
        </w:numPr>
        <w:spacing w:after="0" w:line="240" w:lineRule="auto"/>
        <w:jc w:val="both"/>
        <w:rPr>
          <w:rFonts w:cstheme="minorHAnsi"/>
        </w:rPr>
      </w:pPr>
      <w:r w:rsidRPr="00AD19F8">
        <w:rPr>
          <w:rFonts w:cstheme="minorHAnsi"/>
        </w:rPr>
        <w:lastRenderedPageBreak/>
        <w:t>Zamawiający nie dopuszcza możliwości składania ofert wariantowych, o których mowa w  art. 92 ustawy Pzp.</w:t>
      </w:r>
    </w:p>
    <w:p w14:paraId="1C41C25F" w14:textId="77777777" w:rsidR="00492263" w:rsidRPr="00AD19F8" w:rsidRDefault="00E360DF" w:rsidP="00492263">
      <w:pPr>
        <w:numPr>
          <w:ilvl w:val="0"/>
          <w:numId w:val="1"/>
        </w:numPr>
        <w:spacing w:after="0" w:line="240" w:lineRule="auto"/>
        <w:jc w:val="both"/>
        <w:rPr>
          <w:rFonts w:cstheme="minorHAnsi"/>
        </w:rPr>
      </w:pPr>
      <w:r w:rsidRPr="00AD19F8">
        <w:rPr>
          <w:rFonts w:cstheme="minorHAnsi"/>
        </w:rPr>
        <w:t xml:space="preserve">Zamawiający nie przewiduje udzielenia zamówień, o których mowa w </w:t>
      </w:r>
      <w:r w:rsidR="00CF3303" w:rsidRPr="00AD19F8">
        <w:rPr>
          <w:rFonts w:cstheme="minorHAnsi"/>
        </w:rPr>
        <w:t xml:space="preserve">art. 214 ust. 1 pkt </w:t>
      </w:r>
      <w:r w:rsidR="000304CF" w:rsidRPr="00AD19F8">
        <w:rPr>
          <w:rFonts w:cstheme="minorHAnsi"/>
        </w:rPr>
        <w:t>7</w:t>
      </w:r>
      <w:r w:rsidRPr="00AD19F8">
        <w:rPr>
          <w:rFonts w:cstheme="minorHAnsi"/>
        </w:rPr>
        <w:t xml:space="preserve"> ustawy Pzp. </w:t>
      </w:r>
    </w:p>
    <w:p w14:paraId="21CA7501" w14:textId="77777777" w:rsidR="00492263" w:rsidRPr="00AD19F8" w:rsidRDefault="005E0B4C" w:rsidP="00492263">
      <w:pPr>
        <w:numPr>
          <w:ilvl w:val="0"/>
          <w:numId w:val="1"/>
        </w:numPr>
        <w:spacing w:after="0" w:line="240" w:lineRule="auto"/>
        <w:jc w:val="both"/>
        <w:rPr>
          <w:rFonts w:cstheme="minorHAnsi"/>
        </w:rPr>
      </w:pPr>
      <w:r w:rsidRPr="00AD19F8">
        <w:rPr>
          <w:rFonts w:cstheme="minorHAnsi"/>
        </w:rPr>
        <w:t>Ogłoszenie o zamówieniu zostało zamieszczone w Biuletynie Zamówień Publicznych oraz  na  stronie</w:t>
      </w:r>
      <w:r w:rsidR="000C0D11" w:rsidRPr="00AD19F8">
        <w:rPr>
          <w:rFonts w:cstheme="minorHAnsi"/>
        </w:rPr>
        <w:t xml:space="preserve"> internetowej</w:t>
      </w:r>
      <w:r w:rsidRPr="00AD19F8">
        <w:rPr>
          <w:rFonts w:cstheme="minorHAnsi"/>
        </w:rPr>
        <w:t xml:space="preserve"> prowadzonego postępowania, pod adresem: </w:t>
      </w:r>
      <w:hyperlink r:id="rId14" w:history="1">
        <w:r w:rsidR="00492263" w:rsidRPr="00AD19F8">
          <w:rPr>
            <w:rStyle w:val="Hipercze"/>
            <w:rFonts w:cstheme="minorHAnsi"/>
            <w:b/>
            <w:color w:val="auto"/>
          </w:rPr>
          <w:t>https://platformazakupowa.pl/pn/up_poznan</w:t>
        </w:r>
      </w:hyperlink>
    </w:p>
    <w:p w14:paraId="6EF76D92" w14:textId="77777777" w:rsidR="005D3F47" w:rsidRPr="00AD19F8" w:rsidRDefault="005D3F47" w:rsidP="00492263">
      <w:pPr>
        <w:spacing w:after="0" w:line="240" w:lineRule="auto"/>
        <w:ind w:left="360"/>
        <w:jc w:val="both"/>
        <w:rPr>
          <w:rStyle w:val="Hipercze"/>
          <w:rFonts w:cstheme="minorHAnsi"/>
          <w:color w:val="auto"/>
          <w:u w:val="none"/>
        </w:rPr>
      </w:pPr>
    </w:p>
    <w:p w14:paraId="25335B73" w14:textId="77777777" w:rsidR="00E360DF" w:rsidRPr="00AD19F8" w:rsidRDefault="00E360DF" w:rsidP="00E360DF">
      <w:pPr>
        <w:spacing w:after="0" w:line="240" w:lineRule="auto"/>
        <w:ind w:left="360"/>
        <w:jc w:val="both"/>
        <w:rPr>
          <w:rStyle w:val="Hipercze"/>
          <w:rFonts w:cstheme="minorHAnsi"/>
          <w:color w:val="auto"/>
          <w:u w:val="none"/>
        </w:rPr>
      </w:pPr>
    </w:p>
    <w:p w14:paraId="3E480359" w14:textId="77777777" w:rsidR="005079B9" w:rsidRPr="00AD19F8" w:rsidRDefault="00172FA8" w:rsidP="005079B9">
      <w:pPr>
        <w:pBdr>
          <w:bottom w:val="single" w:sz="6" w:space="1" w:color="auto"/>
        </w:pBdr>
        <w:spacing w:after="0" w:line="240" w:lineRule="auto"/>
        <w:jc w:val="center"/>
        <w:rPr>
          <w:rFonts w:cstheme="minorHAnsi"/>
          <w:b/>
        </w:rPr>
      </w:pPr>
      <w:r w:rsidRPr="00AD19F8">
        <w:rPr>
          <w:rFonts w:cstheme="minorHAnsi"/>
          <w:b/>
        </w:rPr>
        <w:t xml:space="preserve">ROZDZIAŁ </w:t>
      </w:r>
      <w:r w:rsidR="00446DC4" w:rsidRPr="00AD19F8">
        <w:rPr>
          <w:rFonts w:cstheme="minorHAnsi"/>
          <w:b/>
        </w:rPr>
        <w:t xml:space="preserve">4. </w:t>
      </w:r>
      <w:r w:rsidR="00AC30F4" w:rsidRPr="00AD19F8">
        <w:rPr>
          <w:rFonts w:cstheme="minorHAnsi"/>
          <w:b/>
        </w:rPr>
        <w:t>OPIS PRZEDMIOTU ZAMÓWIENIA</w:t>
      </w:r>
    </w:p>
    <w:p w14:paraId="6BB54C7D" w14:textId="77777777" w:rsidR="007B4578" w:rsidRPr="00AD19F8" w:rsidRDefault="007B4578" w:rsidP="007B4578">
      <w:pPr>
        <w:spacing w:after="0" w:line="240" w:lineRule="auto"/>
        <w:ind w:left="360"/>
        <w:jc w:val="center"/>
        <w:rPr>
          <w:rFonts w:cstheme="minorHAnsi"/>
        </w:rPr>
      </w:pPr>
    </w:p>
    <w:p w14:paraId="481048BC" w14:textId="5B0E29EA" w:rsidR="009C5EE3" w:rsidRPr="00AD19F8" w:rsidRDefault="009C5EE3" w:rsidP="00F4679B">
      <w:pPr>
        <w:spacing w:before="240" w:after="0" w:line="240" w:lineRule="auto"/>
        <w:ind w:hanging="284"/>
        <w:jc w:val="both"/>
        <w:rPr>
          <w:rFonts w:cstheme="minorHAnsi"/>
          <w:b/>
        </w:rPr>
      </w:pPr>
      <w:r w:rsidRPr="00AD19F8">
        <w:rPr>
          <w:rFonts w:cstheme="minorHAnsi"/>
        </w:rPr>
        <w:t xml:space="preserve">1. </w:t>
      </w:r>
      <w:r w:rsidR="00DE15C7" w:rsidRPr="00AD19F8">
        <w:rPr>
          <w:rFonts w:cstheme="minorHAnsi"/>
        </w:rPr>
        <w:t xml:space="preserve">Przedmiotem zamówienia jest </w:t>
      </w:r>
      <w:r w:rsidR="00644331" w:rsidRPr="00AD19F8">
        <w:rPr>
          <w:rFonts w:cstheme="minorHAnsi"/>
          <w:b/>
        </w:rPr>
        <w:t xml:space="preserve">modernizacja </w:t>
      </w:r>
      <w:r w:rsidR="001B5002" w:rsidRPr="00AD19F8">
        <w:rPr>
          <w:rFonts w:cstheme="minorHAnsi"/>
          <w:b/>
        </w:rPr>
        <w:t>sali wykładowej 35</w:t>
      </w:r>
      <w:r w:rsidR="00644331" w:rsidRPr="00AD19F8">
        <w:rPr>
          <w:rFonts w:cstheme="minorHAnsi"/>
          <w:b/>
        </w:rPr>
        <w:t xml:space="preserve"> w budynku Wydziału Nauk o Żywności i Żywieniu przy ul. Wojska Polskiego 31/3</w:t>
      </w:r>
      <w:r w:rsidR="00981526" w:rsidRPr="00AD19F8">
        <w:rPr>
          <w:rFonts w:cstheme="minorHAnsi"/>
          <w:b/>
        </w:rPr>
        <w:t>3</w:t>
      </w:r>
      <w:r w:rsidR="00644331" w:rsidRPr="00AD19F8">
        <w:rPr>
          <w:rFonts w:cstheme="minorHAnsi"/>
          <w:b/>
        </w:rPr>
        <w:t xml:space="preserve"> w Poznaniu</w:t>
      </w:r>
    </w:p>
    <w:p w14:paraId="50938235" w14:textId="2E3C4CEA" w:rsidR="007072AC" w:rsidRPr="00AD19F8" w:rsidRDefault="009C5EE3" w:rsidP="006309E5">
      <w:pPr>
        <w:autoSpaceDE w:val="0"/>
        <w:spacing w:after="0" w:line="240" w:lineRule="auto"/>
        <w:ind w:hanging="284"/>
        <w:jc w:val="both"/>
        <w:rPr>
          <w:rFonts w:cstheme="minorHAnsi"/>
        </w:rPr>
      </w:pPr>
      <w:r w:rsidRPr="00AD19F8">
        <w:rPr>
          <w:rFonts w:cstheme="minorHAnsi"/>
        </w:rPr>
        <w:t xml:space="preserve">2. </w:t>
      </w:r>
      <w:r w:rsidR="00542B1C" w:rsidRPr="00AD19F8">
        <w:rPr>
          <w:rFonts w:cstheme="minorHAnsi"/>
          <w:b/>
        </w:rPr>
        <w:t>Sala wykładowa 35</w:t>
      </w:r>
      <w:r w:rsidR="006309E5" w:rsidRPr="00AD19F8">
        <w:rPr>
          <w:rFonts w:cstheme="minorHAnsi"/>
          <w:b/>
        </w:rPr>
        <w:t xml:space="preserve"> </w:t>
      </w:r>
      <w:r w:rsidR="006309E5" w:rsidRPr="00AD19F8">
        <w:rPr>
          <w:rFonts w:cstheme="minorHAnsi"/>
        </w:rPr>
        <w:t>przeznaczon</w:t>
      </w:r>
      <w:r w:rsidR="003C6E04" w:rsidRPr="00AD19F8">
        <w:rPr>
          <w:rFonts w:cstheme="minorHAnsi"/>
        </w:rPr>
        <w:t>a</w:t>
      </w:r>
      <w:r w:rsidR="006309E5" w:rsidRPr="00AD19F8">
        <w:rPr>
          <w:rFonts w:cstheme="minorHAnsi"/>
        </w:rPr>
        <w:t xml:space="preserve"> jest do 160 osób i</w:t>
      </w:r>
      <w:r w:rsidR="00542B1C" w:rsidRPr="00AD19F8">
        <w:rPr>
          <w:rFonts w:cstheme="minorHAnsi"/>
          <w:b/>
        </w:rPr>
        <w:t xml:space="preserve"> </w:t>
      </w:r>
      <w:r w:rsidR="00DD5B0C" w:rsidRPr="00AD19F8">
        <w:rPr>
          <w:rFonts w:cstheme="minorHAnsi"/>
        </w:rPr>
        <w:t>zlokalizowan</w:t>
      </w:r>
      <w:r w:rsidR="00542B1C" w:rsidRPr="00AD19F8">
        <w:rPr>
          <w:rFonts w:cstheme="minorHAnsi"/>
        </w:rPr>
        <w:t xml:space="preserve">a </w:t>
      </w:r>
      <w:r w:rsidR="00DD5B0C" w:rsidRPr="00AD19F8">
        <w:rPr>
          <w:rFonts w:cstheme="minorHAnsi"/>
        </w:rPr>
        <w:t>na</w:t>
      </w:r>
      <w:r w:rsidR="00AE7C99" w:rsidRPr="00AD19F8">
        <w:rPr>
          <w:rFonts w:cstheme="minorHAnsi"/>
        </w:rPr>
        <w:t xml:space="preserve"> </w:t>
      </w:r>
      <w:r w:rsidR="007072AC" w:rsidRPr="00AD19F8">
        <w:rPr>
          <w:rFonts w:cstheme="minorHAnsi"/>
        </w:rPr>
        <w:t>parterze</w:t>
      </w:r>
      <w:r w:rsidR="00AE7C99" w:rsidRPr="00AD19F8">
        <w:rPr>
          <w:rFonts w:cstheme="minorHAnsi"/>
        </w:rPr>
        <w:t xml:space="preserve"> budynku WNoŻiŻ</w:t>
      </w:r>
      <w:r w:rsidR="007072AC" w:rsidRPr="00AD19F8">
        <w:rPr>
          <w:rFonts w:cstheme="minorHAnsi"/>
        </w:rPr>
        <w:t>. Remontowany fragment budynku Wydziału Nauk o Żywności i Żywienia zawiera się w jednej ze stref pożarowych.</w:t>
      </w:r>
    </w:p>
    <w:p w14:paraId="0348471E" w14:textId="1C2EAE51" w:rsidR="00152E19" w:rsidRPr="00AD19F8" w:rsidRDefault="009F2B90" w:rsidP="007072AC">
      <w:pPr>
        <w:autoSpaceDE w:val="0"/>
        <w:spacing w:after="0" w:line="240" w:lineRule="auto"/>
        <w:jc w:val="both"/>
        <w:rPr>
          <w:rFonts w:cstheme="minorHAnsi"/>
        </w:rPr>
      </w:pPr>
      <w:r w:rsidRPr="00AD19F8">
        <w:rPr>
          <w:rFonts w:cstheme="minorHAnsi"/>
        </w:rPr>
        <w:t>Przedmiot zamówienia o</w:t>
      </w:r>
      <w:r w:rsidR="00D06478" w:rsidRPr="00AD19F8">
        <w:rPr>
          <w:rFonts w:cstheme="minorHAnsi"/>
        </w:rPr>
        <w:t>bejmuje wykonanie robót budowlan</w:t>
      </w:r>
      <w:r w:rsidR="005B59FA">
        <w:rPr>
          <w:rFonts w:cstheme="minorHAnsi"/>
        </w:rPr>
        <w:t>ych</w:t>
      </w:r>
      <w:r w:rsidR="007072AC" w:rsidRPr="00AD19F8">
        <w:rPr>
          <w:rFonts w:cstheme="minorHAnsi"/>
        </w:rPr>
        <w:t>, elektryczn</w:t>
      </w:r>
      <w:r w:rsidR="005B59FA">
        <w:rPr>
          <w:rFonts w:cstheme="minorHAnsi"/>
        </w:rPr>
        <w:t>ych</w:t>
      </w:r>
      <w:r w:rsidR="007072AC" w:rsidRPr="00AD19F8">
        <w:rPr>
          <w:rFonts w:cstheme="minorHAnsi"/>
        </w:rPr>
        <w:t>, teletechniczn</w:t>
      </w:r>
      <w:r w:rsidR="005B59FA">
        <w:rPr>
          <w:rFonts w:cstheme="minorHAnsi"/>
        </w:rPr>
        <w:t>ych</w:t>
      </w:r>
      <w:r w:rsidR="00D06478" w:rsidRPr="00AD19F8">
        <w:rPr>
          <w:rFonts w:cstheme="minorHAnsi"/>
        </w:rPr>
        <w:t xml:space="preserve"> i stanowi zwartą całość. Roboty budowlane</w:t>
      </w:r>
      <w:r w:rsidR="00250198" w:rsidRPr="00AD19F8">
        <w:rPr>
          <w:rFonts w:cstheme="minorHAnsi"/>
        </w:rPr>
        <w:t xml:space="preserve">, elektryczne, </w:t>
      </w:r>
      <w:r w:rsidR="007072AC" w:rsidRPr="00AD19F8">
        <w:rPr>
          <w:rFonts w:cstheme="minorHAnsi"/>
        </w:rPr>
        <w:t>teletechniczne</w:t>
      </w:r>
      <w:r w:rsidR="00250198" w:rsidRPr="00AD19F8">
        <w:rPr>
          <w:rFonts w:cstheme="minorHAnsi"/>
        </w:rPr>
        <w:t xml:space="preserve"> będą wykonywane równocześnie i wymagają bieżącej koordynacji </w:t>
      </w:r>
      <w:r w:rsidR="00A92574" w:rsidRPr="00AD19F8">
        <w:rPr>
          <w:rFonts w:cstheme="minorHAnsi"/>
        </w:rPr>
        <w:t>w trakcie prowadzenia</w:t>
      </w:r>
      <w:r w:rsidR="009863E0" w:rsidRPr="00AD19F8">
        <w:rPr>
          <w:rFonts w:cstheme="minorHAnsi"/>
        </w:rPr>
        <w:t xml:space="preserve"> prac</w:t>
      </w:r>
      <w:r w:rsidR="00A92574" w:rsidRPr="00AD19F8">
        <w:rPr>
          <w:rFonts w:cstheme="minorHAnsi"/>
        </w:rPr>
        <w:t xml:space="preserve">. </w:t>
      </w:r>
    </w:p>
    <w:p w14:paraId="0B1D44F5" w14:textId="77777777" w:rsidR="00B374EB" w:rsidRPr="00AD19F8" w:rsidRDefault="00B374EB" w:rsidP="00B374EB">
      <w:bookmarkStart w:id="2" w:name="_Hlk163216811"/>
    </w:p>
    <w:p w14:paraId="09E620B7" w14:textId="0DD04CC1" w:rsidR="00B374EB" w:rsidRPr="00AD19F8" w:rsidRDefault="00B374EB" w:rsidP="00B374EB">
      <w:r w:rsidRPr="00AD19F8">
        <w:t>Zestawienie dokumentacji projektowej</w:t>
      </w:r>
    </w:p>
    <w:tbl>
      <w:tblPr>
        <w:tblStyle w:val="Tabela-Siatka"/>
        <w:tblW w:w="0" w:type="auto"/>
        <w:tblLook w:val="04A0" w:firstRow="1" w:lastRow="0" w:firstColumn="1" w:lastColumn="0" w:noHBand="0" w:noVBand="1"/>
      </w:tblPr>
      <w:tblGrid>
        <w:gridCol w:w="562"/>
        <w:gridCol w:w="7"/>
        <w:gridCol w:w="2403"/>
        <w:gridCol w:w="6"/>
        <w:gridCol w:w="6084"/>
      </w:tblGrid>
      <w:tr w:rsidR="00DF1B59" w:rsidRPr="00AD19F8" w14:paraId="01A2D0DE" w14:textId="77777777" w:rsidTr="001B5002">
        <w:tc>
          <w:tcPr>
            <w:tcW w:w="562" w:type="dxa"/>
          </w:tcPr>
          <w:p w14:paraId="5C81B324" w14:textId="77777777" w:rsidR="00B374EB" w:rsidRPr="00AD19F8" w:rsidRDefault="00B374EB" w:rsidP="001B5002">
            <w:pPr>
              <w:jc w:val="right"/>
            </w:pPr>
            <w:r w:rsidRPr="00AD19F8">
              <w:t>L.p.</w:t>
            </w:r>
          </w:p>
        </w:tc>
        <w:tc>
          <w:tcPr>
            <w:tcW w:w="2410" w:type="dxa"/>
            <w:gridSpan w:val="2"/>
          </w:tcPr>
          <w:p w14:paraId="76C261CA" w14:textId="77777777" w:rsidR="00B374EB" w:rsidRPr="00AD19F8" w:rsidRDefault="00B374EB" w:rsidP="001B5002">
            <w:pPr>
              <w:jc w:val="center"/>
            </w:pPr>
            <w:r w:rsidRPr="00AD19F8">
              <w:t>Rodzaj projektu</w:t>
            </w:r>
          </w:p>
        </w:tc>
        <w:tc>
          <w:tcPr>
            <w:tcW w:w="6090" w:type="dxa"/>
            <w:gridSpan w:val="2"/>
          </w:tcPr>
          <w:p w14:paraId="1A2E69F0" w14:textId="77777777" w:rsidR="00B374EB" w:rsidRPr="00AD19F8" w:rsidRDefault="00B374EB" w:rsidP="001B5002">
            <w:pPr>
              <w:jc w:val="center"/>
            </w:pPr>
            <w:r w:rsidRPr="00AD19F8">
              <w:t>Nazwa</w:t>
            </w:r>
          </w:p>
        </w:tc>
      </w:tr>
      <w:tr w:rsidR="000B6289" w:rsidRPr="00AD19F8" w14:paraId="1DD280AE" w14:textId="77777777" w:rsidTr="001B5002">
        <w:tc>
          <w:tcPr>
            <w:tcW w:w="562" w:type="dxa"/>
          </w:tcPr>
          <w:p w14:paraId="5E337C5C" w14:textId="77777777" w:rsidR="000B6289" w:rsidRPr="00AD19F8" w:rsidRDefault="000B6289" w:rsidP="000B6289">
            <w:pPr>
              <w:jc w:val="right"/>
            </w:pPr>
            <w:r w:rsidRPr="00AD19F8">
              <w:t>1</w:t>
            </w:r>
          </w:p>
        </w:tc>
        <w:tc>
          <w:tcPr>
            <w:tcW w:w="2410" w:type="dxa"/>
            <w:gridSpan w:val="2"/>
          </w:tcPr>
          <w:p w14:paraId="7836B999" w14:textId="693957B7" w:rsidR="000B6289" w:rsidRPr="00AD19F8" w:rsidRDefault="006309E5" w:rsidP="000B6289">
            <w:r w:rsidRPr="00AD19F8">
              <w:t>techniczny</w:t>
            </w:r>
          </w:p>
        </w:tc>
        <w:tc>
          <w:tcPr>
            <w:tcW w:w="6090" w:type="dxa"/>
            <w:gridSpan w:val="2"/>
          </w:tcPr>
          <w:p w14:paraId="667B28A0" w14:textId="5BB16DBB" w:rsidR="000B6289" w:rsidRPr="00AD19F8" w:rsidRDefault="000B6289" w:rsidP="000B6289">
            <w:r w:rsidRPr="00AD19F8">
              <w:t>A</w:t>
            </w:r>
            <w:r w:rsidR="006309E5" w:rsidRPr="00AD19F8">
              <w:t>rchitektura</w:t>
            </w:r>
          </w:p>
        </w:tc>
      </w:tr>
      <w:tr w:rsidR="000B6289" w:rsidRPr="00AD19F8" w14:paraId="6E4DFF28" w14:textId="77777777" w:rsidTr="001B5002">
        <w:tc>
          <w:tcPr>
            <w:tcW w:w="562" w:type="dxa"/>
          </w:tcPr>
          <w:p w14:paraId="2F9F6509" w14:textId="77777777" w:rsidR="000B6289" w:rsidRPr="00AD19F8" w:rsidRDefault="000B6289" w:rsidP="000B6289">
            <w:pPr>
              <w:jc w:val="right"/>
            </w:pPr>
            <w:r w:rsidRPr="00AD19F8">
              <w:t>2</w:t>
            </w:r>
          </w:p>
        </w:tc>
        <w:tc>
          <w:tcPr>
            <w:tcW w:w="2410" w:type="dxa"/>
            <w:gridSpan w:val="2"/>
          </w:tcPr>
          <w:p w14:paraId="10F3CB3C" w14:textId="25B642A2" w:rsidR="000B6289" w:rsidRPr="00AD19F8" w:rsidRDefault="006309E5" w:rsidP="000B6289">
            <w:r w:rsidRPr="00AD19F8">
              <w:t>techniczny</w:t>
            </w:r>
          </w:p>
        </w:tc>
        <w:tc>
          <w:tcPr>
            <w:tcW w:w="6090" w:type="dxa"/>
            <w:gridSpan w:val="2"/>
          </w:tcPr>
          <w:p w14:paraId="73C882C7" w14:textId="38727FEA" w:rsidR="000B6289" w:rsidRPr="00AD19F8" w:rsidRDefault="006309E5" w:rsidP="000B6289">
            <w:r w:rsidRPr="00AD19F8">
              <w:t>Instalacje elektryczne</w:t>
            </w:r>
          </w:p>
        </w:tc>
      </w:tr>
      <w:tr w:rsidR="000B6289" w:rsidRPr="00AD19F8" w14:paraId="223095CC" w14:textId="77777777" w:rsidTr="001B5002">
        <w:tc>
          <w:tcPr>
            <w:tcW w:w="562" w:type="dxa"/>
          </w:tcPr>
          <w:p w14:paraId="41428CE7" w14:textId="77777777" w:rsidR="000B6289" w:rsidRPr="00AD19F8" w:rsidRDefault="000B6289" w:rsidP="000B6289">
            <w:pPr>
              <w:jc w:val="right"/>
            </w:pPr>
            <w:r w:rsidRPr="00AD19F8">
              <w:t>3</w:t>
            </w:r>
          </w:p>
        </w:tc>
        <w:tc>
          <w:tcPr>
            <w:tcW w:w="2410" w:type="dxa"/>
            <w:gridSpan w:val="2"/>
          </w:tcPr>
          <w:p w14:paraId="31245EFF" w14:textId="29311E08" w:rsidR="000B6289" w:rsidRPr="00AD19F8" w:rsidRDefault="006309E5" w:rsidP="000B6289">
            <w:r w:rsidRPr="00AD19F8">
              <w:t>techniczny</w:t>
            </w:r>
          </w:p>
        </w:tc>
        <w:tc>
          <w:tcPr>
            <w:tcW w:w="6090" w:type="dxa"/>
            <w:gridSpan w:val="2"/>
          </w:tcPr>
          <w:p w14:paraId="5B5D37C0" w14:textId="53F9FD2D" w:rsidR="000B6289" w:rsidRPr="00AD19F8" w:rsidRDefault="006309E5" w:rsidP="000B6289">
            <w:r w:rsidRPr="00AD19F8">
              <w:t>Instalacje teletechniczne</w:t>
            </w:r>
          </w:p>
        </w:tc>
      </w:tr>
      <w:tr w:rsidR="00DF1B59" w:rsidRPr="00AD19F8" w14:paraId="1F9A4AD9" w14:textId="77777777" w:rsidTr="001B5002">
        <w:tc>
          <w:tcPr>
            <w:tcW w:w="562" w:type="dxa"/>
          </w:tcPr>
          <w:p w14:paraId="128C79D3" w14:textId="151BC99E" w:rsidR="00B374EB" w:rsidRPr="00AD19F8" w:rsidRDefault="006309E5" w:rsidP="001B5002">
            <w:pPr>
              <w:jc w:val="right"/>
            </w:pPr>
            <w:r w:rsidRPr="00AD19F8">
              <w:t>4</w:t>
            </w:r>
          </w:p>
        </w:tc>
        <w:tc>
          <w:tcPr>
            <w:tcW w:w="2410" w:type="dxa"/>
            <w:gridSpan w:val="2"/>
          </w:tcPr>
          <w:p w14:paraId="322A6121" w14:textId="77777777" w:rsidR="00B374EB" w:rsidRPr="00AD19F8" w:rsidRDefault="00B374EB" w:rsidP="001B5002">
            <w:r w:rsidRPr="00AD19F8">
              <w:t>STWiORB</w:t>
            </w:r>
          </w:p>
        </w:tc>
        <w:tc>
          <w:tcPr>
            <w:tcW w:w="6090" w:type="dxa"/>
            <w:gridSpan w:val="2"/>
          </w:tcPr>
          <w:p w14:paraId="1EDD01C9" w14:textId="3DD17E87" w:rsidR="00B374EB" w:rsidRPr="00AD19F8" w:rsidRDefault="00B374EB" w:rsidP="001B5002">
            <w:r w:rsidRPr="00AD19F8">
              <w:t>Architektura</w:t>
            </w:r>
          </w:p>
        </w:tc>
      </w:tr>
      <w:tr w:rsidR="00DF1B59" w:rsidRPr="00AD19F8" w14:paraId="0109FFCF" w14:textId="77777777" w:rsidTr="001B5002">
        <w:tc>
          <w:tcPr>
            <w:tcW w:w="562" w:type="dxa"/>
          </w:tcPr>
          <w:p w14:paraId="7D361D9A" w14:textId="1D281AA7" w:rsidR="00B374EB" w:rsidRPr="00AD19F8" w:rsidRDefault="006309E5" w:rsidP="001B5002">
            <w:pPr>
              <w:jc w:val="right"/>
            </w:pPr>
            <w:r w:rsidRPr="00AD19F8">
              <w:t>5</w:t>
            </w:r>
          </w:p>
        </w:tc>
        <w:tc>
          <w:tcPr>
            <w:tcW w:w="2410" w:type="dxa"/>
            <w:gridSpan w:val="2"/>
          </w:tcPr>
          <w:p w14:paraId="201A94AF" w14:textId="77777777" w:rsidR="00B374EB" w:rsidRPr="00AD19F8" w:rsidRDefault="00B374EB" w:rsidP="001B5002">
            <w:r w:rsidRPr="00AD19F8">
              <w:t>STWiORB</w:t>
            </w:r>
          </w:p>
        </w:tc>
        <w:tc>
          <w:tcPr>
            <w:tcW w:w="6090" w:type="dxa"/>
            <w:gridSpan w:val="2"/>
          </w:tcPr>
          <w:p w14:paraId="36C6BB3E" w14:textId="30BDD4B4" w:rsidR="00B374EB" w:rsidRPr="00AD19F8" w:rsidRDefault="00B374EB" w:rsidP="001B5002">
            <w:r w:rsidRPr="00AD19F8">
              <w:t xml:space="preserve">Instalacje </w:t>
            </w:r>
            <w:r w:rsidR="000B6289" w:rsidRPr="00AD19F8">
              <w:t>teletechniczne</w:t>
            </w:r>
          </w:p>
        </w:tc>
      </w:tr>
      <w:tr w:rsidR="00DF1B59" w:rsidRPr="00AD19F8" w14:paraId="1937A17A" w14:textId="77777777" w:rsidTr="001B5002">
        <w:tc>
          <w:tcPr>
            <w:tcW w:w="562" w:type="dxa"/>
          </w:tcPr>
          <w:p w14:paraId="77A76A35" w14:textId="1E51EE6C" w:rsidR="00B374EB" w:rsidRPr="00AD19F8" w:rsidRDefault="006309E5" w:rsidP="001B5002">
            <w:pPr>
              <w:jc w:val="right"/>
            </w:pPr>
            <w:r w:rsidRPr="00AD19F8">
              <w:t>6</w:t>
            </w:r>
          </w:p>
        </w:tc>
        <w:tc>
          <w:tcPr>
            <w:tcW w:w="2410" w:type="dxa"/>
            <w:gridSpan w:val="2"/>
          </w:tcPr>
          <w:p w14:paraId="6CA2746E" w14:textId="77777777" w:rsidR="00B374EB" w:rsidRPr="00AD19F8" w:rsidRDefault="00B374EB" w:rsidP="001B5002">
            <w:r w:rsidRPr="00AD19F8">
              <w:t>STWiORB</w:t>
            </w:r>
          </w:p>
        </w:tc>
        <w:tc>
          <w:tcPr>
            <w:tcW w:w="6090" w:type="dxa"/>
            <w:gridSpan w:val="2"/>
          </w:tcPr>
          <w:p w14:paraId="2F598B09" w14:textId="77777777" w:rsidR="00B374EB" w:rsidRPr="00AD19F8" w:rsidRDefault="00B374EB" w:rsidP="001B5002">
            <w:r w:rsidRPr="00AD19F8">
              <w:t>Instalacje elektryczne</w:t>
            </w:r>
          </w:p>
        </w:tc>
      </w:tr>
      <w:bookmarkEnd w:id="2"/>
      <w:tr w:rsidR="00DF1B59" w:rsidRPr="00AD19F8" w14:paraId="4A377733" w14:textId="77777777" w:rsidTr="001B5002">
        <w:tc>
          <w:tcPr>
            <w:tcW w:w="569" w:type="dxa"/>
            <w:gridSpan w:val="2"/>
          </w:tcPr>
          <w:p w14:paraId="0DE078DA" w14:textId="1DA8F3DB" w:rsidR="00B374EB" w:rsidRPr="00AD19F8" w:rsidRDefault="006309E5" w:rsidP="001B5002">
            <w:pPr>
              <w:jc w:val="right"/>
            </w:pPr>
            <w:r w:rsidRPr="00AD19F8">
              <w:t>7</w:t>
            </w:r>
          </w:p>
        </w:tc>
        <w:tc>
          <w:tcPr>
            <w:tcW w:w="2409" w:type="dxa"/>
            <w:gridSpan w:val="2"/>
          </w:tcPr>
          <w:p w14:paraId="778900DC" w14:textId="77777777" w:rsidR="00B374EB" w:rsidRPr="00AD19F8" w:rsidRDefault="00B374EB" w:rsidP="001B5002">
            <w:r w:rsidRPr="00AD19F8">
              <w:t>Przedmiar robót</w:t>
            </w:r>
          </w:p>
        </w:tc>
        <w:tc>
          <w:tcPr>
            <w:tcW w:w="6084" w:type="dxa"/>
          </w:tcPr>
          <w:p w14:paraId="5DF2E491" w14:textId="77777777" w:rsidR="00B374EB" w:rsidRPr="00AD19F8" w:rsidRDefault="00B374EB" w:rsidP="001B5002">
            <w:r w:rsidRPr="00AD19F8">
              <w:t>Roboty budowlane</w:t>
            </w:r>
          </w:p>
        </w:tc>
      </w:tr>
      <w:tr w:rsidR="00DF1B59" w:rsidRPr="00AD19F8" w14:paraId="4842A2C9" w14:textId="77777777" w:rsidTr="001B5002">
        <w:tc>
          <w:tcPr>
            <w:tcW w:w="569" w:type="dxa"/>
            <w:gridSpan w:val="2"/>
          </w:tcPr>
          <w:p w14:paraId="4CE4C847" w14:textId="12E6D2F5" w:rsidR="00B374EB" w:rsidRPr="00AD19F8" w:rsidRDefault="006309E5" w:rsidP="001B5002">
            <w:pPr>
              <w:jc w:val="right"/>
            </w:pPr>
            <w:r w:rsidRPr="00AD19F8">
              <w:t>8</w:t>
            </w:r>
          </w:p>
        </w:tc>
        <w:tc>
          <w:tcPr>
            <w:tcW w:w="2409" w:type="dxa"/>
            <w:gridSpan w:val="2"/>
          </w:tcPr>
          <w:p w14:paraId="7FE42315" w14:textId="77777777" w:rsidR="00B374EB" w:rsidRPr="00AD19F8" w:rsidRDefault="00B374EB" w:rsidP="001B5002">
            <w:r w:rsidRPr="00AD19F8">
              <w:t>Przedmiar robót</w:t>
            </w:r>
          </w:p>
        </w:tc>
        <w:tc>
          <w:tcPr>
            <w:tcW w:w="6084" w:type="dxa"/>
          </w:tcPr>
          <w:p w14:paraId="6E22CDEB" w14:textId="0B6D5D7D" w:rsidR="00B374EB" w:rsidRPr="00AD19F8" w:rsidRDefault="00B374EB" w:rsidP="001B5002">
            <w:r w:rsidRPr="00AD19F8">
              <w:t xml:space="preserve">Instalacje </w:t>
            </w:r>
            <w:r w:rsidR="006309E5" w:rsidRPr="00AD19F8">
              <w:t>teletechniczne</w:t>
            </w:r>
          </w:p>
        </w:tc>
      </w:tr>
      <w:tr w:rsidR="00DF1B59" w:rsidRPr="00AD19F8" w14:paraId="57632004" w14:textId="77777777" w:rsidTr="001B5002">
        <w:tc>
          <w:tcPr>
            <w:tcW w:w="569" w:type="dxa"/>
            <w:gridSpan w:val="2"/>
          </w:tcPr>
          <w:p w14:paraId="3F6BE0F2" w14:textId="3EF4314A" w:rsidR="00B374EB" w:rsidRPr="00AD19F8" w:rsidRDefault="006309E5" w:rsidP="001B5002">
            <w:pPr>
              <w:jc w:val="right"/>
            </w:pPr>
            <w:r w:rsidRPr="00AD19F8">
              <w:t>9</w:t>
            </w:r>
          </w:p>
        </w:tc>
        <w:tc>
          <w:tcPr>
            <w:tcW w:w="2409" w:type="dxa"/>
            <w:gridSpan w:val="2"/>
          </w:tcPr>
          <w:p w14:paraId="28A17B48" w14:textId="77777777" w:rsidR="00B374EB" w:rsidRPr="00AD19F8" w:rsidRDefault="00B374EB" w:rsidP="001B5002">
            <w:r w:rsidRPr="00AD19F8">
              <w:t>Przedmiar robót</w:t>
            </w:r>
          </w:p>
        </w:tc>
        <w:tc>
          <w:tcPr>
            <w:tcW w:w="6084" w:type="dxa"/>
          </w:tcPr>
          <w:p w14:paraId="56034B0D" w14:textId="77777777" w:rsidR="00B374EB" w:rsidRPr="00AD19F8" w:rsidRDefault="00B374EB" w:rsidP="001B5002">
            <w:r w:rsidRPr="00AD19F8">
              <w:t>Instalacje elektryczne</w:t>
            </w:r>
          </w:p>
        </w:tc>
      </w:tr>
    </w:tbl>
    <w:p w14:paraId="49DE0873" w14:textId="77777777" w:rsidR="001135AB" w:rsidRPr="00AD19F8" w:rsidRDefault="001135AB" w:rsidP="00152E19">
      <w:pPr>
        <w:autoSpaceDE w:val="0"/>
        <w:spacing w:after="0" w:line="240" w:lineRule="auto"/>
        <w:ind w:hanging="284"/>
        <w:jc w:val="both"/>
        <w:rPr>
          <w:rFonts w:cstheme="minorHAnsi"/>
        </w:rPr>
      </w:pPr>
    </w:p>
    <w:p w14:paraId="745CAB4A" w14:textId="496AD923" w:rsidR="00CD61E5" w:rsidRPr="00AD19F8" w:rsidRDefault="001135AB" w:rsidP="00CD61E5">
      <w:pPr>
        <w:autoSpaceDE w:val="0"/>
        <w:spacing w:after="0" w:line="240" w:lineRule="auto"/>
        <w:ind w:hanging="284"/>
        <w:jc w:val="both"/>
        <w:rPr>
          <w:rFonts w:cstheme="minorHAnsi"/>
          <w:b/>
          <w:bCs/>
        </w:rPr>
      </w:pPr>
      <w:r w:rsidRPr="00AD19F8">
        <w:rPr>
          <w:rFonts w:cstheme="minorHAnsi"/>
        </w:rPr>
        <w:tab/>
      </w:r>
    </w:p>
    <w:p w14:paraId="36606B7A" w14:textId="7DA83CD4" w:rsidR="00CD61E5" w:rsidRPr="00AD19F8" w:rsidRDefault="00CD61E5" w:rsidP="00CD61E5">
      <w:pPr>
        <w:autoSpaceDE w:val="0"/>
        <w:spacing w:after="0" w:line="240" w:lineRule="auto"/>
        <w:ind w:hanging="284"/>
        <w:jc w:val="both"/>
        <w:rPr>
          <w:rFonts w:cstheme="minorHAnsi"/>
          <w:b/>
          <w:bCs/>
        </w:rPr>
      </w:pPr>
      <w:r w:rsidRPr="00AD19F8">
        <w:rPr>
          <w:rFonts w:cstheme="minorHAnsi"/>
          <w:b/>
          <w:bCs/>
        </w:rPr>
        <w:t>Po zakończeniu robót budowlanych posprzątać</w:t>
      </w:r>
      <w:r w:rsidR="00DB3426" w:rsidRPr="00AD19F8">
        <w:rPr>
          <w:rFonts w:cstheme="minorHAnsi"/>
          <w:b/>
          <w:bCs/>
        </w:rPr>
        <w:t>, wyczyścić oprawy sufitowe</w:t>
      </w:r>
      <w:r w:rsidRPr="00AD19F8">
        <w:rPr>
          <w:rFonts w:cstheme="minorHAnsi"/>
          <w:b/>
          <w:bCs/>
        </w:rPr>
        <w:t>, umyć podłogę.</w:t>
      </w:r>
      <w:r w:rsidR="00DB3426" w:rsidRPr="00AD19F8">
        <w:rPr>
          <w:rFonts w:cstheme="minorHAnsi"/>
          <w:b/>
          <w:bCs/>
        </w:rPr>
        <w:t xml:space="preserve"> </w:t>
      </w:r>
    </w:p>
    <w:p w14:paraId="63AC3060" w14:textId="77777777" w:rsidR="00CB5A15" w:rsidRPr="00AD19F8" w:rsidRDefault="00CB5A15" w:rsidP="00152E19">
      <w:pPr>
        <w:autoSpaceDE w:val="0"/>
        <w:spacing w:after="0" w:line="240" w:lineRule="auto"/>
        <w:ind w:hanging="284"/>
        <w:jc w:val="both"/>
        <w:rPr>
          <w:rFonts w:cstheme="minorHAnsi"/>
          <w:b/>
          <w:bCs/>
        </w:rPr>
      </w:pPr>
    </w:p>
    <w:p w14:paraId="2C79A921" w14:textId="74181DE2" w:rsidR="00A4112F" w:rsidRPr="00AD19F8" w:rsidRDefault="00152E19" w:rsidP="00A4112F">
      <w:pPr>
        <w:pStyle w:val="Zwykytekst1"/>
        <w:jc w:val="both"/>
        <w:rPr>
          <w:rFonts w:ascii="Calibri" w:hAnsi="Calibri" w:cs="Calibri"/>
          <w:sz w:val="22"/>
          <w:szCs w:val="22"/>
        </w:rPr>
      </w:pPr>
      <w:r w:rsidRPr="00AD19F8">
        <w:rPr>
          <w:rFonts w:cstheme="minorHAnsi"/>
        </w:rPr>
        <w:t>3.</w:t>
      </w:r>
      <w:r w:rsidR="00E40825" w:rsidRPr="00AD19F8">
        <w:rPr>
          <w:rFonts w:cstheme="minorHAnsi"/>
        </w:rPr>
        <w:t xml:space="preserve"> </w:t>
      </w:r>
      <w:r w:rsidR="00A4112F" w:rsidRPr="00AD19F8">
        <w:rPr>
          <w:rFonts w:ascii="Calibri" w:hAnsi="Calibri" w:cs="Calibri"/>
          <w:sz w:val="22"/>
          <w:szCs w:val="22"/>
        </w:rPr>
        <w:t xml:space="preserve">Zamawiający wymaga udzielenia gwarancji jakości i rękojmi za wady </w:t>
      </w:r>
      <w:r w:rsidR="00AB3B7A" w:rsidRPr="00AD19F8">
        <w:rPr>
          <w:rFonts w:asciiTheme="minorHAnsi" w:hAnsiTheme="minorHAnsi" w:cstheme="minorHAnsi"/>
          <w:sz w:val="24"/>
          <w:szCs w:val="24"/>
        </w:rPr>
        <w:t>robót budowlan</w:t>
      </w:r>
      <w:r w:rsidR="005F5D4E" w:rsidRPr="00AD19F8">
        <w:rPr>
          <w:rFonts w:asciiTheme="minorHAnsi" w:hAnsiTheme="minorHAnsi" w:cstheme="minorHAnsi"/>
          <w:sz w:val="24"/>
          <w:szCs w:val="24"/>
        </w:rPr>
        <w:t>ych, elektrycznych i teletechnicznych</w:t>
      </w:r>
      <w:r w:rsidR="00AB3B7A" w:rsidRPr="00AD19F8">
        <w:rPr>
          <w:rFonts w:asciiTheme="minorHAnsi" w:hAnsiTheme="minorHAnsi" w:cstheme="minorHAnsi"/>
          <w:sz w:val="24"/>
          <w:szCs w:val="24"/>
        </w:rPr>
        <w:t xml:space="preserve"> </w:t>
      </w:r>
      <w:r w:rsidR="00A4112F" w:rsidRPr="00AD19F8">
        <w:rPr>
          <w:rFonts w:asciiTheme="minorHAnsi" w:hAnsiTheme="minorHAnsi" w:cstheme="minorHAnsi"/>
          <w:sz w:val="24"/>
          <w:szCs w:val="24"/>
        </w:rPr>
        <w:t xml:space="preserve">na </w:t>
      </w:r>
      <w:r w:rsidR="00A4112F" w:rsidRPr="00AD19F8">
        <w:rPr>
          <w:rFonts w:ascii="Calibri" w:hAnsi="Calibri" w:cs="Calibri"/>
          <w:sz w:val="22"/>
          <w:szCs w:val="22"/>
        </w:rPr>
        <w:t xml:space="preserve">zasadach niżej opisanych: </w:t>
      </w:r>
    </w:p>
    <w:p w14:paraId="525A230A" w14:textId="70C63F70" w:rsidR="00A4112F" w:rsidRPr="00AD19F8" w:rsidRDefault="00245227" w:rsidP="00245227">
      <w:pPr>
        <w:jc w:val="both"/>
        <w:rPr>
          <w:rFonts w:ascii="Calibri" w:hAnsi="Calibri" w:cs="Calibri"/>
          <w:bCs/>
        </w:rPr>
      </w:pPr>
      <w:r w:rsidRPr="00AD19F8">
        <w:rPr>
          <w:rFonts w:ascii="Calibri" w:hAnsi="Calibri" w:cs="Calibri"/>
        </w:rPr>
        <w:t>a) C</w:t>
      </w:r>
      <w:r w:rsidR="00A4112F" w:rsidRPr="00AD19F8">
        <w:rPr>
          <w:rFonts w:ascii="Calibri" w:hAnsi="Calibri" w:cs="Calibri"/>
        </w:rPr>
        <w:t xml:space="preserve">o najmniej </w:t>
      </w:r>
      <w:r w:rsidR="00023314" w:rsidRPr="00AD19F8">
        <w:rPr>
          <w:rFonts w:ascii="Calibri" w:hAnsi="Calibri" w:cs="Calibri"/>
        </w:rPr>
        <w:t>36</w:t>
      </w:r>
      <w:r w:rsidR="00A4112F" w:rsidRPr="00AD19F8">
        <w:rPr>
          <w:rFonts w:ascii="Calibri" w:hAnsi="Calibri" w:cs="Calibri"/>
        </w:rPr>
        <w:t xml:space="preserve"> miesięcy na roboty budowlan</w:t>
      </w:r>
      <w:r w:rsidR="0010290B" w:rsidRPr="00AD19F8">
        <w:rPr>
          <w:rFonts w:ascii="Calibri" w:hAnsi="Calibri" w:cs="Calibri"/>
        </w:rPr>
        <w:t>e</w:t>
      </w:r>
      <w:r w:rsidR="00D565EA" w:rsidRPr="00AD19F8">
        <w:rPr>
          <w:rFonts w:ascii="Calibri" w:hAnsi="Calibri" w:cs="Calibri"/>
        </w:rPr>
        <w:t>, elektryczne i teletechniczne</w:t>
      </w:r>
      <w:r w:rsidR="00A4112F" w:rsidRPr="00AD19F8">
        <w:rPr>
          <w:rFonts w:ascii="Calibri" w:hAnsi="Calibri" w:cs="Calibri"/>
        </w:rPr>
        <w:t xml:space="preserve"> </w:t>
      </w:r>
      <w:r w:rsidR="00A4112F" w:rsidRPr="00AD19F8">
        <w:rPr>
          <w:rFonts w:ascii="Calibri" w:hAnsi="Calibri" w:cs="Calibri"/>
          <w:b/>
        </w:rPr>
        <w:t>(Uwaga: długość okresu gwarancji jakości i rękojmi za wady na robot</w:t>
      </w:r>
      <w:r w:rsidR="00D565EA" w:rsidRPr="00AD19F8">
        <w:rPr>
          <w:rFonts w:ascii="Calibri" w:hAnsi="Calibri" w:cs="Calibri"/>
          <w:b/>
        </w:rPr>
        <w:t>y</w:t>
      </w:r>
      <w:r w:rsidR="00A4112F" w:rsidRPr="00AD19F8">
        <w:rPr>
          <w:rFonts w:ascii="Calibri" w:hAnsi="Calibri" w:cs="Calibri"/>
          <w:b/>
        </w:rPr>
        <w:t xml:space="preserve"> jest jednym z kryteriów oceny ofert)</w:t>
      </w:r>
      <w:r w:rsidR="0010290B" w:rsidRPr="00AD19F8">
        <w:rPr>
          <w:rFonts w:ascii="Calibri" w:hAnsi="Calibri" w:cs="Calibri"/>
          <w:b/>
        </w:rPr>
        <w:t>.</w:t>
      </w:r>
    </w:p>
    <w:p w14:paraId="1A707A75" w14:textId="590032AE" w:rsidR="007C3029" w:rsidRPr="00AD19F8" w:rsidRDefault="00245227" w:rsidP="009B49E7">
      <w:pPr>
        <w:autoSpaceDE w:val="0"/>
        <w:spacing w:after="0" w:line="240" w:lineRule="auto"/>
        <w:jc w:val="both"/>
        <w:rPr>
          <w:rFonts w:cstheme="minorHAnsi"/>
          <w:b/>
          <w:bCs/>
        </w:rPr>
      </w:pPr>
      <w:r w:rsidRPr="00AD19F8">
        <w:rPr>
          <w:rFonts w:ascii="Calibri" w:hAnsi="Calibri" w:cs="Calibri"/>
        </w:rPr>
        <w:t>b) C</w:t>
      </w:r>
      <w:r w:rsidR="001E1E27" w:rsidRPr="00AD19F8">
        <w:rPr>
          <w:rFonts w:ascii="Calibri" w:hAnsi="Calibri" w:cs="Calibri"/>
        </w:rPr>
        <w:t xml:space="preserve">o najmniej 24 miesięcy </w:t>
      </w:r>
      <w:r w:rsidR="00CA6D8D" w:rsidRPr="00AD19F8">
        <w:rPr>
          <w:rFonts w:ascii="Calibri" w:hAnsi="Calibri" w:cs="Calibri"/>
        </w:rPr>
        <w:t>gwarancji na urządzenia</w:t>
      </w:r>
      <w:r w:rsidR="000B6289" w:rsidRPr="00AD19F8">
        <w:rPr>
          <w:rFonts w:ascii="Calibri" w:hAnsi="Calibri" w:cs="Calibri"/>
        </w:rPr>
        <w:t xml:space="preserve"> teletechniczne</w:t>
      </w:r>
      <w:r w:rsidR="001E1E27" w:rsidRPr="00AD19F8">
        <w:rPr>
          <w:rFonts w:ascii="Calibri" w:hAnsi="Calibri" w:cs="Calibri"/>
        </w:rPr>
        <w:t>.</w:t>
      </w:r>
      <w:r w:rsidR="00CA6D8D" w:rsidRPr="00AD19F8">
        <w:rPr>
          <w:rFonts w:ascii="Calibri" w:hAnsi="Calibri" w:cs="Calibri"/>
        </w:rPr>
        <w:t xml:space="preserve"> </w:t>
      </w:r>
    </w:p>
    <w:p w14:paraId="73858911" w14:textId="77777777" w:rsidR="006F2D58" w:rsidRPr="00AD19F8" w:rsidRDefault="006F2D58" w:rsidP="006F2D58">
      <w:pPr>
        <w:spacing w:after="0"/>
        <w:rPr>
          <w:rFonts w:cstheme="minorHAnsi"/>
        </w:rPr>
      </w:pPr>
    </w:p>
    <w:p w14:paraId="4FAA9A51" w14:textId="5484D757" w:rsidR="00D33EB9" w:rsidRPr="00AD19F8" w:rsidRDefault="00D33EB9" w:rsidP="00D33EB9">
      <w:pPr>
        <w:autoSpaceDE w:val="0"/>
        <w:spacing w:after="0" w:line="240" w:lineRule="auto"/>
        <w:ind w:hanging="284"/>
        <w:jc w:val="both"/>
        <w:rPr>
          <w:rFonts w:cstheme="minorHAnsi"/>
          <w:b/>
        </w:rPr>
      </w:pPr>
      <w:r w:rsidRPr="00AD19F8">
        <w:rPr>
          <w:rFonts w:cstheme="minorHAnsi"/>
          <w:bCs/>
        </w:rPr>
        <w:t xml:space="preserve">4. </w:t>
      </w:r>
      <w:r w:rsidR="00DE15C7" w:rsidRPr="00AD19F8">
        <w:rPr>
          <w:rFonts w:cstheme="minorHAnsi"/>
        </w:rPr>
        <w:t xml:space="preserve">Wykonawca odpowiedzialny jest za </w:t>
      </w:r>
      <w:r w:rsidR="00100765" w:rsidRPr="00AD19F8">
        <w:rPr>
          <w:rFonts w:cstheme="minorHAnsi"/>
        </w:rPr>
        <w:t xml:space="preserve">kompleksową realizację </w:t>
      </w:r>
      <w:r w:rsidR="00DE15C7" w:rsidRPr="00AD19F8">
        <w:rPr>
          <w:rFonts w:cstheme="minorHAnsi"/>
        </w:rPr>
        <w:t>przedmiotu zamówienia, w tym za</w:t>
      </w:r>
      <w:r w:rsidR="00C9396B" w:rsidRPr="00AD19F8">
        <w:rPr>
          <w:rFonts w:cstheme="minorHAnsi"/>
        </w:rPr>
        <w:t>:</w:t>
      </w:r>
      <w:r w:rsidR="00DE15C7" w:rsidRPr="00AD19F8">
        <w:rPr>
          <w:rFonts w:cstheme="minorHAnsi"/>
        </w:rPr>
        <w:t xml:space="preserve"> przebieg i terminowe wykonanie zamówienia</w:t>
      </w:r>
      <w:r w:rsidR="00C9396B" w:rsidRPr="00AD19F8">
        <w:rPr>
          <w:rFonts w:cstheme="minorHAnsi"/>
        </w:rPr>
        <w:t>,</w:t>
      </w:r>
      <w:r w:rsidR="00DE15C7" w:rsidRPr="00AD19F8">
        <w:rPr>
          <w:rFonts w:cstheme="minorHAnsi"/>
        </w:rPr>
        <w:t xml:space="preserve">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dokumentacją projektową, umową </w:t>
      </w:r>
      <w:r w:rsidR="00DE15C7" w:rsidRPr="00AD19F8">
        <w:rPr>
          <w:rFonts w:cstheme="minorHAnsi"/>
        </w:rPr>
        <w:lastRenderedPageBreak/>
        <w:t xml:space="preserve">lub w sytuacji uszkodzenia obiektu –Wykonawca jest zobowiązany do przywrócenia stanu pierwotnego i usunięcia powstałych usterek na własny koszt. </w:t>
      </w:r>
    </w:p>
    <w:p w14:paraId="27308489" w14:textId="2680C795" w:rsidR="00D33EB9" w:rsidRPr="00AD19F8" w:rsidRDefault="00D33EB9" w:rsidP="00D33EB9">
      <w:pPr>
        <w:autoSpaceDE w:val="0"/>
        <w:spacing w:after="0" w:line="240" w:lineRule="auto"/>
        <w:ind w:hanging="284"/>
        <w:jc w:val="both"/>
        <w:rPr>
          <w:rFonts w:cstheme="minorHAnsi"/>
          <w:b/>
        </w:rPr>
      </w:pPr>
      <w:r w:rsidRPr="00AD19F8">
        <w:rPr>
          <w:rFonts w:cstheme="minorHAnsi"/>
        </w:rPr>
        <w:t>5</w:t>
      </w:r>
      <w:r w:rsidR="009C5EE3" w:rsidRPr="00AD19F8">
        <w:rPr>
          <w:rFonts w:cstheme="minorHAnsi"/>
        </w:rPr>
        <w:t xml:space="preserve">. </w:t>
      </w:r>
      <w:r w:rsidR="00DE15C7" w:rsidRPr="00AD19F8">
        <w:rPr>
          <w:rFonts w:cstheme="minorHAnsi"/>
        </w:rPr>
        <w:t>Zastosowane w dokumentacji technicznej i w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Specyfikacji Technicznej. Zamawiający wskazuje, że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64745AA" w14:textId="199BD781" w:rsidR="00DE15C7" w:rsidRPr="00AD19F8" w:rsidRDefault="00D33EB9" w:rsidP="00D33EB9">
      <w:pPr>
        <w:autoSpaceDE w:val="0"/>
        <w:spacing w:after="0" w:line="240" w:lineRule="auto"/>
        <w:ind w:hanging="284"/>
        <w:jc w:val="both"/>
        <w:rPr>
          <w:rFonts w:cstheme="minorHAnsi"/>
          <w:b/>
        </w:rPr>
      </w:pPr>
      <w:r w:rsidRPr="00AD19F8">
        <w:rPr>
          <w:rFonts w:cstheme="minorHAnsi"/>
          <w:bCs/>
        </w:rPr>
        <w:t>6</w:t>
      </w:r>
      <w:r w:rsidRPr="00AD19F8">
        <w:rPr>
          <w:rFonts w:cstheme="minorHAnsi"/>
          <w:b/>
        </w:rPr>
        <w:t xml:space="preserve">. </w:t>
      </w:r>
      <w:r w:rsidR="00DE15C7" w:rsidRPr="00AD19F8">
        <w:rPr>
          <w:rFonts w:cstheme="minorHAnsi"/>
        </w:rPr>
        <w:t>Zamawiający stosowanie do treści art. 95 ust. 1 ustawy Pzp</w:t>
      </w:r>
      <w:r w:rsidR="000A0083" w:rsidRPr="00AD19F8">
        <w:rPr>
          <w:rFonts w:cstheme="minorHAnsi"/>
        </w:rPr>
        <w:t xml:space="preserve"> </w:t>
      </w:r>
      <w:r w:rsidR="00DE15C7" w:rsidRPr="00AD19F8">
        <w:rPr>
          <w:rFonts w:cstheme="minorHAnsi"/>
          <w:b/>
          <w:bCs/>
        </w:rPr>
        <w:t xml:space="preserve">wymaga zatrudnienia przez wykonawcę lub podwykonawcę na podstawie umowy o pracę osób wykonujących </w:t>
      </w:r>
      <w:bookmarkStart w:id="3" w:name="_Hlk107844553"/>
      <w:r w:rsidR="00DE15C7" w:rsidRPr="00AD19F8">
        <w:rPr>
          <w:rFonts w:cstheme="minorHAnsi"/>
          <w:b/>
          <w:bCs/>
        </w:rPr>
        <w:t>prace fizyczne bezpośrednio na placu budowy w zakresie realizacji zamówienia</w:t>
      </w:r>
      <w:bookmarkEnd w:id="3"/>
      <w:r w:rsidR="00DE15C7" w:rsidRPr="00AD19F8">
        <w:rPr>
          <w:rFonts w:cstheme="minorHAnsi"/>
        </w:rPr>
        <w:t>, jeżeli wykonanie tych czynności polega na wykonywaniu pracy w sposób określony w art. 22 § 1 ustawy z dnia 26 czerwca 1974 r. – Kodeks pracy (t.j.</w:t>
      </w:r>
      <w:r w:rsidR="001135AB" w:rsidRPr="00AD19F8">
        <w:rPr>
          <w:rFonts w:cstheme="minorHAnsi"/>
        </w:rPr>
        <w:t xml:space="preserve"> </w:t>
      </w:r>
      <w:r w:rsidR="005F4E79" w:rsidRPr="00AD19F8">
        <w:rPr>
          <w:rFonts w:cstheme="minorHAnsi"/>
        </w:rPr>
        <w:t>Dz.</w:t>
      </w:r>
      <w:r w:rsidR="00F4679B" w:rsidRPr="00AD19F8">
        <w:rPr>
          <w:rFonts w:cstheme="minorHAnsi"/>
        </w:rPr>
        <w:t xml:space="preserve"> </w:t>
      </w:r>
      <w:r w:rsidR="005F4E79" w:rsidRPr="00AD19F8">
        <w:rPr>
          <w:rFonts w:cstheme="minorHAnsi"/>
        </w:rPr>
        <w:t>U. z 202</w:t>
      </w:r>
      <w:r w:rsidR="00043B4D" w:rsidRPr="00AD19F8">
        <w:rPr>
          <w:rFonts w:cstheme="minorHAnsi"/>
        </w:rPr>
        <w:t>3</w:t>
      </w:r>
      <w:r w:rsidR="005F4E79" w:rsidRPr="00AD19F8">
        <w:rPr>
          <w:rFonts w:cstheme="minorHAnsi"/>
        </w:rPr>
        <w:t xml:space="preserve"> r. poz. 1</w:t>
      </w:r>
      <w:r w:rsidR="00043B4D" w:rsidRPr="00AD19F8">
        <w:rPr>
          <w:rFonts w:cstheme="minorHAnsi"/>
        </w:rPr>
        <w:t>465</w:t>
      </w:r>
      <w:r w:rsidR="00DE15C7" w:rsidRPr="00AD19F8">
        <w:rPr>
          <w:rFonts w:cstheme="minorHAnsi"/>
        </w:rPr>
        <w:t>).</w:t>
      </w:r>
    </w:p>
    <w:p w14:paraId="5748729B" w14:textId="77777777" w:rsidR="00DE15C7" w:rsidRPr="00AD19F8" w:rsidRDefault="00DE15C7" w:rsidP="00DE15C7">
      <w:pPr>
        <w:spacing w:after="3" w:line="252" w:lineRule="auto"/>
        <w:ind w:left="284" w:right="-45" w:hanging="284"/>
        <w:jc w:val="both"/>
        <w:rPr>
          <w:rFonts w:cstheme="minorHAnsi"/>
        </w:rPr>
      </w:pPr>
    </w:p>
    <w:p w14:paraId="11619B13" w14:textId="58DA0987" w:rsidR="00DE15C7" w:rsidRPr="00AD19F8" w:rsidRDefault="00DE15C7" w:rsidP="00DE15C7">
      <w:pPr>
        <w:spacing w:after="3" w:line="252" w:lineRule="auto"/>
        <w:ind w:left="284" w:right="-45"/>
        <w:jc w:val="both"/>
        <w:rPr>
          <w:rFonts w:cstheme="minorHAnsi"/>
          <w:b/>
          <w:bCs/>
        </w:rPr>
      </w:pPr>
      <w:r w:rsidRPr="00AD19F8">
        <w:rPr>
          <w:rFonts w:cstheme="minorHAnsi"/>
          <w:b/>
          <w:bCs/>
        </w:rPr>
        <w:t>Nie dotyczy to osób pełniących samodzielne funkcje techniczne w budownictwie w rozumieniu ustawy z dnia 07.07.1994 r. Prawo budowlane (t.j. Dz. U. z 202</w:t>
      </w:r>
      <w:r w:rsidR="003F75A0" w:rsidRPr="00AD19F8">
        <w:rPr>
          <w:rFonts w:cstheme="minorHAnsi"/>
          <w:b/>
          <w:bCs/>
        </w:rPr>
        <w:t>4</w:t>
      </w:r>
      <w:r w:rsidRPr="00AD19F8">
        <w:rPr>
          <w:rFonts w:cstheme="minorHAnsi"/>
          <w:b/>
          <w:bCs/>
        </w:rPr>
        <w:t xml:space="preserve"> r. poz. </w:t>
      </w:r>
      <w:r w:rsidR="003F75A0" w:rsidRPr="00AD19F8">
        <w:rPr>
          <w:rFonts w:cstheme="minorHAnsi"/>
          <w:b/>
          <w:bCs/>
        </w:rPr>
        <w:t>725</w:t>
      </w:r>
      <w:r w:rsidRPr="00AD19F8">
        <w:rPr>
          <w:rFonts w:cstheme="minorHAnsi"/>
          <w:b/>
          <w:bCs/>
        </w:rPr>
        <w:t>).</w:t>
      </w:r>
    </w:p>
    <w:p w14:paraId="6886D78E" w14:textId="308B5E0F" w:rsidR="00DE15C7" w:rsidRPr="00AD19F8" w:rsidRDefault="00D33EB9" w:rsidP="000A0083">
      <w:pPr>
        <w:spacing w:after="3" w:line="252" w:lineRule="auto"/>
        <w:ind w:left="284" w:right="-45" w:hanging="284"/>
        <w:jc w:val="both"/>
        <w:rPr>
          <w:rFonts w:cstheme="minorHAnsi"/>
          <w:b/>
          <w:bCs/>
          <w:u w:val="single"/>
        </w:rPr>
      </w:pPr>
      <w:r w:rsidRPr="00AD19F8">
        <w:rPr>
          <w:rFonts w:cstheme="minorHAnsi"/>
        </w:rPr>
        <w:t>7</w:t>
      </w:r>
      <w:r w:rsidR="00DE15C7" w:rsidRPr="00AD19F8">
        <w:rPr>
          <w:rFonts w:cstheme="minorHAnsi"/>
        </w:rPr>
        <w:t>. Rodzaj czynności niezbędnych do realizacji zamówienia, których dotyczą wymagania zatrudnienia na podstawie umowy o pracę przez wykonawcę lub podwykonawcę osób wykonujących czynności w trakcie realizacji zamówienia</w:t>
      </w:r>
      <w:r w:rsidR="00100765" w:rsidRPr="00AD19F8">
        <w:rPr>
          <w:rFonts w:cstheme="minorHAnsi"/>
        </w:rPr>
        <w:t xml:space="preserve">, o których mowa w punkcie </w:t>
      </w:r>
      <w:r w:rsidR="00E33DA6" w:rsidRPr="00AD19F8">
        <w:rPr>
          <w:rFonts w:cstheme="minorHAnsi"/>
        </w:rPr>
        <w:t>6</w:t>
      </w:r>
      <w:r w:rsidR="00100765" w:rsidRPr="00AD19F8">
        <w:rPr>
          <w:rFonts w:cstheme="minorHAnsi"/>
          <w:b/>
          <w:bCs/>
          <w:u w:val="single"/>
        </w:rPr>
        <w:t>,</w:t>
      </w:r>
      <w:r w:rsidR="00DE15C7" w:rsidRPr="00AD19F8">
        <w:rPr>
          <w:rFonts w:cstheme="minorHAnsi"/>
          <w:b/>
          <w:bCs/>
          <w:u w:val="single"/>
        </w:rPr>
        <w:t xml:space="preserve"> zostały opisane w dokumentacji technicznej oraz STWiORB.</w:t>
      </w:r>
    </w:p>
    <w:p w14:paraId="18085082" w14:textId="2A83CACC" w:rsidR="00DE15C7" w:rsidRPr="00AD19F8" w:rsidRDefault="00D33EB9" w:rsidP="00DE15C7">
      <w:pPr>
        <w:spacing w:after="3" w:line="252" w:lineRule="auto"/>
        <w:ind w:left="284" w:right="-45" w:hanging="284"/>
        <w:jc w:val="both"/>
        <w:rPr>
          <w:rFonts w:cstheme="minorHAnsi"/>
        </w:rPr>
      </w:pPr>
      <w:r w:rsidRPr="00AD19F8">
        <w:rPr>
          <w:rFonts w:cstheme="minorHAnsi"/>
        </w:rPr>
        <w:t>8</w:t>
      </w:r>
      <w:r w:rsidR="00DE15C7" w:rsidRPr="00AD19F8">
        <w:rPr>
          <w:rFonts w:cstheme="minorHAnsi"/>
        </w:rPr>
        <w:t xml:space="preserve">. Wszystkie prace głośne ( np. wiercenie , kucie, ) należy prowadzić po godzinie 15:00 oraz w dni </w:t>
      </w:r>
      <w:r w:rsidR="006868EF" w:rsidRPr="00AD19F8">
        <w:rPr>
          <w:rFonts w:cstheme="minorHAnsi"/>
        </w:rPr>
        <w:t xml:space="preserve">uzgodnione z </w:t>
      </w:r>
      <w:r w:rsidR="00593323" w:rsidRPr="00AD19F8">
        <w:rPr>
          <w:rFonts w:cstheme="minorHAnsi"/>
        </w:rPr>
        <w:t>Zamawiającym</w:t>
      </w:r>
      <w:r w:rsidR="00DE15C7" w:rsidRPr="00AD19F8">
        <w:rPr>
          <w:rFonts w:cstheme="minorHAnsi"/>
        </w:rPr>
        <w:t>. Wymagania dotyczące robót – wszystkie prace winny być zrealizowane zgodnie z przepisami, obowiązującymi normami, warunkami technicznymi i sztuką budowlaną, przepisami bhp, ppoż. oraz z zaleceniami inspektorów nadzoru. Roboty należy prowadzić zgodnie z wymogami zawartymi w projekcie budowlanym (projektach technicznych), specyfikacjami technicznymi wykonania i odbioru robot budowlanych oraz wytycznymi zawartymi w SWZ i jej załącznikach oraz Umowie.</w:t>
      </w:r>
      <w:r w:rsidR="00F40703" w:rsidRPr="00AD19F8">
        <w:rPr>
          <w:rFonts w:cstheme="minorHAnsi"/>
        </w:rPr>
        <w:t xml:space="preserve"> </w:t>
      </w:r>
    </w:p>
    <w:p w14:paraId="4F4000E5" w14:textId="409CC9A5" w:rsidR="00D33EB9" w:rsidRPr="00AD19F8" w:rsidRDefault="00D33EB9" w:rsidP="00DE15C7">
      <w:pPr>
        <w:spacing w:after="3" w:line="252" w:lineRule="auto"/>
        <w:ind w:left="284" w:right="-45" w:hanging="284"/>
        <w:jc w:val="both"/>
        <w:rPr>
          <w:rFonts w:cstheme="minorHAnsi"/>
        </w:rPr>
      </w:pPr>
      <w:r w:rsidRPr="00AD19F8">
        <w:rPr>
          <w:rFonts w:cstheme="minorHAnsi"/>
        </w:rPr>
        <w:t xml:space="preserve">9. </w:t>
      </w:r>
      <w:r w:rsidRPr="00AD19F8">
        <w:rPr>
          <w:rFonts w:cstheme="minorHAnsi"/>
          <w:b/>
          <w:bCs/>
          <w:u w:val="single"/>
        </w:rPr>
        <w:t>Uzasadnienie braku podziału zamówienia na części:</w:t>
      </w:r>
    </w:p>
    <w:p w14:paraId="7CA0D3A8" w14:textId="20A20CB6" w:rsidR="00D33EB9" w:rsidRPr="00AD19F8" w:rsidRDefault="00BB00C9" w:rsidP="004A0DED">
      <w:pPr>
        <w:spacing w:after="240" w:line="240" w:lineRule="auto"/>
        <w:contextualSpacing/>
        <w:jc w:val="both"/>
        <w:rPr>
          <w:rFonts w:cstheme="minorHAnsi"/>
        </w:rPr>
      </w:pPr>
      <w:r w:rsidRPr="00BB00C9">
        <w:rPr>
          <w:rFonts w:eastAsia="Times New Roman" w:cstheme="minorHAnsi"/>
          <w:color w:val="000000"/>
        </w:rPr>
        <w:t>Zamówienie obejmuje wykonanie robót budowlano-instalacyjnych i stanowi zwartą całość. Roboty budowlane, elektryczne i teletechniczne będą wykonywane równocześnie i wymagają bieżącej koordynacji w trakcie ich realizacji. Podział na części zakłóci ciągłość prac oraz z uwagi na konieczność przekazywania terenu budowy kolejnym wykonawcom wydłuży okres realizacji inwestycji i przysporzy problemów gwarancyjnych. Dzielenie zamówienia na części jest nieuzasadnione z punktu widzenia ekonomicznego i technicznego. </w:t>
      </w:r>
      <w:r w:rsidR="00D33EB9" w:rsidRPr="00AD19F8">
        <w:rPr>
          <w:rFonts w:cstheme="minorHAnsi"/>
        </w:rPr>
        <w:t xml:space="preserve">.  </w:t>
      </w:r>
    </w:p>
    <w:p w14:paraId="1205509D" w14:textId="77777777" w:rsidR="0001236F" w:rsidRPr="00AD19F8" w:rsidRDefault="0001236F" w:rsidP="00593119">
      <w:pPr>
        <w:spacing w:after="3" w:line="252" w:lineRule="auto"/>
        <w:ind w:left="284" w:right="-45" w:hanging="284"/>
        <w:jc w:val="both"/>
        <w:rPr>
          <w:rFonts w:cstheme="minorHAnsi"/>
        </w:rPr>
      </w:pPr>
    </w:p>
    <w:p w14:paraId="70F25227" w14:textId="26E6B589" w:rsidR="00253C02" w:rsidRPr="00AD19F8" w:rsidRDefault="00CB5A15" w:rsidP="0001236F">
      <w:pPr>
        <w:ind w:right="190"/>
        <w:jc w:val="both"/>
        <w:rPr>
          <w:rFonts w:cstheme="minorHAnsi"/>
        </w:rPr>
      </w:pPr>
      <w:r w:rsidRPr="00AD19F8">
        <w:rPr>
          <w:rFonts w:cstheme="minorHAnsi"/>
        </w:rPr>
        <w:t>10</w:t>
      </w:r>
      <w:r w:rsidR="00593119" w:rsidRPr="00AD19F8">
        <w:rPr>
          <w:rFonts w:cstheme="minorHAnsi"/>
        </w:rPr>
        <w:t>.</w:t>
      </w:r>
      <w:r w:rsidR="0001236F" w:rsidRPr="00AD19F8">
        <w:rPr>
          <w:rFonts w:cstheme="minorHAnsi"/>
        </w:rPr>
        <w:t xml:space="preserve"> O</w:t>
      </w:r>
      <w:r w:rsidR="003512F6" w:rsidRPr="00AD19F8">
        <w:rPr>
          <w:rFonts w:cstheme="minorHAnsi"/>
        </w:rPr>
        <w:t xml:space="preserve">pis przedmiotu zamówienia wg kodu CPV: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3540"/>
      </w:tblGrid>
      <w:tr w:rsidR="00DF1B59" w:rsidRPr="00AD19F8" w14:paraId="337FFCD8" w14:textId="77777777" w:rsidTr="00295C45">
        <w:trPr>
          <w:jc w:val="center"/>
        </w:trPr>
        <w:tc>
          <w:tcPr>
            <w:tcW w:w="4448" w:type="dxa"/>
            <w:shd w:val="pct5" w:color="auto" w:fill="auto"/>
          </w:tcPr>
          <w:p w14:paraId="1B468813" w14:textId="77777777" w:rsidR="00DE15C7" w:rsidRPr="00AD19F8" w:rsidRDefault="00DE15C7" w:rsidP="00DE15C7">
            <w:pPr>
              <w:jc w:val="both"/>
              <w:rPr>
                <w:rFonts w:cstheme="minorHAnsi"/>
                <w:b/>
                <w:iCs/>
                <w:spacing w:val="20"/>
              </w:rPr>
            </w:pPr>
            <w:r w:rsidRPr="00AD19F8">
              <w:rPr>
                <w:rFonts w:cstheme="minorHAnsi"/>
                <w:b/>
                <w:iCs/>
                <w:spacing w:val="20"/>
              </w:rPr>
              <w:t xml:space="preserve">Nazwa </w:t>
            </w:r>
          </w:p>
        </w:tc>
        <w:tc>
          <w:tcPr>
            <w:tcW w:w="3540" w:type="dxa"/>
            <w:shd w:val="pct5" w:color="auto" w:fill="auto"/>
          </w:tcPr>
          <w:p w14:paraId="7BDEF593" w14:textId="77777777" w:rsidR="00DE15C7" w:rsidRPr="00AD19F8" w:rsidRDefault="00DE15C7" w:rsidP="00DE15C7">
            <w:pPr>
              <w:jc w:val="both"/>
              <w:rPr>
                <w:rFonts w:cstheme="minorHAnsi"/>
                <w:b/>
                <w:iCs/>
                <w:spacing w:val="20"/>
              </w:rPr>
            </w:pPr>
            <w:r w:rsidRPr="00AD19F8">
              <w:rPr>
                <w:rFonts w:cstheme="minorHAnsi"/>
                <w:b/>
                <w:iCs/>
                <w:spacing w:val="20"/>
              </w:rPr>
              <w:t>Kod CPV</w:t>
            </w:r>
          </w:p>
        </w:tc>
      </w:tr>
      <w:tr w:rsidR="00DF1B59" w:rsidRPr="00AD19F8" w14:paraId="10E72294" w14:textId="77777777" w:rsidTr="00295C45">
        <w:trPr>
          <w:jc w:val="center"/>
        </w:trPr>
        <w:tc>
          <w:tcPr>
            <w:tcW w:w="4448" w:type="dxa"/>
            <w:shd w:val="clear" w:color="auto" w:fill="auto"/>
          </w:tcPr>
          <w:p w14:paraId="5013A86F" w14:textId="77777777" w:rsidR="00DE15C7" w:rsidRPr="00AD19F8" w:rsidRDefault="009C5EE3" w:rsidP="00DE15C7">
            <w:pPr>
              <w:spacing w:after="0"/>
              <w:rPr>
                <w:rFonts w:cstheme="minorHAnsi"/>
                <w:iCs/>
                <w:spacing w:val="20"/>
              </w:rPr>
            </w:pPr>
            <w:r w:rsidRPr="00AD19F8">
              <w:rPr>
                <w:rFonts w:cstheme="minorHAnsi"/>
                <w:iCs/>
                <w:spacing w:val="20"/>
              </w:rPr>
              <w:t>Roboty</w:t>
            </w:r>
            <w:r w:rsidR="00DE15C7" w:rsidRPr="00AD19F8">
              <w:rPr>
                <w:rFonts w:cstheme="minorHAnsi"/>
                <w:iCs/>
                <w:spacing w:val="20"/>
              </w:rPr>
              <w:t xml:space="preserve"> budowlane</w:t>
            </w:r>
          </w:p>
        </w:tc>
        <w:tc>
          <w:tcPr>
            <w:tcW w:w="3540" w:type="dxa"/>
            <w:shd w:val="clear" w:color="auto" w:fill="auto"/>
            <w:vAlign w:val="center"/>
          </w:tcPr>
          <w:p w14:paraId="1D318C7C" w14:textId="77777777" w:rsidR="00DE15C7" w:rsidRPr="00AD19F8" w:rsidRDefault="003F67A2" w:rsidP="00DE15C7">
            <w:pPr>
              <w:spacing w:after="0"/>
              <w:jc w:val="both"/>
              <w:rPr>
                <w:rFonts w:cstheme="minorHAnsi"/>
                <w:iCs/>
                <w:spacing w:val="20"/>
              </w:rPr>
            </w:pPr>
            <w:r w:rsidRPr="00AD19F8">
              <w:rPr>
                <w:rFonts w:cstheme="minorHAnsi"/>
                <w:bCs/>
                <w:iCs/>
              </w:rPr>
              <w:t>45000000-7</w:t>
            </w:r>
          </w:p>
        </w:tc>
      </w:tr>
      <w:tr w:rsidR="00DF1B59" w:rsidRPr="00AD19F8" w14:paraId="4BEB7CF2" w14:textId="77777777" w:rsidTr="00295C45">
        <w:trPr>
          <w:jc w:val="center"/>
        </w:trPr>
        <w:tc>
          <w:tcPr>
            <w:tcW w:w="4448" w:type="dxa"/>
            <w:shd w:val="clear" w:color="auto" w:fill="auto"/>
          </w:tcPr>
          <w:p w14:paraId="0E263DB8" w14:textId="77777777" w:rsidR="00DE15C7" w:rsidRPr="00AD19F8" w:rsidRDefault="003F67A2" w:rsidP="00DE15C7">
            <w:pPr>
              <w:spacing w:after="0"/>
              <w:rPr>
                <w:rFonts w:cstheme="minorHAnsi"/>
                <w:iCs/>
                <w:spacing w:val="20"/>
              </w:rPr>
            </w:pPr>
            <w:r w:rsidRPr="00AD19F8">
              <w:rPr>
                <w:rFonts w:cstheme="minorHAnsi"/>
                <w:bCs/>
                <w:iCs/>
              </w:rPr>
              <w:t>Roboty w zakresie instalacji elektrycznych</w:t>
            </w:r>
          </w:p>
        </w:tc>
        <w:tc>
          <w:tcPr>
            <w:tcW w:w="3540" w:type="dxa"/>
            <w:shd w:val="clear" w:color="auto" w:fill="auto"/>
            <w:vAlign w:val="center"/>
          </w:tcPr>
          <w:p w14:paraId="6C1A66ED" w14:textId="77777777" w:rsidR="00DE15C7" w:rsidRPr="00AD19F8" w:rsidRDefault="00D1428C" w:rsidP="00DE15C7">
            <w:pPr>
              <w:spacing w:after="0"/>
              <w:jc w:val="both"/>
              <w:rPr>
                <w:rFonts w:cstheme="minorHAnsi"/>
                <w:iCs/>
                <w:spacing w:val="20"/>
              </w:rPr>
            </w:pPr>
            <w:r w:rsidRPr="00AD19F8">
              <w:rPr>
                <w:rFonts w:cstheme="minorHAnsi"/>
                <w:bCs/>
                <w:iCs/>
              </w:rPr>
              <w:t>45310000-3</w:t>
            </w:r>
          </w:p>
        </w:tc>
      </w:tr>
      <w:tr w:rsidR="00DF1B59" w:rsidRPr="00AD19F8" w14:paraId="5CF8D950" w14:textId="77777777" w:rsidTr="00295C45">
        <w:trPr>
          <w:jc w:val="center"/>
        </w:trPr>
        <w:tc>
          <w:tcPr>
            <w:tcW w:w="4448" w:type="dxa"/>
            <w:shd w:val="clear" w:color="auto" w:fill="auto"/>
          </w:tcPr>
          <w:p w14:paraId="7D62A1CE" w14:textId="36332A0A" w:rsidR="00D05FDF" w:rsidRPr="00AD19F8" w:rsidRDefault="001B5002" w:rsidP="00DE15C7">
            <w:pPr>
              <w:spacing w:after="0"/>
              <w:rPr>
                <w:rFonts w:cstheme="minorHAnsi"/>
                <w:bCs/>
                <w:iCs/>
              </w:rPr>
            </w:pPr>
            <w:r w:rsidRPr="00AD19F8">
              <w:rPr>
                <w:rFonts w:cstheme="minorHAnsi"/>
                <w:bCs/>
                <w:iCs/>
              </w:rPr>
              <w:t xml:space="preserve">Instalacjne roboty elektrotechniczne </w:t>
            </w:r>
          </w:p>
        </w:tc>
        <w:tc>
          <w:tcPr>
            <w:tcW w:w="3540" w:type="dxa"/>
            <w:shd w:val="clear" w:color="auto" w:fill="auto"/>
            <w:vAlign w:val="center"/>
          </w:tcPr>
          <w:p w14:paraId="4BE64BDA" w14:textId="635B51F1" w:rsidR="00D05FDF" w:rsidRPr="00AD19F8" w:rsidRDefault="001B5002" w:rsidP="00DE15C7">
            <w:pPr>
              <w:spacing w:after="0"/>
              <w:jc w:val="both"/>
              <w:rPr>
                <w:rFonts w:cstheme="minorHAnsi"/>
                <w:bCs/>
                <w:iCs/>
              </w:rPr>
            </w:pPr>
            <w:r w:rsidRPr="00AD19F8">
              <w:rPr>
                <w:rFonts w:cstheme="minorHAnsi"/>
                <w:bCs/>
                <w:iCs/>
              </w:rPr>
              <w:t>45315100-9</w:t>
            </w:r>
          </w:p>
        </w:tc>
      </w:tr>
    </w:tbl>
    <w:p w14:paraId="279EEDF3" w14:textId="77777777" w:rsidR="0040364A" w:rsidRPr="00AD19F8" w:rsidRDefault="0040364A" w:rsidP="00D1428C">
      <w:pPr>
        <w:spacing w:after="0" w:line="256" w:lineRule="auto"/>
        <w:jc w:val="both"/>
        <w:rPr>
          <w:rFonts w:cstheme="minorHAnsi"/>
        </w:rPr>
      </w:pPr>
    </w:p>
    <w:p w14:paraId="6C931EBC" w14:textId="51A283E2" w:rsidR="00CB5A15" w:rsidRPr="00AD19F8" w:rsidRDefault="00CB5A15" w:rsidP="00CB5A15">
      <w:pPr>
        <w:pStyle w:val="Akapitzlist"/>
        <w:numPr>
          <w:ilvl w:val="0"/>
          <w:numId w:val="1"/>
        </w:numPr>
        <w:autoSpaceDE w:val="0"/>
        <w:jc w:val="both"/>
        <w:rPr>
          <w:rFonts w:asciiTheme="minorHAnsi" w:hAnsiTheme="minorHAnsi" w:cstheme="minorHAnsi"/>
          <w:sz w:val="22"/>
          <w:szCs w:val="22"/>
        </w:rPr>
      </w:pPr>
      <w:r w:rsidRPr="00AD19F8">
        <w:rPr>
          <w:rFonts w:asciiTheme="minorHAnsi" w:hAnsiTheme="minorHAnsi" w:cstheme="minorHAnsi"/>
          <w:sz w:val="22"/>
          <w:szCs w:val="22"/>
        </w:rPr>
        <w:t>Zamawiający informuje, iż załączone przedmiar</w:t>
      </w:r>
      <w:r w:rsidR="001915AA">
        <w:rPr>
          <w:rFonts w:asciiTheme="minorHAnsi" w:hAnsiTheme="minorHAnsi" w:cstheme="minorHAnsi"/>
          <w:sz w:val="22"/>
          <w:szCs w:val="22"/>
        </w:rPr>
        <w:t>y</w:t>
      </w:r>
      <w:r w:rsidRPr="00AD19F8">
        <w:rPr>
          <w:rFonts w:asciiTheme="minorHAnsi" w:hAnsiTheme="minorHAnsi" w:cstheme="minorHAnsi"/>
          <w:sz w:val="22"/>
          <w:szCs w:val="22"/>
        </w:rPr>
        <w:t xml:space="preserve"> robót budowlanych, instalacji elektrycznych, instalacji </w:t>
      </w:r>
      <w:r w:rsidR="006A6AFF" w:rsidRPr="00AD19F8">
        <w:rPr>
          <w:rFonts w:asciiTheme="minorHAnsi" w:hAnsiTheme="minorHAnsi" w:cstheme="minorHAnsi"/>
          <w:sz w:val="22"/>
          <w:szCs w:val="22"/>
        </w:rPr>
        <w:t>sanitarnych</w:t>
      </w:r>
      <w:r w:rsidRPr="00AD19F8">
        <w:rPr>
          <w:rFonts w:asciiTheme="minorHAnsi" w:hAnsiTheme="minorHAnsi" w:cstheme="minorHAnsi"/>
          <w:sz w:val="22"/>
          <w:szCs w:val="22"/>
        </w:rPr>
        <w:t xml:space="preserve"> stanowią funkcję informacyjną  oraz pomocniczą i nie stanowią jedynej podstawy wyliczenia ceny ofertowej, któr</w:t>
      </w:r>
      <w:r w:rsidR="001915AA">
        <w:rPr>
          <w:rFonts w:asciiTheme="minorHAnsi" w:hAnsiTheme="minorHAnsi" w:cstheme="minorHAnsi"/>
          <w:sz w:val="22"/>
          <w:szCs w:val="22"/>
        </w:rPr>
        <w:t>a</w:t>
      </w:r>
      <w:r w:rsidRPr="00AD19F8">
        <w:rPr>
          <w:rFonts w:asciiTheme="minorHAnsi" w:hAnsiTheme="minorHAnsi" w:cstheme="minorHAnsi"/>
          <w:sz w:val="22"/>
          <w:szCs w:val="22"/>
        </w:rPr>
        <w:t xml:space="preserve"> jest cen</w:t>
      </w:r>
      <w:r w:rsidR="001915AA">
        <w:rPr>
          <w:rFonts w:asciiTheme="minorHAnsi" w:hAnsiTheme="minorHAnsi" w:cstheme="minorHAnsi"/>
          <w:sz w:val="22"/>
          <w:szCs w:val="22"/>
        </w:rPr>
        <w:t>ą</w:t>
      </w:r>
      <w:r w:rsidRPr="00AD19F8">
        <w:rPr>
          <w:rFonts w:asciiTheme="minorHAnsi" w:hAnsiTheme="minorHAnsi" w:cstheme="minorHAnsi"/>
          <w:sz w:val="22"/>
          <w:szCs w:val="22"/>
        </w:rPr>
        <w:t xml:space="preserve"> ryczałtow</w:t>
      </w:r>
      <w:r w:rsidR="001915AA">
        <w:rPr>
          <w:rFonts w:asciiTheme="minorHAnsi" w:hAnsiTheme="minorHAnsi" w:cstheme="minorHAnsi"/>
          <w:sz w:val="22"/>
          <w:szCs w:val="22"/>
        </w:rPr>
        <w:t>ą</w:t>
      </w:r>
      <w:r w:rsidRPr="00AD19F8">
        <w:rPr>
          <w:rFonts w:asciiTheme="minorHAnsi" w:hAnsiTheme="minorHAnsi" w:cstheme="minorHAnsi"/>
          <w:sz w:val="22"/>
          <w:szCs w:val="22"/>
        </w:rPr>
        <w:t>.</w:t>
      </w:r>
    </w:p>
    <w:p w14:paraId="630F03E3" w14:textId="77777777" w:rsidR="00CB5A15" w:rsidRPr="00AD19F8" w:rsidRDefault="00CB5A15" w:rsidP="00CB5A15">
      <w:pPr>
        <w:pStyle w:val="Akapitzlist"/>
        <w:autoSpaceDE w:val="0"/>
        <w:ind w:left="360"/>
        <w:jc w:val="both"/>
        <w:rPr>
          <w:rFonts w:asciiTheme="minorHAnsi" w:hAnsiTheme="minorHAnsi" w:cstheme="minorHAnsi"/>
          <w:sz w:val="22"/>
          <w:szCs w:val="22"/>
        </w:rPr>
      </w:pPr>
    </w:p>
    <w:p w14:paraId="52150364" w14:textId="77777777" w:rsidR="00CB5A15" w:rsidRPr="00AD19F8" w:rsidRDefault="00CB5A15" w:rsidP="00CB5A15">
      <w:pPr>
        <w:pStyle w:val="Akapitzlist"/>
        <w:numPr>
          <w:ilvl w:val="0"/>
          <w:numId w:val="1"/>
        </w:numPr>
        <w:autoSpaceDE w:val="0"/>
        <w:jc w:val="both"/>
        <w:rPr>
          <w:rFonts w:asciiTheme="minorHAnsi" w:hAnsiTheme="minorHAnsi" w:cstheme="minorHAnsi"/>
          <w:sz w:val="22"/>
          <w:szCs w:val="22"/>
        </w:rPr>
      </w:pPr>
      <w:r w:rsidRPr="00AD19F8">
        <w:rPr>
          <w:rFonts w:asciiTheme="minorHAnsi" w:hAnsiTheme="minorHAnsi" w:cstheme="minorHAnsi"/>
          <w:sz w:val="22"/>
          <w:szCs w:val="22"/>
        </w:rPr>
        <w:lastRenderedPageBreak/>
        <w:t>Nadto, Zamawiający informuje, iż załączone przedmiary robót z podziałem na poszczególne branże stanowią jedynie podstawę informacyjną oraz pomocniczą i nie mogą stanowić jedynej podstawy wyliczenia ceny oferty. Przedstawione w tych dokumentach nakłady rzeczowe wraz z zestawieniem podstawowych materiałów służą tylko celom informacyjno – pomocniczym, Wykonawca może z nich skorzystać, ale nie ma takiego obowiązku. Przy wyliczeniu ceny ofertowej, która jest ceną ryczałtową, niepodlegającą waloryzacji,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10AD03DE" w14:textId="77777777" w:rsidR="00D075AF" w:rsidRPr="00AD19F8" w:rsidRDefault="00D075AF" w:rsidP="00D075AF">
      <w:pPr>
        <w:pStyle w:val="Akapitzlist"/>
        <w:rPr>
          <w:rFonts w:asciiTheme="minorHAnsi" w:hAnsiTheme="minorHAnsi" w:cstheme="minorHAnsi"/>
          <w:sz w:val="22"/>
          <w:szCs w:val="22"/>
        </w:rPr>
      </w:pPr>
    </w:p>
    <w:p w14:paraId="171B4451" w14:textId="040BFF03" w:rsidR="00C26C97" w:rsidRPr="00AD19F8" w:rsidRDefault="00C26C97" w:rsidP="00CB5A15">
      <w:pPr>
        <w:pStyle w:val="Akapitzlist"/>
        <w:spacing w:line="256" w:lineRule="auto"/>
        <w:ind w:left="360"/>
        <w:jc w:val="both"/>
        <w:rPr>
          <w:rFonts w:cstheme="minorHAnsi"/>
        </w:rPr>
      </w:pPr>
    </w:p>
    <w:p w14:paraId="0C18A461" w14:textId="77777777" w:rsidR="00DC4A78" w:rsidRPr="00AD19F8" w:rsidRDefault="00DC4A78" w:rsidP="007A4B35">
      <w:pPr>
        <w:spacing w:after="0" w:line="240" w:lineRule="auto"/>
        <w:rPr>
          <w:rFonts w:cstheme="minorHAnsi"/>
        </w:rPr>
      </w:pPr>
    </w:p>
    <w:p w14:paraId="2866E59F" w14:textId="77777777" w:rsidR="00B03685" w:rsidRPr="00AD19F8" w:rsidRDefault="00172FA8" w:rsidP="00DC1929">
      <w:pPr>
        <w:pBdr>
          <w:bottom w:val="single" w:sz="6" w:space="1" w:color="auto"/>
        </w:pBdr>
        <w:spacing w:after="0" w:line="240" w:lineRule="auto"/>
        <w:jc w:val="center"/>
        <w:rPr>
          <w:rFonts w:cstheme="minorHAnsi"/>
          <w:b/>
        </w:rPr>
      </w:pPr>
      <w:r w:rsidRPr="00AD19F8">
        <w:rPr>
          <w:rFonts w:cstheme="minorHAnsi"/>
          <w:b/>
        </w:rPr>
        <w:t xml:space="preserve">ROZDZIAŁ </w:t>
      </w:r>
      <w:r w:rsidR="00446DC4" w:rsidRPr="00AD19F8">
        <w:rPr>
          <w:rFonts w:cstheme="minorHAnsi"/>
          <w:b/>
        </w:rPr>
        <w:t xml:space="preserve">5. </w:t>
      </w:r>
      <w:r w:rsidR="00B03685" w:rsidRPr="00AD19F8">
        <w:rPr>
          <w:rFonts w:cstheme="minorHAnsi"/>
          <w:b/>
        </w:rPr>
        <w:t xml:space="preserve">TERMIN </w:t>
      </w:r>
      <w:r w:rsidR="00D2539B" w:rsidRPr="00AD19F8">
        <w:rPr>
          <w:rFonts w:cstheme="minorHAnsi"/>
          <w:b/>
        </w:rPr>
        <w:t xml:space="preserve">REALIZACJI </w:t>
      </w:r>
      <w:r w:rsidR="00B03685" w:rsidRPr="00AD19F8">
        <w:rPr>
          <w:rFonts w:cstheme="minorHAnsi"/>
          <w:b/>
        </w:rPr>
        <w:t>ZAMÓWIENIA</w:t>
      </w:r>
    </w:p>
    <w:p w14:paraId="0E83CA13" w14:textId="77777777" w:rsidR="00B03685" w:rsidRPr="00AD19F8" w:rsidRDefault="00B03685" w:rsidP="00DC1929">
      <w:pPr>
        <w:spacing w:after="0" w:line="240" w:lineRule="auto"/>
        <w:rPr>
          <w:rFonts w:cstheme="minorHAnsi"/>
        </w:rPr>
      </w:pPr>
    </w:p>
    <w:p w14:paraId="263EAFC0" w14:textId="7C3E1DE4" w:rsidR="00DE15C7" w:rsidRPr="00AD19F8" w:rsidRDefault="00DE15C7" w:rsidP="001B5002">
      <w:pPr>
        <w:numPr>
          <w:ilvl w:val="0"/>
          <w:numId w:val="33"/>
        </w:numPr>
        <w:spacing w:after="3" w:line="252" w:lineRule="auto"/>
        <w:ind w:right="-45"/>
        <w:jc w:val="both"/>
        <w:rPr>
          <w:rFonts w:cstheme="minorHAnsi"/>
          <w:b/>
        </w:rPr>
      </w:pPr>
      <w:r w:rsidRPr="00AD19F8">
        <w:rPr>
          <w:rFonts w:cstheme="minorHAnsi"/>
          <w:bCs/>
        </w:rPr>
        <w:t>Wykonawca zobowiązany jest zrealizować przedmiot zamówienia w terminie:</w:t>
      </w:r>
      <w:r w:rsidR="004B0759" w:rsidRPr="00AD19F8">
        <w:rPr>
          <w:rFonts w:cstheme="minorHAnsi"/>
          <w:bCs/>
        </w:rPr>
        <w:t xml:space="preserve"> </w:t>
      </w:r>
      <w:r w:rsidR="004B0759" w:rsidRPr="00AD19F8">
        <w:rPr>
          <w:rFonts w:cstheme="minorHAnsi"/>
          <w:b/>
        </w:rPr>
        <w:t>od</w:t>
      </w:r>
      <w:r w:rsidR="001B5002" w:rsidRPr="00AD19F8">
        <w:rPr>
          <w:rFonts w:cstheme="minorHAnsi"/>
          <w:b/>
        </w:rPr>
        <w:t xml:space="preserve"> daty zawarcia umowy </w:t>
      </w:r>
      <w:r w:rsidR="00023314" w:rsidRPr="00AD19F8">
        <w:rPr>
          <w:rFonts w:cstheme="minorHAnsi"/>
          <w:b/>
        </w:rPr>
        <w:t xml:space="preserve">do 15 września 2024r. </w:t>
      </w:r>
    </w:p>
    <w:p w14:paraId="4DE90D20" w14:textId="77777777" w:rsidR="00DE15C7" w:rsidRPr="00AD19F8" w:rsidRDefault="00DE15C7" w:rsidP="00DE15C7">
      <w:pPr>
        <w:numPr>
          <w:ilvl w:val="0"/>
          <w:numId w:val="33"/>
        </w:numPr>
        <w:spacing w:after="3" w:line="252" w:lineRule="auto"/>
        <w:ind w:right="-45"/>
        <w:jc w:val="both"/>
        <w:rPr>
          <w:rFonts w:cstheme="minorHAnsi"/>
          <w:bCs/>
        </w:rPr>
      </w:pPr>
      <w:r w:rsidRPr="00AD19F8">
        <w:rPr>
          <w:rFonts w:cstheme="minorHAnsi"/>
          <w:bCs/>
        </w:rPr>
        <w:t xml:space="preserve">Zaproponowanie terminu dłuższego niż termin wskazany w pkt 1 będzie traktowane jak niezgodność oferty z warunkami zamówienia określonymi w SWZ i będzie skutkowało odrzuceniem oferty na podstawie art. 226 ust. 1 pkt 5 ustawy Pzp. </w:t>
      </w:r>
    </w:p>
    <w:p w14:paraId="00A95D32" w14:textId="77777777" w:rsidR="00E93CFB" w:rsidRPr="00AD19F8" w:rsidRDefault="00E93CFB" w:rsidP="00E93CFB">
      <w:pPr>
        <w:spacing w:after="3" w:line="252" w:lineRule="auto"/>
        <w:ind w:left="360" w:right="-45"/>
        <w:jc w:val="both"/>
        <w:rPr>
          <w:rFonts w:cstheme="minorHAnsi"/>
          <w:bCs/>
        </w:rPr>
      </w:pPr>
    </w:p>
    <w:p w14:paraId="7C68EF19" w14:textId="77777777" w:rsidR="002D1F22" w:rsidRPr="00AD19F8" w:rsidRDefault="00172FA8" w:rsidP="002D1F22">
      <w:pPr>
        <w:pBdr>
          <w:bottom w:val="single" w:sz="6" w:space="1" w:color="auto"/>
        </w:pBdr>
        <w:spacing w:after="0" w:line="240" w:lineRule="auto"/>
        <w:jc w:val="center"/>
        <w:rPr>
          <w:rFonts w:cstheme="minorHAnsi"/>
          <w:b/>
        </w:rPr>
      </w:pPr>
      <w:r w:rsidRPr="00AD19F8">
        <w:rPr>
          <w:rFonts w:cstheme="minorHAnsi"/>
          <w:b/>
        </w:rPr>
        <w:t xml:space="preserve">ROZDZIAŁ </w:t>
      </w:r>
      <w:r w:rsidR="00B80B63" w:rsidRPr="00AD19F8">
        <w:rPr>
          <w:rFonts w:cstheme="minorHAnsi"/>
          <w:b/>
        </w:rPr>
        <w:t>6</w:t>
      </w:r>
      <w:r w:rsidR="003472FD" w:rsidRPr="00AD19F8">
        <w:rPr>
          <w:rFonts w:cstheme="minorHAnsi"/>
          <w:b/>
        </w:rPr>
        <w:t xml:space="preserve">. </w:t>
      </w:r>
      <w:r w:rsidR="002D1F22" w:rsidRPr="00AD19F8">
        <w:rPr>
          <w:rFonts w:cstheme="minorHAnsi"/>
          <w:b/>
        </w:rPr>
        <w:t>PROJEKTOWANE POSTANOWIENIA UMOWY</w:t>
      </w:r>
    </w:p>
    <w:p w14:paraId="60A98B2A" w14:textId="77777777" w:rsidR="002D1F22" w:rsidRPr="00AD19F8" w:rsidRDefault="002D1F22" w:rsidP="002D1F22">
      <w:pPr>
        <w:spacing w:after="0" w:line="240" w:lineRule="auto"/>
        <w:jc w:val="both"/>
        <w:rPr>
          <w:rFonts w:cstheme="minorHAnsi"/>
        </w:rPr>
      </w:pPr>
    </w:p>
    <w:p w14:paraId="634CC404" w14:textId="77777777" w:rsidR="00F8068A" w:rsidRPr="00AD19F8" w:rsidRDefault="002D1F22" w:rsidP="00F8068A">
      <w:pPr>
        <w:spacing w:after="0" w:line="240" w:lineRule="auto"/>
        <w:jc w:val="both"/>
        <w:rPr>
          <w:rFonts w:cstheme="minorHAnsi"/>
        </w:rPr>
      </w:pPr>
      <w:r w:rsidRPr="00AD19F8">
        <w:rPr>
          <w:rFonts w:cstheme="minorHAnsi"/>
        </w:rPr>
        <w:t xml:space="preserve">Projektowane postanowienia umowy, które zostaną wprowadzone do treści </w:t>
      </w:r>
      <w:r w:rsidR="005432D6" w:rsidRPr="00AD19F8">
        <w:rPr>
          <w:rFonts w:cstheme="minorHAnsi"/>
        </w:rPr>
        <w:t>U</w:t>
      </w:r>
      <w:r w:rsidRPr="00AD19F8">
        <w:rPr>
          <w:rFonts w:cstheme="minorHAnsi"/>
        </w:rPr>
        <w:t xml:space="preserve">mowy </w:t>
      </w:r>
      <w:r w:rsidR="005432D6" w:rsidRPr="00AD19F8">
        <w:rPr>
          <w:rFonts w:cstheme="minorHAnsi"/>
        </w:rPr>
        <w:t xml:space="preserve">w sprawie zamówienia publicznego stanowią </w:t>
      </w:r>
      <w:r w:rsidRPr="00AD19F8">
        <w:rPr>
          <w:rFonts w:cstheme="minorHAnsi"/>
        </w:rPr>
        <w:t xml:space="preserve">załącznik </w:t>
      </w:r>
      <w:r w:rsidR="009057D4" w:rsidRPr="00AD19F8">
        <w:rPr>
          <w:rFonts w:cstheme="minorHAnsi"/>
        </w:rPr>
        <w:t xml:space="preserve">nr </w:t>
      </w:r>
      <w:r w:rsidR="00395DE3" w:rsidRPr="00AD19F8">
        <w:rPr>
          <w:rFonts w:cstheme="minorHAnsi"/>
        </w:rPr>
        <w:t>7</w:t>
      </w:r>
      <w:r w:rsidR="000A0083" w:rsidRPr="00AD19F8">
        <w:rPr>
          <w:rFonts w:cstheme="minorHAnsi"/>
        </w:rPr>
        <w:t xml:space="preserve"> </w:t>
      </w:r>
      <w:r w:rsidRPr="00AD19F8">
        <w:rPr>
          <w:rFonts w:cstheme="minorHAnsi"/>
        </w:rPr>
        <w:t>do SWZ</w:t>
      </w:r>
      <w:r w:rsidR="00175224" w:rsidRPr="00AD19F8">
        <w:rPr>
          <w:rFonts w:cstheme="minorHAnsi"/>
        </w:rPr>
        <w:t>.</w:t>
      </w:r>
    </w:p>
    <w:p w14:paraId="1308ADAA" w14:textId="77777777" w:rsidR="00B449CD" w:rsidRPr="00AD19F8" w:rsidRDefault="00B449CD" w:rsidP="00F8068A">
      <w:pPr>
        <w:spacing w:after="0" w:line="240" w:lineRule="auto"/>
        <w:jc w:val="both"/>
        <w:rPr>
          <w:rFonts w:cstheme="minorHAnsi"/>
        </w:rPr>
      </w:pPr>
    </w:p>
    <w:p w14:paraId="4EFB0EED" w14:textId="77777777" w:rsidR="00E35324" w:rsidRPr="00AD19F8" w:rsidRDefault="00E35324" w:rsidP="00F8068A">
      <w:pPr>
        <w:spacing w:after="0" w:line="240" w:lineRule="auto"/>
        <w:jc w:val="both"/>
        <w:rPr>
          <w:rFonts w:cstheme="minorHAnsi"/>
        </w:rPr>
      </w:pPr>
    </w:p>
    <w:p w14:paraId="10786E78" w14:textId="77777777" w:rsidR="00E360DF" w:rsidRPr="00AD19F8" w:rsidRDefault="00172FA8" w:rsidP="00E35324">
      <w:pPr>
        <w:pBdr>
          <w:bottom w:val="single" w:sz="6" w:space="1" w:color="auto"/>
        </w:pBdr>
        <w:spacing w:after="0" w:line="240" w:lineRule="auto"/>
        <w:jc w:val="center"/>
        <w:rPr>
          <w:rFonts w:cstheme="minorHAnsi"/>
          <w:b/>
        </w:rPr>
      </w:pPr>
      <w:r w:rsidRPr="00AD19F8">
        <w:rPr>
          <w:rFonts w:cstheme="minorHAnsi"/>
          <w:b/>
        </w:rPr>
        <w:t xml:space="preserve">ROZDZIAŁ </w:t>
      </w:r>
      <w:r w:rsidR="00B80B63" w:rsidRPr="00AD19F8">
        <w:rPr>
          <w:rFonts w:cstheme="minorHAnsi"/>
          <w:b/>
        </w:rPr>
        <w:t>7</w:t>
      </w:r>
      <w:r w:rsidR="003472FD" w:rsidRPr="00AD19F8">
        <w:rPr>
          <w:rFonts w:cstheme="minorHAnsi"/>
          <w:b/>
        </w:rPr>
        <w:t xml:space="preserve">. </w:t>
      </w:r>
      <w:r w:rsidR="00E35324" w:rsidRPr="00AD19F8">
        <w:rPr>
          <w:rFonts w:cstheme="minorHAnsi"/>
          <w:b/>
        </w:rPr>
        <w:t>WYJAŚNIENIA TREŚCI SPECYFIKACJI WARUNKÓW ZAMÓWIENIA</w:t>
      </w:r>
    </w:p>
    <w:p w14:paraId="7732B94C" w14:textId="77777777" w:rsidR="00E35324" w:rsidRPr="00AD19F8" w:rsidRDefault="00E35324" w:rsidP="007A4B35">
      <w:pPr>
        <w:spacing w:after="0" w:line="240" w:lineRule="auto"/>
        <w:rPr>
          <w:rFonts w:cstheme="minorHAnsi"/>
        </w:rPr>
      </w:pPr>
    </w:p>
    <w:p w14:paraId="6FFB924A" w14:textId="77777777" w:rsidR="001D7D26" w:rsidRPr="00AD19F8" w:rsidRDefault="001D7D26"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Wykonawca może zwrócić się do Zamawiającego z wnioskiem o wyjaśnienie treści SWZ.</w:t>
      </w:r>
    </w:p>
    <w:p w14:paraId="2128207D" w14:textId="77777777" w:rsidR="001D7D26" w:rsidRPr="00AD19F8" w:rsidRDefault="001D7D26"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AD19F8">
        <w:rPr>
          <w:rFonts w:asciiTheme="minorHAnsi" w:hAnsiTheme="minorHAnsi" w:cstheme="minorHAnsi"/>
          <w:sz w:val="22"/>
          <w:szCs w:val="22"/>
        </w:rPr>
        <w:t>aśnienie treści SWZ wpłynął do Z</w:t>
      </w:r>
      <w:r w:rsidRPr="00AD19F8">
        <w:rPr>
          <w:rFonts w:asciiTheme="minorHAnsi" w:hAnsiTheme="minorHAnsi" w:cstheme="minorHAnsi"/>
          <w:sz w:val="22"/>
          <w:szCs w:val="22"/>
        </w:rPr>
        <w:t>amawiającego nie później niż na 4 dni przed upływem terminu składania ofert.</w:t>
      </w:r>
    </w:p>
    <w:p w14:paraId="1B731BC7" w14:textId="77777777" w:rsidR="001D7D26" w:rsidRPr="00AD19F8" w:rsidRDefault="001D7D26"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Jeżeli Zamawiający nie udzieli wyjaśnień</w:t>
      </w:r>
      <w:r w:rsidR="00100144" w:rsidRPr="00AD19F8">
        <w:rPr>
          <w:rFonts w:asciiTheme="minorHAnsi" w:hAnsiTheme="minorHAnsi" w:cstheme="minorHAnsi"/>
          <w:sz w:val="22"/>
          <w:szCs w:val="22"/>
        </w:rPr>
        <w:t xml:space="preserve"> w terminie, o którym mowa w </w:t>
      </w:r>
      <w:r w:rsidR="008869FF" w:rsidRPr="00AD19F8">
        <w:rPr>
          <w:rFonts w:asciiTheme="minorHAnsi" w:hAnsiTheme="minorHAnsi" w:cstheme="minorHAnsi"/>
          <w:sz w:val="22"/>
          <w:szCs w:val="22"/>
        </w:rPr>
        <w:t>pkt</w:t>
      </w:r>
      <w:r w:rsidRPr="00AD19F8">
        <w:rPr>
          <w:rFonts w:asciiTheme="minorHAnsi" w:hAnsiTheme="minorHAnsi" w:cstheme="minorHAnsi"/>
          <w:sz w:val="22"/>
          <w:szCs w:val="22"/>
        </w:rPr>
        <w:t xml:space="preserve"> 2, przedłuża termin składania ofert o czas niezbędny do zapoznania się wszystkich zainteresowanych Wykonawców z wyjaśnieniami niezbędnymi do należytego przygotowania i złożenia ofert.</w:t>
      </w:r>
    </w:p>
    <w:p w14:paraId="29FD55E5" w14:textId="77777777" w:rsidR="001D7D26" w:rsidRPr="00AD19F8" w:rsidRDefault="001D7D26"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W przypadku gdy wniosek o wyjaśnienie treści SWZ nie wpłynął w te</w:t>
      </w:r>
      <w:r w:rsidR="00100144" w:rsidRPr="00AD19F8">
        <w:rPr>
          <w:rFonts w:asciiTheme="minorHAnsi" w:hAnsiTheme="minorHAnsi" w:cstheme="minorHAnsi"/>
          <w:sz w:val="22"/>
          <w:szCs w:val="22"/>
        </w:rPr>
        <w:t xml:space="preserve">rminie, o którym mowa w </w:t>
      </w:r>
      <w:r w:rsidR="008869FF" w:rsidRPr="00AD19F8">
        <w:rPr>
          <w:rFonts w:asciiTheme="minorHAnsi" w:hAnsiTheme="minorHAnsi" w:cstheme="minorHAnsi"/>
          <w:sz w:val="22"/>
          <w:szCs w:val="22"/>
        </w:rPr>
        <w:t>pkt</w:t>
      </w:r>
      <w:r w:rsidRPr="00AD19F8">
        <w:rPr>
          <w:rFonts w:asciiTheme="minorHAnsi" w:hAnsiTheme="minorHAnsi" w:cstheme="minorHAnsi"/>
          <w:sz w:val="22"/>
          <w:szCs w:val="22"/>
        </w:rPr>
        <w:t xml:space="preserve"> 2, Zamawiający nie ma obowiązku udzielania wyjaśnień SWZ oraz obowiązku przedłużenia terminu składania ofert.</w:t>
      </w:r>
    </w:p>
    <w:p w14:paraId="76D4F94C" w14:textId="77777777" w:rsidR="001D7D26" w:rsidRPr="00AD19F8" w:rsidRDefault="001D7D26"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Przedłużenie terminu skład</w:t>
      </w:r>
      <w:r w:rsidR="00100144" w:rsidRPr="00AD19F8">
        <w:rPr>
          <w:rFonts w:asciiTheme="minorHAnsi" w:hAnsiTheme="minorHAnsi" w:cstheme="minorHAnsi"/>
          <w:sz w:val="22"/>
          <w:szCs w:val="22"/>
        </w:rPr>
        <w:t xml:space="preserve">ania ofert, o których mowa w </w:t>
      </w:r>
      <w:r w:rsidR="008869FF" w:rsidRPr="00AD19F8">
        <w:rPr>
          <w:rFonts w:asciiTheme="minorHAnsi" w:hAnsiTheme="minorHAnsi" w:cstheme="minorHAnsi"/>
          <w:sz w:val="22"/>
          <w:szCs w:val="22"/>
        </w:rPr>
        <w:t>pkt</w:t>
      </w:r>
      <w:r w:rsidRPr="00AD19F8">
        <w:rPr>
          <w:rFonts w:asciiTheme="minorHAnsi" w:hAnsiTheme="minorHAnsi" w:cstheme="minorHAnsi"/>
          <w:sz w:val="22"/>
          <w:szCs w:val="22"/>
        </w:rPr>
        <w:t xml:space="preserve"> 3, nie wpływa na bieg terminu składania wniosku o wyjaśnienie treści SWZ.</w:t>
      </w:r>
    </w:p>
    <w:p w14:paraId="636CC0E8" w14:textId="77777777" w:rsidR="001D7D26" w:rsidRPr="00AD19F8" w:rsidRDefault="001D7D26"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Treść zapytań wraz z wyjaśnieniami Zamawiający udostępnia, bez ujawniania źródła zapytania, na stronie internetowej prowadzonego postępowania.</w:t>
      </w:r>
    </w:p>
    <w:p w14:paraId="5E317E7D" w14:textId="77777777" w:rsidR="001D7D26" w:rsidRPr="00AD19F8" w:rsidRDefault="001D7D26"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W uzasadnionych przypadkach Zamawiający może przed upływem terminu składania ofert zmienić treść SWZ.</w:t>
      </w:r>
    </w:p>
    <w:p w14:paraId="2BCE6511" w14:textId="77777777" w:rsidR="009A253E" w:rsidRPr="00AD19F8" w:rsidRDefault="009A253E"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280806FB" w14:textId="77777777" w:rsidR="009A253E" w:rsidRPr="00AD19F8" w:rsidRDefault="009A253E"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lastRenderedPageBreak/>
        <w:t>Zamawiający informuje wykonawców o przedłużonym terminie składania ofert przez zamieszczenie informacji na stronie internetowej prowadzonego postępowania, na której została udostępniona SWZ.</w:t>
      </w:r>
    </w:p>
    <w:p w14:paraId="5700A1CD" w14:textId="77777777" w:rsidR="009A253E" w:rsidRPr="00AD19F8" w:rsidRDefault="00CE14C9" w:rsidP="000758D2">
      <w:pPr>
        <w:pStyle w:val="Akapitzlist"/>
        <w:numPr>
          <w:ilvl w:val="1"/>
          <w:numId w:val="2"/>
        </w:numPr>
        <w:jc w:val="both"/>
        <w:rPr>
          <w:rFonts w:asciiTheme="minorHAnsi" w:hAnsiTheme="minorHAnsi" w:cstheme="minorHAnsi"/>
          <w:sz w:val="22"/>
          <w:szCs w:val="22"/>
        </w:rPr>
      </w:pPr>
      <w:r w:rsidRPr="00AD19F8">
        <w:rPr>
          <w:rFonts w:asciiTheme="minorHAnsi" w:hAnsiTheme="minorHAnsi" w:cstheme="minorHAnsi"/>
          <w:sz w:val="22"/>
          <w:szCs w:val="22"/>
        </w:rPr>
        <w:t>Dokonaną</w:t>
      </w:r>
      <w:r w:rsidR="009A253E" w:rsidRPr="00AD19F8">
        <w:rPr>
          <w:rFonts w:asciiTheme="minorHAnsi" w:hAnsiTheme="minorHAnsi" w:cstheme="minorHAnsi"/>
          <w:sz w:val="22"/>
          <w:szCs w:val="22"/>
        </w:rPr>
        <w:t xml:space="preserve"> zmianę treści SWZ zamawiający udostępnia na stronie internetowej prowadzonego postępowania.</w:t>
      </w:r>
    </w:p>
    <w:p w14:paraId="4E4C0E69" w14:textId="77777777" w:rsidR="0001236F" w:rsidRPr="00AD19F8" w:rsidRDefault="0001236F" w:rsidP="000758D2">
      <w:pPr>
        <w:pStyle w:val="Akapitzlist"/>
        <w:numPr>
          <w:ilvl w:val="1"/>
          <w:numId w:val="2"/>
        </w:numPr>
        <w:jc w:val="both"/>
        <w:rPr>
          <w:rFonts w:asciiTheme="minorHAnsi" w:hAnsiTheme="minorHAnsi" w:cstheme="minorHAnsi"/>
          <w:b/>
          <w:bCs/>
          <w:sz w:val="22"/>
          <w:szCs w:val="22"/>
        </w:rPr>
      </w:pPr>
      <w:r w:rsidRPr="00AD19F8">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14:paraId="56D1C349" w14:textId="77777777" w:rsidR="0001236F" w:rsidRPr="00AD19F8" w:rsidRDefault="0001236F" w:rsidP="0001236F">
      <w:pPr>
        <w:pStyle w:val="Akapitzlist"/>
        <w:ind w:left="372"/>
        <w:jc w:val="both"/>
        <w:rPr>
          <w:rFonts w:asciiTheme="minorHAnsi" w:hAnsiTheme="minorHAnsi" w:cstheme="minorHAnsi"/>
          <w:sz w:val="22"/>
          <w:szCs w:val="22"/>
        </w:rPr>
      </w:pPr>
    </w:p>
    <w:p w14:paraId="00FC45BC" w14:textId="5BEF4591" w:rsidR="005E43E5" w:rsidRPr="00AD4DEF" w:rsidRDefault="00AD4DEF" w:rsidP="00AD4DEF">
      <w:pPr>
        <w:jc w:val="center"/>
        <w:rPr>
          <w:rFonts w:cstheme="minorHAnsi"/>
          <w:b/>
          <w:u w:val="single"/>
        </w:rPr>
      </w:pPr>
      <w:r w:rsidRPr="00AD4DEF">
        <w:rPr>
          <w:rFonts w:cstheme="minorHAnsi"/>
          <w:b/>
          <w:u w:val="single"/>
        </w:rPr>
        <w:t>R</w:t>
      </w:r>
      <w:r w:rsidR="00172FA8" w:rsidRPr="00AD4DEF">
        <w:rPr>
          <w:rFonts w:cstheme="minorHAnsi"/>
          <w:b/>
          <w:u w:val="single"/>
        </w:rPr>
        <w:t xml:space="preserve">OZDZIAŁ </w:t>
      </w:r>
      <w:r w:rsidR="00B80B63" w:rsidRPr="00AD4DEF">
        <w:rPr>
          <w:rFonts w:cstheme="minorHAnsi"/>
          <w:b/>
          <w:u w:val="single"/>
        </w:rPr>
        <w:t>8</w:t>
      </w:r>
      <w:r w:rsidR="003472FD" w:rsidRPr="00AD4DEF">
        <w:rPr>
          <w:rFonts w:cstheme="minorHAnsi"/>
          <w:b/>
          <w:u w:val="single"/>
        </w:rPr>
        <w:t xml:space="preserve">. </w:t>
      </w:r>
      <w:r w:rsidR="00F8068A" w:rsidRPr="00AD4DEF">
        <w:rPr>
          <w:rFonts w:cstheme="minorHAnsi"/>
          <w:b/>
          <w:u w:val="single"/>
        </w:rPr>
        <w:t>PODSTAWY WYKLUCZENIA</w:t>
      </w:r>
    </w:p>
    <w:p w14:paraId="690BE695" w14:textId="77777777" w:rsidR="00275905" w:rsidRPr="00AD19F8" w:rsidRDefault="00275905" w:rsidP="00275905">
      <w:pPr>
        <w:spacing w:after="0" w:line="319" w:lineRule="auto"/>
        <w:jc w:val="both"/>
        <w:rPr>
          <w:rFonts w:cstheme="minorHAnsi"/>
        </w:rPr>
      </w:pPr>
    </w:p>
    <w:p w14:paraId="0899BF32" w14:textId="77777777" w:rsidR="00B803B7" w:rsidRPr="00AD19F8" w:rsidRDefault="00275905" w:rsidP="000758D2">
      <w:pPr>
        <w:pStyle w:val="Akapitzlist"/>
        <w:numPr>
          <w:ilvl w:val="0"/>
          <w:numId w:val="13"/>
        </w:numPr>
        <w:ind w:left="360"/>
        <w:jc w:val="both"/>
        <w:rPr>
          <w:rFonts w:asciiTheme="minorHAnsi" w:hAnsiTheme="minorHAnsi" w:cstheme="minorHAnsi"/>
          <w:sz w:val="22"/>
          <w:szCs w:val="22"/>
        </w:rPr>
      </w:pPr>
      <w:r w:rsidRPr="00AD19F8">
        <w:rPr>
          <w:rFonts w:asciiTheme="minorHAnsi" w:hAnsiTheme="minorHAnsi" w:cstheme="minorHAnsi"/>
          <w:sz w:val="22"/>
          <w:szCs w:val="22"/>
        </w:rPr>
        <w:t>Z postępowania o udzielenie zamówienia wyklucza się Wykonawców, w stosunku do których zachodzi którakolwiek z okoliczności wskazanych w art. 108 ust. 1</w:t>
      </w:r>
      <w:r w:rsidR="00146F7C" w:rsidRPr="00AD19F8">
        <w:rPr>
          <w:rFonts w:asciiTheme="minorHAnsi" w:hAnsiTheme="minorHAnsi" w:cstheme="minorHAnsi"/>
          <w:sz w:val="22"/>
          <w:szCs w:val="22"/>
        </w:rPr>
        <w:t xml:space="preserve"> lub art. 109 ust. 1 pkt 4 ustawy Pzp.</w:t>
      </w:r>
    </w:p>
    <w:p w14:paraId="0D4890AC" w14:textId="3B5FA78F" w:rsidR="00275905" w:rsidRPr="00AD19F8" w:rsidRDefault="00B803B7" w:rsidP="000758D2">
      <w:pPr>
        <w:pStyle w:val="Akapitzlist"/>
        <w:numPr>
          <w:ilvl w:val="0"/>
          <w:numId w:val="13"/>
        </w:numPr>
        <w:ind w:left="360"/>
        <w:jc w:val="both"/>
        <w:rPr>
          <w:rStyle w:val="markedcontent"/>
          <w:rFonts w:asciiTheme="minorHAnsi" w:hAnsiTheme="minorHAnsi" w:cstheme="minorHAnsi"/>
          <w:sz w:val="22"/>
          <w:szCs w:val="22"/>
        </w:rPr>
      </w:pPr>
      <w:r w:rsidRPr="00AD19F8">
        <w:rPr>
          <w:rFonts w:asciiTheme="minorHAnsi" w:hAnsiTheme="minorHAnsi" w:cstheme="minorHAnsi"/>
          <w:sz w:val="22"/>
          <w:szCs w:val="22"/>
        </w:rPr>
        <w:t xml:space="preserve">Ponadto z postępowania o udzielenie zamówienia wyklucza się </w:t>
      </w:r>
      <w:r w:rsidR="008869FF" w:rsidRPr="00AD19F8">
        <w:rPr>
          <w:rFonts w:asciiTheme="minorHAnsi" w:hAnsiTheme="minorHAnsi" w:cstheme="minorHAnsi"/>
          <w:sz w:val="22"/>
          <w:szCs w:val="22"/>
        </w:rPr>
        <w:t xml:space="preserve">również </w:t>
      </w:r>
      <w:r w:rsidRPr="00AD19F8">
        <w:rPr>
          <w:rFonts w:asciiTheme="minorHAnsi" w:hAnsiTheme="minorHAnsi" w:cstheme="minorHAnsi"/>
          <w:sz w:val="22"/>
          <w:szCs w:val="22"/>
        </w:rPr>
        <w:t xml:space="preserve">Wykonawców, którzy podlegają wykluczeniu z  postępowania na podstawie art. 7 ust. 1 ustawy z dnia 13 kwietnia 2022 roku </w:t>
      </w:r>
      <w:r w:rsidRPr="00AD19F8">
        <w:rPr>
          <w:rStyle w:val="markedcontent"/>
          <w:rFonts w:asciiTheme="minorHAnsi" w:hAnsiTheme="minorHAnsi" w:cstheme="minorHAnsi"/>
          <w:sz w:val="22"/>
          <w:szCs w:val="22"/>
        </w:rPr>
        <w:t xml:space="preserve">o szczególnych rozwiązaniach w zakresie przeciwdziałania wspieraniu agresji na Ukrainę oraz służących ochronie bezpieczeństwa narodowego </w:t>
      </w:r>
      <w:bookmarkStart w:id="4" w:name="_Hlk108528103"/>
      <w:r w:rsidRPr="00AD19F8">
        <w:rPr>
          <w:rStyle w:val="markedcontent"/>
          <w:rFonts w:asciiTheme="minorHAnsi" w:hAnsiTheme="minorHAnsi" w:cstheme="minorHAnsi"/>
          <w:sz w:val="22"/>
          <w:szCs w:val="22"/>
        </w:rPr>
        <w:t>(Dz. U. 202</w:t>
      </w:r>
      <w:r w:rsidR="00B272D8" w:rsidRPr="00AD19F8">
        <w:rPr>
          <w:rStyle w:val="markedcontent"/>
          <w:rFonts w:asciiTheme="minorHAnsi" w:hAnsiTheme="minorHAnsi" w:cstheme="minorHAnsi"/>
          <w:sz w:val="22"/>
          <w:szCs w:val="22"/>
        </w:rPr>
        <w:t>4</w:t>
      </w:r>
      <w:r w:rsidRPr="00AD19F8">
        <w:rPr>
          <w:rStyle w:val="markedcontent"/>
          <w:rFonts w:asciiTheme="minorHAnsi" w:hAnsiTheme="minorHAnsi" w:cstheme="minorHAnsi"/>
          <w:sz w:val="22"/>
          <w:szCs w:val="22"/>
        </w:rPr>
        <w:t xml:space="preserve"> poz. </w:t>
      </w:r>
      <w:r w:rsidR="00B272D8" w:rsidRPr="00AD19F8">
        <w:rPr>
          <w:rStyle w:val="markedcontent"/>
          <w:rFonts w:asciiTheme="minorHAnsi" w:hAnsiTheme="minorHAnsi" w:cstheme="minorHAnsi"/>
          <w:sz w:val="22"/>
          <w:szCs w:val="22"/>
        </w:rPr>
        <w:t>507</w:t>
      </w:r>
      <w:r w:rsidR="00396C65" w:rsidRPr="00AD19F8">
        <w:rPr>
          <w:rStyle w:val="markedcontent"/>
          <w:rFonts w:asciiTheme="minorHAnsi" w:hAnsiTheme="minorHAnsi" w:cstheme="minorHAnsi"/>
          <w:sz w:val="22"/>
          <w:szCs w:val="22"/>
        </w:rPr>
        <w:t xml:space="preserve"> ze zm.</w:t>
      </w:r>
      <w:r w:rsidRPr="00AD19F8">
        <w:rPr>
          <w:rStyle w:val="markedcontent"/>
          <w:rFonts w:asciiTheme="minorHAnsi" w:hAnsiTheme="minorHAnsi" w:cstheme="minorHAnsi"/>
          <w:sz w:val="22"/>
          <w:szCs w:val="22"/>
        </w:rPr>
        <w:t>)</w:t>
      </w:r>
      <w:r w:rsidR="00D52EAE" w:rsidRPr="00AD19F8">
        <w:rPr>
          <w:rStyle w:val="markedcontent"/>
          <w:rFonts w:asciiTheme="minorHAnsi" w:hAnsiTheme="minorHAnsi" w:cstheme="minorHAnsi"/>
          <w:sz w:val="22"/>
          <w:szCs w:val="22"/>
        </w:rPr>
        <w:t>.</w:t>
      </w:r>
      <w:bookmarkEnd w:id="4"/>
    </w:p>
    <w:p w14:paraId="33E2D01B" w14:textId="77777777" w:rsidR="00F8068A" w:rsidRPr="00AD19F8" w:rsidRDefault="00F8068A" w:rsidP="000758D2">
      <w:pPr>
        <w:pStyle w:val="Akapitzlist"/>
        <w:numPr>
          <w:ilvl w:val="0"/>
          <w:numId w:val="13"/>
        </w:numPr>
        <w:ind w:left="360"/>
        <w:jc w:val="both"/>
        <w:rPr>
          <w:rFonts w:asciiTheme="minorHAnsi" w:hAnsiTheme="minorHAnsi" w:cstheme="minorHAnsi"/>
          <w:sz w:val="22"/>
          <w:szCs w:val="22"/>
        </w:rPr>
      </w:pPr>
      <w:r w:rsidRPr="00AD19F8">
        <w:rPr>
          <w:rFonts w:asciiTheme="minorHAnsi" w:hAnsiTheme="minorHAnsi" w:cstheme="minorHAnsi"/>
          <w:sz w:val="22"/>
          <w:szCs w:val="22"/>
        </w:rPr>
        <w:t>Wykonawc</w:t>
      </w:r>
      <w:r w:rsidR="009C0557" w:rsidRPr="00AD19F8">
        <w:rPr>
          <w:rFonts w:asciiTheme="minorHAnsi" w:hAnsiTheme="minorHAnsi" w:cstheme="minorHAnsi"/>
          <w:sz w:val="22"/>
          <w:szCs w:val="22"/>
        </w:rPr>
        <w:t>a może zostać wykluczony przez Z</w:t>
      </w:r>
      <w:r w:rsidRPr="00AD19F8">
        <w:rPr>
          <w:rFonts w:asciiTheme="minorHAnsi" w:hAnsiTheme="minorHAnsi" w:cstheme="minorHAnsi"/>
          <w:sz w:val="22"/>
          <w:szCs w:val="22"/>
        </w:rPr>
        <w:t xml:space="preserve">amawiającego na każdym etapie postępowania </w:t>
      </w:r>
      <w:r w:rsidR="0001236F" w:rsidRPr="00AD19F8">
        <w:rPr>
          <w:rFonts w:asciiTheme="minorHAnsi" w:hAnsiTheme="minorHAnsi" w:cstheme="minorHAnsi"/>
          <w:sz w:val="22"/>
          <w:szCs w:val="22"/>
        </w:rPr>
        <w:t xml:space="preserve">o </w:t>
      </w:r>
      <w:r w:rsidRPr="00AD19F8">
        <w:rPr>
          <w:rFonts w:asciiTheme="minorHAnsi" w:hAnsiTheme="minorHAnsi" w:cstheme="minorHAnsi"/>
          <w:sz w:val="22"/>
          <w:szCs w:val="22"/>
        </w:rPr>
        <w:t>udzielenie zamówienia.</w:t>
      </w:r>
    </w:p>
    <w:p w14:paraId="1F566970" w14:textId="77777777" w:rsidR="009524AC" w:rsidRPr="00AD19F8" w:rsidRDefault="009524AC" w:rsidP="000758D2">
      <w:pPr>
        <w:pStyle w:val="Akapitzlist"/>
        <w:numPr>
          <w:ilvl w:val="0"/>
          <w:numId w:val="13"/>
        </w:numPr>
        <w:ind w:left="360"/>
        <w:jc w:val="both"/>
        <w:rPr>
          <w:rFonts w:asciiTheme="minorHAnsi" w:hAnsiTheme="minorHAnsi" w:cstheme="minorHAnsi"/>
          <w:sz w:val="22"/>
          <w:szCs w:val="22"/>
        </w:rPr>
      </w:pPr>
      <w:r w:rsidRPr="00AD19F8">
        <w:rPr>
          <w:rFonts w:asciiTheme="minorHAnsi" w:eastAsia="Arial" w:hAnsiTheme="minorHAnsi" w:cstheme="minorHAnsi"/>
          <w:sz w:val="22"/>
          <w:szCs w:val="22"/>
        </w:rPr>
        <w:t xml:space="preserve">W przypadku udziału podmiotu udostępniającego Wykonawcy zasoby, nie może on podlegać wykluczeniu z postępowania o udzielenie zamówienia na podstawie przesłanek określonych powyżej w pkt 1 i 2. </w:t>
      </w:r>
    </w:p>
    <w:p w14:paraId="5117A80E" w14:textId="77777777" w:rsidR="009A253E" w:rsidRPr="00AD19F8" w:rsidRDefault="009A253E" w:rsidP="000758D2">
      <w:pPr>
        <w:pStyle w:val="Akapitzlist"/>
        <w:numPr>
          <w:ilvl w:val="0"/>
          <w:numId w:val="13"/>
        </w:numPr>
        <w:ind w:left="360"/>
        <w:jc w:val="both"/>
        <w:rPr>
          <w:rFonts w:asciiTheme="minorHAnsi" w:hAnsiTheme="minorHAnsi" w:cstheme="minorHAnsi"/>
          <w:sz w:val="22"/>
          <w:szCs w:val="22"/>
        </w:rPr>
      </w:pPr>
      <w:r w:rsidRPr="00AD19F8">
        <w:rPr>
          <w:rFonts w:asciiTheme="minorHAnsi" w:hAnsiTheme="minorHAnsi" w:cstheme="minorHAnsi"/>
          <w:sz w:val="22"/>
          <w:szCs w:val="22"/>
        </w:rPr>
        <w:t xml:space="preserve"> W przypadku udziału podwykonawcy nie może on podlegać wykluczeniu na podstawie przesłanek określonych w pkt. 1 i 2</w:t>
      </w:r>
    </w:p>
    <w:p w14:paraId="13970E09" w14:textId="77777777" w:rsidR="00F8068A" w:rsidRPr="00AD19F8" w:rsidRDefault="00F8068A" w:rsidP="007A4B35">
      <w:pPr>
        <w:spacing w:after="0" w:line="240" w:lineRule="auto"/>
        <w:rPr>
          <w:rFonts w:cstheme="minorHAnsi"/>
        </w:rPr>
      </w:pPr>
    </w:p>
    <w:p w14:paraId="250226CB" w14:textId="77777777" w:rsidR="00F8068A" w:rsidRPr="00AD19F8" w:rsidRDefault="00172FA8" w:rsidP="00F8068A">
      <w:pPr>
        <w:pBdr>
          <w:bottom w:val="single" w:sz="6" w:space="1" w:color="auto"/>
        </w:pBdr>
        <w:spacing w:after="0" w:line="240" w:lineRule="auto"/>
        <w:jc w:val="center"/>
        <w:rPr>
          <w:rFonts w:cstheme="minorHAnsi"/>
          <w:b/>
        </w:rPr>
      </w:pPr>
      <w:r w:rsidRPr="00AD19F8">
        <w:rPr>
          <w:rFonts w:cstheme="minorHAnsi"/>
          <w:b/>
        </w:rPr>
        <w:t xml:space="preserve">ROZDZIAŁ </w:t>
      </w:r>
      <w:r w:rsidR="00B80B63" w:rsidRPr="00AD19F8">
        <w:rPr>
          <w:rFonts w:cstheme="minorHAnsi"/>
          <w:b/>
        </w:rPr>
        <w:t>9</w:t>
      </w:r>
      <w:r w:rsidR="003472FD" w:rsidRPr="00AD19F8">
        <w:rPr>
          <w:rFonts w:cstheme="minorHAnsi"/>
          <w:b/>
        </w:rPr>
        <w:t xml:space="preserve">. </w:t>
      </w:r>
      <w:r w:rsidR="00F8068A" w:rsidRPr="00AD19F8">
        <w:rPr>
          <w:rFonts w:cstheme="minorHAnsi"/>
          <w:b/>
        </w:rPr>
        <w:t>WARUNKI UDZIAŁU W POSTĘPOWANIU</w:t>
      </w:r>
    </w:p>
    <w:p w14:paraId="5E970413" w14:textId="77777777" w:rsidR="00F8068A" w:rsidRPr="00AD19F8" w:rsidRDefault="00F8068A" w:rsidP="007A4B35">
      <w:pPr>
        <w:spacing w:after="0" w:line="240" w:lineRule="auto"/>
        <w:rPr>
          <w:rFonts w:cstheme="minorHAnsi"/>
        </w:rPr>
      </w:pPr>
    </w:p>
    <w:p w14:paraId="62842DEF" w14:textId="77777777" w:rsidR="0001236F" w:rsidRPr="00AD19F8" w:rsidRDefault="0001236F" w:rsidP="000758D2">
      <w:pPr>
        <w:numPr>
          <w:ilvl w:val="0"/>
          <w:numId w:val="26"/>
        </w:numPr>
        <w:spacing w:after="0" w:line="240" w:lineRule="auto"/>
        <w:jc w:val="both"/>
        <w:rPr>
          <w:rFonts w:eastAsia="Times New Roman" w:cstheme="minorHAnsi"/>
          <w:lang w:eastAsia="pl-PL"/>
        </w:rPr>
      </w:pPr>
      <w:r w:rsidRPr="00AD19F8">
        <w:rPr>
          <w:rFonts w:eastAsia="Times New Roman" w:cstheme="minorHAnsi"/>
          <w:lang w:eastAsia="pl-PL"/>
        </w:rPr>
        <w:t>O udzielenie zamówienia mogą ubiegać się wykonawcy, którzy spełniają warunki udziału w  postępowaniu dotyczące:</w:t>
      </w:r>
    </w:p>
    <w:p w14:paraId="03E30C49" w14:textId="523A2C37" w:rsidR="0001236F" w:rsidRPr="00AD19F8" w:rsidRDefault="0001236F" w:rsidP="00794901">
      <w:pPr>
        <w:pStyle w:val="Akapitzlist"/>
        <w:numPr>
          <w:ilvl w:val="1"/>
          <w:numId w:val="38"/>
        </w:numPr>
        <w:jc w:val="both"/>
        <w:rPr>
          <w:rFonts w:asciiTheme="minorHAnsi" w:hAnsiTheme="minorHAnsi" w:cstheme="minorHAnsi"/>
          <w:sz w:val="22"/>
          <w:szCs w:val="22"/>
        </w:rPr>
      </w:pPr>
      <w:r w:rsidRPr="00AD19F8">
        <w:rPr>
          <w:rFonts w:asciiTheme="minorHAnsi" w:hAnsiTheme="minorHAnsi" w:cstheme="minorHAnsi"/>
          <w:sz w:val="22"/>
          <w:szCs w:val="22"/>
        </w:rPr>
        <w:t>zdolności do występowania w obrocie gospodarczym</w:t>
      </w:r>
    </w:p>
    <w:p w14:paraId="385AF38F" w14:textId="77777777" w:rsidR="0001236F" w:rsidRPr="00AD19F8" w:rsidRDefault="0001236F" w:rsidP="004F3EFC">
      <w:pPr>
        <w:spacing w:after="0" w:line="240" w:lineRule="auto"/>
        <w:ind w:firstLine="360"/>
        <w:jc w:val="both"/>
        <w:rPr>
          <w:rFonts w:eastAsia="Times New Roman" w:cstheme="minorHAnsi"/>
          <w:lang w:eastAsia="pl-PL"/>
        </w:rPr>
      </w:pPr>
      <w:r w:rsidRPr="00AD19F8">
        <w:rPr>
          <w:rFonts w:eastAsia="Times New Roman" w:cstheme="minorHAnsi"/>
          <w:lang w:eastAsia="pl-PL"/>
        </w:rPr>
        <w:t xml:space="preserve">Zamawiający nie stawia wymagań w tym zakresie </w:t>
      </w:r>
    </w:p>
    <w:p w14:paraId="143E80C8" w14:textId="58C7D732" w:rsidR="0001236F" w:rsidRPr="00AD19F8" w:rsidRDefault="0001236F" w:rsidP="00794901">
      <w:pPr>
        <w:pStyle w:val="Akapitzlist"/>
        <w:numPr>
          <w:ilvl w:val="1"/>
          <w:numId w:val="38"/>
        </w:numPr>
        <w:jc w:val="both"/>
        <w:rPr>
          <w:rFonts w:asciiTheme="minorHAnsi" w:hAnsiTheme="minorHAnsi" w:cstheme="minorHAnsi"/>
          <w:sz w:val="22"/>
          <w:szCs w:val="22"/>
        </w:rPr>
      </w:pPr>
      <w:r w:rsidRPr="00AD19F8">
        <w:rPr>
          <w:rFonts w:asciiTheme="minorHAnsi" w:hAnsiTheme="minorHAnsi" w:cstheme="minorHAnsi"/>
          <w:sz w:val="22"/>
          <w:szCs w:val="22"/>
        </w:rPr>
        <w:t>uprawnień do prowadzenia określonej działalności gospodarczej lub zawodowej, jeżeli wynika to z odrębnych przepisów</w:t>
      </w:r>
    </w:p>
    <w:p w14:paraId="3CDF253D" w14:textId="74F1F1B3" w:rsidR="0001236F" w:rsidRPr="00AD19F8" w:rsidRDefault="0001236F" w:rsidP="004F3EFC">
      <w:pPr>
        <w:spacing w:after="0" w:line="240" w:lineRule="auto"/>
        <w:ind w:firstLine="360"/>
        <w:jc w:val="both"/>
        <w:rPr>
          <w:rFonts w:eastAsia="Times New Roman" w:cstheme="minorHAnsi"/>
          <w:lang w:eastAsia="pl-PL"/>
        </w:rPr>
      </w:pPr>
      <w:r w:rsidRPr="00AD19F8">
        <w:rPr>
          <w:rFonts w:eastAsia="Times New Roman" w:cstheme="minorHAnsi"/>
          <w:lang w:eastAsia="pl-PL"/>
        </w:rPr>
        <w:t xml:space="preserve">Zamawiający nie stawia wymagań w tym zakresie </w:t>
      </w:r>
    </w:p>
    <w:p w14:paraId="57A471EC" w14:textId="306B0B9A" w:rsidR="0001236F" w:rsidRPr="00AD19F8" w:rsidRDefault="00794901" w:rsidP="00794901">
      <w:pPr>
        <w:spacing w:after="0" w:line="240" w:lineRule="auto"/>
        <w:jc w:val="both"/>
        <w:rPr>
          <w:rFonts w:eastAsia="Times New Roman" w:cstheme="minorHAnsi"/>
          <w:lang w:eastAsia="pl-PL"/>
        </w:rPr>
      </w:pPr>
      <w:r w:rsidRPr="00AD19F8">
        <w:rPr>
          <w:rFonts w:eastAsia="Times New Roman" w:cstheme="minorHAnsi"/>
          <w:lang w:eastAsia="pl-PL"/>
        </w:rPr>
        <w:t xml:space="preserve"> </w:t>
      </w:r>
      <w:r w:rsidR="006B35F6" w:rsidRPr="00AD19F8">
        <w:rPr>
          <w:rFonts w:eastAsia="Times New Roman" w:cstheme="minorHAnsi"/>
          <w:lang w:eastAsia="pl-PL"/>
        </w:rPr>
        <w:t xml:space="preserve">1.3 </w:t>
      </w:r>
      <w:r w:rsidR="0001236F" w:rsidRPr="00AD19F8">
        <w:rPr>
          <w:rFonts w:eastAsia="Times New Roman" w:cstheme="minorHAnsi"/>
          <w:lang w:eastAsia="pl-PL"/>
        </w:rPr>
        <w:t>sytuacji ekonomicznej lub finansowej</w:t>
      </w:r>
    </w:p>
    <w:p w14:paraId="4664A10B" w14:textId="67399597" w:rsidR="00DA490E" w:rsidRPr="00AD19F8" w:rsidRDefault="004F3EFC" w:rsidP="004F3EFC">
      <w:pPr>
        <w:spacing w:after="0" w:line="240" w:lineRule="auto"/>
        <w:jc w:val="both"/>
        <w:rPr>
          <w:rFonts w:eastAsia="Times New Roman" w:cstheme="minorHAnsi"/>
          <w:lang w:eastAsia="pl-PL"/>
        </w:rPr>
      </w:pPr>
      <w:r w:rsidRPr="00AD19F8">
        <w:rPr>
          <w:rFonts w:eastAsia="Times New Roman" w:cstheme="minorHAnsi"/>
          <w:lang w:eastAsia="pl-PL"/>
        </w:rPr>
        <w:t xml:space="preserve">        </w:t>
      </w:r>
      <w:r w:rsidR="00DA490E" w:rsidRPr="00AD19F8">
        <w:rPr>
          <w:rFonts w:eastAsia="Times New Roman" w:cstheme="minorHAnsi"/>
          <w:lang w:eastAsia="pl-PL"/>
        </w:rPr>
        <w:t xml:space="preserve">Zamawiający nie stawia wymagań w tym zakresie </w:t>
      </w:r>
    </w:p>
    <w:p w14:paraId="1FCCA885" w14:textId="77777777" w:rsidR="00DA490E" w:rsidRPr="00AD19F8" w:rsidRDefault="00DA490E" w:rsidP="00A1225D">
      <w:pPr>
        <w:spacing w:after="0" w:line="240" w:lineRule="auto"/>
        <w:ind w:firstLine="508"/>
        <w:jc w:val="both"/>
        <w:rPr>
          <w:rFonts w:eastAsia="Times New Roman" w:cstheme="minorHAnsi"/>
          <w:lang w:eastAsia="pl-PL"/>
        </w:rPr>
      </w:pPr>
    </w:p>
    <w:p w14:paraId="3BAEE95C" w14:textId="2F22B712" w:rsidR="0001236F" w:rsidRPr="00AD19F8" w:rsidRDefault="006B35F6" w:rsidP="006B35F6">
      <w:pPr>
        <w:spacing w:after="0" w:line="240" w:lineRule="auto"/>
        <w:jc w:val="both"/>
        <w:rPr>
          <w:rFonts w:eastAsia="Times New Roman" w:cstheme="minorHAnsi"/>
          <w:lang w:eastAsia="pl-PL"/>
        </w:rPr>
      </w:pPr>
      <w:r w:rsidRPr="00AD19F8">
        <w:rPr>
          <w:rFonts w:eastAsia="Times New Roman" w:cstheme="minorHAnsi"/>
          <w:lang w:eastAsia="pl-PL"/>
        </w:rPr>
        <w:t xml:space="preserve">1.4 </w:t>
      </w:r>
      <w:r w:rsidR="0001236F" w:rsidRPr="00AD19F8">
        <w:rPr>
          <w:rFonts w:eastAsia="Times New Roman" w:cstheme="minorHAnsi"/>
          <w:lang w:eastAsia="pl-PL"/>
        </w:rPr>
        <w:t>zdolności technicznej lub zawodowej</w:t>
      </w:r>
    </w:p>
    <w:p w14:paraId="403B30BC" w14:textId="77777777" w:rsidR="0001236F" w:rsidRPr="00AD19F8" w:rsidRDefault="0001236F" w:rsidP="0001236F">
      <w:pPr>
        <w:spacing w:after="0" w:line="240" w:lineRule="auto"/>
        <w:ind w:left="1224" w:hanging="284"/>
        <w:jc w:val="both"/>
        <w:rPr>
          <w:rFonts w:eastAsia="Times New Roman" w:cstheme="minorHAnsi"/>
          <w:lang w:eastAsia="pl-PL"/>
        </w:rPr>
      </w:pPr>
    </w:p>
    <w:p w14:paraId="39C96C9F" w14:textId="77777777" w:rsidR="00DE15C7" w:rsidRPr="00AD19F8" w:rsidRDefault="00B16E44" w:rsidP="00DE15C7">
      <w:pPr>
        <w:ind w:right="14"/>
        <w:jc w:val="both"/>
        <w:rPr>
          <w:rFonts w:cstheme="minorHAnsi"/>
        </w:rPr>
      </w:pPr>
      <w:r w:rsidRPr="00AD19F8">
        <w:rPr>
          <w:rFonts w:cstheme="minorHAnsi"/>
        </w:rPr>
        <w:t>1</w:t>
      </w:r>
      <w:r w:rsidR="00002B05" w:rsidRPr="00AD19F8">
        <w:rPr>
          <w:rFonts w:cstheme="minorHAnsi"/>
        </w:rPr>
        <w:t xml:space="preserve">) </w:t>
      </w:r>
      <w:r w:rsidR="00DE15C7" w:rsidRPr="00AD19F8">
        <w:rPr>
          <w:rFonts w:cstheme="minorHAnsi"/>
        </w:rPr>
        <w:t>Zamawiający uzna za spełniony warunek, jeżeli Wykonawca wykaże, iż:</w:t>
      </w:r>
    </w:p>
    <w:p w14:paraId="7F58DECF" w14:textId="62AA5023" w:rsidR="00DE15C7" w:rsidRPr="00AD19F8" w:rsidRDefault="00DE15C7" w:rsidP="00002B05">
      <w:pPr>
        <w:ind w:right="14"/>
        <w:jc w:val="both"/>
        <w:rPr>
          <w:rFonts w:cstheme="minorHAnsi"/>
        </w:rPr>
      </w:pPr>
      <w:r w:rsidRPr="00AD19F8">
        <w:rPr>
          <w:rFonts w:cstheme="minorHAnsi"/>
        </w:rPr>
        <w:t xml:space="preserve">w okresie ostatnich 5 lat przed upływem terminu składania ofert, a jeżeli okres prowadzenia działalności jest krótszy - w tym okresie, zrealizował co najmniej dwie </w:t>
      </w:r>
      <w:r w:rsidR="00A1225D" w:rsidRPr="00AD19F8">
        <w:rPr>
          <w:rFonts w:cstheme="minorHAnsi"/>
        </w:rPr>
        <w:t>roboty</w:t>
      </w:r>
      <w:r w:rsidRPr="00AD19F8">
        <w:rPr>
          <w:rFonts w:cstheme="minorHAnsi"/>
        </w:rPr>
        <w:t xml:space="preserve"> budowlan</w:t>
      </w:r>
      <w:r w:rsidR="00A1225D" w:rsidRPr="00AD19F8">
        <w:rPr>
          <w:rFonts w:cstheme="minorHAnsi"/>
        </w:rPr>
        <w:t xml:space="preserve">e </w:t>
      </w:r>
      <w:r w:rsidR="00904A24" w:rsidRPr="00AD19F8">
        <w:rPr>
          <w:rFonts w:cstheme="minorHAnsi"/>
        </w:rPr>
        <w:t xml:space="preserve"> polegające</w:t>
      </w:r>
      <w:r w:rsidRPr="00AD19F8">
        <w:rPr>
          <w:rFonts w:cstheme="minorHAnsi"/>
        </w:rPr>
        <w:t xml:space="preserve"> na remoncie i/lub budowie i/lub przebudowie i/lub rozbudowie budynku o wartości nie mniejszej niż </w:t>
      </w:r>
      <w:r w:rsidR="00F16AE3">
        <w:rPr>
          <w:rFonts w:cstheme="minorHAnsi"/>
        </w:rPr>
        <w:t>5</w:t>
      </w:r>
      <w:r w:rsidR="00A1225D" w:rsidRPr="00AD19F8">
        <w:rPr>
          <w:rFonts w:cstheme="minorHAnsi"/>
        </w:rPr>
        <w:t>0</w:t>
      </w:r>
      <w:r w:rsidRPr="00AD19F8">
        <w:rPr>
          <w:rFonts w:cstheme="minorHAnsi"/>
        </w:rPr>
        <w:t>0 000,00 zł brutto każda, która została wykonana w sposób należyty, w tym zgodnie z przepisami prawa budowlanego i prawidłowo ukończona,</w:t>
      </w:r>
    </w:p>
    <w:p w14:paraId="0F689D3E" w14:textId="77777777" w:rsidR="00DE15C7" w:rsidRPr="00AD19F8" w:rsidRDefault="00DE15C7" w:rsidP="00DE15C7">
      <w:pPr>
        <w:ind w:left="218" w:right="14"/>
        <w:jc w:val="both"/>
        <w:rPr>
          <w:rFonts w:cstheme="minorHAnsi"/>
        </w:rPr>
      </w:pPr>
    </w:p>
    <w:p w14:paraId="3B6518AF" w14:textId="77777777" w:rsidR="00DE15C7" w:rsidRPr="00AD19F8" w:rsidRDefault="00DE15C7" w:rsidP="00DE15C7">
      <w:pPr>
        <w:ind w:left="218" w:right="14"/>
        <w:jc w:val="both"/>
        <w:rPr>
          <w:rFonts w:cstheme="minorHAnsi"/>
          <w:b/>
          <w:bCs/>
        </w:rPr>
      </w:pPr>
      <w:r w:rsidRPr="00AD19F8">
        <w:rPr>
          <w:rFonts w:cstheme="minorHAnsi"/>
          <w:b/>
          <w:bCs/>
        </w:rPr>
        <w:lastRenderedPageBreak/>
        <w:t>Zamawiający zastrzega, iż przez jedna robotę budowlaną rozumie się wykonanie robót budowlanych w ramach jednej umowy/kontraktu/zlecenia.</w:t>
      </w:r>
    </w:p>
    <w:p w14:paraId="3070BE27" w14:textId="77777777" w:rsidR="00DE15C7" w:rsidRPr="00AD19F8" w:rsidRDefault="00DE15C7" w:rsidP="00DE15C7">
      <w:pPr>
        <w:ind w:right="14"/>
        <w:jc w:val="both"/>
        <w:rPr>
          <w:rFonts w:cstheme="minorHAnsi"/>
        </w:rPr>
      </w:pPr>
      <w:r w:rsidRPr="00AD19F8">
        <w:rPr>
          <w:rFonts w:cstheme="minorHAnsi"/>
        </w:rPr>
        <w:t>Wykonawca przedstawi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03BAA11" w14:textId="77777777" w:rsidR="00DE15C7" w:rsidRPr="00AD19F8" w:rsidRDefault="00DE15C7" w:rsidP="00DE15C7">
      <w:pPr>
        <w:ind w:right="11"/>
        <w:jc w:val="both"/>
        <w:rPr>
          <w:rFonts w:cstheme="minorHAnsi"/>
        </w:rPr>
      </w:pPr>
      <w:r w:rsidRPr="00AD19F8">
        <w:rPr>
          <w:rFonts w:cstheme="minorHAnsi"/>
          <w:b/>
          <w:bCs/>
        </w:rPr>
        <w:t xml:space="preserve">2) warunek ten zostanie uznany za spełniony, jeśli Wykonawca wykaże, że dysponuje wykwalifikowanymi osobami, które zostaną skierowane do realizacji zamówienia, tj.: </w:t>
      </w:r>
    </w:p>
    <w:p w14:paraId="3BF84E74" w14:textId="078DB0A5" w:rsidR="00DE15C7" w:rsidRPr="00AD19F8" w:rsidRDefault="00DE15C7" w:rsidP="00DE15C7">
      <w:pPr>
        <w:ind w:right="11"/>
        <w:jc w:val="both"/>
        <w:rPr>
          <w:rFonts w:cstheme="minorHAnsi"/>
        </w:rPr>
      </w:pPr>
      <w:r w:rsidRPr="00AD19F8">
        <w:rPr>
          <w:rFonts w:cstheme="minorHAnsi"/>
          <w:b/>
        </w:rPr>
        <w:t xml:space="preserve">a) kierownik </w:t>
      </w:r>
      <w:r w:rsidR="00A1225D" w:rsidRPr="00AD19F8">
        <w:rPr>
          <w:rFonts w:cstheme="minorHAnsi"/>
          <w:b/>
        </w:rPr>
        <w:t>robót budowlanych</w:t>
      </w:r>
      <w:r w:rsidRPr="00AD19F8">
        <w:rPr>
          <w:rFonts w:cstheme="minorHAnsi"/>
        </w:rPr>
        <w:t xml:space="preserve"> – osoba posiadająca uprawnienia budowlane do kierowania robotami budowlanymi bez ograniczeń w specjalności konstrukcyjno-budowlanej w rozumieniu ustawy z dnia 07 lipca 1994 r. Prawo budowlane (tekst jednolity: Dz. U. z 202</w:t>
      </w:r>
      <w:r w:rsidR="00B60C6E" w:rsidRPr="00AD19F8">
        <w:rPr>
          <w:rFonts w:cstheme="minorHAnsi"/>
        </w:rPr>
        <w:t>4</w:t>
      </w:r>
      <w:r w:rsidRPr="00AD19F8">
        <w:rPr>
          <w:rFonts w:cstheme="minorHAnsi"/>
        </w:rPr>
        <w:t xml:space="preserve"> r., poz. </w:t>
      </w:r>
      <w:r w:rsidR="00B60C6E" w:rsidRPr="00AD19F8">
        <w:rPr>
          <w:rFonts w:cstheme="minorHAnsi"/>
        </w:rPr>
        <w:t>725</w:t>
      </w:r>
      <w:r w:rsidRPr="00AD19F8">
        <w:rPr>
          <w:rFonts w:cstheme="minorHAnsi"/>
        </w:rPr>
        <w:t xml:space="preserve"> ze zm.),</w:t>
      </w:r>
      <w:r w:rsidR="00690430" w:rsidRPr="00AD19F8">
        <w:rPr>
          <w:rFonts w:cstheme="minorHAnsi"/>
        </w:rPr>
        <w:t xml:space="preserve"> </w:t>
      </w:r>
      <w:r w:rsidRPr="00AD19F8">
        <w:rPr>
          <w:rFonts w:cstheme="minorHAnsi"/>
        </w:rPr>
        <w:t xml:space="preserve">posiadającą minimum </w:t>
      </w:r>
      <w:r w:rsidR="000A0083" w:rsidRPr="00AD19F8">
        <w:rPr>
          <w:rFonts w:cstheme="minorHAnsi"/>
        </w:rPr>
        <w:t>5</w:t>
      </w:r>
      <w:r w:rsidRPr="00AD19F8">
        <w:rPr>
          <w:rFonts w:cstheme="minorHAnsi"/>
        </w:rPr>
        <w:t xml:space="preserve"> – letnie doświadczenie w pełnieniu funkcji kierownika budowy.</w:t>
      </w:r>
    </w:p>
    <w:p w14:paraId="0B4D1DEE" w14:textId="78D95EBD" w:rsidR="00DE15C7" w:rsidRPr="00AD19F8" w:rsidRDefault="00DE15C7" w:rsidP="00DE15C7">
      <w:pPr>
        <w:ind w:right="11"/>
        <w:jc w:val="both"/>
        <w:rPr>
          <w:rFonts w:cstheme="minorHAnsi"/>
        </w:rPr>
      </w:pPr>
      <w:r w:rsidRPr="00AD19F8">
        <w:rPr>
          <w:rFonts w:cstheme="minorHAnsi"/>
          <w:b/>
        </w:rPr>
        <w:t>b)</w:t>
      </w:r>
      <w:r w:rsidR="00690430" w:rsidRPr="00AD19F8">
        <w:rPr>
          <w:rFonts w:cstheme="minorHAnsi"/>
          <w:b/>
        </w:rPr>
        <w:t xml:space="preserve"> </w:t>
      </w:r>
      <w:r w:rsidRPr="00AD19F8">
        <w:rPr>
          <w:rFonts w:cstheme="minorHAnsi"/>
          <w:b/>
        </w:rPr>
        <w:t>kierownik robót elektrycznych</w:t>
      </w:r>
      <w:r w:rsidR="000A0083" w:rsidRPr="00AD19F8">
        <w:rPr>
          <w:rFonts w:cstheme="minorHAnsi"/>
          <w:b/>
        </w:rPr>
        <w:t xml:space="preserve"> </w:t>
      </w:r>
      <w:r w:rsidRPr="00AD19F8">
        <w:rPr>
          <w:rFonts w:cstheme="minorHAnsi"/>
        </w:rPr>
        <w:t>–</w:t>
      </w:r>
      <w:r w:rsidR="000A0083" w:rsidRPr="00AD19F8">
        <w:rPr>
          <w:rFonts w:cstheme="minorHAnsi"/>
        </w:rPr>
        <w:t xml:space="preserve"> </w:t>
      </w:r>
      <w:r w:rsidRPr="00AD19F8">
        <w:rPr>
          <w:rFonts w:cstheme="minorHAnsi"/>
        </w:rPr>
        <w:t>osoba posiadająca uprawnienia budowlane do kierowania robotami budowlanymi bez ograniczeń w specjalności instalacyjnej w zakresie sieci, instalacji i urządzeń elektrycznych i elektroenergetycznych w rozumieniu ustawy z dnia 07 lipca 1994 r. Prawo budowlane (tekst jednolity: Dz. U. z 202</w:t>
      </w:r>
      <w:r w:rsidR="00B60C6E" w:rsidRPr="00AD19F8">
        <w:rPr>
          <w:rFonts w:cstheme="minorHAnsi"/>
        </w:rPr>
        <w:t>4</w:t>
      </w:r>
      <w:r w:rsidRPr="00AD19F8">
        <w:rPr>
          <w:rFonts w:cstheme="minorHAnsi"/>
        </w:rPr>
        <w:t xml:space="preserve"> r., poz. </w:t>
      </w:r>
      <w:r w:rsidR="00B60C6E" w:rsidRPr="00AD19F8">
        <w:rPr>
          <w:rFonts w:cstheme="minorHAnsi"/>
        </w:rPr>
        <w:t xml:space="preserve">725 </w:t>
      </w:r>
      <w:r w:rsidRPr="00AD19F8">
        <w:rPr>
          <w:rFonts w:cstheme="minorHAnsi"/>
        </w:rPr>
        <w:t xml:space="preserve">ze zm.), posiadająca </w:t>
      </w:r>
      <w:r w:rsidR="000A0083" w:rsidRPr="00AD19F8">
        <w:rPr>
          <w:rFonts w:cstheme="minorHAnsi"/>
        </w:rPr>
        <w:t>minimum 5</w:t>
      </w:r>
      <w:r w:rsidRPr="00AD19F8">
        <w:rPr>
          <w:rFonts w:cstheme="minorHAnsi"/>
        </w:rPr>
        <w:t xml:space="preserve"> – letnie doświadczenie w pełnieniu funkcji kierownika robót elektrycznych.</w:t>
      </w:r>
    </w:p>
    <w:p w14:paraId="63101223" w14:textId="467D668D" w:rsidR="00DF2E81" w:rsidRPr="00AD19F8" w:rsidRDefault="00DF2E81" w:rsidP="00DE15C7">
      <w:pPr>
        <w:ind w:right="11"/>
        <w:jc w:val="both"/>
        <w:rPr>
          <w:rFonts w:cstheme="minorHAnsi"/>
          <w:b/>
          <w:bCs/>
          <w:u w:val="single"/>
        </w:rPr>
      </w:pPr>
      <w:r w:rsidRPr="00AD19F8">
        <w:rPr>
          <w:rFonts w:cstheme="minorHAnsi"/>
          <w:b/>
          <w:bCs/>
          <w:u w:val="single"/>
        </w:rPr>
        <w:t>Doświadczenie oznacza czas liczony od dnia uzyskania uprawnień.</w:t>
      </w:r>
    </w:p>
    <w:p w14:paraId="2881DBB3" w14:textId="1034D32F" w:rsidR="00DE15C7" w:rsidRPr="00AD19F8" w:rsidRDefault="00DE15C7" w:rsidP="00DE15C7">
      <w:pPr>
        <w:spacing w:after="117"/>
        <w:ind w:right="11"/>
        <w:jc w:val="both"/>
        <w:rPr>
          <w:rFonts w:cstheme="minorHAnsi"/>
          <w:b/>
          <w:bCs/>
          <w:u w:val="single"/>
        </w:rPr>
      </w:pPr>
      <w:r w:rsidRPr="00AD19F8">
        <w:rPr>
          <w:rFonts w:cstheme="minorHAnsi"/>
          <w:b/>
          <w:bCs/>
          <w:u w:val="single"/>
        </w:rPr>
        <w:t>Zamawiający dopuszcza łączenia funkcji wyżej wymienionych osób.</w:t>
      </w:r>
    </w:p>
    <w:p w14:paraId="18D62A43" w14:textId="77777777" w:rsidR="00DE15C7" w:rsidRPr="00AD19F8" w:rsidRDefault="00DE15C7" w:rsidP="00DE15C7">
      <w:pPr>
        <w:ind w:right="11"/>
        <w:jc w:val="both"/>
        <w:rPr>
          <w:rFonts w:cstheme="minorHAnsi"/>
        </w:rPr>
      </w:pPr>
    </w:p>
    <w:p w14:paraId="6B2003B6" w14:textId="77777777" w:rsidR="00DE15C7" w:rsidRPr="00AD19F8" w:rsidRDefault="00DE15C7" w:rsidP="00DE15C7">
      <w:pPr>
        <w:spacing w:line="252" w:lineRule="auto"/>
        <w:jc w:val="both"/>
        <w:rPr>
          <w:rFonts w:cstheme="minorHAnsi"/>
        </w:rPr>
      </w:pPr>
      <w:r w:rsidRPr="00AD19F8">
        <w:rPr>
          <w:rFonts w:cstheme="minorHAnsi"/>
        </w:rPr>
        <w:t>Osoby zaproponowane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3B3FDF" w14:textId="77777777" w:rsidR="00DE15C7" w:rsidRPr="00AD19F8" w:rsidRDefault="00DE15C7" w:rsidP="00DE15C7">
      <w:pPr>
        <w:spacing w:after="117"/>
        <w:ind w:right="11"/>
        <w:jc w:val="both"/>
        <w:rPr>
          <w:rFonts w:cstheme="minorHAnsi"/>
        </w:rPr>
      </w:pPr>
      <w:r w:rsidRPr="00AD19F8">
        <w:rPr>
          <w:rFonts w:cstheme="minorHAnsi"/>
        </w:rPr>
        <w:t xml:space="preserve">Uwagi: </w:t>
      </w:r>
    </w:p>
    <w:p w14:paraId="6A0E376F" w14:textId="77777777" w:rsidR="00DE15C7" w:rsidRPr="00AD19F8" w:rsidRDefault="00DE15C7" w:rsidP="00DE15C7">
      <w:pPr>
        <w:numPr>
          <w:ilvl w:val="0"/>
          <w:numId w:val="27"/>
        </w:numPr>
        <w:spacing w:after="117" w:line="240" w:lineRule="auto"/>
        <w:ind w:right="11"/>
        <w:jc w:val="both"/>
        <w:rPr>
          <w:rFonts w:cstheme="minorHAnsi"/>
        </w:rPr>
      </w:pPr>
      <w:r w:rsidRPr="00AD19F8">
        <w:rPr>
          <w:rFonts w:cstheme="minorHAnsi"/>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2021 r., poz. 2351 ze zm.) oraz ustawy z dnia 22 grudnia 2015 r. o zasadach uznawania kwalifikacji zawodowych nabytych w państwach członkowskich Unii Europejskiej (Dz. U. Z 2021 r., poz. 1646 ze zm.). </w:t>
      </w:r>
    </w:p>
    <w:p w14:paraId="3E718CF8" w14:textId="77777777" w:rsidR="00DE15C7" w:rsidRPr="00AD19F8" w:rsidRDefault="00DE15C7" w:rsidP="00DE15C7">
      <w:pPr>
        <w:numPr>
          <w:ilvl w:val="0"/>
          <w:numId w:val="27"/>
        </w:numPr>
        <w:spacing w:after="117" w:line="240" w:lineRule="auto"/>
        <w:ind w:right="11"/>
        <w:jc w:val="both"/>
        <w:rPr>
          <w:rFonts w:cstheme="minorHAnsi"/>
        </w:rPr>
      </w:pPr>
      <w:r w:rsidRPr="00AD19F8">
        <w:rPr>
          <w:rFonts w:cstheme="minorHAnsi"/>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w:t>
      </w:r>
      <w:r w:rsidRPr="00AD19F8">
        <w:rPr>
          <w:rFonts w:cstheme="minorHAnsi"/>
        </w:rPr>
        <w:lastRenderedPageBreak/>
        <w:t>zawodowego do pełnienia samodzielnych funkcji technicznych w budownictwie i zachowały uprawnienia do pełnienia tych funkcji w dotychczasowym zakresie.</w:t>
      </w:r>
    </w:p>
    <w:p w14:paraId="2539D24C" w14:textId="77777777" w:rsidR="00DE15C7" w:rsidRPr="00AD19F8" w:rsidRDefault="00DE15C7" w:rsidP="00DE15C7">
      <w:pPr>
        <w:spacing w:after="117"/>
        <w:ind w:right="11"/>
        <w:jc w:val="both"/>
        <w:rPr>
          <w:rFonts w:cstheme="minorHAnsi"/>
        </w:rPr>
      </w:pPr>
    </w:p>
    <w:p w14:paraId="36457D09" w14:textId="77777777" w:rsidR="0040008F" w:rsidRPr="00AD19F8" w:rsidRDefault="0040008F" w:rsidP="007A4B35">
      <w:pPr>
        <w:spacing w:after="0" w:line="240" w:lineRule="auto"/>
        <w:rPr>
          <w:rFonts w:cstheme="minorHAnsi"/>
        </w:rPr>
      </w:pPr>
    </w:p>
    <w:p w14:paraId="22DA8A6D" w14:textId="77777777" w:rsidR="006F3B02" w:rsidRPr="00AD19F8" w:rsidRDefault="00172FA8" w:rsidP="006F3B02">
      <w:pPr>
        <w:pBdr>
          <w:bottom w:val="single" w:sz="6" w:space="1" w:color="auto"/>
        </w:pBdr>
        <w:spacing w:after="0" w:line="240" w:lineRule="auto"/>
        <w:jc w:val="center"/>
        <w:rPr>
          <w:rFonts w:cstheme="minorHAnsi"/>
          <w:b/>
        </w:rPr>
      </w:pPr>
      <w:r w:rsidRPr="00AD19F8">
        <w:rPr>
          <w:rFonts w:cstheme="minorHAnsi"/>
          <w:b/>
        </w:rPr>
        <w:t xml:space="preserve">ROZDZIAŁ </w:t>
      </w:r>
      <w:r w:rsidR="003472FD" w:rsidRPr="00AD19F8">
        <w:rPr>
          <w:rFonts w:cstheme="minorHAnsi"/>
          <w:b/>
        </w:rPr>
        <w:t>1</w:t>
      </w:r>
      <w:r w:rsidR="00943FE2" w:rsidRPr="00AD19F8">
        <w:rPr>
          <w:rFonts w:cstheme="minorHAnsi"/>
          <w:b/>
        </w:rPr>
        <w:t>0</w:t>
      </w:r>
      <w:r w:rsidR="003472FD" w:rsidRPr="00AD19F8">
        <w:rPr>
          <w:rFonts w:cstheme="minorHAnsi"/>
          <w:b/>
        </w:rPr>
        <w:t xml:space="preserve">. </w:t>
      </w:r>
      <w:r w:rsidR="006F3B02" w:rsidRPr="00AD19F8">
        <w:rPr>
          <w:rFonts w:cstheme="minorHAnsi"/>
          <w:b/>
        </w:rPr>
        <w:t>WYKONAWCY WSPÓLNIE UBIEGAJĄCY SIĘ O ZAMÓWIENIE</w:t>
      </w:r>
    </w:p>
    <w:p w14:paraId="34FD4E5E" w14:textId="77777777" w:rsidR="006F3B02" w:rsidRPr="00AD19F8" w:rsidRDefault="006F3B02" w:rsidP="005E43E5">
      <w:pPr>
        <w:spacing w:after="0" w:line="240" w:lineRule="auto"/>
        <w:jc w:val="both"/>
        <w:rPr>
          <w:rFonts w:cstheme="minorHAnsi"/>
        </w:rPr>
      </w:pPr>
    </w:p>
    <w:p w14:paraId="74B42CA9" w14:textId="77777777" w:rsidR="00D40E8A" w:rsidRPr="00AD19F8" w:rsidRDefault="00D40E8A" w:rsidP="000758D2">
      <w:pPr>
        <w:pStyle w:val="Akapitzlist"/>
        <w:numPr>
          <w:ilvl w:val="1"/>
          <w:numId w:val="20"/>
        </w:numPr>
        <w:jc w:val="both"/>
        <w:rPr>
          <w:rFonts w:asciiTheme="minorHAnsi" w:hAnsiTheme="minorHAnsi" w:cstheme="minorHAnsi"/>
          <w:sz w:val="22"/>
          <w:szCs w:val="22"/>
        </w:rPr>
      </w:pPr>
      <w:r w:rsidRPr="00AD19F8">
        <w:rPr>
          <w:rFonts w:asciiTheme="minorHAnsi" w:hAnsiTheme="minorHAnsi" w:cstheme="minorHAnsi"/>
          <w:sz w:val="22"/>
          <w:szCs w:val="22"/>
        </w:rPr>
        <w:t>Wykonawcy mogą wspólnie ubiegać się o udzielenie niniejszego zamówienia.</w:t>
      </w:r>
    </w:p>
    <w:p w14:paraId="3F22384B" w14:textId="77777777" w:rsidR="00D40E8A" w:rsidRPr="00AD19F8" w:rsidRDefault="00D40E8A" w:rsidP="000758D2">
      <w:pPr>
        <w:pStyle w:val="Akapitzlist"/>
        <w:numPr>
          <w:ilvl w:val="1"/>
          <w:numId w:val="20"/>
        </w:numPr>
        <w:ind w:left="374"/>
        <w:jc w:val="both"/>
        <w:rPr>
          <w:rFonts w:asciiTheme="minorHAnsi" w:hAnsiTheme="minorHAnsi" w:cstheme="minorHAnsi"/>
          <w:sz w:val="22"/>
          <w:szCs w:val="22"/>
        </w:rPr>
      </w:pPr>
      <w:r w:rsidRPr="00AD19F8">
        <w:rPr>
          <w:rFonts w:asciiTheme="minorHAnsi" w:hAnsiTheme="minorHAnsi" w:cstheme="minorHAnsi"/>
          <w:sz w:val="22"/>
          <w:szCs w:val="22"/>
        </w:rPr>
        <w:t xml:space="preserve">Wykonawcy </w:t>
      </w:r>
      <w:r w:rsidR="001E32FF" w:rsidRPr="00AD19F8">
        <w:rPr>
          <w:rFonts w:asciiTheme="minorHAnsi" w:hAnsiTheme="minorHAnsi" w:cstheme="minorHAnsi"/>
          <w:sz w:val="22"/>
          <w:szCs w:val="22"/>
        </w:rPr>
        <w:t>wspólnie ubiegający się o udzielenie zamówienia ustanawiają</w:t>
      </w:r>
      <w:r w:rsidRPr="00AD19F8">
        <w:rPr>
          <w:rFonts w:asciiTheme="minorHAnsi" w:hAnsiTheme="minorHAnsi" w:cstheme="minorHAnsi"/>
          <w:sz w:val="22"/>
          <w:szCs w:val="22"/>
        </w:rPr>
        <w:t xml:space="preserve"> Pełnomocnika do reprezentowania ich w postępowaniu o  udzielenie zamówienia albo do reprezentowania ich w postępowaniu i  zawarcia umowy w sprawie zamówienia publicznego.</w:t>
      </w:r>
    </w:p>
    <w:p w14:paraId="1ED67A7A" w14:textId="77777777" w:rsidR="00D40E8A" w:rsidRPr="00AD19F8" w:rsidRDefault="00D40E8A" w:rsidP="000758D2">
      <w:pPr>
        <w:pStyle w:val="Akapitzlist"/>
        <w:numPr>
          <w:ilvl w:val="1"/>
          <w:numId w:val="20"/>
        </w:numPr>
        <w:ind w:left="374"/>
        <w:jc w:val="both"/>
        <w:rPr>
          <w:rFonts w:asciiTheme="minorHAnsi" w:hAnsiTheme="minorHAnsi" w:cstheme="minorHAnsi"/>
          <w:sz w:val="22"/>
          <w:szCs w:val="22"/>
        </w:rPr>
      </w:pPr>
      <w:r w:rsidRPr="00AD19F8">
        <w:rPr>
          <w:rFonts w:asciiTheme="minorHAnsi" w:hAnsiTheme="minorHAnsi" w:cstheme="minorHAnsi"/>
          <w:sz w:val="22"/>
          <w:szCs w:val="22"/>
        </w:rPr>
        <w:t>W ofercie powinien być podany adres do korespon</w:t>
      </w:r>
      <w:r w:rsidR="00942D36" w:rsidRPr="00AD19F8">
        <w:rPr>
          <w:rFonts w:asciiTheme="minorHAnsi" w:hAnsiTheme="minorHAnsi" w:cstheme="minorHAnsi"/>
          <w:sz w:val="22"/>
          <w:szCs w:val="22"/>
        </w:rPr>
        <w:t xml:space="preserve">dencji i kontakt telefoniczny </w:t>
      </w:r>
      <w:r w:rsidR="00163BFD" w:rsidRPr="00AD19F8">
        <w:rPr>
          <w:rFonts w:asciiTheme="minorHAnsi" w:hAnsiTheme="minorHAnsi" w:cstheme="minorHAnsi"/>
          <w:sz w:val="22"/>
          <w:szCs w:val="22"/>
        </w:rPr>
        <w:t>do</w:t>
      </w:r>
      <w:r w:rsidR="000A0083" w:rsidRPr="00AD19F8">
        <w:rPr>
          <w:rFonts w:asciiTheme="minorHAnsi" w:hAnsiTheme="minorHAnsi" w:cstheme="minorHAnsi"/>
          <w:sz w:val="22"/>
          <w:szCs w:val="22"/>
        </w:rPr>
        <w:t xml:space="preserve"> </w:t>
      </w:r>
      <w:r w:rsidRPr="00AD19F8">
        <w:rPr>
          <w:rFonts w:asciiTheme="minorHAnsi" w:hAnsiTheme="minorHAnsi" w:cstheme="minorHAnsi"/>
          <w:sz w:val="22"/>
          <w:szCs w:val="22"/>
        </w:rPr>
        <w:t>Pełnomocnik</w:t>
      </w:r>
      <w:r w:rsidR="00163BFD" w:rsidRPr="00AD19F8">
        <w:rPr>
          <w:rFonts w:asciiTheme="minorHAnsi" w:hAnsiTheme="minorHAnsi" w:cstheme="minorHAnsi"/>
          <w:sz w:val="22"/>
          <w:szCs w:val="22"/>
        </w:rPr>
        <w:t>a</w:t>
      </w:r>
      <w:r w:rsidR="000A0083" w:rsidRPr="00AD19F8">
        <w:rPr>
          <w:rFonts w:asciiTheme="minorHAnsi" w:hAnsiTheme="minorHAnsi" w:cstheme="minorHAnsi"/>
          <w:sz w:val="22"/>
          <w:szCs w:val="22"/>
        </w:rPr>
        <w:t xml:space="preserve"> </w:t>
      </w:r>
      <w:r w:rsidR="00942D36" w:rsidRPr="00AD19F8">
        <w:rPr>
          <w:rFonts w:asciiTheme="minorHAnsi" w:hAnsiTheme="minorHAnsi" w:cstheme="minorHAnsi"/>
          <w:sz w:val="22"/>
          <w:szCs w:val="22"/>
        </w:rPr>
        <w:t>W</w:t>
      </w:r>
      <w:r w:rsidRPr="00AD19F8">
        <w:rPr>
          <w:rFonts w:asciiTheme="minorHAnsi" w:hAnsiTheme="minorHAnsi" w:cstheme="minorHAnsi"/>
          <w:sz w:val="22"/>
          <w:szCs w:val="22"/>
        </w:rPr>
        <w:t xml:space="preserve">ykonawców wspólnie ubiegających się o udzielenie zamówienia. Wszelka korespondencja </w:t>
      </w:r>
      <w:r w:rsidR="008869FF" w:rsidRPr="00AD19F8">
        <w:rPr>
          <w:rFonts w:asciiTheme="minorHAnsi" w:hAnsiTheme="minorHAnsi" w:cstheme="minorHAnsi"/>
          <w:sz w:val="22"/>
          <w:szCs w:val="22"/>
        </w:rPr>
        <w:t>prowadzona</w:t>
      </w:r>
      <w:r w:rsidRPr="00AD19F8">
        <w:rPr>
          <w:rFonts w:asciiTheme="minorHAnsi" w:hAnsiTheme="minorHAnsi" w:cstheme="minorHAnsi"/>
          <w:sz w:val="22"/>
          <w:szCs w:val="22"/>
        </w:rPr>
        <w:t xml:space="preserve"> będzie wyłącznie z podmiotem występującym jako Pełnomocnik.</w:t>
      </w:r>
    </w:p>
    <w:p w14:paraId="25255D02" w14:textId="77777777" w:rsidR="00AD45EB" w:rsidRPr="00AD19F8" w:rsidRDefault="00AD45EB" w:rsidP="000758D2">
      <w:pPr>
        <w:pStyle w:val="Akapitzlist"/>
        <w:numPr>
          <w:ilvl w:val="1"/>
          <w:numId w:val="20"/>
        </w:numPr>
        <w:jc w:val="both"/>
        <w:rPr>
          <w:rFonts w:asciiTheme="minorHAnsi" w:hAnsiTheme="minorHAnsi" w:cstheme="minorHAnsi"/>
          <w:sz w:val="22"/>
          <w:szCs w:val="22"/>
        </w:rPr>
      </w:pPr>
      <w:r w:rsidRPr="00AD19F8">
        <w:rPr>
          <w:rFonts w:asciiTheme="minorHAnsi" w:hAnsiTheme="minorHAnsi" w:cstheme="minorHAnsi"/>
          <w:sz w:val="22"/>
          <w:szCs w:val="22"/>
        </w:rPr>
        <w:t xml:space="preserve">Jeżeli została wybrana oferta Wykonawców wspólnie ubiegających się o udzielenie zamówienia, Zamawiający </w:t>
      </w:r>
      <w:r w:rsidR="00567011" w:rsidRPr="00AD19F8">
        <w:rPr>
          <w:rFonts w:asciiTheme="minorHAnsi" w:hAnsiTheme="minorHAnsi" w:cstheme="minorHAnsi"/>
          <w:sz w:val="22"/>
          <w:szCs w:val="22"/>
        </w:rPr>
        <w:t xml:space="preserve">zastrzega sobie prawo do </w:t>
      </w:r>
      <w:r w:rsidRPr="00AD19F8">
        <w:rPr>
          <w:rFonts w:asciiTheme="minorHAnsi" w:hAnsiTheme="minorHAnsi" w:cstheme="minorHAnsi"/>
          <w:sz w:val="22"/>
          <w:szCs w:val="22"/>
        </w:rPr>
        <w:t>żąda</w:t>
      </w:r>
      <w:r w:rsidR="00567011" w:rsidRPr="00AD19F8">
        <w:rPr>
          <w:rFonts w:asciiTheme="minorHAnsi" w:hAnsiTheme="minorHAnsi" w:cstheme="minorHAnsi"/>
          <w:sz w:val="22"/>
          <w:szCs w:val="22"/>
        </w:rPr>
        <w:t>nia</w:t>
      </w:r>
      <w:r w:rsidRPr="00AD19F8">
        <w:rPr>
          <w:rFonts w:asciiTheme="minorHAnsi" w:hAnsiTheme="minorHAnsi" w:cstheme="minorHAnsi"/>
          <w:sz w:val="22"/>
          <w:szCs w:val="22"/>
        </w:rPr>
        <w:t xml:space="preserve"> przed zawarciem umowy w sprawie zamówienia publicznego kopii umowy regulującej współpracę tych Wykonawców.</w:t>
      </w:r>
    </w:p>
    <w:p w14:paraId="256DE288" w14:textId="77777777" w:rsidR="009E1041" w:rsidRPr="00AD19F8" w:rsidRDefault="009E1041" w:rsidP="000758D2">
      <w:pPr>
        <w:pStyle w:val="Akapitzlist"/>
        <w:numPr>
          <w:ilvl w:val="1"/>
          <w:numId w:val="20"/>
        </w:numPr>
        <w:ind w:left="374"/>
        <w:jc w:val="both"/>
        <w:rPr>
          <w:rFonts w:asciiTheme="minorHAnsi" w:hAnsiTheme="minorHAnsi" w:cstheme="minorHAnsi"/>
          <w:sz w:val="22"/>
          <w:szCs w:val="22"/>
        </w:rPr>
      </w:pPr>
      <w:r w:rsidRPr="00AD19F8">
        <w:rPr>
          <w:rFonts w:asciiTheme="minorHAnsi" w:hAnsiTheme="minorHAnsi" w:cstheme="minorHAnsi"/>
          <w:sz w:val="22"/>
          <w:szCs w:val="22"/>
        </w:rPr>
        <w:t xml:space="preserve">Formularz oferty składa Pełnomocnik Wykonawców w  imieniu wszystkich Wykonawców </w:t>
      </w:r>
      <w:r w:rsidR="001E32FF" w:rsidRPr="00AD19F8">
        <w:rPr>
          <w:rFonts w:asciiTheme="minorHAnsi" w:hAnsiTheme="minorHAnsi" w:cstheme="minorHAnsi"/>
          <w:sz w:val="22"/>
          <w:szCs w:val="22"/>
        </w:rPr>
        <w:t>wspólnie ubiegających się o udzielenie zamówienia.</w:t>
      </w:r>
    </w:p>
    <w:p w14:paraId="039835DB" w14:textId="77777777" w:rsidR="005A5EE8" w:rsidRPr="00AD19F8" w:rsidRDefault="005A5EE8" w:rsidP="000758D2">
      <w:pPr>
        <w:pStyle w:val="Akapitzlist"/>
        <w:numPr>
          <w:ilvl w:val="1"/>
          <w:numId w:val="20"/>
        </w:numPr>
        <w:ind w:left="374"/>
        <w:jc w:val="both"/>
        <w:rPr>
          <w:rFonts w:asciiTheme="minorHAnsi" w:hAnsiTheme="minorHAnsi" w:cstheme="minorHAnsi"/>
          <w:sz w:val="22"/>
          <w:szCs w:val="22"/>
        </w:rPr>
      </w:pPr>
      <w:r w:rsidRPr="00AD19F8">
        <w:rPr>
          <w:rFonts w:asciiTheme="minorHAnsi" w:hAnsiTheme="minorHAnsi" w:cstheme="minorHAnsi"/>
          <w:sz w:val="22"/>
          <w:szCs w:val="22"/>
        </w:rPr>
        <w:t>Oświadczenie</w:t>
      </w:r>
      <w:r w:rsidR="00BE5574" w:rsidRPr="00AD19F8">
        <w:rPr>
          <w:rFonts w:asciiTheme="minorHAnsi" w:hAnsiTheme="minorHAnsi" w:cstheme="minorHAnsi"/>
          <w:sz w:val="22"/>
          <w:szCs w:val="22"/>
        </w:rPr>
        <w:t xml:space="preserve"> o braku podstaw wykluczenia z postępowania(załącznik nr </w:t>
      </w:r>
      <w:r w:rsidR="00840A68" w:rsidRPr="00AD19F8">
        <w:rPr>
          <w:rFonts w:asciiTheme="minorHAnsi" w:hAnsiTheme="minorHAnsi" w:cstheme="minorHAnsi"/>
          <w:sz w:val="22"/>
          <w:szCs w:val="22"/>
        </w:rPr>
        <w:t>2</w:t>
      </w:r>
      <w:r w:rsidR="00BE5574" w:rsidRPr="00AD19F8">
        <w:rPr>
          <w:rFonts w:asciiTheme="minorHAnsi" w:hAnsiTheme="minorHAnsi" w:cstheme="minorHAnsi"/>
          <w:sz w:val="22"/>
          <w:szCs w:val="22"/>
        </w:rPr>
        <w:t xml:space="preserve"> do SWZ)</w:t>
      </w:r>
      <w:r w:rsidRPr="00AD19F8">
        <w:rPr>
          <w:rFonts w:asciiTheme="minorHAnsi" w:hAnsiTheme="minorHAnsi" w:cstheme="minorHAnsi"/>
          <w:sz w:val="22"/>
          <w:szCs w:val="22"/>
        </w:rPr>
        <w:t xml:space="preserve">składa każdy z Wykonawców wspólnie ubiegających się o </w:t>
      </w:r>
      <w:r w:rsidR="001E32FF" w:rsidRPr="00AD19F8">
        <w:rPr>
          <w:rFonts w:asciiTheme="minorHAnsi" w:hAnsiTheme="minorHAnsi" w:cstheme="minorHAnsi"/>
          <w:sz w:val="22"/>
          <w:szCs w:val="22"/>
        </w:rPr>
        <w:t>udzielenie zamówienia</w:t>
      </w:r>
      <w:r w:rsidRPr="00AD19F8">
        <w:rPr>
          <w:rFonts w:asciiTheme="minorHAnsi" w:hAnsiTheme="minorHAnsi" w:cstheme="minorHAnsi"/>
          <w:sz w:val="22"/>
          <w:szCs w:val="22"/>
        </w:rPr>
        <w:t>.</w:t>
      </w:r>
    </w:p>
    <w:p w14:paraId="0156B9C0" w14:textId="77777777" w:rsidR="0034478B" w:rsidRPr="00AD19F8" w:rsidRDefault="0034478B" w:rsidP="00163BFD">
      <w:pPr>
        <w:pBdr>
          <w:bottom w:val="single" w:sz="6" w:space="1" w:color="auto"/>
        </w:pBdr>
        <w:spacing w:after="0" w:line="240" w:lineRule="auto"/>
        <w:rPr>
          <w:rFonts w:cstheme="minorHAnsi"/>
          <w:b/>
        </w:rPr>
      </w:pPr>
    </w:p>
    <w:p w14:paraId="7720AE26"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 xml:space="preserve">ROZDZIAŁ </w:t>
      </w:r>
      <w:r w:rsidR="00F40E73" w:rsidRPr="00AD19F8">
        <w:rPr>
          <w:rFonts w:cstheme="minorHAnsi"/>
          <w:b/>
        </w:rPr>
        <w:t>1</w:t>
      </w:r>
      <w:r w:rsidR="00943FE2" w:rsidRPr="00AD19F8">
        <w:rPr>
          <w:rFonts w:cstheme="minorHAnsi"/>
          <w:b/>
        </w:rPr>
        <w:t>1</w:t>
      </w:r>
      <w:r w:rsidRPr="00AD19F8">
        <w:rPr>
          <w:rFonts w:cstheme="minorHAnsi"/>
          <w:b/>
        </w:rPr>
        <w:t xml:space="preserve">. </w:t>
      </w:r>
      <w:r w:rsidR="00847872" w:rsidRPr="00AD19F8">
        <w:rPr>
          <w:rFonts w:cstheme="minorHAnsi"/>
          <w:b/>
        </w:rPr>
        <w:t>TERMIN SKŁADANIA I OTWARCIA OFERT</w:t>
      </w:r>
    </w:p>
    <w:p w14:paraId="3BC5D8E0" w14:textId="77777777" w:rsidR="00847872" w:rsidRPr="00AD19F8" w:rsidRDefault="00847872" w:rsidP="00F8068A">
      <w:pPr>
        <w:spacing w:after="0" w:line="240" w:lineRule="auto"/>
        <w:jc w:val="both"/>
        <w:rPr>
          <w:rFonts w:cstheme="minorHAnsi"/>
        </w:rPr>
      </w:pPr>
    </w:p>
    <w:p w14:paraId="301DCC23" w14:textId="62A5737D"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Ofertę wraz z wymaganymi dokumentami należy umieścić na platformazakupowa.pl pod adresem: </w:t>
      </w:r>
      <w:hyperlink r:id="rId15" w:history="1">
        <w:r w:rsidR="004F3EFC" w:rsidRPr="00AD19F8">
          <w:rPr>
            <w:rStyle w:val="Hipercze"/>
            <w:rFonts w:asciiTheme="minorHAnsi" w:hAnsiTheme="minorHAnsi" w:cstheme="minorHAnsi"/>
            <w:b/>
            <w:color w:val="auto"/>
            <w:sz w:val="22"/>
            <w:szCs w:val="22"/>
          </w:rPr>
          <w:t>https://platformazakupowa.pl/pn/up_poznan</w:t>
        </w:r>
      </w:hyperlink>
      <w:r w:rsidR="004F3EFC" w:rsidRPr="00AD19F8">
        <w:rPr>
          <w:rFonts w:asciiTheme="minorHAnsi" w:hAnsiTheme="minorHAnsi" w:cstheme="minorHAnsi"/>
          <w:b/>
          <w:sz w:val="22"/>
          <w:szCs w:val="22"/>
        </w:rPr>
        <w:t xml:space="preserve"> </w:t>
      </w:r>
      <w:r w:rsidRPr="00AD19F8">
        <w:rPr>
          <w:rFonts w:asciiTheme="minorHAnsi" w:hAnsiTheme="minorHAnsi" w:cstheme="minorHAnsi"/>
          <w:sz w:val="22"/>
          <w:szCs w:val="22"/>
        </w:rPr>
        <w:t xml:space="preserve">w myśl ustawy Pzp na stronie internetowej prowadzonego postępowania  </w:t>
      </w:r>
      <w:r w:rsidRPr="00AD19F8">
        <w:rPr>
          <w:rFonts w:asciiTheme="minorHAnsi" w:hAnsiTheme="minorHAnsi" w:cstheme="minorHAnsi"/>
          <w:b/>
          <w:sz w:val="22"/>
          <w:szCs w:val="22"/>
        </w:rPr>
        <w:t>do dnia</w:t>
      </w:r>
      <w:r w:rsidR="00B55550" w:rsidRPr="00AD19F8">
        <w:rPr>
          <w:rFonts w:asciiTheme="minorHAnsi" w:hAnsiTheme="minorHAnsi" w:cstheme="minorHAnsi"/>
          <w:b/>
          <w:sz w:val="22"/>
          <w:szCs w:val="22"/>
        </w:rPr>
        <w:t xml:space="preserve"> </w:t>
      </w:r>
      <w:r w:rsidR="00B46236">
        <w:rPr>
          <w:rFonts w:asciiTheme="minorHAnsi" w:hAnsiTheme="minorHAnsi" w:cstheme="minorHAnsi"/>
          <w:b/>
          <w:sz w:val="22"/>
          <w:szCs w:val="22"/>
        </w:rPr>
        <w:t>27 czerwca</w:t>
      </w:r>
      <w:r w:rsidR="00DF74CC" w:rsidRPr="00AD19F8">
        <w:rPr>
          <w:rFonts w:asciiTheme="minorHAnsi" w:hAnsiTheme="minorHAnsi" w:cstheme="minorHAnsi"/>
          <w:b/>
          <w:sz w:val="22"/>
          <w:szCs w:val="22"/>
        </w:rPr>
        <w:t xml:space="preserve"> </w:t>
      </w:r>
      <w:r w:rsidR="00A5752B" w:rsidRPr="00AD19F8">
        <w:rPr>
          <w:rFonts w:asciiTheme="minorHAnsi" w:hAnsiTheme="minorHAnsi" w:cstheme="minorHAnsi"/>
          <w:b/>
          <w:sz w:val="22"/>
          <w:szCs w:val="22"/>
        </w:rPr>
        <w:t>202</w:t>
      </w:r>
      <w:r w:rsidR="00690430" w:rsidRPr="00AD19F8">
        <w:rPr>
          <w:rFonts w:asciiTheme="minorHAnsi" w:hAnsiTheme="minorHAnsi" w:cstheme="minorHAnsi"/>
          <w:b/>
          <w:sz w:val="22"/>
          <w:szCs w:val="22"/>
        </w:rPr>
        <w:t>4</w:t>
      </w:r>
      <w:r w:rsidR="00A5752B" w:rsidRPr="00AD19F8">
        <w:rPr>
          <w:rFonts w:asciiTheme="minorHAnsi" w:hAnsiTheme="minorHAnsi" w:cstheme="minorHAnsi"/>
          <w:b/>
          <w:sz w:val="22"/>
          <w:szCs w:val="22"/>
        </w:rPr>
        <w:t>r.</w:t>
      </w:r>
      <w:r w:rsidRPr="00AD19F8">
        <w:rPr>
          <w:rFonts w:asciiTheme="minorHAnsi" w:hAnsiTheme="minorHAnsi" w:cstheme="minorHAnsi"/>
          <w:b/>
          <w:sz w:val="22"/>
          <w:szCs w:val="22"/>
        </w:rPr>
        <w:t xml:space="preserve"> do godz. </w:t>
      </w:r>
      <w:r w:rsidR="00A87066" w:rsidRPr="00AD19F8">
        <w:rPr>
          <w:rFonts w:asciiTheme="minorHAnsi" w:hAnsiTheme="minorHAnsi" w:cstheme="minorHAnsi"/>
          <w:b/>
          <w:sz w:val="22"/>
          <w:szCs w:val="22"/>
        </w:rPr>
        <w:t>09:00</w:t>
      </w:r>
    </w:p>
    <w:p w14:paraId="022D2E7D"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Do oferty należy dołączyć wszystkie wymagane w SWZ dokumenty.</w:t>
      </w:r>
    </w:p>
    <w:p w14:paraId="1A5D27BC"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02CA253B" w14:textId="196780E4"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w:t>
      </w:r>
      <w:r w:rsidR="0099256E" w:rsidRPr="00AD19F8">
        <w:rPr>
          <w:rFonts w:asciiTheme="minorHAnsi" w:hAnsiTheme="minorHAnsi" w:cstheme="minorHAnsi"/>
          <w:sz w:val="22"/>
          <w:szCs w:val="22"/>
        </w:rPr>
        <w:t xml:space="preserve"> </w:t>
      </w:r>
      <w:r w:rsidRPr="00AD19F8">
        <w:rPr>
          <w:rFonts w:asciiTheme="minorHAnsi" w:hAnsiTheme="minorHAnsi" w:cstheme="minorHAnsi"/>
          <w:sz w:val="22"/>
          <w:szCs w:val="22"/>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02E8F4"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Za datę złożenia oferty przyjmuje się datę jej przekazania w systemie (platformie) w drugim kroku składania oferty </w:t>
      </w:r>
      <w:r w:rsidRPr="00AD19F8">
        <w:rPr>
          <w:rFonts w:asciiTheme="minorHAnsi" w:hAnsiTheme="minorHAnsi" w:cstheme="minorHAnsi"/>
          <w:b/>
          <w:sz w:val="22"/>
          <w:szCs w:val="22"/>
        </w:rPr>
        <w:t>poprzez kliknięcie przycisku “Złóż ofertę”</w:t>
      </w:r>
      <w:r w:rsidRPr="00AD19F8">
        <w:rPr>
          <w:rFonts w:asciiTheme="minorHAnsi" w:hAnsiTheme="minorHAnsi" w:cstheme="minorHAnsi"/>
          <w:sz w:val="22"/>
          <w:szCs w:val="22"/>
        </w:rPr>
        <w:t xml:space="preserve"> i wyświetlenie się komunikatu, że oferta została zaszyfrowana i złożona.</w:t>
      </w:r>
    </w:p>
    <w:p w14:paraId="2AAFAC0A"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6" w:history="1">
        <w:r w:rsidRPr="00AD19F8">
          <w:rPr>
            <w:rStyle w:val="Hipercze"/>
            <w:rFonts w:asciiTheme="minorHAnsi" w:hAnsiTheme="minorHAnsi" w:cstheme="minorHAnsi"/>
            <w:color w:val="auto"/>
            <w:sz w:val="22"/>
            <w:szCs w:val="22"/>
          </w:rPr>
          <w:t>https://platformazakupowa.pl/strona/45-instrukcje</w:t>
        </w:r>
      </w:hyperlink>
      <w:r w:rsidRPr="00AD19F8">
        <w:rPr>
          <w:rFonts w:asciiTheme="minorHAnsi" w:hAnsiTheme="minorHAnsi" w:cstheme="minorHAnsi"/>
          <w:sz w:val="22"/>
          <w:szCs w:val="22"/>
        </w:rPr>
        <w:t>.</w:t>
      </w:r>
    </w:p>
    <w:p w14:paraId="3067CC7B" w14:textId="09CBAF31" w:rsidR="00BF2882" w:rsidRPr="00AD19F8" w:rsidRDefault="00BF2882" w:rsidP="000758D2">
      <w:pPr>
        <w:pStyle w:val="Akapitzlist"/>
        <w:numPr>
          <w:ilvl w:val="0"/>
          <w:numId w:val="28"/>
        </w:numPr>
        <w:ind w:left="284" w:hanging="284"/>
        <w:jc w:val="both"/>
        <w:rPr>
          <w:rFonts w:asciiTheme="minorHAnsi" w:hAnsiTheme="minorHAnsi" w:cstheme="minorHAnsi"/>
          <w:b/>
          <w:sz w:val="22"/>
          <w:szCs w:val="22"/>
        </w:rPr>
      </w:pPr>
      <w:r w:rsidRPr="00AD19F8">
        <w:rPr>
          <w:rFonts w:asciiTheme="minorHAnsi" w:hAnsiTheme="minorHAnsi" w:cstheme="minorHAnsi"/>
          <w:b/>
          <w:sz w:val="22"/>
          <w:szCs w:val="22"/>
        </w:rPr>
        <w:t>Otwarcie ofert</w:t>
      </w:r>
      <w:r w:rsidR="0099256E" w:rsidRPr="00AD19F8">
        <w:rPr>
          <w:rFonts w:asciiTheme="minorHAnsi" w:hAnsiTheme="minorHAnsi" w:cstheme="minorHAnsi"/>
          <w:b/>
          <w:sz w:val="22"/>
          <w:szCs w:val="22"/>
        </w:rPr>
        <w:t xml:space="preserve"> </w:t>
      </w:r>
      <w:r w:rsidR="004819C2" w:rsidRPr="00AD19F8">
        <w:rPr>
          <w:rFonts w:asciiTheme="minorHAnsi" w:hAnsiTheme="minorHAnsi" w:cstheme="minorHAnsi"/>
          <w:sz w:val="22"/>
          <w:szCs w:val="22"/>
        </w:rPr>
        <w:t>nastą</w:t>
      </w:r>
      <w:r w:rsidR="00A87066" w:rsidRPr="00AD19F8">
        <w:rPr>
          <w:rFonts w:asciiTheme="minorHAnsi" w:hAnsiTheme="minorHAnsi" w:cstheme="minorHAnsi"/>
          <w:sz w:val="22"/>
          <w:szCs w:val="22"/>
        </w:rPr>
        <w:t>pi</w:t>
      </w:r>
      <w:r w:rsidRPr="00AD19F8">
        <w:rPr>
          <w:rFonts w:asciiTheme="minorHAnsi" w:hAnsiTheme="minorHAnsi" w:cstheme="minorHAnsi"/>
          <w:sz w:val="22"/>
          <w:szCs w:val="22"/>
        </w:rPr>
        <w:t xml:space="preserve"> niezwłocznie po upływie terminu składania ofert, tj</w:t>
      </w:r>
      <w:r w:rsidR="007325EF" w:rsidRPr="00AD19F8">
        <w:rPr>
          <w:rFonts w:asciiTheme="minorHAnsi" w:hAnsiTheme="minorHAnsi" w:cstheme="minorHAnsi"/>
          <w:sz w:val="22"/>
          <w:szCs w:val="22"/>
        </w:rPr>
        <w:t>.</w:t>
      </w:r>
      <w:r w:rsidR="007325EF" w:rsidRPr="00AD19F8">
        <w:rPr>
          <w:rFonts w:asciiTheme="minorHAnsi" w:hAnsiTheme="minorHAnsi" w:cstheme="minorHAnsi"/>
          <w:b/>
          <w:sz w:val="22"/>
          <w:szCs w:val="22"/>
        </w:rPr>
        <w:t xml:space="preserve"> </w:t>
      </w:r>
      <w:r w:rsidR="00B46236">
        <w:rPr>
          <w:rFonts w:asciiTheme="minorHAnsi" w:hAnsiTheme="minorHAnsi" w:cstheme="minorHAnsi"/>
          <w:b/>
          <w:sz w:val="22"/>
          <w:szCs w:val="22"/>
        </w:rPr>
        <w:t xml:space="preserve">27 czerwca </w:t>
      </w:r>
      <w:r w:rsidR="00A87066" w:rsidRPr="00AD19F8">
        <w:rPr>
          <w:rFonts w:asciiTheme="minorHAnsi" w:hAnsiTheme="minorHAnsi" w:cstheme="minorHAnsi"/>
          <w:b/>
          <w:sz w:val="22"/>
          <w:szCs w:val="22"/>
        </w:rPr>
        <w:t>202</w:t>
      </w:r>
      <w:r w:rsidR="00DF74CC" w:rsidRPr="00AD19F8">
        <w:rPr>
          <w:rFonts w:asciiTheme="minorHAnsi" w:hAnsiTheme="minorHAnsi" w:cstheme="minorHAnsi"/>
          <w:b/>
          <w:sz w:val="22"/>
          <w:szCs w:val="22"/>
        </w:rPr>
        <w:t>4</w:t>
      </w:r>
      <w:r w:rsidR="00A87066" w:rsidRPr="00AD19F8">
        <w:rPr>
          <w:rFonts w:asciiTheme="minorHAnsi" w:hAnsiTheme="minorHAnsi" w:cstheme="minorHAnsi"/>
          <w:b/>
          <w:sz w:val="22"/>
          <w:szCs w:val="22"/>
        </w:rPr>
        <w:t>r</w:t>
      </w:r>
      <w:r w:rsidRPr="00AD19F8">
        <w:rPr>
          <w:rFonts w:asciiTheme="minorHAnsi" w:hAnsiTheme="minorHAnsi" w:cstheme="minorHAnsi"/>
          <w:b/>
          <w:sz w:val="22"/>
          <w:szCs w:val="22"/>
        </w:rPr>
        <w:t xml:space="preserve">. o godz. </w:t>
      </w:r>
      <w:r w:rsidR="00A87066" w:rsidRPr="00AD19F8">
        <w:rPr>
          <w:rFonts w:asciiTheme="minorHAnsi" w:hAnsiTheme="minorHAnsi" w:cstheme="minorHAnsi"/>
          <w:b/>
          <w:sz w:val="22"/>
          <w:szCs w:val="22"/>
        </w:rPr>
        <w:t>09.30</w:t>
      </w:r>
    </w:p>
    <w:p w14:paraId="191C6427"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3ADAFF" w14:textId="7C80618F"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lastRenderedPageBreak/>
        <w:t xml:space="preserve">Zamawiający poinformuje o zmianie terminu </w:t>
      </w:r>
      <w:r w:rsidR="00023314" w:rsidRPr="00AD19F8">
        <w:rPr>
          <w:rFonts w:asciiTheme="minorHAnsi" w:hAnsiTheme="minorHAnsi" w:cstheme="minorHAnsi"/>
          <w:sz w:val="22"/>
          <w:szCs w:val="22"/>
        </w:rPr>
        <w:t xml:space="preserve"> </w:t>
      </w:r>
      <w:r w:rsidRPr="00AD19F8">
        <w:rPr>
          <w:rFonts w:asciiTheme="minorHAnsi" w:hAnsiTheme="minorHAnsi" w:cstheme="minorHAnsi"/>
          <w:sz w:val="22"/>
          <w:szCs w:val="22"/>
        </w:rPr>
        <w:t>otwarcia ofert na stronie internetowej prowadzonego postępowania.</w:t>
      </w:r>
    </w:p>
    <w:p w14:paraId="79F056A1"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14385135"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 Zamawiający, niezwłocznie po otwarciu ofert, udostępnia na stronie internetowej prowadzonego postępowania informacje o:</w:t>
      </w:r>
    </w:p>
    <w:p w14:paraId="4F901553" w14:textId="77777777" w:rsidR="00BF2882" w:rsidRPr="00AD19F8" w:rsidRDefault="00BF2882" w:rsidP="000758D2">
      <w:pPr>
        <w:pStyle w:val="Akapitzlist"/>
        <w:numPr>
          <w:ilvl w:val="0"/>
          <w:numId w:val="29"/>
        </w:numPr>
        <w:jc w:val="both"/>
        <w:rPr>
          <w:rFonts w:asciiTheme="minorHAnsi" w:hAnsiTheme="minorHAnsi" w:cstheme="minorHAnsi"/>
          <w:sz w:val="22"/>
          <w:szCs w:val="22"/>
        </w:rPr>
      </w:pPr>
      <w:r w:rsidRPr="00AD19F8">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58EFE65" w14:textId="77777777" w:rsidR="00BF2882" w:rsidRPr="00AD19F8" w:rsidRDefault="00BF2882" w:rsidP="000758D2">
      <w:pPr>
        <w:pStyle w:val="Akapitzlist"/>
        <w:numPr>
          <w:ilvl w:val="0"/>
          <w:numId w:val="29"/>
        </w:numPr>
        <w:jc w:val="both"/>
        <w:rPr>
          <w:rFonts w:asciiTheme="minorHAnsi" w:hAnsiTheme="minorHAnsi" w:cstheme="minorHAnsi"/>
          <w:sz w:val="22"/>
          <w:szCs w:val="22"/>
        </w:rPr>
      </w:pPr>
      <w:r w:rsidRPr="00AD19F8">
        <w:rPr>
          <w:rFonts w:asciiTheme="minorHAnsi" w:hAnsiTheme="minorHAnsi" w:cstheme="minorHAnsi"/>
          <w:sz w:val="22"/>
          <w:szCs w:val="22"/>
        </w:rPr>
        <w:t>cenach lub kosztach zawartych w ofertach.</w:t>
      </w:r>
    </w:p>
    <w:p w14:paraId="39C26273" w14:textId="77777777" w:rsidR="00BF288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 Informacja zostanie opublikowana na stronie postępowania na platformazakupowa.pl </w:t>
      </w:r>
      <w:r w:rsidRPr="00AD19F8">
        <w:rPr>
          <w:rFonts w:asciiTheme="minorHAnsi" w:hAnsiTheme="minorHAnsi" w:cstheme="minorHAnsi"/>
          <w:b/>
          <w:sz w:val="22"/>
          <w:szCs w:val="22"/>
        </w:rPr>
        <w:t>w sekcji ,,Komunikaty”</w:t>
      </w:r>
      <w:r w:rsidRPr="00AD19F8">
        <w:rPr>
          <w:rFonts w:asciiTheme="minorHAnsi" w:hAnsiTheme="minorHAnsi" w:cstheme="minorHAnsi"/>
          <w:sz w:val="22"/>
          <w:szCs w:val="22"/>
        </w:rPr>
        <w:t xml:space="preserve"> .</w:t>
      </w:r>
    </w:p>
    <w:p w14:paraId="7147B5FC" w14:textId="77777777" w:rsidR="00847872" w:rsidRPr="00AD19F8" w:rsidRDefault="00BF2882" w:rsidP="000758D2">
      <w:pPr>
        <w:pStyle w:val="Akapitzlist"/>
        <w:numPr>
          <w:ilvl w:val="0"/>
          <w:numId w:val="28"/>
        </w:numPr>
        <w:ind w:left="28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71D6713" w14:textId="77777777" w:rsidR="00BF2882" w:rsidRPr="00AD19F8" w:rsidRDefault="00BF2882" w:rsidP="00BF2882">
      <w:pPr>
        <w:spacing w:after="0" w:line="240" w:lineRule="auto"/>
        <w:rPr>
          <w:rFonts w:cstheme="minorHAnsi"/>
        </w:rPr>
      </w:pPr>
    </w:p>
    <w:p w14:paraId="6E083EB5"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ROZDZIAŁ 1</w:t>
      </w:r>
      <w:r w:rsidR="00943FE2" w:rsidRPr="00AD19F8">
        <w:rPr>
          <w:rFonts w:cstheme="minorHAnsi"/>
          <w:b/>
        </w:rPr>
        <w:t>2</w:t>
      </w:r>
      <w:r w:rsidRPr="00AD19F8">
        <w:rPr>
          <w:rFonts w:cstheme="minorHAnsi"/>
          <w:b/>
        </w:rPr>
        <w:t xml:space="preserve">. </w:t>
      </w:r>
      <w:r w:rsidR="00847872" w:rsidRPr="00AD19F8">
        <w:rPr>
          <w:rFonts w:cstheme="minorHAnsi"/>
          <w:b/>
        </w:rPr>
        <w:t>TERMIN ZWIĄZANIA OFERTĄ</w:t>
      </w:r>
    </w:p>
    <w:p w14:paraId="4D5A9ACB" w14:textId="77777777" w:rsidR="00847872" w:rsidRPr="00AD19F8" w:rsidRDefault="00847872" w:rsidP="007A4B35">
      <w:pPr>
        <w:spacing w:after="0" w:line="240" w:lineRule="auto"/>
        <w:rPr>
          <w:rFonts w:cstheme="minorHAnsi"/>
        </w:rPr>
      </w:pPr>
    </w:p>
    <w:p w14:paraId="27F12D19" w14:textId="1CF13339" w:rsidR="00847872" w:rsidRPr="00AD19F8" w:rsidRDefault="00847872" w:rsidP="000758D2">
      <w:pPr>
        <w:numPr>
          <w:ilvl w:val="0"/>
          <w:numId w:val="3"/>
        </w:numPr>
        <w:spacing w:after="0" w:line="240" w:lineRule="auto"/>
        <w:jc w:val="both"/>
        <w:rPr>
          <w:rFonts w:cstheme="minorHAnsi"/>
          <w:b/>
        </w:rPr>
      </w:pPr>
      <w:r w:rsidRPr="00AD19F8">
        <w:rPr>
          <w:rFonts w:cstheme="minorHAnsi"/>
        </w:rPr>
        <w:t xml:space="preserve">Wykonawca pozostaje związany ofertą od dnia upływu </w:t>
      </w:r>
      <w:r w:rsidR="001301DE" w:rsidRPr="00AD19F8">
        <w:rPr>
          <w:rFonts w:cstheme="minorHAnsi"/>
        </w:rPr>
        <w:t xml:space="preserve">terminu składania ofert </w:t>
      </w:r>
      <w:r w:rsidR="001301DE" w:rsidRPr="00AD19F8">
        <w:rPr>
          <w:rFonts w:cstheme="minorHAnsi"/>
          <w:b/>
        </w:rPr>
        <w:t>do dnia</w:t>
      </w:r>
      <w:r w:rsidR="00B46236">
        <w:rPr>
          <w:rFonts w:cstheme="minorHAnsi"/>
          <w:b/>
        </w:rPr>
        <w:t xml:space="preserve"> 26 lipc</w:t>
      </w:r>
      <w:r w:rsidR="00DF74CC" w:rsidRPr="00AD19F8">
        <w:rPr>
          <w:rFonts w:cstheme="minorHAnsi"/>
          <w:b/>
        </w:rPr>
        <w:t>a</w:t>
      </w:r>
      <w:r w:rsidR="00A5752B" w:rsidRPr="00AD19F8">
        <w:rPr>
          <w:rFonts w:cstheme="minorHAnsi"/>
          <w:b/>
        </w:rPr>
        <w:t xml:space="preserve"> </w:t>
      </w:r>
      <w:r w:rsidR="00A87066" w:rsidRPr="00AD19F8">
        <w:rPr>
          <w:rFonts w:cstheme="minorHAnsi"/>
          <w:b/>
        </w:rPr>
        <w:t>202</w:t>
      </w:r>
      <w:r w:rsidR="00DF74CC" w:rsidRPr="00AD19F8">
        <w:rPr>
          <w:rFonts w:cstheme="minorHAnsi"/>
          <w:b/>
        </w:rPr>
        <w:t>4</w:t>
      </w:r>
      <w:r w:rsidRPr="00AD19F8">
        <w:rPr>
          <w:rFonts w:cstheme="minorHAnsi"/>
          <w:b/>
        </w:rPr>
        <w:t>r.</w:t>
      </w:r>
    </w:p>
    <w:p w14:paraId="6A5BD944" w14:textId="77777777" w:rsidR="00847872" w:rsidRPr="00AD19F8" w:rsidRDefault="00847872" w:rsidP="000758D2">
      <w:pPr>
        <w:numPr>
          <w:ilvl w:val="0"/>
          <w:numId w:val="3"/>
        </w:numPr>
        <w:spacing w:after="0" w:line="240" w:lineRule="auto"/>
        <w:jc w:val="both"/>
        <w:rPr>
          <w:rFonts w:cstheme="minorHAnsi"/>
        </w:rPr>
      </w:pPr>
      <w:r w:rsidRPr="00AD19F8">
        <w:rPr>
          <w:rFonts w:cstheme="minorHAnsi"/>
        </w:rPr>
        <w:t>W przypadku, gdy wybór najkorzystniejszej oferty nie nastąpi przed upływem terminu związ</w:t>
      </w:r>
      <w:r w:rsidR="00100144" w:rsidRPr="00AD19F8">
        <w:rPr>
          <w:rFonts w:cstheme="minorHAnsi"/>
        </w:rPr>
        <w:t xml:space="preserve">ania ofertą, o którym mowa w </w:t>
      </w:r>
      <w:r w:rsidR="00163BFD" w:rsidRPr="00AD19F8">
        <w:rPr>
          <w:rFonts w:cstheme="minorHAnsi"/>
        </w:rPr>
        <w:t>pkt</w:t>
      </w:r>
      <w:r w:rsidRPr="00AD19F8">
        <w:rPr>
          <w:rFonts w:cstheme="minorHAnsi"/>
        </w:rPr>
        <w:t xml:space="preserve"> 1, Zamawiający przed upływem terminu związania ofer</w:t>
      </w:r>
      <w:r w:rsidR="00285A2C" w:rsidRPr="00AD19F8">
        <w:rPr>
          <w:rFonts w:cstheme="minorHAnsi"/>
        </w:rPr>
        <w:t>tą, zwraca się jednokrotnie do W</w:t>
      </w:r>
      <w:r w:rsidRPr="00AD19F8">
        <w:rPr>
          <w:rFonts w:cstheme="minorHAnsi"/>
        </w:rPr>
        <w:t xml:space="preserve">ykonawców o wyrażenie </w:t>
      </w:r>
      <w:r w:rsidR="008555D7" w:rsidRPr="00AD19F8">
        <w:rPr>
          <w:rFonts w:cstheme="minorHAnsi"/>
        </w:rPr>
        <w:t xml:space="preserve">pisemnej </w:t>
      </w:r>
      <w:r w:rsidRPr="00AD19F8">
        <w:rPr>
          <w:rFonts w:cstheme="minorHAnsi"/>
        </w:rPr>
        <w:t>zgody na przedłużenie tego terminu o wskazany przez niego okres, nie dłuższy niż 30 dni.</w:t>
      </w:r>
    </w:p>
    <w:p w14:paraId="60AB06F4" w14:textId="77777777" w:rsidR="00847872" w:rsidRPr="00AD19F8" w:rsidRDefault="00847872" w:rsidP="000758D2">
      <w:pPr>
        <w:numPr>
          <w:ilvl w:val="0"/>
          <w:numId w:val="3"/>
        </w:numPr>
        <w:spacing w:after="0" w:line="240" w:lineRule="auto"/>
        <w:jc w:val="both"/>
        <w:rPr>
          <w:rFonts w:cstheme="minorHAnsi"/>
        </w:rPr>
      </w:pPr>
      <w:r w:rsidRPr="00AD19F8">
        <w:rPr>
          <w:rFonts w:cstheme="minorHAnsi"/>
        </w:rPr>
        <w:t>Przedłużenie terminu związ</w:t>
      </w:r>
      <w:r w:rsidR="00CF7F6F" w:rsidRPr="00AD19F8">
        <w:rPr>
          <w:rFonts w:cstheme="minorHAnsi"/>
        </w:rPr>
        <w:t xml:space="preserve">ania ofertą, o którym mowa w </w:t>
      </w:r>
      <w:r w:rsidR="004E13D6" w:rsidRPr="00AD19F8">
        <w:rPr>
          <w:rFonts w:cstheme="minorHAnsi"/>
        </w:rPr>
        <w:t>pkt</w:t>
      </w:r>
      <w:r w:rsidR="00285A2C" w:rsidRPr="00AD19F8">
        <w:rPr>
          <w:rFonts w:cstheme="minorHAnsi"/>
        </w:rPr>
        <w:t xml:space="preserve"> 2, wymaga złożenia przez W</w:t>
      </w:r>
      <w:r w:rsidRPr="00AD19F8">
        <w:rPr>
          <w:rFonts w:cstheme="minorHAnsi"/>
        </w:rPr>
        <w:t xml:space="preserve">ykonawcę pisemnego oświadczenia o wyrażeniu zgody na przedłużenie terminu związania ofertą. </w:t>
      </w:r>
    </w:p>
    <w:p w14:paraId="1C36A525" w14:textId="77777777" w:rsidR="00943FE2" w:rsidRPr="00AD19F8" w:rsidRDefault="00943FE2" w:rsidP="007A4B35">
      <w:pPr>
        <w:spacing w:after="0" w:line="240" w:lineRule="auto"/>
        <w:rPr>
          <w:rFonts w:cstheme="minorHAnsi"/>
        </w:rPr>
      </w:pPr>
    </w:p>
    <w:p w14:paraId="776A427F"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ROZDZIAŁ 1</w:t>
      </w:r>
      <w:r w:rsidR="00943FE2" w:rsidRPr="00AD19F8">
        <w:rPr>
          <w:rFonts w:cstheme="minorHAnsi"/>
          <w:b/>
        </w:rPr>
        <w:t>3</w:t>
      </w:r>
      <w:r w:rsidRPr="00AD19F8">
        <w:rPr>
          <w:rFonts w:cstheme="minorHAnsi"/>
          <w:b/>
        </w:rPr>
        <w:t xml:space="preserve">. </w:t>
      </w:r>
      <w:r w:rsidR="00847872" w:rsidRPr="00AD19F8">
        <w:rPr>
          <w:rFonts w:cstheme="minorHAnsi"/>
          <w:b/>
        </w:rPr>
        <w:t>OPIS SPOSOBU PRZYGOTOWANIA OFERTY</w:t>
      </w:r>
    </w:p>
    <w:p w14:paraId="4285FBF8" w14:textId="77777777" w:rsidR="00BF2882" w:rsidRPr="00AD19F8" w:rsidRDefault="00BF2882" w:rsidP="000758D2">
      <w:pPr>
        <w:numPr>
          <w:ilvl w:val="0"/>
          <w:numId w:val="9"/>
        </w:numPr>
        <w:spacing w:after="0" w:line="240" w:lineRule="auto"/>
        <w:jc w:val="both"/>
        <w:rPr>
          <w:rFonts w:cstheme="minorHAnsi"/>
        </w:rPr>
      </w:pPr>
      <w:r w:rsidRPr="00AD19F8">
        <w:rPr>
          <w:rFonts w:eastAsia="Calibri" w:cstheme="minorHAnsi"/>
        </w:rPr>
        <w:t xml:space="preserve">Oferta, wniosek oraz przedmiotowe środki dowodowe (jeżeli były wymagane) składane elektronicznie muszą zostać podpisane </w:t>
      </w:r>
      <w:r w:rsidRPr="00AD19F8">
        <w:rPr>
          <w:rFonts w:eastAsia="Calibri" w:cstheme="minorHAnsi"/>
          <w:b/>
        </w:rPr>
        <w:t>elektronicznym kwalifikowanym podpisem</w:t>
      </w:r>
      <w:r w:rsidRPr="00AD19F8">
        <w:rPr>
          <w:rFonts w:eastAsia="Calibri" w:cstheme="minorHAnsi"/>
        </w:rPr>
        <w:t xml:space="preserve"> lub </w:t>
      </w:r>
      <w:r w:rsidRPr="00AD19F8">
        <w:rPr>
          <w:rFonts w:eastAsia="Calibri" w:cstheme="minorHAnsi"/>
          <w:b/>
        </w:rPr>
        <w:t>podpisem zaufanym</w:t>
      </w:r>
      <w:r w:rsidRPr="00AD19F8">
        <w:rPr>
          <w:rFonts w:eastAsia="Calibri" w:cstheme="minorHAnsi"/>
        </w:rPr>
        <w:t xml:space="preserve"> lub </w:t>
      </w:r>
      <w:r w:rsidRPr="00AD19F8">
        <w:rPr>
          <w:rFonts w:eastAsia="Calibri" w:cstheme="minorHAnsi"/>
          <w:b/>
        </w:rPr>
        <w:t>podpisem osobistym</w:t>
      </w:r>
      <w:r w:rsidRPr="00AD19F8">
        <w:rPr>
          <w:rFonts w:eastAsia="Calibri" w:cstheme="minorHAnsi"/>
        </w:rPr>
        <w:t xml:space="preserve">. W procesie składania oferty, wniosku w tym przedmiotowych środków dowodowych na platformie, </w:t>
      </w:r>
      <w:r w:rsidRPr="00AD19F8">
        <w:rPr>
          <w:rFonts w:eastAsia="Calibri" w:cstheme="minorHAnsi"/>
          <w:b/>
        </w:rPr>
        <w:t>kwalifikowany podpis elektroniczny</w:t>
      </w:r>
      <w:r w:rsidRPr="00AD19F8">
        <w:rPr>
          <w:rFonts w:eastAsia="Calibri" w:cstheme="minorHAnsi"/>
        </w:rPr>
        <w:t xml:space="preserve"> lub </w:t>
      </w:r>
      <w:r w:rsidRPr="00AD19F8">
        <w:rPr>
          <w:rFonts w:eastAsia="Calibri" w:cstheme="minorHAnsi"/>
          <w:b/>
        </w:rPr>
        <w:t>podpis zaufany</w:t>
      </w:r>
      <w:r w:rsidRPr="00AD19F8">
        <w:rPr>
          <w:rFonts w:eastAsia="Calibri" w:cstheme="minorHAnsi"/>
        </w:rPr>
        <w:t xml:space="preserve"> lub </w:t>
      </w:r>
      <w:r w:rsidRPr="00AD19F8">
        <w:rPr>
          <w:rFonts w:eastAsia="Calibri" w:cstheme="minorHAnsi"/>
          <w:b/>
        </w:rPr>
        <w:t>podpis osobisty</w:t>
      </w:r>
      <w:r w:rsidRPr="00AD19F8">
        <w:rPr>
          <w:rFonts w:eastAsia="Calibri" w:cstheme="minorHAnsi"/>
        </w:rPr>
        <w:t xml:space="preserve"> Wykonawca składa bezpośrednio na dokumencie, który następnie przesyła do systemu.</w:t>
      </w:r>
    </w:p>
    <w:p w14:paraId="2920406C"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5543537"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Oferta powinna być:</w:t>
      </w:r>
    </w:p>
    <w:p w14:paraId="1A8A71D9" w14:textId="77777777" w:rsidR="00BF2882" w:rsidRPr="00AD19F8" w:rsidRDefault="00BF2882" w:rsidP="000758D2">
      <w:pPr>
        <w:numPr>
          <w:ilvl w:val="1"/>
          <w:numId w:val="9"/>
        </w:numPr>
        <w:spacing w:after="0" w:line="240" w:lineRule="auto"/>
        <w:jc w:val="both"/>
        <w:rPr>
          <w:rFonts w:eastAsia="Calibri" w:cstheme="minorHAnsi"/>
        </w:rPr>
      </w:pPr>
      <w:r w:rsidRPr="00AD19F8">
        <w:rPr>
          <w:rFonts w:eastAsia="Calibri" w:cstheme="minorHAnsi"/>
        </w:rPr>
        <w:t>sporządzona na podstawie załączników niniejszej SWZ w języku polskim,</w:t>
      </w:r>
    </w:p>
    <w:p w14:paraId="4C3E56C4" w14:textId="77777777" w:rsidR="00BF2882" w:rsidRPr="00AD19F8" w:rsidRDefault="00BF2882" w:rsidP="000758D2">
      <w:pPr>
        <w:numPr>
          <w:ilvl w:val="1"/>
          <w:numId w:val="9"/>
        </w:numPr>
        <w:spacing w:after="0" w:line="240" w:lineRule="auto"/>
        <w:jc w:val="both"/>
        <w:rPr>
          <w:rFonts w:eastAsia="Calibri" w:cstheme="minorHAnsi"/>
        </w:rPr>
      </w:pPr>
      <w:r w:rsidRPr="00AD19F8">
        <w:rPr>
          <w:rFonts w:eastAsia="Calibri" w:cstheme="minorHAnsi"/>
        </w:rPr>
        <w:t xml:space="preserve">złożona przy użyciu środków komunikacji elektronicznej tzn. za pośrednictwem </w:t>
      </w:r>
      <w:hyperlink r:id="rId17">
        <w:r w:rsidRPr="00AD19F8">
          <w:rPr>
            <w:rFonts w:eastAsia="Calibri" w:cstheme="minorHAnsi"/>
            <w:u w:val="single"/>
          </w:rPr>
          <w:t>platformazakupowa.pl</w:t>
        </w:r>
      </w:hyperlink>
      <w:r w:rsidRPr="00AD19F8">
        <w:rPr>
          <w:rFonts w:eastAsia="Calibri" w:cstheme="minorHAnsi"/>
        </w:rPr>
        <w:t>,</w:t>
      </w:r>
    </w:p>
    <w:p w14:paraId="0E937B3E" w14:textId="77777777" w:rsidR="00BF2882" w:rsidRPr="00AD19F8" w:rsidRDefault="00BF2882" w:rsidP="000758D2">
      <w:pPr>
        <w:numPr>
          <w:ilvl w:val="1"/>
          <w:numId w:val="9"/>
        </w:numPr>
        <w:spacing w:after="0" w:line="240" w:lineRule="auto"/>
        <w:jc w:val="both"/>
        <w:rPr>
          <w:rFonts w:eastAsia="Calibri" w:cstheme="minorHAnsi"/>
          <w:b/>
        </w:rPr>
      </w:pPr>
      <w:r w:rsidRPr="00AD19F8">
        <w:rPr>
          <w:rFonts w:eastAsia="Calibri" w:cstheme="minorHAnsi"/>
        </w:rPr>
        <w:t>podpisana kwalifikowanym podpisem elektronicznym lub podpisem zaufanym lub podpisem osobistym przez osobę/osoby upoważnioną/upoważnione.</w:t>
      </w:r>
    </w:p>
    <w:p w14:paraId="4AEBAB6D"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lastRenderedPageBreak/>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(eIDAS) (UE) nr 910/2014 - od 1 lipca 2016 roku”.</w:t>
      </w:r>
    </w:p>
    <w:p w14:paraId="4E1C4D63"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W przypadku wykorzystania formatu podpisu XAdES zewnętrzny. Zamawiający wymaga dołączenia odpowiedniej ilości plików tj. </w:t>
      </w:r>
      <w:r w:rsidRPr="00AD19F8">
        <w:rPr>
          <w:rFonts w:eastAsia="Calibri" w:cstheme="minorHAnsi"/>
          <w:b/>
        </w:rPr>
        <w:t>podpisywanych plików z danymi oraz plików podpisu w formacie XAdES.</w:t>
      </w:r>
    </w:p>
    <w:p w14:paraId="2ED1B22C"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AD0858"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Wykonawca, za pośrednictwem </w:t>
      </w:r>
      <w:hyperlink r:id="rId18">
        <w:r w:rsidRPr="00AD19F8">
          <w:rPr>
            <w:rFonts w:eastAsia="Calibri" w:cstheme="minorHAnsi"/>
            <w:u w:val="single"/>
          </w:rPr>
          <w:t>platformazakupowa.pl</w:t>
        </w:r>
      </w:hyperlink>
      <w:r w:rsidRPr="00AD19F8">
        <w:rPr>
          <w:rFonts w:eastAsia="Calibri" w:cstheme="minorHAnsi"/>
        </w:rPr>
        <w:t xml:space="preserve"> może przed upływem terminu składania ofert wycofać ofertę. Sposób dokonywania wycofania oferty zamieszczono w instrukcji zamieszczonej na stronie internetowej pod adresem:</w:t>
      </w:r>
      <w:hyperlink r:id="rId19" w:history="1">
        <w:r w:rsidRPr="00AD19F8">
          <w:rPr>
            <w:rStyle w:val="Hipercze"/>
            <w:rFonts w:eastAsia="Calibri" w:cstheme="minorHAnsi"/>
            <w:color w:val="auto"/>
          </w:rPr>
          <w:t>https://platformazakupowa.pl/strona/45-instrukcje</w:t>
        </w:r>
      </w:hyperlink>
    </w:p>
    <w:p w14:paraId="3225E0F3"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Każdy z Wykonawców może złożyć tylko jedną ofertę. Złożenie większej liczby ofert lub oferty zawierającej propozycje wariantowe podlegać będą odrzuceniu.</w:t>
      </w:r>
    </w:p>
    <w:p w14:paraId="7233A0F7"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Dokumenty i oświadczenia składane przez Wykonawcę powinny być w języku polskim, chyba że w SWZ dopuszczono inaczej. W </w:t>
      </w:r>
      <w:r w:rsidR="00EA1A06" w:rsidRPr="00AD19F8">
        <w:rPr>
          <w:rFonts w:eastAsia="Calibri" w:cstheme="minorHAnsi"/>
        </w:rPr>
        <w:t>przypadku załączenia</w:t>
      </w:r>
      <w:r w:rsidRPr="00AD19F8">
        <w:rPr>
          <w:rFonts w:eastAsia="Calibri" w:cstheme="minorHAnsi"/>
        </w:rPr>
        <w:t xml:space="preserve"> dokumentów sporządzonych w innym języku niż dopuszczony, Wykonawca zobowiązany jest załączyć tłumaczenie na język polski.</w:t>
      </w:r>
    </w:p>
    <w:p w14:paraId="41B32A01"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5F2F06"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Maksymalny rozmiar jednego pliku przesyłanego za pośrednictwem dedykowanych formularzy do: złożenia, zmiany, wycofania oferty wynosi </w:t>
      </w:r>
      <w:r w:rsidRPr="00AD19F8">
        <w:rPr>
          <w:rFonts w:eastAsia="Calibri" w:cstheme="minorHAnsi"/>
          <w:b/>
        </w:rPr>
        <w:t>150 MB</w:t>
      </w:r>
      <w:r w:rsidRPr="00AD19F8">
        <w:rPr>
          <w:rFonts w:eastAsia="Calibri" w:cstheme="minorHAnsi"/>
        </w:rPr>
        <w:t xml:space="preserve"> natomiast przy komunikacji wielkość pliku to maksymalnie </w:t>
      </w:r>
      <w:r w:rsidRPr="00AD19F8">
        <w:rPr>
          <w:rFonts w:eastAsia="Calibri" w:cstheme="minorHAnsi"/>
          <w:b/>
        </w:rPr>
        <w:t>500 MB</w:t>
      </w:r>
      <w:r w:rsidRPr="00AD19F8">
        <w:rPr>
          <w:rFonts w:eastAsia="Calibri" w:cstheme="minorHAnsi"/>
        </w:rPr>
        <w:t>.</w:t>
      </w:r>
    </w:p>
    <w:p w14:paraId="0B9BB7AC"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Zamawiający rekomenduje wykorzystanie formatów: .pdf .doc .xls .jpg (.jpeg) </w:t>
      </w:r>
      <w:r w:rsidRPr="00AD19F8">
        <w:rPr>
          <w:rFonts w:eastAsia="Calibri" w:cstheme="minorHAnsi"/>
          <w:b/>
        </w:rPr>
        <w:t>ze szczególnym wskazaniem na .pdf</w:t>
      </w:r>
    </w:p>
    <w:p w14:paraId="6FE207B1"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W celu ewentualnej kompresji danych Zamawiający rekomenduje wykorzystanie jednego z formatów:</w:t>
      </w:r>
    </w:p>
    <w:p w14:paraId="4D4DF2B5" w14:textId="77777777" w:rsidR="00BF2882" w:rsidRPr="00AD19F8" w:rsidRDefault="00BF2882" w:rsidP="000758D2">
      <w:pPr>
        <w:numPr>
          <w:ilvl w:val="1"/>
          <w:numId w:val="9"/>
        </w:numPr>
        <w:spacing w:after="0" w:line="240" w:lineRule="auto"/>
        <w:jc w:val="both"/>
        <w:rPr>
          <w:rFonts w:eastAsia="Calibri" w:cstheme="minorHAnsi"/>
        </w:rPr>
      </w:pPr>
      <w:r w:rsidRPr="00AD19F8">
        <w:rPr>
          <w:rFonts w:eastAsia="Calibri" w:cstheme="minorHAnsi"/>
        </w:rPr>
        <w:t>.zip</w:t>
      </w:r>
    </w:p>
    <w:p w14:paraId="4264E8B0" w14:textId="77777777" w:rsidR="00BF2882" w:rsidRPr="00AD19F8" w:rsidRDefault="00BF2882" w:rsidP="000758D2">
      <w:pPr>
        <w:numPr>
          <w:ilvl w:val="1"/>
          <w:numId w:val="9"/>
        </w:numPr>
        <w:spacing w:after="0" w:line="240" w:lineRule="auto"/>
        <w:jc w:val="both"/>
        <w:rPr>
          <w:rFonts w:eastAsia="Calibri" w:cstheme="minorHAnsi"/>
        </w:rPr>
      </w:pPr>
      <w:r w:rsidRPr="00AD19F8">
        <w:rPr>
          <w:rFonts w:eastAsia="Calibri" w:cstheme="minorHAnsi"/>
        </w:rPr>
        <w:t>.7Z</w:t>
      </w:r>
    </w:p>
    <w:p w14:paraId="343F8719"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Wśród formatów powszechnych a </w:t>
      </w:r>
      <w:r w:rsidRPr="00AD19F8">
        <w:rPr>
          <w:rFonts w:eastAsia="Calibri" w:cstheme="minorHAnsi"/>
          <w:b/>
        </w:rPr>
        <w:t>NIE występujących</w:t>
      </w:r>
      <w:r w:rsidRPr="00AD19F8">
        <w:rPr>
          <w:rFonts w:eastAsia="Calibri" w:cstheme="minorHAnsi"/>
        </w:rPr>
        <w:t xml:space="preserve"> w rozporządzeniu wys</w:t>
      </w:r>
      <w:r w:rsidR="00C5587D" w:rsidRPr="00AD19F8">
        <w:rPr>
          <w:rFonts w:eastAsia="Calibri" w:cstheme="minorHAnsi"/>
        </w:rPr>
        <w:t>tępują: .rar .gif .bmp .numbers</w:t>
      </w:r>
      <w:r w:rsidRPr="00AD19F8">
        <w:rPr>
          <w:rFonts w:eastAsia="Calibri" w:cstheme="minorHAnsi"/>
        </w:rPr>
        <w:t xml:space="preserve">.pages. </w:t>
      </w:r>
      <w:r w:rsidRPr="00AD19F8">
        <w:rPr>
          <w:rFonts w:eastAsia="Calibri" w:cstheme="minorHAnsi"/>
          <w:b/>
        </w:rPr>
        <w:t>Dokumenty złożone w takich plikach zostaną uznane za złożone nieskutecznie.</w:t>
      </w:r>
    </w:p>
    <w:p w14:paraId="042E97C9"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1BB5C"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DFD7AE2"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Pliki w innych formatach niż PDF zaleca się opatrzyć zewnętrznym podpisem XAdES. </w:t>
      </w:r>
      <w:r w:rsidRPr="00AD19F8">
        <w:rPr>
          <w:rFonts w:eastAsia="Calibri" w:cstheme="minorHAnsi"/>
          <w:b/>
        </w:rPr>
        <w:t>Wykonawca powinien pamiętać, aby plik z podpisem przekazywać łącznie z dokumentem podpisywanym.</w:t>
      </w:r>
    </w:p>
    <w:p w14:paraId="70600E5C"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13CC98"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Zamawiający zaleca, aby Wykonawca z odpowiednim wyprzedzeniem przetestował możliwość prawidłowego wykorzystania wybranej metody podpisania plików oferty.</w:t>
      </w:r>
    </w:p>
    <w:p w14:paraId="029CAFBA"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Zaleca się, aby komunikacja z Wykonawcami odbywała się na Platformie za pośrednictwem formularza “Wyślij wiadomość do zamawiającego”, nie za pośrednictwem adresu email.</w:t>
      </w:r>
    </w:p>
    <w:p w14:paraId="500E1124"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46B4701E"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Podczas podpisywania plików zaleca się stosowanie algorytmu skrótu SHA2 zamiast SHA1.  </w:t>
      </w:r>
    </w:p>
    <w:p w14:paraId="133DF7CF"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Jeśli Wykonawca pakuje dokumenty np. w plik ZIP zalecamy wcześniejsze podpisanie każdego ze skompresowanych plików. </w:t>
      </w:r>
    </w:p>
    <w:p w14:paraId="4B58698F"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Zamawiający rekomenduje wykorzystanie podpisu z kwalifikowanym znacznikiem czasu.</w:t>
      </w:r>
    </w:p>
    <w:p w14:paraId="19D676FB" w14:textId="77777777" w:rsidR="00BF2882" w:rsidRPr="00AD19F8" w:rsidRDefault="00BF2882" w:rsidP="000758D2">
      <w:pPr>
        <w:numPr>
          <w:ilvl w:val="0"/>
          <w:numId w:val="9"/>
        </w:numPr>
        <w:spacing w:after="0" w:line="240" w:lineRule="auto"/>
        <w:jc w:val="both"/>
        <w:rPr>
          <w:rFonts w:eastAsia="Calibri" w:cstheme="minorHAnsi"/>
        </w:rPr>
      </w:pPr>
      <w:r w:rsidRPr="00AD19F8">
        <w:rPr>
          <w:rFonts w:eastAsia="Calibri" w:cstheme="minorHAnsi"/>
        </w:rPr>
        <w:t xml:space="preserve">Zamawiający zaleca, aby </w:t>
      </w:r>
      <w:r w:rsidRPr="00AD19F8">
        <w:rPr>
          <w:rFonts w:eastAsia="Calibri" w:cstheme="minorHAnsi"/>
          <w:b/>
          <w:u w:val="single"/>
        </w:rPr>
        <w:t>nie</w:t>
      </w:r>
      <w:r w:rsidRPr="00AD19F8">
        <w:rPr>
          <w:rFonts w:eastAsia="Calibri" w:cstheme="minorHAnsi"/>
          <w:b/>
        </w:rPr>
        <w:t xml:space="preserve"> wprowadzać</w:t>
      </w:r>
      <w:r w:rsidRPr="00AD19F8">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539F4177" w14:textId="77777777" w:rsidR="00847872" w:rsidRPr="00AD19F8" w:rsidRDefault="00847872" w:rsidP="009E7CC4">
      <w:pPr>
        <w:spacing w:after="0" w:line="240" w:lineRule="auto"/>
        <w:rPr>
          <w:rFonts w:cstheme="minorHAnsi"/>
        </w:rPr>
      </w:pPr>
    </w:p>
    <w:p w14:paraId="1F9F5A9C" w14:textId="77777777" w:rsidR="00847872" w:rsidRPr="00AD19F8" w:rsidRDefault="00847872" w:rsidP="007A4B35">
      <w:pPr>
        <w:pBdr>
          <w:bottom w:val="single" w:sz="6" w:space="1" w:color="auto"/>
        </w:pBdr>
        <w:spacing w:after="0" w:line="240" w:lineRule="auto"/>
        <w:rPr>
          <w:rFonts w:cstheme="minorHAnsi"/>
        </w:rPr>
      </w:pPr>
    </w:p>
    <w:p w14:paraId="3F63C71F"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ROZDZIAŁ 1</w:t>
      </w:r>
      <w:r w:rsidR="00943FE2" w:rsidRPr="00AD19F8">
        <w:rPr>
          <w:rFonts w:cstheme="minorHAnsi"/>
          <w:b/>
        </w:rPr>
        <w:t>4</w:t>
      </w:r>
      <w:r w:rsidRPr="00AD19F8">
        <w:rPr>
          <w:rFonts w:cstheme="minorHAnsi"/>
          <w:b/>
        </w:rPr>
        <w:t xml:space="preserve">. </w:t>
      </w:r>
      <w:r w:rsidR="00847872" w:rsidRPr="00AD19F8">
        <w:rPr>
          <w:rFonts w:cstheme="minorHAnsi"/>
          <w:b/>
        </w:rPr>
        <w:t>OPIS SPOSOBU OBLICZENIA CENY</w:t>
      </w:r>
    </w:p>
    <w:p w14:paraId="71DACFCB" w14:textId="77777777" w:rsidR="0012126D" w:rsidRPr="00AD19F8" w:rsidRDefault="0012126D" w:rsidP="0012126D">
      <w:pPr>
        <w:spacing w:after="0" w:line="240" w:lineRule="auto"/>
        <w:jc w:val="center"/>
        <w:rPr>
          <w:rFonts w:cstheme="minorHAnsi"/>
          <w:b/>
          <w:bCs/>
        </w:rPr>
      </w:pPr>
    </w:p>
    <w:p w14:paraId="72628F49" w14:textId="62CC6459" w:rsidR="00174AD6" w:rsidRPr="00AD19F8" w:rsidRDefault="00174AD6" w:rsidP="0066619B">
      <w:pPr>
        <w:pStyle w:val="Nagwek2"/>
        <w:ind w:left="283"/>
        <w:rPr>
          <w:rFonts w:asciiTheme="minorHAnsi" w:hAnsiTheme="minorHAnsi" w:cstheme="minorHAnsi"/>
          <w:color w:val="auto"/>
          <w:sz w:val="22"/>
          <w:szCs w:val="22"/>
        </w:rPr>
      </w:pPr>
      <w:r w:rsidRPr="00AD19F8">
        <w:rPr>
          <w:rFonts w:asciiTheme="minorHAnsi" w:hAnsiTheme="minorHAnsi" w:cstheme="minorHAnsi"/>
          <w:color w:val="auto"/>
          <w:sz w:val="22"/>
          <w:szCs w:val="22"/>
        </w:rPr>
        <w:t xml:space="preserve">Podstawą wyliczenia ceny oferty jest: </w:t>
      </w:r>
      <w:r w:rsidR="00E93C52" w:rsidRPr="00AD19F8">
        <w:rPr>
          <w:rFonts w:asciiTheme="minorHAnsi" w:hAnsiTheme="minorHAnsi" w:cstheme="minorHAnsi"/>
          <w:color w:val="auto"/>
          <w:sz w:val="22"/>
          <w:szCs w:val="22"/>
        </w:rPr>
        <w:t>Dokumentacja techniczna zgodnie z zestawieniem</w:t>
      </w:r>
      <w:r w:rsidR="00C55240" w:rsidRPr="00AD19F8">
        <w:rPr>
          <w:rFonts w:asciiTheme="minorHAnsi" w:hAnsiTheme="minorHAnsi" w:cstheme="minorHAnsi"/>
          <w:color w:val="auto"/>
          <w:sz w:val="22"/>
          <w:szCs w:val="22"/>
        </w:rPr>
        <w:t>:</w:t>
      </w:r>
      <w:r w:rsidR="00E93C52" w:rsidRPr="00AD19F8">
        <w:rPr>
          <w:rFonts w:asciiTheme="minorHAnsi" w:hAnsiTheme="minorHAnsi" w:cstheme="minorHAnsi"/>
          <w:color w:val="auto"/>
          <w:sz w:val="22"/>
          <w:szCs w:val="22"/>
        </w:rPr>
        <w:t xml:space="preserve"> rozdział 4 punkt 2. Załączone przedmiary są materiałem pomocniczym</w:t>
      </w:r>
    </w:p>
    <w:p w14:paraId="4A1FDD21" w14:textId="77777777"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 xml:space="preserve">W cenie ofertowej będą zawarte wszelkie cła, podatki i inne należności płatne przez Wykonawcę, według stanu prawnego na dzień składania ofert. </w:t>
      </w:r>
    </w:p>
    <w:p w14:paraId="43730D56" w14:textId="77777777"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 xml:space="preserve">W cenie oferty należy uwzględnić wszystkie koszty niezbędne do wykonania zamówienia, a w szczególności opłaty, ubezpieczenia, podatki, koszty robocizny, materiałów, przywrócenie terenu do stanu poprzedniego, przygotowanie dokumentacji powykonawczej oraz sprzątanie pomieszczeń po remoncie wraz z myciem okien i parapetów, wywóz gruzu, nieczystości wraz z opłatą wysypiskową - utrzymywanie porządku, pozostawienie okolic obiektu w stanie nie gorszym od zastanego w momencie przekazania placu budowy. Wykonanie prób, badań, pomiarów, regulacji instalacji. </w:t>
      </w:r>
    </w:p>
    <w:p w14:paraId="52987E63" w14:textId="6801EC66" w:rsidR="006F2D58" w:rsidRPr="00AD19F8" w:rsidRDefault="00174AD6" w:rsidP="001B5002">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W cenie oferty należy uwzględnić wszystkie koszty związane z serwisowaniem</w:t>
      </w:r>
      <w:r w:rsidR="006F2D58" w:rsidRPr="00AD19F8">
        <w:rPr>
          <w:rFonts w:asciiTheme="minorHAnsi" w:hAnsiTheme="minorHAnsi" w:cstheme="minorHAnsi"/>
          <w:sz w:val="22"/>
          <w:szCs w:val="22"/>
        </w:rPr>
        <w:t xml:space="preserve"> i konserwacją </w:t>
      </w:r>
      <w:r w:rsidRPr="00AD19F8">
        <w:rPr>
          <w:rFonts w:asciiTheme="minorHAnsi" w:hAnsiTheme="minorHAnsi" w:cstheme="minorHAnsi"/>
          <w:sz w:val="22"/>
          <w:szCs w:val="22"/>
        </w:rPr>
        <w:t xml:space="preserve"> w okresie gwarancji:</w:t>
      </w:r>
      <w:r w:rsidR="00821B50" w:rsidRPr="00AD19F8">
        <w:rPr>
          <w:rFonts w:asciiTheme="minorHAnsi" w:hAnsiTheme="minorHAnsi" w:cstheme="minorHAnsi"/>
          <w:sz w:val="22"/>
          <w:szCs w:val="22"/>
        </w:rPr>
        <w:t xml:space="preserve"> </w:t>
      </w:r>
      <w:r w:rsidR="006F2D58" w:rsidRPr="00AD19F8">
        <w:rPr>
          <w:rFonts w:asciiTheme="minorHAnsi" w:hAnsiTheme="minorHAnsi" w:cstheme="minorHAnsi"/>
          <w:sz w:val="22"/>
          <w:szCs w:val="22"/>
        </w:rPr>
        <w:t>central</w:t>
      </w:r>
      <w:r w:rsidR="00821B50" w:rsidRPr="00AD19F8">
        <w:rPr>
          <w:rFonts w:asciiTheme="minorHAnsi" w:hAnsiTheme="minorHAnsi" w:cstheme="minorHAnsi"/>
          <w:sz w:val="22"/>
          <w:szCs w:val="22"/>
        </w:rPr>
        <w:t>i</w:t>
      </w:r>
      <w:r w:rsidR="006F2D58" w:rsidRPr="00AD19F8">
        <w:rPr>
          <w:rFonts w:asciiTheme="minorHAnsi" w:hAnsiTheme="minorHAnsi" w:cstheme="minorHAnsi"/>
          <w:sz w:val="22"/>
          <w:szCs w:val="22"/>
        </w:rPr>
        <w:t xml:space="preserve"> wentylacyjn</w:t>
      </w:r>
      <w:r w:rsidR="00821B50" w:rsidRPr="00AD19F8">
        <w:rPr>
          <w:rFonts w:asciiTheme="minorHAnsi" w:hAnsiTheme="minorHAnsi" w:cstheme="minorHAnsi"/>
          <w:sz w:val="22"/>
          <w:szCs w:val="22"/>
        </w:rPr>
        <w:t>ej wraz z</w:t>
      </w:r>
      <w:r w:rsidR="006F2D58" w:rsidRPr="00AD19F8">
        <w:rPr>
          <w:rFonts w:asciiTheme="minorHAnsi" w:hAnsiTheme="minorHAnsi" w:cstheme="minorHAnsi"/>
          <w:sz w:val="22"/>
          <w:szCs w:val="22"/>
        </w:rPr>
        <w:t xml:space="preserve"> układ</w:t>
      </w:r>
      <w:r w:rsidR="00821B50" w:rsidRPr="00AD19F8">
        <w:rPr>
          <w:rFonts w:asciiTheme="minorHAnsi" w:hAnsiTheme="minorHAnsi" w:cstheme="minorHAnsi"/>
          <w:sz w:val="22"/>
          <w:szCs w:val="22"/>
        </w:rPr>
        <w:t>em</w:t>
      </w:r>
      <w:r w:rsidR="006F2D58" w:rsidRPr="00AD19F8">
        <w:rPr>
          <w:rFonts w:asciiTheme="minorHAnsi" w:hAnsiTheme="minorHAnsi" w:cstheme="minorHAnsi"/>
          <w:sz w:val="22"/>
          <w:szCs w:val="22"/>
        </w:rPr>
        <w:t xml:space="preserve"> automatyki centrali wentylacyjnej</w:t>
      </w:r>
      <w:r w:rsidR="00EB0369" w:rsidRPr="00AD19F8">
        <w:rPr>
          <w:rFonts w:asciiTheme="minorHAnsi" w:hAnsiTheme="minorHAnsi" w:cstheme="minorHAnsi"/>
          <w:sz w:val="22"/>
          <w:szCs w:val="22"/>
        </w:rPr>
        <w:t xml:space="preserve">; dwóch </w:t>
      </w:r>
      <w:r w:rsidR="006F2D58" w:rsidRPr="00AD19F8">
        <w:rPr>
          <w:rFonts w:asciiTheme="minorHAnsi" w:hAnsiTheme="minorHAnsi" w:cstheme="minorHAnsi"/>
          <w:sz w:val="22"/>
          <w:szCs w:val="22"/>
        </w:rPr>
        <w:t>wentylator</w:t>
      </w:r>
      <w:r w:rsidR="00EB0369" w:rsidRPr="00AD19F8">
        <w:rPr>
          <w:rFonts w:asciiTheme="minorHAnsi" w:hAnsiTheme="minorHAnsi" w:cstheme="minorHAnsi"/>
          <w:sz w:val="22"/>
          <w:szCs w:val="22"/>
        </w:rPr>
        <w:t>ów</w:t>
      </w:r>
      <w:r w:rsidR="006F2D58" w:rsidRPr="00AD19F8">
        <w:rPr>
          <w:rFonts w:asciiTheme="minorHAnsi" w:hAnsiTheme="minorHAnsi" w:cstheme="minorHAnsi"/>
          <w:sz w:val="22"/>
          <w:szCs w:val="22"/>
        </w:rPr>
        <w:t xml:space="preserve"> kanałowy</w:t>
      </w:r>
      <w:r w:rsidR="00EB0369" w:rsidRPr="00AD19F8">
        <w:rPr>
          <w:rFonts w:asciiTheme="minorHAnsi" w:hAnsiTheme="minorHAnsi" w:cstheme="minorHAnsi"/>
          <w:sz w:val="22"/>
          <w:szCs w:val="22"/>
        </w:rPr>
        <w:t xml:space="preserve">ch; </w:t>
      </w:r>
      <w:r w:rsidR="006F2D58" w:rsidRPr="00AD19F8">
        <w:rPr>
          <w:rFonts w:asciiTheme="minorHAnsi" w:hAnsiTheme="minorHAnsi" w:cstheme="minorHAnsi"/>
          <w:sz w:val="22"/>
          <w:szCs w:val="22"/>
        </w:rPr>
        <w:t>agregat</w:t>
      </w:r>
      <w:r w:rsidR="00EB0369" w:rsidRPr="00AD19F8">
        <w:rPr>
          <w:rFonts w:asciiTheme="minorHAnsi" w:hAnsiTheme="minorHAnsi" w:cstheme="minorHAnsi"/>
          <w:sz w:val="22"/>
          <w:szCs w:val="22"/>
        </w:rPr>
        <w:t>u</w:t>
      </w:r>
      <w:r w:rsidR="006F2D58" w:rsidRPr="00AD19F8">
        <w:rPr>
          <w:rFonts w:asciiTheme="minorHAnsi" w:hAnsiTheme="minorHAnsi" w:cstheme="minorHAnsi"/>
          <w:sz w:val="22"/>
          <w:szCs w:val="22"/>
        </w:rPr>
        <w:t xml:space="preserve"> skraplając</w:t>
      </w:r>
      <w:r w:rsidR="00EB0369" w:rsidRPr="00AD19F8">
        <w:rPr>
          <w:rFonts w:asciiTheme="minorHAnsi" w:hAnsiTheme="minorHAnsi" w:cstheme="minorHAnsi"/>
          <w:sz w:val="22"/>
          <w:szCs w:val="22"/>
        </w:rPr>
        <w:t xml:space="preserve">ego oraz </w:t>
      </w:r>
      <w:r w:rsidR="006F2D58" w:rsidRPr="00AD19F8">
        <w:rPr>
          <w:rFonts w:asciiTheme="minorHAnsi" w:hAnsiTheme="minorHAnsi" w:cstheme="minorHAnsi"/>
          <w:sz w:val="22"/>
          <w:szCs w:val="22"/>
        </w:rPr>
        <w:t>drzwi wewnętrzn</w:t>
      </w:r>
      <w:r w:rsidR="00EB0369" w:rsidRPr="00AD19F8">
        <w:rPr>
          <w:rFonts w:asciiTheme="minorHAnsi" w:hAnsiTheme="minorHAnsi" w:cstheme="minorHAnsi"/>
          <w:sz w:val="22"/>
          <w:szCs w:val="22"/>
        </w:rPr>
        <w:t>ych.</w:t>
      </w:r>
      <w:r w:rsidR="000A019B" w:rsidRPr="00AD19F8">
        <w:rPr>
          <w:rFonts w:asciiTheme="minorHAnsi" w:hAnsiTheme="minorHAnsi" w:cstheme="minorHAnsi"/>
          <w:sz w:val="22"/>
          <w:szCs w:val="22"/>
        </w:rPr>
        <w:t xml:space="preserve"> W cenie oferty należy ująć również </w:t>
      </w:r>
      <w:r w:rsidR="00F40703" w:rsidRPr="00AD19F8">
        <w:rPr>
          <w:rFonts w:asciiTheme="minorHAnsi" w:hAnsiTheme="minorHAnsi" w:cstheme="minorHAnsi"/>
          <w:sz w:val="22"/>
          <w:szCs w:val="22"/>
        </w:rPr>
        <w:t xml:space="preserve">zabezpieczenie windy, </w:t>
      </w:r>
      <w:r w:rsidR="000A019B" w:rsidRPr="00AD19F8">
        <w:rPr>
          <w:rFonts w:asciiTheme="minorHAnsi" w:hAnsiTheme="minorHAnsi" w:cstheme="minorHAnsi"/>
          <w:sz w:val="22"/>
          <w:szCs w:val="22"/>
        </w:rPr>
        <w:t>wyniesienie mebli laboratoryjnych z sali i posprzątanie sali po zakończeniu robót.</w:t>
      </w:r>
    </w:p>
    <w:p w14:paraId="609EEF76" w14:textId="77777777"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Tak wyliczoną cenę należy wpisać do Formularza oferty, stanowiącego załącznik nr 1 do SWZ.</w:t>
      </w:r>
    </w:p>
    <w:p w14:paraId="4C557AE0" w14:textId="5211213D"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 xml:space="preserve">Cena ofertowa brutto zostanie wprowadzona do </w:t>
      </w:r>
      <w:r w:rsidR="009C0E48" w:rsidRPr="00AD19F8">
        <w:rPr>
          <w:rFonts w:asciiTheme="minorHAnsi" w:hAnsiTheme="minorHAnsi" w:cstheme="minorHAnsi"/>
          <w:sz w:val="22"/>
          <w:szCs w:val="22"/>
        </w:rPr>
        <w:t xml:space="preserve">umowy jako obowiązujące strony </w:t>
      </w:r>
      <w:r w:rsidRPr="00AD19F8">
        <w:rPr>
          <w:rFonts w:asciiTheme="minorHAnsi" w:hAnsiTheme="minorHAnsi" w:cstheme="minorHAnsi"/>
          <w:sz w:val="22"/>
          <w:szCs w:val="22"/>
        </w:rPr>
        <w:t>wynagrodzenie brutto o charakterze ryczałtowy</w:t>
      </w:r>
      <w:r w:rsidR="0099256E" w:rsidRPr="00AD19F8">
        <w:rPr>
          <w:rFonts w:asciiTheme="minorHAnsi" w:hAnsiTheme="minorHAnsi" w:cstheme="minorHAnsi"/>
          <w:sz w:val="22"/>
          <w:szCs w:val="22"/>
        </w:rPr>
        <w:t>m</w:t>
      </w:r>
      <w:r w:rsidRPr="00AD19F8">
        <w:rPr>
          <w:rFonts w:asciiTheme="minorHAnsi" w:hAnsiTheme="minorHAnsi" w:cstheme="minorHAnsi"/>
          <w:sz w:val="22"/>
          <w:szCs w:val="22"/>
        </w:rPr>
        <w:t xml:space="preserve"> zgodnie z art. 632 Kodeksu cywilnego. </w:t>
      </w:r>
    </w:p>
    <w:p w14:paraId="0657CAA1" w14:textId="77777777" w:rsidR="00174AD6" w:rsidRPr="00AD19F8" w:rsidRDefault="009C0E48"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Obliczenie ceny: wartość netto+ wartość podatku VAT =</w:t>
      </w:r>
      <w:r w:rsidR="00174AD6" w:rsidRPr="00AD19F8">
        <w:rPr>
          <w:rFonts w:asciiTheme="minorHAnsi" w:hAnsiTheme="minorHAnsi" w:cstheme="minorHAnsi"/>
          <w:sz w:val="22"/>
          <w:szCs w:val="22"/>
        </w:rPr>
        <w:t xml:space="preserve"> wartość brutto.</w:t>
      </w:r>
    </w:p>
    <w:p w14:paraId="71054180" w14:textId="77777777"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Cena ofertowa musi być podana w PLN cyfrowo i słownie, z wyodrębnieniem stawki należnego podatku VAT.</w:t>
      </w:r>
    </w:p>
    <w:p w14:paraId="71AEC27C" w14:textId="77777777"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W przypadku rozbieżności pomiędzy ceną wpisaną w formularzu ofertowym podaną cyfrowo a słownie jako wartość właściwa zostanie przyjęta cena podana słownie.</w:t>
      </w:r>
    </w:p>
    <w:p w14:paraId="5867F9F8" w14:textId="77777777"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Przy obliczeniu ceny należy przyjąć stawkę podatku od towarów i usług właściwą dla przedmiotu zamówienia.</w:t>
      </w:r>
    </w:p>
    <w:p w14:paraId="27ED80BA" w14:textId="77777777" w:rsidR="00174AD6" w:rsidRPr="00AD19F8" w:rsidRDefault="00174AD6" w:rsidP="00174AD6">
      <w:pPr>
        <w:pStyle w:val="Akapitzlist"/>
        <w:numPr>
          <w:ilvl w:val="0"/>
          <w:numId w:val="21"/>
        </w:numPr>
        <w:jc w:val="both"/>
        <w:rPr>
          <w:rFonts w:asciiTheme="minorHAnsi" w:hAnsiTheme="minorHAnsi" w:cstheme="minorHAnsi"/>
          <w:sz w:val="22"/>
          <w:szCs w:val="22"/>
        </w:rPr>
      </w:pPr>
      <w:r w:rsidRPr="00AD19F8">
        <w:rPr>
          <w:rFonts w:asciiTheme="minorHAnsi" w:hAnsiTheme="minorHAnsi" w:cstheme="minorHAnsi"/>
          <w:sz w:val="22"/>
          <w:szCs w:val="22"/>
        </w:rPr>
        <w:t>Wyodrębnienie błędnej stawki podatku VAT spowoduje odrzucenie oferty na podstawie art. 226 ust. 1 pkt 10 ustawy Pzp.</w:t>
      </w:r>
    </w:p>
    <w:p w14:paraId="5D702D0B" w14:textId="77777777" w:rsidR="00847872" w:rsidRPr="00AD19F8" w:rsidRDefault="00847872" w:rsidP="009F6897">
      <w:pPr>
        <w:spacing w:after="0" w:line="240" w:lineRule="auto"/>
        <w:rPr>
          <w:rFonts w:cstheme="minorHAnsi"/>
        </w:rPr>
      </w:pPr>
    </w:p>
    <w:p w14:paraId="337CF828"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ROZDZIAŁ 1</w:t>
      </w:r>
      <w:r w:rsidR="00943FE2" w:rsidRPr="00AD19F8">
        <w:rPr>
          <w:rFonts w:cstheme="minorHAnsi"/>
          <w:b/>
        </w:rPr>
        <w:t>5</w:t>
      </w:r>
      <w:r w:rsidRPr="00AD19F8">
        <w:rPr>
          <w:rFonts w:cstheme="minorHAnsi"/>
          <w:b/>
        </w:rPr>
        <w:t xml:space="preserve">. </w:t>
      </w:r>
      <w:r w:rsidR="005D3F47" w:rsidRPr="00AD19F8">
        <w:rPr>
          <w:rFonts w:cstheme="minorHAnsi"/>
          <w:b/>
        </w:rPr>
        <w:t>WYKAZ DOKUMENTÓW SKŁADANYCH WRAZ Z OFERTĄ</w:t>
      </w:r>
    </w:p>
    <w:p w14:paraId="5C48E55B" w14:textId="77777777" w:rsidR="00847872" w:rsidRPr="00AD19F8" w:rsidRDefault="00847872" w:rsidP="007A4B35">
      <w:pPr>
        <w:spacing w:after="0" w:line="240" w:lineRule="auto"/>
        <w:rPr>
          <w:rFonts w:cstheme="minorHAnsi"/>
        </w:rPr>
      </w:pPr>
    </w:p>
    <w:p w14:paraId="7393B131" w14:textId="77777777" w:rsidR="00A278DC" w:rsidRPr="00AD19F8" w:rsidRDefault="00A278DC" w:rsidP="000758D2">
      <w:pPr>
        <w:pStyle w:val="Akapitzlist"/>
        <w:numPr>
          <w:ilvl w:val="0"/>
          <w:numId w:val="18"/>
        </w:numPr>
        <w:ind w:left="426"/>
        <w:jc w:val="both"/>
        <w:rPr>
          <w:rFonts w:asciiTheme="minorHAnsi" w:hAnsiTheme="minorHAnsi" w:cstheme="minorHAnsi"/>
          <w:sz w:val="22"/>
          <w:szCs w:val="22"/>
        </w:rPr>
      </w:pPr>
      <w:r w:rsidRPr="00AD19F8">
        <w:rPr>
          <w:rFonts w:asciiTheme="minorHAnsi" w:hAnsiTheme="minorHAnsi" w:cstheme="minorHAnsi"/>
          <w:sz w:val="22"/>
          <w:szCs w:val="22"/>
        </w:rPr>
        <w:t>Oferta oraz załączniki do niej, które Wykonawca ubiegający się o zamówienie jest zobowiązany złożyć: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537"/>
      </w:tblGrid>
      <w:tr w:rsidR="00DF1B59" w:rsidRPr="00AD19F8" w14:paraId="47DA993E" w14:textId="77777777" w:rsidTr="0097588A">
        <w:tc>
          <w:tcPr>
            <w:tcW w:w="534" w:type="dxa"/>
            <w:shd w:val="clear" w:color="auto" w:fill="auto"/>
          </w:tcPr>
          <w:p w14:paraId="04019C8A" w14:textId="77777777" w:rsidR="006A69E9" w:rsidRPr="00AD19F8" w:rsidRDefault="006A69E9" w:rsidP="0097588A">
            <w:pPr>
              <w:rPr>
                <w:rFonts w:cstheme="minorHAnsi"/>
              </w:rPr>
            </w:pPr>
            <w:r w:rsidRPr="00AD19F8">
              <w:rPr>
                <w:rFonts w:cstheme="minorHAnsi"/>
              </w:rPr>
              <w:t>1.</w:t>
            </w:r>
          </w:p>
        </w:tc>
        <w:tc>
          <w:tcPr>
            <w:tcW w:w="8904" w:type="dxa"/>
            <w:shd w:val="clear" w:color="auto" w:fill="auto"/>
          </w:tcPr>
          <w:p w14:paraId="4CDF17CC" w14:textId="77777777" w:rsidR="006A69E9" w:rsidRPr="00AD19F8" w:rsidRDefault="006A69E9" w:rsidP="0097588A">
            <w:pPr>
              <w:rPr>
                <w:rFonts w:cstheme="minorHAnsi"/>
              </w:rPr>
            </w:pPr>
            <w:r w:rsidRPr="00AD19F8">
              <w:rPr>
                <w:rFonts w:cstheme="minorHAnsi"/>
              </w:rPr>
              <w:t xml:space="preserve">Wypełniony </w:t>
            </w:r>
            <w:r w:rsidRPr="00AD19F8">
              <w:rPr>
                <w:rFonts w:cstheme="minorHAnsi"/>
                <w:b/>
              </w:rPr>
              <w:t>formularz oferty</w:t>
            </w:r>
            <w:r w:rsidRPr="00AD19F8">
              <w:rPr>
                <w:rFonts w:cstheme="minorHAnsi"/>
              </w:rPr>
              <w:t xml:space="preserve"> – załącznik nr 1 do SWZ.</w:t>
            </w:r>
          </w:p>
          <w:p w14:paraId="25A0D9C2" w14:textId="77777777" w:rsidR="006A69E9" w:rsidRPr="00AD19F8" w:rsidRDefault="006A69E9"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26CEA97E" w14:textId="77777777" w:rsidR="006A69E9" w:rsidRPr="00AD19F8" w:rsidRDefault="006A69E9" w:rsidP="0097588A">
            <w:pPr>
              <w:jc w:val="both"/>
              <w:rPr>
                <w:rFonts w:cstheme="minorHAnsi"/>
                <w:i/>
              </w:rPr>
            </w:pPr>
            <w:r w:rsidRPr="00AD19F8">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6148FB39" w14:textId="77777777" w:rsidR="006A69E9" w:rsidRPr="00AD19F8" w:rsidRDefault="006A69E9" w:rsidP="006A69E9">
            <w:pPr>
              <w:rPr>
                <w:rFonts w:cstheme="minorHAnsi"/>
              </w:rPr>
            </w:pPr>
            <w:r w:rsidRPr="00AD19F8">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AD19F8" w14:paraId="27C34CBF" w14:textId="77777777" w:rsidTr="0097588A">
        <w:tc>
          <w:tcPr>
            <w:tcW w:w="534" w:type="dxa"/>
            <w:shd w:val="clear" w:color="auto" w:fill="auto"/>
          </w:tcPr>
          <w:p w14:paraId="2835A9B4" w14:textId="77777777" w:rsidR="006A69E9" w:rsidRPr="00AD19F8" w:rsidRDefault="006A69E9" w:rsidP="0097588A">
            <w:pPr>
              <w:rPr>
                <w:rFonts w:cstheme="minorHAnsi"/>
              </w:rPr>
            </w:pPr>
            <w:r w:rsidRPr="00AD19F8">
              <w:rPr>
                <w:rFonts w:cstheme="minorHAnsi"/>
              </w:rPr>
              <w:t>2.</w:t>
            </w:r>
          </w:p>
        </w:tc>
        <w:tc>
          <w:tcPr>
            <w:tcW w:w="8904" w:type="dxa"/>
            <w:shd w:val="clear" w:color="auto" w:fill="auto"/>
          </w:tcPr>
          <w:p w14:paraId="2DBC317D" w14:textId="77777777" w:rsidR="006A69E9" w:rsidRPr="00AD19F8" w:rsidRDefault="006A69E9" w:rsidP="0097588A">
            <w:pPr>
              <w:jc w:val="both"/>
              <w:rPr>
                <w:rFonts w:cstheme="minorHAnsi"/>
              </w:rPr>
            </w:pPr>
            <w:r w:rsidRPr="00AD19F8">
              <w:rPr>
                <w:rFonts w:cstheme="minorHAnsi"/>
                <w:b/>
              </w:rPr>
              <w:t>Odpis lub informację z Krajowego Rejestru Sądowego, Centralnej Ewidencji i Informacji o  Działalności Gospodarczej lub innego właściwego rejestru</w:t>
            </w:r>
            <w:r w:rsidRPr="00AD19F8">
              <w:rPr>
                <w:rFonts w:cstheme="minorHAnsi"/>
              </w:rPr>
              <w:t>, w celu potwierdzenia, że osoba działająca w imieniu wykonawcy jest umocowana do jego reprezentowania. Wykonawca nie jest zobowiązany do złożenia dokumentów,</w:t>
            </w:r>
            <w:r w:rsidR="009C0E48" w:rsidRPr="00AD19F8">
              <w:rPr>
                <w:rFonts w:cstheme="minorHAnsi"/>
              </w:rPr>
              <w:t xml:space="preserve"> o których mowa powyżej, jeżeli</w:t>
            </w:r>
            <w:r w:rsidRPr="00AD19F8">
              <w:rPr>
                <w:rFonts w:cstheme="minorHAnsi"/>
              </w:rPr>
              <w:t xml:space="preserve"> zamawiający może je  uzyskać za pomocą bezpłatnych i ogólnodostępnych baz danych, o ile wykonawca wskazał w  formularzu oferty dane umożliwiające dostęp do tych dokumentów.</w:t>
            </w:r>
          </w:p>
        </w:tc>
      </w:tr>
      <w:tr w:rsidR="00DF1B59" w:rsidRPr="00AD19F8" w14:paraId="62EBEEB2" w14:textId="77777777" w:rsidTr="0097588A">
        <w:tc>
          <w:tcPr>
            <w:tcW w:w="534" w:type="dxa"/>
            <w:shd w:val="clear" w:color="auto" w:fill="auto"/>
          </w:tcPr>
          <w:p w14:paraId="0A64080B" w14:textId="77777777" w:rsidR="006A69E9" w:rsidRPr="00AD19F8" w:rsidRDefault="006A69E9" w:rsidP="0097588A">
            <w:pPr>
              <w:rPr>
                <w:rFonts w:cstheme="minorHAnsi"/>
              </w:rPr>
            </w:pPr>
            <w:r w:rsidRPr="00AD19F8">
              <w:rPr>
                <w:rFonts w:cstheme="minorHAnsi"/>
              </w:rPr>
              <w:t>3.</w:t>
            </w:r>
          </w:p>
        </w:tc>
        <w:tc>
          <w:tcPr>
            <w:tcW w:w="8904" w:type="dxa"/>
            <w:shd w:val="clear" w:color="auto" w:fill="auto"/>
          </w:tcPr>
          <w:p w14:paraId="3A953A81" w14:textId="77777777" w:rsidR="006A69E9" w:rsidRPr="00AD19F8" w:rsidRDefault="006A69E9" w:rsidP="0097588A">
            <w:pPr>
              <w:rPr>
                <w:rFonts w:cstheme="minorHAnsi"/>
              </w:rPr>
            </w:pPr>
            <w:r w:rsidRPr="00AD19F8">
              <w:rPr>
                <w:rFonts w:cstheme="minorHAnsi"/>
              </w:rPr>
              <w:t>Jeżeli dotyczy:</w:t>
            </w:r>
          </w:p>
          <w:p w14:paraId="09F23CA9" w14:textId="51B2EF72" w:rsidR="006A69E9" w:rsidRPr="00AD19F8" w:rsidRDefault="006A69E9" w:rsidP="006A69E9">
            <w:pPr>
              <w:numPr>
                <w:ilvl w:val="0"/>
                <w:numId w:val="36"/>
              </w:numPr>
              <w:spacing w:after="0" w:line="240" w:lineRule="auto"/>
              <w:jc w:val="both"/>
              <w:rPr>
                <w:rFonts w:cstheme="minorHAnsi"/>
              </w:rPr>
            </w:pPr>
            <w:r w:rsidRPr="00AD19F8">
              <w:rPr>
                <w:rFonts w:cstheme="minorHAnsi"/>
                <w:b/>
              </w:rPr>
              <w:t>Pełnomocnictwo</w:t>
            </w:r>
            <w:r w:rsidR="0099256E" w:rsidRPr="00AD19F8">
              <w:rPr>
                <w:rFonts w:cstheme="minorHAnsi"/>
                <w:b/>
              </w:rPr>
              <w:t xml:space="preserve"> </w:t>
            </w:r>
            <w:r w:rsidRPr="00AD19F8">
              <w:rPr>
                <w:rFonts w:cstheme="minorHAnsi"/>
                <w:b/>
              </w:rPr>
              <w:t>upoważniające do złożenia oferty</w:t>
            </w:r>
            <w:r w:rsidRPr="00AD19F8">
              <w:rPr>
                <w:rFonts w:cstheme="minorHAnsi"/>
              </w:rPr>
              <w:t xml:space="preserve"> (umocowanie do reprezentowania wykonawcy) - jeżeli w imieniu wykonawcy działa osoba, której umocowanie do jego reprezentowania nie wynika z dokumentów określających status prawny wykonawcy.</w:t>
            </w:r>
          </w:p>
          <w:p w14:paraId="2D0DD20C" w14:textId="77777777" w:rsidR="006A69E9" w:rsidRPr="00AD19F8" w:rsidRDefault="006A69E9" w:rsidP="006A69E9">
            <w:pPr>
              <w:numPr>
                <w:ilvl w:val="0"/>
                <w:numId w:val="36"/>
              </w:numPr>
              <w:spacing w:after="0" w:line="240" w:lineRule="auto"/>
              <w:jc w:val="both"/>
              <w:rPr>
                <w:rFonts w:cstheme="minorHAnsi"/>
              </w:rPr>
            </w:pPr>
            <w:r w:rsidRPr="00AD19F8">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063FE81C" w14:textId="77777777" w:rsidR="006A69E9" w:rsidRPr="00AD19F8" w:rsidRDefault="006A69E9" w:rsidP="0097588A">
            <w:pPr>
              <w:numPr>
                <w:ilvl w:val="0"/>
                <w:numId w:val="36"/>
              </w:numPr>
              <w:spacing w:after="0" w:line="240" w:lineRule="auto"/>
              <w:jc w:val="both"/>
              <w:rPr>
                <w:rFonts w:cstheme="minorHAnsi"/>
              </w:rPr>
            </w:pPr>
            <w:r w:rsidRPr="00AD19F8">
              <w:rPr>
                <w:rFonts w:cstheme="minorHAnsi"/>
              </w:rPr>
              <w:t>Pełnomocnictwo dla osoby działającej w imieniu podmiotu udostępniającego zasoby na zasadach określonych w art. 118 ustawy Pzp lub podwykonawcy niebędącego podmiotem udostępniającym zasoby na takich zasadach.</w:t>
            </w:r>
          </w:p>
          <w:p w14:paraId="5CB8342A" w14:textId="77777777" w:rsidR="006A69E9" w:rsidRPr="00AD19F8" w:rsidRDefault="006A69E9" w:rsidP="0097588A">
            <w:pPr>
              <w:jc w:val="both"/>
              <w:rPr>
                <w:rFonts w:cstheme="minorHAnsi"/>
                <w:i/>
                <w:iCs/>
              </w:rPr>
            </w:pPr>
            <w:r w:rsidRPr="00AD19F8">
              <w:rPr>
                <w:rFonts w:cstheme="minorHAns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21B61FBA" w14:textId="77777777" w:rsidR="006A69E9" w:rsidRPr="00AD19F8" w:rsidRDefault="006A69E9" w:rsidP="0097588A">
            <w:pPr>
              <w:jc w:val="both"/>
              <w:rPr>
                <w:rFonts w:cstheme="minorHAnsi"/>
                <w:i/>
                <w:iCs/>
              </w:rPr>
            </w:pPr>
            <w:r w:rsidRPr="00AD19F8">
              <w:rPr>
                <w:rFonts w:cstheme="minorHAnsi"/>
                <w:i/>
                <w:iCs/>
              </w:rPr>
              <w:t xml:space="preserve">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w:t>
            </w:r>
            <w:r w:rsidRPr="00AD19F8">
              <w:rPr>
                <w:rFonts w:cstheme="minorHAnsi"/>
                <w:i/>
                <w:iCs/>
              </w:rPr>
              <w:lastRenderedPageBreak/>
              <w:t>Cyfrowe odwzorowanie pełnomocnictwa nie może być poświadczone przez upełnomocnionego.</w:t>
            </w:r>
          </w:p>
        </w:tc>
      </w:tr>
      <w:tr w:rsidR="00DF1B59" w:rsidRPr="00AD19F8" w14:paraId="64ABA23B" w14:textId="77777777" w:rsidTr="0097588A">
        <w:tc>
          <w:tcPr>
            <w:tcW w:w="534" w:type="dxa"/>
            <w:shd w:val="clear" w:color="auto" w:fill="auto"/>
          </w:tcPr>
          <w:p w14:paraId="1031117C" w14:textId="77777777" w:rsidR="006A69E9" w:rsidRPr="00AD19F8" w:rsidRDefault="006A69E9" w:rsidP="0097588A">
            <w:pPr>
              <w:rPr>
                <w:rFonts w:cstheme="minorHAnsi"/>
              </w:rPr>
            </w:pPr>
            <w:r w:rsidRPr="00AD19F8">
              <w:rPr>
                <w:rFonts w:cstheme="minorHAnsi"/>
              </w:rPr>
              <w:lastRenderedPageBreak/>
              <w:t>4.</w:t>
            </w:r>
          </w:p>
        </w:tc>
        <w:tc>
          <w:tcPr>
            <w:tcW w:w="8904" w:type="dxa"/>
            <w:shd w:val="clear" w:color="auto" w:fill="auto"/>
          </w:tcPr>
          <w:p w14:paraId="45788E53" w14:textId="77777777" w:rsidR="006A69E9" w:rsidRPr="00AD19F8" w:rsidRDefault="006A69E9" w:rsidP="0097588A">
            <w:pPr>
              <w:rPr>
                <w:rFonts w:cstheme="minorHAnsi"/>
              </w:rPr>
            </w:pPr>
            <w:r w:rsidRPr="00AD19F8">
              <w:rPr>
                <w:rFonts w:cstheme="minorHAnsi"/>
                <w:b/>
              </w:rPr>
              <w:t>Oświadczenie Wykonawcy o niepodleganiu wykluczeniu z postępowania</w:t>
            </w:r>
            <w:r w:rsidRPr="00AD19F8">
              <w:rPr>
                <w:rFonts w:cstheme="minorHAnsi"/>
              </w:rPr>
              <w:t xml:space="preserve"> – wzór oświadczenia stanowi załącznik nr 2 do SWZ.</w:t>
            </w:r>
          </w:p>
          <w:p w14:paraId="3CF8DC8C" w14:textId="77777777" w:rsidR="006A69E9" w:rsidRPr="00AD19F8" w:rsidRDefault="006A69E9"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3231AAE5" w14:textId="77777777" w:rsidR="006A69E9" w:rsidRPr="00AD19F8" w:rsidRDefault="006A69E9" w:rsidP="0097588A">
            <w:pPr>
              <w:jc w:val="both"/>
              <w:rPr>
                <w:rFonts w:cstheme="minorHAnsi"/>
                <w:i/>
              </w:rPr>
            </w:pPr>
            <w:r w:rsidRPr="00AD19F8">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675EA55" w14:textId="77777777" w:rsidR="006A69E9" w:rsidRPr="00AD19F8" w:rsidRDefault="006A69E9" w:rsidP="006A69E9">
            <w:pPr>
              <w:rPr>
                <w:rFonts w:cstheme="minorHAnsi"/>
              </w:rPr>
            </w:pPr>
            <w:r w:rsidRPr="00AD19F8">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AD19F8" w14:paraId="73938592" w14:textId="77777777" w:rsidTr="0097588A">
        <w:tc>
          <w:tcPr>
            <w:tcW w:w="534" w:type="dxa"/>
            <w:shd w:val="clear" w:color="auto" w:fill="auto"/>
          </w:tcPr>
          <w:p w14:paraId="277BAC18" w14:textId="77777777" w:rsidR="006A69E9" w:rsidRPr="00AD19F8" w:rsidRDefault="006A69E9" w:rsidP="0097588A">
            <w:pPr>
              <w:rPr>
                <w:rFonts w:cstheme="minorHAnsi"/>
              </w:rPr>
            </w:pPr>
            <w:r w:rsidRPr="00AD19F8">
              <w:rPr>
                <w:rFonts w:cstheme="minorHAnsi"/>
              </w:rPr>
              <w:t>5.</w:t>
            </w:r>
          </w:p>
        </w:tc>
        <w:tc>
          <w:tcPr>
            <w:tcW w:w="8904" w:type="dxa"/>
            <w:shd w:val="clear" w:color="auto" w:fill="auto"/>
          </w:tcPr>
          <w:p w14:paraId="4E85D575" w14:textId="77777777" w:rsidR="006A69E9" w:rsidRPr="00AD19F8" w:rsidRDefault="006A69E9" w:rsidP="0097588A">
            <w:pPr>
              <w:jc w:val="both"/>
              <w:rPr>
                <w:rFonts w:cstheme="minorHAnsi"/>
              </w:rPr>
            </w:pPr>
            <w:r w:rsidRPr="00AD19F8">
              <w:rPr>
                <w:rFonts w:cstheme="minorHAnsi"/>
                <w:b/>
              </w:rPr>
              <w:t xml:space="preserve">Oświadczenie Wykonawcy o spełnianiu warunków udziału w postępowaniu - </w:t>
            </w:r>
            <w:r w:rsidRPr="00AD19F8">
              <w:rPr>
                <w:rFonts w:cstheme="minorHAnsi"/>
              </w:rPr>
              <w:t>wzór o</w:t>
            </w:r>
            <w:r w:rsidR="009C0E48" w:rsidRPr="00AD19F8">
              <w:rPr>
                <w:rFonts w:cstheme="minorHAnsi"/>
              </w:rPr>
              <w:t>świadczenia s</w:t>
            </w:r>
            <w:r w:rsidRPr="00AD19F8">
              <w:rPr>
                <w:rFonts w:cstheme="minorHAnsi"/>
              </w:rPr>
              <w:t>tanowi załącznik nr 3 do SWZ.</w:t>
            </w:r>
          </w:p>
          <w:p w14:paraId="7F5AC0F1" w14:textId="77777777" w:rsidR="006A69E9" w:rsidRPr="00AD19F8" w:rsidRDefault="006A69E9"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57A8DCC7" w14:textId="77777777" w:rsidR="006A69E9" w:rsidRPr="00AD19F8" w:rsidRDefault="006A69E9" w:rsidP="0097588A">
            <w:pPr>
              <w:jc w:val="both"/>
              <w:rPr>
                <w:rFonts w:cstheme="minorHAnsi"/>
                <w:i/>
              </w:rPr>
            </w:pPr>
            <w:r w:rsidRPr="00AD19F8">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042AA89F" w14:textId="77777777" w:rsidR="006A69E9" w:rsidRPr="00AD19F8" w:rsidRDefault="006A69E9" w:rsidP="006A69E9">
            <w:pPr>
              <w:rPr>
                <w:rFonts w:cstheme="minorHAnsi"/>
              </w:rPr>
            </w:pPr>
            <w:r w:rsidRPr="00AD19F8">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AD19F8" w14:paraId="3DDFB79B" w14:textId="77777777" w:rsidTr="0097588A">
        <w:tc>
          <w:tcPr>
            <w:tcW w:w="534" w:type="dxa"/>
            <w:shd w:val="clear" w:color="auto" w:fill="auto"/>
          </w:tcPr>
          <w:p w14:paraId="7D781983" w14:textId="77777777" w:rsidR="006A69E9" w:rsidRPr="00AD19F8" w:rsidRDefault="006A69E9" w:rsidP="0097588A">
            <w:pPr>
              <w:rPr>
                <w:rFonts w:cstheme="minorHAnsi"/>
              </w:rPr>
            </w:pPr>
            <w:r w:rsidRPr="00AD19F8">
              <w:rPr>
                <w:rFonts w:cstheme="minorHAnsi"/>
              </w:rPr>
              <w:t>6.</w:t>
            </w:r>
          </w:p>
        </w:tc>
        <w:tc>
          <w:tcPr>
            <w:tcW w:w="8904" w:type="dxa"/>
            <w:shd w:val="clear" w:color="auto" w:fill="auto"/>
          </w:tcPr>
          <w:p w14:paraId="0377B0F4" w14:textId="77777777" w:rsidR="006A69E9" w:rsidRPr="00AD19F8" w:rsidRDefault="006A69E9" w:rsidP="0097588A">
            <w:pPr>
              <w:jc w:val="both"/>
              <w:rPr>
                <w:rFonts w:cstheme="minorHAnsi"/>
              </w:rPr>
            </w:pPr>
            <w:r w:rsidRPr="00AD19F8">
              <w:rPr>
                <w:rFonts w:cstheme="minorHAnsi"/>
              </w:rPr>
              <w:t>Jeżeli dotyczy:</w:t>
            </w:r>
          </w:p>
          <w:p w14:paraId="21CC2595" w14:textId="77777777" w:rsidR="006A69E9" w:rsidRPr="00AD19F8" w:rsidRDefault="006A69E9" w:rsidP="0097588A">
            <w:pPr>
              <w:jc w:val="both"/>
              <w:rPr>
                <w:rFonts w:cstheme="minorHAnsi"/>
              </w:rPr>
            </w:pPr>
            <w:r w:rsidRPr="00AD19F8">
              <w:rPr>
                <w:rFonts w:cstheme="minorHAnsi"/>
              </w:rPr>
              <w:t xml:space="preserve">W przypadku wykonawców wspólnie ubiegających się o udzielenie zamówienia - </w:t>
            </w:r>
            <w:r w:rsidRPr="00AD19F8">
              <w:rPr>
                <w:rFonts w:cstheme="minorHAnsi"/>
                <w:b/>
                <w:bCs/>
              </w:rPr>
              <w:t>oświadczenie, składane na podstawie art. 117 ust. 4 ustawy Pzp</w:t>
            </w:r>
            <w:r w:rsidRPr="00AD19F8">
              <w:rPr>
                <w:rFonts w:cstheme="minorHAnsi"/>
              </w:rPr>
              <w:t>, z którego wynika, które roboty budowlane wykonają poszczególni wykonawcy (konsorcjanci).</w:t>
            </w:r>
          </w:p>
          <w:p w14:paraId="2FCA8DA9" w14:textId="77777777" w:rsidR="006A69E9" w:rsidRPr="00AD19F8" w:rsidRDefault="006A69E9"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08A95FA5" w14:textId="77777777" w:rsidR="006A69E9" w:rsidRPr="00AD19F8" w:rsidRDefault="006A69E9" w:rsidP="0097588A">
            <w:pPr>
              <w:jc w:val="both"/>
              <w:rPr>
                <w:rFonts w:cstheme="minorHAnsi"/>
                <w:i/>
              </w:rPr>
            </w:pPr>
            <w:r w:rsidRPr="00AD19F8">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64C6E8D9" w14:textId="77777777" w:rsidR="006A69E9" w:rsidRPr="00AD19F8" w:rsidRDefault="006A69E9" w:rsidP="006A69E9">
            <w:pPr>
              <w:rPr>
                <w:rFonts w:cstheme="minorHAnsi"/>
              </w:rPr>
            </w:pPr>
            <w:r w:rsidRPr="00AD19F8">
              <w:rPr>
                <w:rFonts w:cstheme="minorHAnsi"/>
                <w:i/>
              </w:rPr>
              <w:lastRenderedPageBreak/>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AD19F8" w14:paraId="178E9624" w14:textId="77777777" w:rsidTr="0097588A">
        <w:tc>
          <w:tcPr>
            <w:tcW w:w="534" w:type="dxa"/>
            <w:shd w:val="clear" w:color="auto" w:fill="auto"/>
          </w:tcPr>
          <w:p w14:paraId="4A9388EE" w14:textId="77777777" w:rsidR="006A69E9" w:rsidRPr="00AD19F8" w:rsidRDefault="006A69E9" w:rsidP="0097588A">
            <w:pPr>
              <w:rPr>
                <w:rFonts w:cstheme="minorHAnsi"/>
              </w:rPr>
            </w:pPr>
            <w:r w:rsidRPr="00AD19F8">
              <w:rPr>
                <w:rFonts w:cstheme="minorHAnsi"/>
              </w:rPr>
              <w:lastRenderedPageBreak/>
              <w:t>7.</w:t>
            </w:r>
          </w:p>
        </w:tc>
        <w:tc>
          <w:tcPr>
            <w:tcW w:w="8904" w:type="dxa"/>
            <w:shd w:val="clear" w:color="auto" w:fill="auto"/>
          </w:tcPr>
          <w:p w14:paraId="18F8E137" w14:textId="77777777" w:rsidR="006A69E9" w:rsidRPr="00AD19F8" w:rsidRDefault="006A69E9" w:rsidP="0097588A">
            <w:pPr>
              <w:jc w:val="both"/>
              <w:rPr>
                <w:rFonts w:cstheme="minorHAnsi"/>
                <w:bCs/>
              </w:rPr>
            </w:pPr>
            <w:r w:rsidRPr="00AD19F8">
              <w:rPr>
                <w:rFonts w:cstheme="minorHAnsi"/>
                <w:bCs/>
              </w:rPr>
              <w:t>Jeżeli dotyczy:</w:t>
            </w:r>
          </w:p>
          <w:p w14:paraId="1EE4AAC9" w14:textId="77777777" w:rsidR="006A69E9" w:rsidRPr="00AD19F8" w:rsidRDefault="006A69E9" w:rsidP="0097588A">
            <w:pPr>
              <w:jc w:val="both"/>
              <w:rPr>
                <w:rFonts w:cstheme="minorHAnsi"/>
                <w:bCs/>
              </w:rPr>
            </w:pPr>
            <w:r w:rsidRPr="00AD19F8">
              <w:rPr>
                <w:rFonts w:cstheme="minorHAnsi"/>
                <w:b/>
              </w:rPr>
              <w:t xml:space="preserve">Zobowiązanie podmiotu udostępniającego zasoby – </w:t>
            </w:r>
            <w:r w:rsidRPr="00AD19F8">
              <w:rPr>
                <w:rFonts w:cstheme="minorHAnsi"/>
                <w:bCs/>
              </w:rPr>
              <w:t>załącznik nr 4 do SWZ.</w:t>
            </w:r>
          </w:p>
          <w:p w14:paraId="4578B683" w14:textId="77777777" w:rsidR="006A69E9" w:rsidRPr="00AD19F8" w:rsidRDefault="006A69E9"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42FEA318" w14:textId="77777777" w:rsidR="006A69E9" w:rsidRPr="00AD19F8" w:rsidRDefault="006A69E9" w:rsidP="0097588A">
            <w:pPr>
              <w:jc w:val="both"/>
              <w:rPr>
                <w:rFonts w:cstheme="minorHAnsi"/>
                <w:i/>
              </w:rPr>
            </w:pPr>
            <w:r w:rsidRPr="00AD19F8">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DC3B1F3" w14:textId="77777777" w:rsidR="006A69E9" w:rsidRPr="00AD19F8" w:rsidRDefault="006A69E9" w:rsidP="006A69E9">
            <w:pPr>
              <w:rPr>
                <w:rFonts w:cstheme="minorHAnsi"/>
              </w:rPr>
            </w:pPr>
            <w:r w:rsidRPr="00AD19F8">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bl>
    <w:p w14:paraId="542294E8" w14:textId="77777777" w:rsidR="006A69E9" w:rsidRPr="00AD19F8" w:rsidRDefault="006A69E9" w:rsidP="006A69E9">
      <w:pPr>
        <w:jc w:val="both"/>
        <w:rPr>
          <w:rFonts w:cstheme="minorHAnsi"/>
        </w:rPr>
      </w:pPr>
      <w:r w:rsidRPr="00AD19F8">
        <w:rPr>
          <w:rFonts w:cstheme="minorHAnsi"/>
        </w:rPr>
        <w:t>UWAGA</w:t>
      </w:r>
    </w:p>
    <w:p w14:paraId="4DB75A1A" w14:textId="77777777" w:rsidR="00A1225D" w:rsidRPr="00AD19F8" w:rsidRDefault="00A1225D" w:rsidP="00A1225D">
      <w:pPr>
        <w:pStyle w:val="Akapitzlist"/>
        <w:ind w:left="426"/>
        <w:jc w:val="both"/>
        <w:rPr>
          <w:rFonts w:asciiTheme="minorHAnsi" w:hAnsiTheme="minorHAnsi" w:cstheme="minorHAnsi"/>
          <w:sz w:val="22"/>
          <w:szCs w:val="22"/>
        </w:rPr>
      </w:pPr>
      <w:r w:rsidRPr="00AD19F8">
        <w:rPr>
          <w:rFonts w:asciiTheme="minorHAnsi" w:hAnsiTheme="minorHAnsi" w:cstheme="minorHAnsi"/>
          <w:sz w:val="22"/>
          <w:szCs w:val="22"/>
        </w:rPr>
        <w:t>W przypadku gdy Wykonawca będzie wykonywał przedmiot zamówienia przy udziale podwykonawcy, do oferty dołącza również oświadczenie podwykonawcy o niepodleganiu wykluczeniu (załącznik nr 2 do SWZ oraz Oświadczenie Wykonawcy o spełnianiu warunków udziału w postępowaniu (załącznik nr 3 do SWZ).</w:t>
      </w:r>
    </w:p>
    <w:p w14:paraId="0E087EC6" w14:textId="6DB16D64" w:rsidR="00A1225D" w:rsidRPr="00AD19F8" w:rsidRDefault="00A1225D" w:rsidP="00A1225D">
      <w:pPr>
        <w:pStyle w:val="Akapitzlist"/>
        <w:ind w:left="426"/>
        <w:jc w:val="both"/>
        <w:rPr>
          <w:rFonts w:asciiTheme="minorHAnsi" w:hAnsiTheme="minorHAnsi" w:cstheme="minorHAnsi"/>
          <w:sz w:val="22"/>
          <w:szCs w:val="22"/>
        </w:rPr>
      </w:pPr>
      <w:r w:rsidRPr="00AD19F8">
        <w:rPr>
          <w:rFonts w:asciiTheme="minorHAnsi" w:hAnsiTheme="minorHAnsi" w:cstheme="minorHAnsi"/>
          <w:sz w:val="22"/>
          <w:szCs w:val="22"/>
        </w:rPr>
        <w:t xml:space="preserve">Podmiot udostępniający zasoby (jeżeli taki będzie występował) powinien złożyć wraz z ofertą oświadczenie o niepodleganiu wykluczeniu (załącznik nr 2 do SWZ) </w:t>
      </w:r>
    </w:p>
    <w:p w14:paraId="76F437E9" w14:textId="77777777" w:rsidR="0042638B" w:rsidRPr="00AD19F8" w:rsidRDefault="0042638B" w:rsidP="0042638B">
      <w:pPr>
        <w:pStyle w:val="Akapitzlist"/>
        <w:ind w:left="426"/>
        <w:jc w:val="both"/>
        <w:rPr>
          <w:rFonts w:asciiTheme="minorHAnsi" w:hAnsiTheme="minorHAnsi" w:cstheme="minorHAnsi"/>
          <w:sz w:val="22"/>
          <w:szCs w:val="22"/>
        </w:rPr>
      </w:pPr>
    </w:p>
    <w:p w14:paraId="1211D883" w14:textId="77777777" w:rsidR="0042638B" w:rsidRPr="00AD19F8" w:rsidRDefault="0042638B" w:rsidP="0042638B">
      <w:pPr>
        <w:pStyle w:val="Akapitzlist"/>
        <w:ind w:left="426"/>
        <w:jc w:val="both"/>
        <w:rPr>
          <w:rFonts w:asciiTheme="minorHAnsi" w:hAnsiTheme="minorHAnsi" w:cstheme="minorHAnsi"/>
          <w:sz w:val="22"/>
          <w:szCs w:val="22"/>
        </w:rPr>
      </w:pPr>
    </w:p>
    <w:p w14:paraId="51ABDE99" w14:textId="77777777" w:rsidR="003C17B5" w:rsidRPr="00AD19F8" w:rsidRDefault="003C17B5" w:rsidP="003C17B5">
      <w:pPr>
        <w:pStyle w:val="Akapitzlist"/>
        <w:ind w:left="360"/>
        <w:jc w:val="both"/>
        <w:rPr>
          <w:rFonts w:asciiTheme="minorHAnsi" w:hAnsiTheme="minorHAnsi" w:cstheme="minorHAnsi"/>
          <w:sz w:val="22"/>
          <w:szCs w:val="22"/>
          <w:u w:val="single"/>
        </w:rPr>
      </w:pPr>
      <w:r w:rsidRPr="00AD19F8">
        <w:rPr>
          <w:rFonts w:asciiTheme="minorHAnsi" w:hAnsiTheme="minorHAnsi" w:cstheme="minorHAnsi"/>
          <w:sz w:val="22"/>
          <w:szCs w:val="22"/>
        </w:rPr>
        <w:t>3</w:t>
      </w:r>
      <w:r w:rsidRPr="00AD19F8">
        <w:rPr>
          <w:rFonts w:asciiTheme="minorHAnsi" w:hAnsiTheme="minorHAnsi" w:cstheme="minorHAnsi"/>
          <w:i/>
          <w:sz w:val="22"/>
          <w:szCs w:val="22"/>
          <w:u w:val="single"/>
        </w:rPr>
        <w:t xml:space="preserve">. </w:t>
      </w:r>
      <w:r w:rsidRPr="00AD19F8">
        <w:rPr>
          <w:rFonts w:asciiTheme="minorHAnsi" w:hAnsiTheme="minorHAnsi" w:cstheme="minorHAnsi"/>
          <w:sz w:val="22"/>
          <w:szCs w:val="22"/>
          <w:u w:val="single"/>
        </w:rPr>
        <w:t xml:space="preserve">Zamawiający </w:t>
      </w:r>
      <w:bookmarkStart w:id="5" w:name="_Hlk65696525"/>
      <w:r w:rsidRPr="00AD19F8">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AD19F8">
        <w:rPr>
          <w:rFonts w:asciiTheme="minorHAnsi" w:hAnsiTheme="minorHAnsi" w:cstheme="minorHAnsi"/>
          <w:sz w:val="22"/>
          <w:szCs w:val="22"/>
          <w:u w:val="single"/>
        </w:rPr>
        <w:t>następujących podmiotowych</w:t>
      </w:r>
      <w:r w:rsidRPr="00AD19F8">
        <w:rPr>
          <w:rFonts w:asciiTheme="minorHAnsi" w:hAnsiTheme="minorHAnsi" w:cstheme="minorHAnsi"/>
          <w:sz w:val="22"/>
          <w:szCs w:val="22"/>
          <w:u w:val="single"/>
        </w:rPr>
        <w:t xml:space="preserve"> środków dowodowych, aktualnych na dzień ich złożenia:</w:t>
      </w:r>
    </w:p>
    <w:p w14:paraId="49877896" w14:textId="77777777" w:rsidR="003C17B5" w:rsidRPr="00AD19F8" w:rsidRDefault="003C17B5" w:rsidP="003C17B5">
      <w:pPr>
        <w:pStyle w:val="Akapitzlist"/>
        <w:ind w:left="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70"/>
      </w:tblGrid>
      <w:tr w:rsidR="00DF1B59" w:rsidRPr="00AD19F8" w14:paraId="6C58A889" w14:textId="77777777" w:rsidTr="0042638B">
        <w:tc>
          <w:tcPr>
            <w:tcW w:w="392" w:type="dxa"/>
            <w:shd w:val="clear" w:color="auto" w:fill="auto"/>
          </w:tcPr>
          <w:p w14:paraId="6D29E6A2" w14:textId="77777777" w:rsidR="0042638B" w:rsidRPr="00AD19F8" w:rsidRDefault="0042638B" w:rsidP="0097588A">
            <w:pPr>
              <w:jc w:val="both"/>
              <w:rPr>
                <w:rFonts w:cstheme="minorHAnsi"/>
              </w:rPr>
            </w:pPr>
            <w:r w:rsidRPr="00AD19F8">
              <w:rPr>
                <w:rFonts w:cstheme="minorHAnsi"/>
              </w:rPr>
              <w:t>1.</w:t>
            </w:r>
          </w:p>
        </w:tc>
        <w:tc>
          <w:tcPr>
            <w:tcW w:w="8670" w:type="dxa"/>
            <w:shd w:val="clear" w:color="auto" w:fill="auto"/>
          </w:tcPr>
          <w:p w14:paraId="7B81D460" w14:textId="77777777" w:rsidR="0042638B" w:rsidRPr="00AD19F8" w:rsidRDefault="0042638B" w:rsidP="0097588A">
            <w:pPr>
              <w:pStyle w:val="Tekstpodstawowy"/>
              <w:spacing w:after="0"/>
              <w:jc w:val="both"/>
              <w:rPr>
                <w:rFonts w:asciiTheme="minorHAnsi" w:hAnsiTheme="minorHAnsi" w:cstheme="minorHAnsi"/>
                <w:sz w:val="22"/>
                <w:szCs w:val="22"/>
              </w:rPr>
            </w:pPr>
            <w:r w:rsidRPr="00AD19F8">
              <w:rPr>
                <w:rFonts w:asciiTheme="minorHAnsi" w:hAnsiTheme="minorHAnsi" w:cstheme="minorHAnsi"/>
                <w:b/>
                <w:sz w:val="22"/>
                <w:szCs w:val="22"/>
              </w:rPr>
              <w:t>wykazu robót budowlanych</w:t>
            </w:r>
            <w:r w:rsidRPr="00AD19F8">
              <w:rPr>
                <w:rFonts w:asciiTheme="minorHAnsi" w:hAnsiTheme="minorHAnsi"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EBD6D12" w14:textId="77777777" w:rsidR="0042638B" w:rsidRPr="00AD19F8" w:rsidRDefault="0042638B" w:rsidP="0097588A">
            <w:pPr>
              <w:pStyle w:val="Tekstpodstawowy"/>
              <w:spacing w:after="0"/>
              <w:jc w:val="both"/>
              <w:rPr>
                <w:rFonts w:asciiTheme="minorHAnsi" w:hAnsiTheme="minorHAnsi" w:cstheme="minorHAnsi"/>
                <w:sz w:val="22"/>
                <w:szCs w:val="22"/>
              </w:rPr>
            </w:pPr>
          </w:p>
          <w:p w14:paraId="040E31AC" w14:textId="77777777" w:rsidR="0042638B" w:rsidRPr="00AD19F8" w:rsidRDefault="0042638B" w:rsidP="0097588A">
            <w:pPr>
              <w:pStyle w:val="Tekstpodstawowy"/>
              <w:spacing w:after="0"/>
              <w:jc w:val="both"/>
              <w:rPr>
                <w:rFonts w:asciiTheme="minorHAnsi" w:hAnsiTheme="minorHAnsi" w:cstheme="minorHAnsi"/>
                <w:sz w:val="22"/>
                <w:szCs w:val="22"/>
              </w:rPr>
            </w:pPr>
            <w:r w:rsidRPr="00AD19F8">
              <w:rPr>
                <w:rFonts w:asciiTheme="minorHAnsi" w:hAnsiTheme="minorHAnsi" w:cstheme="minorHAnsi"/>
                <w:sz w:val="22"/>
                <w:szCs w:val="22"/>
              </w:rPr>
              <w:t xml:space="preserve">Wykaz ma potwierdzać spełnienie warunku opisanego w Rozdziale </w:t>
            </w:r>
            <w:r w:rsidR="0097588A" w:rsidRPr="00AD19F8">
              <w:rPr>
                <w:rFonts w:asciiTheme="minorHAnsi" w:hAnsiTheme="minorHAnsi" w:cstheme="minorHAnsi"/>
                <w:sz w:val="22"/>
                <w:szCs w:val="22"/>
              </w:rPr>
              <w:t>9</w:t>
            </w:r>
            <w:r w:rsidRPr="00AD19F8">
              <w:rPr>
                <w:rFonts w:asciiTheme="minorHAnsi" w:hAnsiTheme="minorHAnsi" w:cstheme="minorHAnsi"/>
                <w:sz w:val="22"/>
                <w:szCs w:val="22"/>
              </w:rPr>
              <w:t xml:space="preserve"> ust. 1 </w:t>
            </w:r>
            <w:r w:rsidR="0097588A" w:rsidRPr="00AD19F8">
              <w:rPr>
                <w:rFonts w:asciiTheme="minorHAnsi" w:hAnsiTheme="minorHAnsi" w:cstheme="minorHAnsi"/>
                <w:sz w:val="22"/>
                <w:szCs w:val="22"/>
              </w:rPr>
              <w:t>pkt. 1.4p</w:t>
            </w:r>
            <w:r w:rsidRPr="00AD19F8">
              <w:rPr>
                <w:rFonts w:asciiTheme="minorHAnsi" w:hAnsiTheme="minorHAnsi" w:cstheme="minorHAnsi"/>
                <w:sz w:val="22"/>
                <w:szCs w:val="22"/>
              </w:rPr>
              <w:t>pkt.1</w:t>
            </w:r>
            <w:r w:rsidR="0097588A" w:rsidRPr="00AD19F8">
              <w:rPr>
                <w:rFonts w:asciiTheme="minorHAnsi" w:hAnsiTheme="minorHAnsi" w:cstheme="minorHAnsi"/>
                <w:sz w:val="22"/>
                <w:szCs w:val="22"/>
              </w:rPr>
              <w:t xml:space="preserve">) </w:t>
            </w:r>
            <w:r w:rsidRPr="00AD19F8">
              <w:rPr>
                <w:rFonts w:asciiTheme="minorHAnsi" w:hAnsiTheme="minorHAnsi" w:cstheme="minorHAnsi"/>
                <w:sz w:val="22"/>
                <w:szCs w:val="22"/>
              </w:rPr>
              <w:t xml:space="preserve">SWZ, zgodnie z </w:t>
            </w:r>
            <w:r w:rsidRPr="00AD19F8">
              <w:rPr>
                <w:rFonts w:asciiTheme="minorHAnsi" w:hAnsiTheme="minorHAnsi" w:cstheme="minorHAnsi"/>
                <w:b/>
                <w:sz w:val="22"/>
                <w:szCs w:val="22"/>
              </w:rPr>
              <w:t>załącznikiem nr 5</w:t>
            </w:r>
            <w:r w:rsidRPr="00AD19F8">
              <w:rPr>
                <w:rFonts w:asciiTheme="minorHAnsi" w:hAnsiTheme="minorHAnsi" w:cstheme="minorHAnsi"/>
                <w:sz w:val="22"/>
                <w:szCs w:val="22"/>
              </w:rPr>
              <w:t xml:space="preserve"> do SWZ.</w:t>
            </w:r>
          </w:p>
          <w:p w14:paraId="2F9436B4" w14:textId="77777777" w:rsidR="0042638B" w:rsidRPr="00AD19F8" w:rsidRDefault="0042638B" w:rsidP="0097588A">
            <w:pPr>
              <w:pStyle w:val="Tekstpodstawowy"/>
              <w:spacing w:after="0"/>
              <w:jc w:val="both"/>
              <w:rPr>
                <w:rFonts w:asciiTheme="minorHAnsi" w:hAnsiTheme="minorHAnsi" w:cstheme="minorHAnsi"/>
                <w:sz w:val="22"/>
                <w:szCs w:val="22"/>
              </w:rPr>
            </w:pPr>
          </w:p>
          <w:p w14:paraId="6403591A" w14:textId="77777777" w:rsidR="0042638B" w:rsidRPr="00AD19F8" w:rsidRDefault="0042638B"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6F7E1FBF" w14:textId="77777777" w:rsidR="0042638B" w:rsidRPr="00AD19F8" w:rsidRDefault="0042638B" w:rsidP="0097588A">
            <w:pPr>
              <w:jc w:val="both"/>
              <w:rPr>
                <w:rFonts w:cstheme="minorHAnsi"/>
                <w:i/>
              </w:rPr>
            </w:pPr>
            <w:r w:rsidRPr="00AD19F8">
              <w:rPr>
                <w:rFonts w:cstheme="minorHAnsi"/>
                <w:i/>
              </w:rPr>
              <w:lastRenderedPageBreak/>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5494D267" w14:textId="77777777" w:rsidR="0042638B" w:rsidRPr="00AD19F8" w:rsidRDefault="0042638B" w:rsidP="0042638B">
            <w:pPr>
              <w:rPr>
                <w:rFonts w:cstheme="minorHAnsi"/>
              </w:rPr>
            </w:pPr>
            <w:r w:rsidRPr="00AD19F8">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AD19F8" w14:paraId="69AFE44B" w14:textId="77777777" w:rsidTr="0042638B">
        <w:tc>
          <w:tcPr>
            <w:tcW w:w="392" w:type="dxa"/>
            <w:shd w:val="clear" w:color="auto" w:fill="auto"/>
          </w:tcPr>
          <w:p w14:paraId="204677EC" w14:textId="77777777" w:rsidR="0042638B" w:rsidRPr="00AD19F8" w:rsidRDefault="0042638B" w:rsidP="0097588A">
            <w:pPr>
              <w:jc w:val="both"/>
              <w:rPr>
                <w:rFonts w:cstheme="minorHAnsi"/>
              </w:rPr>
            </w:pPr>
            <w:r w:rsidRPr="00AD19F8">
              <w:rPr>
                <w:rFonts w:cstheme="minorHAnsi"/>
              </w:rPr>
              <w:lastRenderedPageBreak/>
              <w:t>2.</w:t>
            </w:r>
          </w:p>
        </w:tc>
        <w:tc>
          <w:tcPr>
            <w:tcW w:w="8670" w:type="dxa"/>
            <w:shd w:val="clear" w:color="auto" w:fill="auto"/>
          </w:tcPr>
          <w:p w14:paraId="4A735ECB" w14:textId="77777777" w:rsidR="0042638B" w:rsidRPr="00AD19F8" w:rsidRDefault="0042638B" w:rsidP="0097588A">
            <w:pPr>
              <w:contextualSpacing/>
              <w:jc w:val="both"/>
              <w:rPr>
                <w:rFonts w:cstheme="minorHAnsi"/>
              </w:rPr>
            </w:pPr>
            <w:r w:rsidRPr="00AD19F8">
              <w:rPr>
                <w:rFonts w:cstheme="minorHAnsi"/>
                <w:b/>
                <w:bCs/>
              </w:rPr>
              <w:t xml:space="preserve">Dowody potwierdzające należyte wykonanie robót budowlanych, </w:t>
            </w:r>
            <w:r w:rsidRPr="00AD19F8">
              <w:rPr>
                <w:rFonts w:cstheme="minorHAnsi"/>
              </w:rPr>
              <w:t xml:space="preserve">wykazanych w </w:t>
            </w:r>
            <w:r w:rsidRPr="00AD19F8">
              <w:rPr>
                <w:rFonts w:cstheme="minorHAnsi"/>
                <w:b/>
              </w:rPr>
              <w:t>załączniku nr 5 do SWZ,</w:t>
            </w:r>
            <w:r w:rsidRPr="00AD19F8">
              <w:rPr>
                <w:rFonts w:cstheme="minorHAnsi"/>
              </w:rPr>
              <w:t xml:space="preserve"> o których mowa w Rozdziale </w:t>
            </w:r>
            <w:r w:rsidR="0097588A" w:rsidRPr="00AD19F8">
              <w:rPr>
                <w:rFonts w:cstheme="minorHAnsi"/>
              </w:rPr>
              <w:t xml:space="preserve">9ust. 1 pkt. 1.4ppkt. 1) </w:t>
            </w:r>
            <w:r w:rsidRPr="00AD19F8">
              <w:rPr>
                <w:rFonts w:cstheme="minorHAnsi"/>
              </w:rPr>
              <w:t>SWZ.</w:t>
            </w:r>
          </w:p>
          <w:p w14:paraId="47086537" w14:textId="77777777" w:rsidR="0042638B" w:rsidRPr="00AD19F8" w:rsidRDefault="0042638B"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281FD629" w14:textId="77777777" w:rsidR="0042638B" w:rsidRPr="00AD19F8" w:rsidRDefault="0042638B" w:rsidP="0097588A">
            <w:pPr>
              <w:jc w:val="both"/>
              <w:rPr>
                <w:rFonts w:cstheme="minorHAnsi"/>
                <w:i/>
              </w:rPr>
            </w:pPr>
            <w:r w:rsidRPr="00AD19F8">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68679AF0" w14:textId="77777777" w:rsidR="0042638B" w:rsidRPr="00AD19F8" w:rsidRDefault="0042638B" w:rsidP="0042638B">
            <w:pPr>
              <w:rPr>
                <w:rFonts w:cstheme="minorHAnsi"/>
              </w:rPr>
            </w:pPr>
            <w:r w:rsidRPr="00AD19F8">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AD19F8" w14:paraId="0CD5BC17" w14:textId="77777777" w:rsidTr="0042638B">
        <w:tc>
          <w:tcPr>
            <w:tcW w:w="392" w:type="dxa"/>
            <w:shd w:val="clear" w:color="auto" w:fill="auto"/>
          </w:tcPr>
          <w:p w14:paraId="17ACB823" w14:textId="0762C85E" w:rsidR="0042638B" w:rsidRPr="00AD19F8" w:rsidRDefault="007C222C" w:rsidP="0097588A">
            <w:pPr>
              <w:jc w:val="both"/>
              <w:rPr>
                <w:rFonts w:cstheme="minorHAnsi"/>
              </w:rPr>
            </w:pPr>
            <w:r w:rsidRPr="00AD19F8">
              <w:rPr>
                <w:rFonts w:cstheme="minorHAnsi"/>
              </w:rPr>
              <w:t>3</w:t>
            </w:r>
            <w:r w:rsidR="0042638B" w:rsidRPr="00AD19F8">
              <w:rPr>
                <w:rFonts w:cstheme="minorHAnsi"/>
              </w:rPr>
              <w:t>.</w:t>
            </w:r>
          </w:p>
        </w:tc>
        <w:tc>
          <w:tcPr>
            <w:tcW w:w="8670" w:type="dxa"/>
            <w:shd w:val="clear" w:color="auto" w:fill="auto"/>
          </w:tcPr>
          <w:p w14:paraId="5820DE7F" w14:textId="77777777" w:rsidR="0042638B" w:rsidRPr="00AD19F8" w:rsidRDefault="0042638B" w:rsidP="0097588A">
            <w:pPr>
              <w:spacing w:after="117"/>
              <w:ind w:right="11"/>
              <w:jc w:val="both"/>
              <w:rPr>
                <w:rFonts w:cstheme="minorHAnsi"/>
                <w:b/>
                <w:i/>
              </w:rPr>
            </w:pPr>
            <w:r w:rsidRPr="00AD19F8">
              <w:rPr>
                <w:rFonts w:cstheme="minorHAnsi"/>
                <w:b/>
                <w:bCs/>
              </w:rPr>
              <w:t>Wykaz osób</w:t>
            </w:r>
            <w:r w:rsidRPr="00AD19F8">
              <w:rPr>
                <w:rFonts w:cstheme="minorHAnsi"/>
              </w:rPr>
              <w:t>, skierowanych przez Wykonawcę do realizacji zamówienia publicznego i do kierowania robotami budowlanymi.</w:t>
            </w:r>
          </w:p>
          <w:p w14:paraId="0004886E" w14:textId="77777777" w:rsidR="0042638B" w:rsidRPr="00AD19F8" w:rsidRDefault="0042638B" w:rsidP="0097588A">
            <w:pPr>
              <w:jc w:val="both"/>
              <w:rPr>
                <w:rFonts w:cstheme="minorHAnsi"/>
                <w:b/>
                <w:bCs/>
              </w:rPr>
            </w:pPr>
            <w:r w:rsidRPr="00AD19F8">
              <w:rPr>
                <w:rFonts w:cstheme="minorHAnsi"/>
              </w:rPr>
              <w:t>Wykaz ma potwierdzać spełnienie</w:t>
            </w:r>
            <w:r w:rsidR="0097588A" w:rsidRPr="00AD19F8">
              <w:rPr>
                <w:rFonts w:cstheme="minorHAnsi"/>
              </w:rPr>
              <w:t xml:space="preserve"> warunku opisanego w Rozdziale 9ust. 1 pkt. 1.4ppkt. 2) </w:t>
            </w:r>
            <w:r w:rsidRPr="00AD19F8">
              <w:rPr>
                <w:rFonts w:cstheme="minorHAnsi"/>
              </w:rPr>
              <w:t xml:space="preserve">SWZ, zgodnie z </w:t>
            </w:r>
            <w:r w:rsidRPr="00AD19F8">
              <w:rPr>
                <w:rFonts w:cstheme="minorHAnsi"/>
                <w:b/>
                <w:bCs/>
              </w:rPr>
              <w:t>załącznikiem nr 6 do SWZ.</w:t>
            </w:r>
          </w:p>
          <w:p w14:paraId="48F292B7" w14:textId="77777777" w:rsidR="0042638B" w:rsidRPr="00AD19F8" w:rsidRDefault="0042638B" w:rsidP="0097588A">
            <w:pPr>
              <w:jc w:val="both"/>
              <w:rPr>
                <w:rFonts w:cstheme="minorHAnsi"/>
                <w:i/>
                <w:iCs/>
              </w:rPr>
            </w:pPr>
            <w:r w:rsidRPr="00AD19F8">
              <w:rPr>
                <w:rFonts w:cstheme="minorHAnsi"/>
                <w:i/>
                <w:iCs/>
              </w:rPr>
              <w:t>Dokument składa się w formie elektronicznej z kwalifikowanym podpisem elektronicznym lub w postaci elektronicznej opatrzonej podpisem zaufanym lub podpisem osobistym.</w:t>
            </w:r>
          </w:p>
          <w:p w14:paraId="1CF35D83" w14:textId="77777777" w:rsidR="0042638B" w:rsidRPr="00AD19F8" w:rsidRDefault="0042638B" w:rsidP="0097588A">
            <w:pPr>
              <w:jc w:val="both"/>
              <w:rPr>
                <w:rFonts w:cstheme="minorHAnsi"/>
                <w:i/>
              </w:rPr>
            </w:pPr>
            <w:r w:rsidRPr="00AD19F8">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F572290" w14:textId="77777777" w:rsidR="0042638B" w:rsidRPr="00AD19F8" w:rsidRDefault="0042638B" w:rsidP="00E93CFB">
            <w:pPr>
              <w:rPr>
                <w:rFonts w:cstheme="minorHAnsi"/>
              </w:rPr>
            </w:pPr>
            <w:r w:rsidRPr="00AD19F8">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AD19F8" w14:paraId="35CFD514" w14:textId="77777777" w:rsidTr="0042638B">
        <w:tc>
          <w:tcPr>
            <w:tcW w:w="392" w:type="dxa"/>
            <w:shd w:val="clear" w:color="auto" w:fill="auto"/>
          </w:tcPr>
          <w:p w14:paraId="7E9D86A8" w14:textId="5F49002B" w:rsidR="0042638B" w:rsidRPr="00AD19F8" w:rsidRDefault="007C222C" w:rsidP="0097588A">
            <w:pPr>
              <w:jc w:val="both"/>
              <w:rPr>
                <w:rFonts w:cstheme="minorHAnsi"/>
              </w:rPr>
            </w:pPr>
            <w:r w:rsidRPr="00AD19F8">
              <w:rPr>
                <w:rFonts w:cstheme="minorHAnsi"/>
              </w:rPr>
              <w:t>4</w:t>
            </w:r>
            <w:r w:rsidR="0042638B" w:rsidRPr="00AD19F8">
              <w:rPr>
                <w:rFonts w:cstheme="minorHAnsi"/>
              </w:rPr>
              <w:t>.</w:t>
            </w:r>
          </w:p>
        </w:tc>
        <w:tc>
          <w:tcPr>
            <w:tcW w:w="8670" w:type="dxa"/>
            <w:shd w:val="clear" w:color="auto" w:fill="auto"/>
          </w:tcPr>
          <w:p w14:paraId="7C43E618" w14:textId="0B665E3D" w:rsidR="0042638B" w:rsidRPr="00AD19F8" w:rsidRDefault="0042638B" w:rsidP="0097588A">
            <w:pPr>
              <w:rPr>
                <w:rFonts w:cstheme="minorHAnsi"/>
              </w:rPr>
            </w:pPr>
            <w:r w:rsidRPr="00AD19F8">
              <w:rPr>
                <w:rFonts w:cstheme="minorHAnsi"/>
              </w:rPr>
              <w:t xml:space="preserve">Załącznik nr 8 do SWZ - </w:t>
            </w:r>
            <w:r w:rsidRPr="00AD19F8">
              <w:rPr>
                <w:rFonts w:cstheme="minorHAnsi"/>
                <w:b/>
              </w:rPr>
              <w:t>Oświadczenie Wykonawcy o aktualności informacji zawartych w oświadczeniu, o którym mowa w art. 125 ust. 1 ustawy z dnia 11 września 2019 r. Prawo zamówień publicznych (t.j. Dz.U 202</w:t>
            </w:r>
            <w:r w:rsidR="007C2190" w:rsidRPr="00AD19F8">
              <w:rPr>
                <w:rFonts w:cstheme="minorHAnsi"/>
                <w:b/>
              </w:rPr>
              <w:t>3</w:t>
            </w:r>
            <w:r w:rsidRPr="00AD19F8">
              <w:rPr>
                <w:rFonts w:cstheme="minorHAnsi"/>
                <w:b/>
              </w:rPr>
              <w:t>, poz. 1</w:t>
            </w:r>
            <w:r w:rsidR="007C2190" w:rsidRPr="00AD19F8">
              <w:rPr>
                <w:rFonts w:cstheme="minorHAnsi"/>
                <w:b/>
              </w:rPr>
              <w:t>6</w:t>
            </w:r>
            <w:r w:rsidR="005F4E79" w:rsidRPr="00AD19F8">
              <w:rPr>
                <w:rFonts w:cstheme="minorHAnsi"/>
                <w:b/>
              </w:rPr>
              <w:t>0</w:t>
            </w:r>
            <w:r w:rsidR="007C2190" w:rsidRPr="00AD19F8">
              <w:rPr>
                <w:rFonts w:cstheme="minorHAnsi"/>
                <w:b/>
              </w:rPr>
              <w:t>5</w:t>
            </w:r>
            <w:r w:rsidRPr="00AD19F8">
              <w:rPr>
                <w:rFonts w:cstheme="minorHAnsi"/>
                <w:b/>
              </w:rPr>
              <w:t xml:space="preserve"> ze zm.), w zakresie podstaw wykluczenia z postępowania wskazanych przez Zamawiającego</w:t>
            </w:r>
            <w:r w:rsidRPr="00AD19F8">
              <w:rPr>
                <w:rFonts w:cstheme="minorHAnsi"/>
              </w:rPr>
              <w:t xml:space="preserve">. </w:t>
            </w:r>
          </w:p>
          <w:p w14:paraId="53DF2BB7" w14:textId="77777777" w:rsidR="0042638B" w:rsidRPr="00AD19F8" w:rsidRDefault="0042638B" w:rsidP="0097588A">
            <w:pPr>
              <w:jc w:val="both"/>
              <w:rPr>
                <w:rFonts w:cstheme="minorHAnsi"/>
                <w:i/>
                <w:iCs/>
              </w:rPr>
            </w:pPr>
            <w:r w:rsidRPr="00AD19F8">
              <w:rPr>
                <w:rFonts w:cstheme="minorHAnsi"/>
                <w:i/>
                <w:iCs/>
              </w:rPr>
              <w:lastRenderedPageBreak/>
              <w:t xml:space="preserve">W przypadku gdy dokument został wystawiony przez upoważniony podmiot inny niż wykonawca jako dokument elektroniczny, przekazuje się ten dokument. </w:t>
            </w:r>
          </w:p>
          <w:p w14:paraId="339CF535" w14:textId="77777777" w:rsidR="0042638B" w:rsidRPr="00AD19F8" w:rsidRDefault="0042638B" w:rsidP="0097588A">
            <w:pPr>
              <w:jc w:val="both"/>
              <w:rPr>
                <w:rFonts w:cstheme="minorHAnsi"/>
                <w:i/>
                <w:iCs/>
              </w:rPr>
            </w:pPr>
            <w:r w:rsidRPr="00AD19F8">
              <w:rPr>
                <w:rFonts w:cstheme="minorHAnsi"/>
                <w:i/>
                <w:iCs/>
              </w:rPr>
              <w:t>Oświadczenie składa się w oryginale, w formie elektronicznej z kwalifikowanym podpisem elektronicznym lub w postaci elektronicznej opatrzonej podpisem zaufanym lub podpisem osobistym.</w:t>
            </w:r>
          </w:p>
          <w:p w14:paraId="2777B10C" w14:textId="77777777" w:rsidR="0042638B" w:rsidRPr="00AD19F8" w:rsidRDefault="0042638B" w:rsidP="0097588A">
            <w:pPr>
              <w:rPr>
                <w:rFonts w:cstheme="minorHAnsi"/>
              </w:rPr>
            </w:pPr>
            <w:r w:rsidRPr="00AD19F8">
              <w:rPr>
                <w:rFonts w:cstheme="minorHAnsi"/>
              </w:rPr>
              <w:t>W przypadku polegania na zdolnościach lub sytuacji podmiotów udostępniających zasoby Wykonawca przedstawia wskazany podmiotowy środek dowodowy dotyczący podmiotu udostępniającego zasoby.</w:t>
            </w:r>
          </w:p>
        </w:tc>
      </w:tr>
    </w:tbl>
    <w:p w14:paraId="012E3131" w14:textId="77777777" w:rsidR="009A0EDB" w:rsidRPr="00AD19F8" w:rsidRDefault="009A0EDB" w:rsidP="00CD3FCD">
      <w:pPr>
        <w:spacing w:after="0" w:line="240" w:lineRule="auto"/>
        <w:ind w:left="360"/>
        <w:jc w:val="both"/>
        <w:rPr>
          <w:rFonts w:cstheme="minorHAnsi"/>
        </w:rPr>
      </w:pPr>
    </w:p>
    <w:p w14:paraId="6421DEDE" w14:textId="4F1C8806" w:rsidR="0042638B" w:rsidRPr="00AD19F8" w:rsidRDefault="0042638B" w:rsidP="0042638B">
      <w:pPr>
        <w:numPr>
          <w:ilvl w:val="0"/>
          <w:numId w:val="35"/>
        </w:numPr>
        <w:spacing w:after="0" w:line="240" w:lineRule="auto"/>
        <w:jc w:val="both"/>
        <w:rPr>
          <w:rFonts w:cstheme="minorHAnsi"/>
        </w:rPr>
      </w:pPr>
      <w:r w:rsidRPr="00AD19F8">
        <w:rPr>
          <w:rFonts w:cstheme="minorHAnsi"/>
        </w:rPr>
        <w:t>Jeżeli wykonawca nie złożył oświadczenia o niepodleganiu wykluczeniu z postępowania, oświadczenia o spełnianiu warunków udziału w postępowaniu, podmiotowych środków dowodowych lub  innych dokumentów lub oświadczeń składanych w postępowaniu lub są one niekompletne lub zawierają błędy, zamawiający wzywa wykonawcę odpowiednio do ich złożenia, poprawienia lub uzupełnienia w wyznaczonym terminie. Powyższego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026FE217" w14:textId="77777777" w:rsidR="0042638B" w:rsidRPr="00AD19F8" w:rsidRDefault="0042638B" w:rsidP="0042638B">
      <w:pPr>
        <w:numPr>
          <w:ilvl w:val="0"/>
          <w:numId w:val="35"/>
        </w:numPr>
        <w:autoSpaceDE w:val="0"/>
        <w:autoSpaceDN w:val="0"/>
        <w:adjustRightInd w:val="0"/>
        <w:spacing w:after="0" w:line="240" w:lineRule="auto"/>
        <w:jc w:val="both"/>
        <w:rPr>
          <w:rFonts w:cstheme="minorHAnsi"/>
        </w:rPr>
      </w:pPr>
      <w:r w:rsidRPr="00AD19F8">
        <w:rPr>
          <w:rFonts w:cstheme="minorHAnsi"/>
        </w:rPr>
        <w:t xml:space="preserve">Zamawiający może żądać od wykonawców wyjaśnień dotyczących treści oświadczenia o  niepodleganiu wykluczeniu z postępowania, oświadczenia o spełnianiu warunków udziału w postępowaniu, złożonych podmiotowych środków dowodowych lub innych dokumentów lub oświadczeń składanych w postępowaniu. </w:t>
      </w:r>
    </w:p>
    <w:p w14:paraId="19413977" w14:textId="77777777" w:rsidR="0042638B" w:rsidRPr="00AD19F8" w:rsidRDefault="0042638B" w:rsidP="0042638B">
      <w:pPr>
        <w:numPr>
          <w:ilvl w:val="0"/>
          <w:numId w:val="35"/>
        </w:numPr>
        <w:autoSpaceDE w:val="0"/>
        <w:autoSpaceDN w:val="0"/>
        <w:adjustRightInd w:val="0"/>
        <w:spacing w:after="0" w:line="240" w:lineRule="auto"/>
        <w:jc w:val="both"/>
        <w:rPr>
          <w:rFonts w:cstheme="minorHAnsi"/>
        </w:rPr>
      </w:pPr>
      <w:r w:rsidRPr="00AD19F8">
        <w:rPr>
          <w:rFonts w:cstheme="minorHAnsi"/>
        </w:rPr>
        <w:t>Jeżeli złożone przez wykonawcę oświadczenie o niepodleganiu wykluczeniu z postępowania, oświadczenie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76464B0B" w14:textId="77777777" w:rsidR="0042638B" w:rsidRPr="00AD19F8" w:rsidRDefault="0042638B" w:rsidP="0042638B">
      <w:pPr>
        <w:numPr>
          <w:ilvl w:val="0"/>
          <w:numId w:val="35"/>
        </w:numPr>
        <w:autoSpaceDE w:val="0"/>
        <w:autoSpaceDN w:val="0"/>
        <w:adjustRightInd w:val="0"/>
        <w:spacing w:after="0" w:line="240" w:lineRule="auto"/>
        <w:jc w:val="both"/>
        <w:rPr>
          <w:rFonts w:cstheme="minorHAnsi"/>
        </w:rPr>
      </w:pPr>
      <w:r w:rsidRPr="00AD19F8">
        <w:rPr>
          <w:rFonts w:cstheme="minorHAnsi"/>
        </w:rPr>
        <w:t>W toku badania i oceny ofert zamawiający może żądać od wykonawców wyjaśnień dotyczących treści złożonych ofert lub innych składanych dokumentów lub oświadczeń.</w:t>
      </w:r>
    </w:p>
    <w:p w14:paraId="01B9DA6A" w14:textId="77777777" w:rsidR="0042638B" w:rsidRPr="00AD19F8" w:rsidRDefault="0042638B" w:rsidP="00B1367B">
      <w:pPr>
        <w:jc w:val="both"/>
        <w:rPr>
          <w:rFonts w:cstheme="minorHAnsi"/>
        </w:rPr>
      </w:pPr>
    </w:p>
    <w:bookmarkEnd w:id="5"/>
    <w:p w14:paraId="51FCB9E5" w14:textId="77777777" w:rsidR="003C17B5" w:rsidRPr="00AD19F8" w:rsidRDefault="003C17B5" w:rsidP="003C17B5">
      <w:pPr>
        <w:jc w:val="both"/>
        <w:rPr>
          <w:rFonts w:cstheme="minorHAnsi"/>
          <w:i/>
        </w:rPr>
      </w:pPr>
    </w:p>
    <w:p w14:paraId="67747888"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 xml:space="preserve">ROZDZIAŁ </w:t>
      </w:r>
      <w:r w:rsidR="00B80B63" w:rsidRPr="00AD19F8">
        <w:rPr>
          <w:rFonts w:cstheme="minorHAnsi"/>
          <w:b/>
        </w:rPr>
        <w:t>1</w:t>
      </w:r>
      <w:r w:rsidR="00943FE2" w:rsidRPr="00AD19F8">
        <w:rPr>
          <w:rFonts w:cstheme="minorHAnsi"/>
          <w:b/>
        </w:rPr>
        <w:t>6</w:t>
      </w:r>
      <w:r w:rsidRPr="00AD19F8">
        <w:rPr>
          <w:rFonts w:cstheme="minorHAnsi"/>
          <w:b/>
        </w:rPr>
        <w:t xml:space="preserve">. </w:t>
      </w:r>
      <w:r w:rsidR="00847872" w:rsidRPr="00AD19F8">
        <w:rPr>
          <w:rFonts w:cstheme="minorHAnsi"/>
          <w:b/>
        </w:rPr>
        <w:t>OPIS SPOSOBU ZŁOŻENIA OFERTY</w:t>
      </w:r>
    </w:p>
    <w:p w14:paraId="7A40F14A" w14:textId="77777777" w:rsidR="00847872" w:rsidRPr="00AD19F8" w:rsidRDefault="00847872" w:rsidP="007A4B35">
      <w:pPr>
        <w:spacing w:after="0" w:line="240" w:lineRule="auto"/>
        <w:rPr>
          <w:rFonts w:cstheme="minorHAnsi"/>
        </w:rPr>
      </w:pPr>
    </w:p>
    <w:p w14:paraId="287595B3" w14:textId="77777777" w:rsidR="00BF2882" w:rsidRPr="00AD19F8" w:rsidRDefault="00BF2882" w:rsidP="000758D2">
      <w:pPr>
        <w:numPr>
          <w:ilvl w:val="0"/>
          <w:numId w:val="10"/>
        </w:numPr>
        <w:spacing w:after="0" w:line="240" w:lineRule="auto"/>
        <w:jc w:val="both"/>
        <w:rPr>
          <w:rFonts w:cstheme="minorHAnsi"/>
        </w:rPr>
      </w:pPr>
      <w:r w:rsidRPr="00AD19F8">
        <w:rPr>
          <w:rFonts w:cstheme="minorHAnsi"/>
        </w:rPr>
        <w:t>Wykonawca może złożyć wyłącznie jedną ofertę [Złożenie większej liczby ofert (lub oferty zawierającej propozycje wariantowe) spowoduje ich/jej odrzucenie].</w:t>
      </w:r>
    </w:p>
    <w:p w14:paraId="41FCCA92" w14:textId="77777777" w:rsidR="00BF2882" w:rsidRPr="00AD19F8" w:rsidRDefault="00BF2882" w:rsidP="000758D2">
      <w:pPr>
        <w:pStyle w:val="Akapitzlist"/>
        <w:numPr>
          <w:ilvl w:val="0"/>
          <w:numId w:val="10"/>
        </w:numPr>
        <w:jc w:val="both"/>
        <w:rPr>
          <w:rFonts w:asciiTheme="minorHAnsi" w:hAnsiTheme="minorHAnsi" w:cstheme="minorHAnsi"/>
          <w:sz w:val="22"/>
          <w:szCs w:val="22"/>
        </w:rPr>
      </w:pPr>
      <w:r w:rsidRPr="00AD19F8">
        <w:rPr>
          <w:rFonts w:asciiTheme="minorHAnsi" w:hAnsiTheme="minorHAnsi" w:cstheme="minorHAnsi"/>
          <w:sz w:val="22"/>
          <w:szCs w:val="22"/>
        </w:rPr>
        <w:t xml:space="preserve">Środkiem komunikacji elektronicznej, </w:t>
      </w:r>
      <w:r w:rsidRPr="00AD19F8">
        <w:rPr>
          <w:rFonts w:asciiTheme="minorHAnsi" w:hAnsiTheme="minorHAnsi" w:cstheme="minorHAnsi"/>
          <w:bCs/>
          <w:sz w:val="22"/>
          <w:szCs w:val="22"/>
        </w:rPr>
        <w:t>służącym do złożenia oferty przez Wykonawcę</w:t>
      </w:r>
      <w:r w:rsidRPr="00AD19F8">
        <w:rPr>
          <w:rFonts w:asciiTheme="minorHAnsi" w:hAnsiTheme="minorHAnsi" w:cstheme="minorHAnsi"/>
          <w:sz w:val="22"/>
          <w:szCs w:val="22"/>
        </w:rPr>
        <w:t xml:space="preserve">, jest Platforma Przetargowa dostępna pod adresem </w:t>
      </w:r>
      <w:r w:rsidRPr="00AD19F8">
        <w:rPr>
          <w:rFonts w:asciiTheme="minorHAnsi" w:hAnsiTheme="minorHAnsi" w:cstheme="minorHAnsi"/>
          <w:b/>
          <w:sz w:val="22"/>
          <w:szCs w:val="22"/>
        </w:rPr>
        <w:t xml:space="preserve"> https://platformazakupowa.pl/pn/up_poznan</w:t>
      </w:r>
      <w:r w:rsidRPr="00AD19F8">
        <w:rPr>
          <w:rFonts w:asciiTheme="minorHAnsi" w:hAnsiTheme="minorHAnsi" w:cstheme="minorHAnsi"/>
          <w:sz w:val="22"/>
          <w:szCs w:val="22"/>
        </w:rPr>
        <w:t>w wierszu oznaczonym tytułem oraz zgodnym z niniejszym postępowaniem.</w:t>
      </w:r>
    </w:p>
    <w:p w14:paraId="19F41503" w14:textId="77777777" w:rsidR="00BF2882" w:rsidRPr="00AD19F8" w:rsidRDefault="00BF2882" w:rsidP="000758D2">
      <w:pPr>
        <w:pStyle w:val="Akapitzlist"/>
        <w:numPr>
          <w:ilvl w:val="0"/>
          <w:numId w:val="10"/>
        </w:numPr>
        <w:jc w:val="both"/>
        <w:rPr>
          <w:rFonts w:asciiTheme="minorHAnsi" w:hAnsiTheme="minorHAnsi" w:cstheme="minorHAnsi"/>
          <w:sz w:val="22"/>
          <w:szCs w:val="22"/>
        </w:rPr>
      </w:pPr>
      <w:r w:rsidRPr="00AD19F8">
        <w:rPr>
          <w:rFonts w:asciiTheme="minorHAnsi" w:hAnsiTheme="minorHAnsi" w:cstheme="minorHAnsi"/>
          <w:sz w:val="22"/>
          <w:szCs w:val="22"/>
        </w:rPr>
        <w:t>Wykonawca składa ofertę wraz z wymaganymi dokumentami, wyszczególnionymi w  </w:t>
      </w:r>
      <w:r w:rsidRPr="00AD19F8">
        <w:rPr>
          <w:rFonts w:asciiTheme="minorHAnsi" w:hAnsiTheme="minorHAnsi" w:cstheme="minorHAnsi"/>
          <w:b/>
          <w:bCs/>
          <w:sz w:val="22"/>
          <w:szCs w:val="22"/>
        </w:rPr>
        <w:t>Rozdziale 15 SWZ</w:t>
      </w:r>
      <w:r w:rsidRPr="00AD19F8">
        <w:rPr>
          <w:rFonts w:asciiTheme="minorHAnsi" w:hAnsiTheme="minorHAnsi" w:cstheme="minorHAnsi"/>
          <w:sz w:val="22"/>
          <w:szCs w:val="22"/>
        </w:rPr>
        <w:t xml:space="preserve"> za pośrednictwem Platformy Przetargowej. </w:t>
      </w:r>
    </w:p>
    <w:p w14:paraId="43D6E2FD" w14:textId="763507CF" w:rsidR="00BF2882" w:rsidRPr="00AD19F8" w:rsidRDefault="00BF2882" w:rsidP="000758D2">
      <w:pPr>
        <w:numPr>
          <w:ilvl w:val="0"/>
          <w:numId w:val="10"/>
        </w:numPr>
        <w:spacing w:after="0" w:line="240" w:lineRule="auto"/>
        <w:jc w:val="both"/>
        <w:rPr>
          <w:rFonts w:cstheme="minorHAnsi"/>
        </w:rPr>
      </w:pPr>
      <w:r w:rsidRPr="00AD19F8">
        <w:rPr>
          <w:rFonts w:cstheme="minorHAnsi"/>
        </w:rPr>
        <w:t xml:space="preserve">W przypadku kiedy oferta zawiera informacje stanowiące tajemnicę przedsiębiorstwa w  rozumieniu przepisów </w:t>
      </w:r>
      <w:r w:rsidRPr="00AD19F8">
        <w:rPr>
          <w:rFonts w:cstheme="minorHAnsi"/>
          <w:i/>
        </w:rPr>
        <w:t>ustawy z dnia 16 kwietnia 1993 r. o zwalczaniu nieuczciwej konkurencji (Dz.U. z 202</w:t>
      </w:r>
      <w:r w:rsidR="00EA4981" w:rsidRPr="00AD19F8">
        <w:rPr>
          <w:rFonts w:cstheme="minorHAnsi"/>
          <w:i/>
        </w:rPr>
        <w:t>2</w:t>
      </w:r>
      <w:r w:rsidRPr="00AD19F8">
        <w:rPr>
          <w:rFonts w:cstheme="minorHAnsi"/>
          <w:i/>
        </w:rPr>
        <w:t xml:space="preserve"> r. poz. </w:t>
      </w:r>
      <w:r w:rsidR="00EA4981" w:rsidRPr="00AD19F8">
        <w:rPr>
          <w:rFonts w:cstheme="minorHAnsi"/>
          <w:i/>
        </w:rPr>
        <w:t>1233</w:t>
      </w:r>
      <w:r w:rsidRPr="00AD19F8">
        <w:rPr>
          <w:rFonts w:cstheme="minorHAnsi"/>
          <w:i/>
        </w:rPr>
        <w:t xml:space="preserve"> ze zm.)</w:t>
      </w:r>
      <w:r w:rsidRPr="00AD19F8">
        <w:rPr>
          <w:rFonts w:cstheme="minorHAnsi"/>
        </w:rPr>
        <w:t xml:space="preserve"> informacje te mają być zawarte w wydzielonym i  odpowiednio oznaczonym pliku i zawierać wyraźne zastrzeżenie, że nie mogą być udostępniane. Wykonawca nie może zastrzec informacji, o których mowa w </w:t>
      </w:r>
      <w:r w:rsidR="001305B9" w:rsidRPr="00AD19F8">
        <w:rPr>
          <w:rFonts w:cstheme="minorHAnsi"/>
        </w:rPr>
        <w:t>a</w:t>
      </w:r>
      <w:r w:rsidR="003707C6" w:rsidRPr="00AD19F8">
        <w:rPr>
          <w:rFonts w:cstheme="minorHAnsi"/>
        </w:rPr>
        <w:t>rt.</w:t>
      </w:r>
      <w:r w:rsidRPr="00AD19F8">
        <w:rPr>
          <w:rFonts w:cstheme="minorHAnsi"/>
        </w:rPr>
        <w:t xml:space="preserve"> 222 ust. 5 ustawy Pzp. W przypadku złożenia informacji stanowiących tajemnicę Wykonawca zobowiązany jest, wraz z przekazaniem takich informacji, wykazać spełnienie przesłanek określonych</w:t>
      </w:r>
      <w:r w:rsidR="00395DE3" w:rsidRPr="00AD19F8">
        <w:rPr>
          <w:rFonts w:cstheme="minorHAnsi"/>
        </w:rPr>
        <w:t xml:space="preserve"> w </w:t>
      </w:r>
      <w:r w:rsidRPr="00AD19F8">
        <w:rPr>
          <w:rFonts w:cstheme="minorHAnsi"/>
        </w:rPr>
        <w:t xml:space="preserve">art. 11 ust. 2 ustawy o zwalczaniu </w:t>
      </w:r>
      <w:r w:rsidRPr="00AD19F8">
        <w:rPr>
          <w:rFonts w:cstheme="minorHAnsi"/>
        </w:rPr>
        <w:lastRenderedPageBreak/>
        <w:t>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w:t>
      </w:r>
      <w:r w:rsidR="0042638B" w:rsidRPr="00AD19F8">
        <w:rPr>
          <w:rFonts w:cstheme="minorHAnsi"/>
        </w:rPr>
        <w:t>niami zawa</w:t>
      </w:r>
      <w:r w:rsidR="003707C6" w:rsidRPr="00AD19F8">
        <w:rPr>
          <w:rFonts w:cstheme="minorHAnsi"/>
        </w:rPr>
        <w:t>rt</w:t>
      </w:r>
      <w:r w:rsidR="0042638B" w:rsidRPr="00AD19F8">
        <w:rPr>
          <w:rFonts w:cstheme="minorHAnsi"/>
        </w:rPr>
        <w:t>y</w:t>
      </w:r>
      <w:r w:rsidRPr="00AD19F8">
        <w:rPr>
          <w:rFonts w:cstheme="minorHAnsi"/>
        </w:rPr>
        <w:t>mi</w:t>
      </w:r>
      <w:r w:rsidR="0042638B" w:rsidRPr="00AD19F8">
        <w:rPr>
          <w:rFonts w:cstheme="minorHAnsi"/>
        </w:rPr>
        <w:t xml:space="preserve"> w</w:t>
      </w:r>
      <w:r w:rsidRPr="00AD19F8">
        <w:rPr>
          <w:rFonts w:cstheme="minorHAnsi"/>
        </w:rPr>
        <w:t xml:space="preserve"> art. 18 ust. 3 ustawy Pzp.</w:t>
      </w:r>
    </w:p>
    <w:p w14:paraId="25CEE804" w14:textId="77777777" w:rsidR="00BF2882" w:rsidRPr="00AD19F8" w:rsidRDefault="00BF2882" w:rsidP="000758D2">
      <w:pPr>
        <w:pStyle w:val="Akapitzlist"/>
        <w:numPr>
          <w:ilvl w:val="0"/>
          <w:numId w:val="10"/>
        </w:numPr>
        <w:jc w:val="both"/>
        <w:rPr>
          <w:rFonts w:asciiTheme="minorHAnsi" w:hAnsiTheme="minorHAnsi" w:cstheme="minorHAnsi"/>
          <w:sz w:val="22"/>
          <w:szCs w:val="22"/>
        </w:rPr>
      </w:pPr>
      <w:r w:rsidRPr="00AD19F8">
        <w:rPr>
          <w:rFonts w:asciiTheme="minorHAnsi" w:hAnsiTheme="minorHAnsi" w:cstheme="minorHAnsi"/>
          <w:sz w:val="22"/>
          <w:szCs w:val="22"/>
        </w:rPr>
        <w:t xml:space="preserve">Wykonawca może wycofać złożoną przez siebie ofertę przed terminem składania ofert. </w:t>
      </w:r>
    </w:p>
    <w:p w14:paraId="0DA7AEB5" w14:textId="77777777" w:rsidR="00BF2882" w:rsidRPr="00AD19F8" w:rsidRDefault="00BF2882" w:rsidP="000758D2">
      <w:pPr>
        <w:pStyle w:val="Akapitzlist"/>
        <w:numPr>
          <w:ilvl w:val="0"/>
          <w:numId w:val="10"/>
        </w:numPr>
        <w:jc w:val="both"/>
        <w:rPr>
          <w:rFonts w:asciiTheme="minorHAnsi" w:hAnsiTheme="minorHAnsi" w:cstheme="minorHAnsi"/>
          <w:sz w:val="22"/>
          <w:szCs w:val="22"/>
        </w:rPr>
      </w:pPr>
      <w:r w:rsidRPr="00AD19F8">
        <w:rPr>
          <w:rFonts w:asciiTheme="minorHAnsi" w:hAnsiTheme="minorHAnsi" w:cstheme="minorHAnsi"/>
          <w:sz w:val="22"/>
          <w:szCs w:val="22"/>
        </w:rPr>
        <w:t xml:space="preserve">Wszelkie instrukcje użytkowania platformyzakupowej.pl znajdują się pod adresem </w:t>
      </w:r>
      <w:hyperlink r:id="rId20" w:history="1">
        <w:r w:rsidRPr="00AD19F8">
          <w:rPr>
            <w:rStyle w:val="Hipercze"/>
            <w:rFonts w:asciiTheme="minorHAnsi" w:eastAsia="Calibri" w:hAnsiTheme="minorHAnsi" w:cstheme="minorHAnsi"/>
            <w:color w:val="auto"/>
            <w:sz w:val="22"/>
            <w:szCs w:val="22"/>
          </w:rPr>
          <w:t>https://platformazakupowa.pl/strona/45-instrukcje</w:t>
        </w:r>
      </w:hyperlink>
      <w:r w:rsidRPr="00AD19F8">
        <w:rPr>
          <w:rFonts w:asciiTheme="minorHAnsi" w:eastAsia="Calibri" w:hAnsiTheme="minorHAnsi" w:cstheme="minorHAnsi"/>
          <w:sz w:val="22"/>
          <w:szCs w:val="22"/>
          <w:u w:val="single"/>
        </w:rPr>
        <w:t>.</w:t>
      </w:r>
    </w:p>
    <w:p w14:paraId="74E613A4" w14:textId="77777777" w:rsidR="00BF2882" w:rsidRPr="00AD19F8" w:rsidRDefault="00BF2882" w:rsidP="000758D2">
      <w:pPr>
        <w:numPr>
          <w:ilvl w:val="0"/>
          <w:numId w:val="10"/>
        </w:numPr>
        <w:pBdr>
          <w:top w:val="nil"/>
          <w:left w:val="nil"/>
          <w:bottom w:val="nil"/>
          <w:right w:val="nil"/>
          <w:between w:val="nil"/>
        </w:pBdr>
        <w:spacing w:after="0" w:line="240" w:lineRule="auto"/>
        <w:jc w:val="both"/>
        <w:rPr>
          <w:rFonts w:cstheme="minorHAnsi"/>
        </w:rPr>
      </w:pPr>
      <w:r w:rsidRPr="00AD19F8">
        <w:rPr>
          <w:rFonts w:cstheme="minorHAnsi"/>
          <w:bCs/>
        </w:rPr>
        <w:t>Zamawiający nie ponosi odpowiedzialności za złożenie oferty w sposób niezgodny z instrukcjami użytkowania</w:t>
      </w:r>
      <w:r w:rsidRPr="00AD19F8">
        <w:rPr>
          <w:rFonts w:cstheme="minorHAnsi"/>
        </w:rPr>
        <w:t xml:space="preserve"> platformyzakupowej.pl</w:t>
      </w:r>
      <w:r w:rsidRPr="00AD19F8">
        <w:rPr>
          <w:rFonts w:cstheme="minorHAnsi"/>
          <w:bCs/>
        </w:rPr>
        <w:t>.</w:t>
      </w:r>
    </w:p>
    <w:p w14:paraId="398C7C21" w14:textId="77777777" w:rsidR="00847872" w:rsidRPr="00AD19F8" w:rsidRDefault="00847872" w:rsidP="00847872">
      <w:pPr>
        <w:spacing w:after="0" w:line="240" w:lineRule="auto"/>
        <w:jc w:val="both"/>
        <w:rPr>
          <w:rFonts w:cstheme="minorHAnsi"/>
        </w:rPr>
      </w:pPr>
    </w:p>
    <w:p w14:paraId="5D82DA13" w14:textId="77777777" w:rsidR="00847872" w:rsidRPr="00AD19F8" w:rsidRDefault="00172FA8" w:rsidP="00BF2882">
      <w:pPr>
        <w:pBdr>
          <w:bottom w:val="single" w:sz="6" w:space="1" w:color="auto"/>
        </w:pBdr>
        <w:spacing w:after="0" w:line="240" w:lineRule="auto"/>
        <w:jc w:val="center"/>
        <w:rPr>
          <w:rFonts w:cstheme="minorHAnsi"/>
          <w:b/>
        </w:rPr>
      </w:pPr>
      <w:r w:rsidRPr="00AD19F8">
        <w:rPr>
          <w:rFonts w:cstheme="minorHAnsi"/>
          <w:b/>
        </w:rPr>
        <w:t xml:space="preserve">ROZDZIAŁ </w:t>
      </w:r>
      <w:r w:rsidR="00440BC4" w:rsidRPr="00AD19F8">
        <w:rPr>
          <w:rFonts w:cstheme="minorHAnsi"/>
          <w:b/>
        </w:rPr>
        <w:t>1</w:t>
      </w:r>
      <w:r w:rsidR="00943FE2" w:rsidRPr="00AD19F8">
        <w:rPr>
          <w:rFonts w:cstheme="minorHAnsi"/>
          <w:b/>
        </w:rPr>
        <w:t>7</w:t>
      </w:r>
      <w:r w:rsidRPr="00AD19F8">
        <w:rPr>
          <w:rFonts w:cstheme="minorHAnsi"/>
          <w:b/>
        </w:rPr>
        <w:t xml:space="preserve">. </w:t>
      </w:r>
      <w:r w:rsidR="00847872" w:rsidRPr="00AD19F8">
        <w:rPr>
          <w:rFonts w:cstheme="minorHAnsi"/>
          <w:b/>
        </w:rPr>
        <w:t>INFORMACJE O ŚROD</w:t>
      </w:r>
      <w:r w:rsidR="003472FD" w:rsidRPr="00AD19F8">
        <w:rPr>
          <w:rFonts w:cstheme="minorHAnsi"/>
          <w:b/>
        </w:rPr>
        <w:t>KACH KOMUNIKACJI ELEKTRONICZNEJ</w:t>
      </w:r>
      <w:r w:rsidR="00BF2882" w:rsidRPr="00AD19F8">
        <w:rPr>
          <w:rFonts w:cstheme="minorHAnsi"/>
          <w:b/>
        </w:rPr>
        <w:t>, PRZY UŻYCIU KTÓRYCH ZAMAWIAJĄCY BĘDZIE KOMUNIKOWAŁ SIĘ Z WYKONAWCAMI, ORAZ INFORMACJE O WYMAGANIACH TECHNICZNYCH I ORGANIZACYJNYCH SPORZĄDZANIA, WYSYŁANIA I ODBIERANIA KORESPONDENCJI ELEKTRONICZNEJ</w:t>
      </w:r>
    </w:p>
    <w:p w14:paraId="7FF4EDCE" w14:textId="77777777" w:rsidR="003472FD" w:rsidRPr="00AD19F8" w:rsidRDefault="003472FD" w:rsidP="00847872">
      <w:pPr>
        <w:spacing w:after="0" w:line="240" w:lineRule="auto"/>
        <w:jc w:val="both"/>
        <w:rPr>
          <w:rFonts w:cstheme="minorHAnsi"/>
        </w:rPr>
      </w:pPr>
    </w:p>
    <w:p w14:paraId="7253EF0B"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t>Komunikacja w postępowaniu o udzielenie zamówienia, w tym składanie ofert, wymiana informacji oraz przekazywanie dokumentów lub oświ</w:t>
      </w:r>
      <w:r w:rsidR="00B1367B" w:rsidRPr="00AD19F8">
        <w:rPr>
          <w:rFonts w:cstheme="minorHAnsi"/>
        </w:rPr>
        <w:t xml:space="preserve">adczeń między Zamawiającym a </w:t>
      </w:r>
      <w:r w:rsidRPr="00AD19F8">
        <w:rPr>
          <w:rFonts w:cstheme="minorHAnsi"/>
        </w:rPr>
        <w:t xml:space="preserve">Wykonawcą, z uwzględnieniem wyjątków określonych w ustawie, odbywa się przy użyciu środków komunikacji elektronicznej. </w:t>
      </w:r>
    </w:p>
    <w:p w14:paraId="190678E7"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t>Komunikacja elektroniczna między Zamawiającym a Wykonawcami odbywa się przy użyciu platformy zakupowej znajdującej się pod</w:t>
      </w:r>
      <w:hyperlink r:id="rId21" w:history="1">
        <w:r w:rsidR="003707C6" w:rsidRPr="00AD19F8">
          <w:rPr>
            <w:rStyle w:val="Hipercze"/>
            <w:rFonts w:cstheme="minorHAnsi"/>
            <w:color w:val="auto"/>
          </w:rPr>
          <w:t xml:space="preserve"> adresem https://platform</w:t>
        </w:r>
      </w:hyperlink>
      <w:r w:rsidRPr="00AD19F8">
        <w:rPr>
          <w:rFonts w:cstheme="minorHAnsi"/>
        </w:rPr>
        <w:t>azakupowa.pl/pn/up_poznan</w:t>
      </w:r>
    </w:p>
    <w:p w14:paraId="2858EBCB" w14:textId="77777777" w:rsidR="003472FD" w:rsidRPr="00AD19F8" w:rsidRDefault="00BF2882" w:rsidP="000758D2">
      <w:pPr>
        <w:numPr>
          <w:ilvl w:val="0"/>
          <w:numId w:val="8"/>
        </w:numPr>
        <w:spacing w:after="0" w:line="240" w:lineRule="auto"/>
        <w:jc w:val="both"/>
        <w:rPr>
          <w:rFonts w:cstheme="minorHAnsi"/>
        </w:rPr>
      </w:pPr>
      <w:r w:rsidRPr="00AD19F8">
        <w:rPr>
          <w:rFonts w:cstheme="minorHAnsi"/>
        </w:rPr>
        <w:t>Zamawiający dopuszcza komunikację, za wyjątkiem złożenia oferty oraz oświadczeń i dokumentów wymienionych w Rozdziale 15 SWZ, przy użyciu poczty elektronicznej</w:t>
      </w:r>
      <w:r w:rsidR="003472FD" w:rsidRPr="00AD19F8">
        <w:rPr>
          <w:rFonts w:cstheme="minorHAnsi"/>
        </w:rPr>
        <w:t xml:space="preserve">, pod adresem email: </w:t>
      </w:r>
      <w:hyperlink r:id="rId22" w:history="1">
        <w:r w:rsidR="00BF528A" w:rsidRPr="00AD19F8">
          <w:rPr>
            <w:rStyle w:val="Hipercze"/>
            <w:rFonts w:cstheme="minorHAnsi"/>
            <w:color w:val="auto"/>
          </w:rPr>
          <w:t>zofia.kaczmarek@up.poznan.pl</w:t>
        </w:r>
      </w:hyperlink>
    </w:p>
    <w:p w14:paraId="765A9539"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t>W celu skrócenia czasu udzielenia odpowiedzi na pytania komunikacja między Zamawiającym a Wykonawcami w zakresie:</w:t>
      </w:r>
    </w:p>
    <w:p w14:paraId="0C1B9AAE" w14:textId="77777777" w:rsidR="00BF2882" w:rsidRPr="00AD19F8" w:rsidRDefault="00BF2882" w:rsidP="00BF2882">
      <w:pPr>
        <w:spacing w:after="0" w:line="240" w:lineRule="auto"/>
        <w:ind w:left="360"/>
        <w:jc w:val="both"/>
        <w:rPr>
          <w:rFonts w:cstheme="minorHAnsi"/>
        </w:rPr>
      </w:pPr>
      <w:r w:rsidRPr="00AD19F8">
        <w:rPr>
          <w:rFonts w:cstheme="minorHAnsi"/>
        </w:rPr>
        <w:t>- przesyłania Zamawiającemu wniosków o wyjaśnienie treści SWZ;</w:t>
      </w:r>
    </w:p>
    <w:p w14:paraId="1A09B924" w14:textId="77777777" w:rsidR="00BF2882" w:rsidRPr="00AD19F8" w:rsidRDefault="00BF2882" w:rsidP="00BF2882">
      <w:pPr>
        <w:spacing w:after="0" w:line="240" w:lineRule="auto"/>
        <w:ind w:left="360"/>
        <w:jc w:val="both"/>
        <w:rPr>
          <w:rFonts w:cstheme="minorHAnsi"/>
        </w:rPr>
      </w:pPr>
      <w:r w:rsidRPr="00AD19F8">
        <w:rPr>
          <w:rFonts w:cstheme="minorHAnsi"/>
        </w:rPr>
        <w:t>- przesyłania odpowiedzi na wezwanie Zamawiającego do złożenia podmiotowych środków dowodowych;</w:t>
      </w:r>
    </w:p>
    <w:p w14:paraId="021048D6" w14:textId="77777777" w:rsidR="00BF2882" w:rsidRPr="00AD19F8" w:rsidRDefault="00BF2882" w:rsidP="00BF2882">
      <w:pPr>
        <w:spacing w:after="0" w:line="240" w:lineRule="auto"/>
        <w:ind w:left="360"/>
        <w:jc w:val="both"/>
        <w:rPr>
          <w:rFonts w:cstheme="minorHAnsi"/>
        </w:rPr>
      </w:pPr>
      <w:r w:rsidRPr="00AD19F8">
        <w:rPr>
          <w:rFonts w:cstheme="minorHAnsi"/>
        </w:rPr>
        <w:t>- przesyłania odpowiedzi na wezwanie Zamawiającego do złożenia/poprawienia/uzupełnienia oświadczenia, o który</w:t>
      </w:r>
      <w:r w:rsidR="00395DE3" w:rsidRPr="00AD19F8">
        <w:rPr>
          <w:rFonts w:cstheme="minorHAnsi"/>
        </w:rPr>
        <w:t>m m</w:t>
      </w:r>
      <w:r w:rsidRPr="00AD19F8">
        <w:rPr>
          <w:rFonts w:cstheme="minorHAnsi"/>
        </w:rPr>
        <w:t>owa w art. 125 ust. 1, podmiotowych środków dowodowych, innych dokumentów lub oświadczeń składanych w postępowaniu;</w:t>
      </w:r>
    </w:p>
    <w:p w14:paraId="45C6FA68" w14:textId="77777777" w:rsidR="00BF2882" w:rsidRPr="00AD19F8" w:rsidRDefault="00BF2882" w:rsidP="00BF2882">
      <w:pPr>
        <w:spacing w:after="0" w:line="240" w:lineRule="auto"/>
        <w:ind w:left="360"/>
        <w:jc w:val="both"/>
        <w:rPr>
          <w:rFonts w:cstheme="minorHAnsi"/>
        </w:rPr>
      </w:pPr>
      <w:r w:rsidRPr="00AD19F8">
        <w:rPr>
          <w:rFonts w:cstheme="minorHAnsi"/>
        </w:rPr>
        <w:t>- przesyłania odpowiedzi na wezwanie Zamawiającego do złożenia wyjaśnień dotyczących treści oświadczenia, o kt</w:t>
      </w:r>
      <w:r w:rsidR="00395DE3" w:rsidRPr="00AD19F8">
        <w:rPr>
          <w:rFonts w:cstheme="minorHAnsi"/>
        </w:rPr>
        <w:t>óry</w:t>
      </w:r>
      <w:r w:rsidRPr="00AD19F8">
        <w:rPr>
          <w:rFonts w:cstheme="minorHAnsi"/>
        </w:rPr>
        <w:t>m mowa w art. 125 ust. 1 lub złożonych podmiotowych środków dowodowych lub innych dokumentów lub oświadczeń składanych w postępowaniu;</w:t>
      </w:r>
    </w:p>
    <w:p w14:paraId="7D813841" w14:textId="77777777" w:rsidR="00BF2882" w:rsidRPr="00AD19F8" w:rsidRDefault="00BF2882" w:rsidP="00BF2882">
      <w:pPr>
        <w:spacing w:after="0" w:line="240" w:lineRule="auto"/>
        <w:ind w:left="360"/>
        <w:jc w:val="both"/>
        <w:rPr>
          <w:rFonts w:cstheme="minorHAnsi"/>
        </w:rPr>
      </w:pPr>
      <w:r w:rsidRPr="00AD19F8">
        <w:rPr>
          <w:rFonts w:cstheme="minorHAnsi"/>
        </w:rPr>
        <w:t>- przesyłania odpowiedzi na wezwanie Zamawiającego do złożenia wyjaśnień dot. treści przedmiotowych środków dowodowych;</w:t>
      </w:r>
    </w:p>
    <w:p w14:paraId="6158099A" w14:textId="77777777" w:rsidR="00BF2882" w:rsidRPr="00AD19F8" w:rsidRDefault="00BF2882" w:rsidP="00BF2882">
      <w:pPr>
        <w:spacing w:after="0" w:line="240" w:lineRule="auto"/>
        <w:ind w:left="360"/>
        <w:jc w:val="both"/>
        <w:rPr>
          <w:rFonts w:cstheme="minorHAnsi"/>
        </w:rPr>
      </w:pPr>
      <w:r w:rsidRPr="00AD19F8">
        <w:rPr>
          <w:rFonts w:cstheme="minorHAnsi"/>
        </w:rPr>
        <w:t>- przesłania odpowiedzi na inne wezwania Zamawiającego wynik</w:t>
      </w:r>
      <w:r w:rsidR="00395DE3" w:rsidRPr="00AD19F8">
        <w:rPr>
          <w:rFonts w:cstheme="minorHAnsi"/>
        </w:rPr>
        <w:t>a</w:t>
      </w:r>
      <w:r w:rsidRPr="00AD19F8">
        <w:rPr>
          <w:rFonts w:cstheme="minorHAnsi"/>
        </w:rPr>
        <w:t>jące z ustawy - Prawo zamówień publicznych;</w:t>
      </w:r>
    </w:p>
    <w:p w14:paraId="097539AE" w14:textId="77777777" w:rsidR="00BF2882" w:rsidRPr="00AD19F8" w:rsidRDefault="00BF2882" w:rsidP="00BF2882">
      <w:pPr>
        <w:spacing w:after="0" w:line="240" w:lineRule="auto"/>
        <w:ind w:left="360"/>
        <w:jc w:val="both"/>
        <w:rPr>
          <w:rFonts w:cstheme="minorHAnsi"/>
        </w:rPr>
      </w:pPr>
      <w:r w:rsidRPr="00AD19F8">
        <w:rPr>
          <w:rFonts w:cstheme="minorHAnsi"/>
        </w:rPr>
        <w:t>- przesyłania wniosków, informacji, oświadczeń Wykonawcy;</w:t>
      </w:r>
    </w:p>
    <w:p w14:paraId="71328ECA" w14:textId="77777777" w:rsidR="00BF2882" w:rsidRPr="00AD19F8" w:rsidRDefault="00BF2882" w:rsidP="00BF2882">
      <w:pPr>
        <w:spacing w:after="0" w:line="240" w:lineRule="auto"/>
        <w:ind w:left="360"/>
        <w:jc w:val="both"/>
        <w:rPr>
          <w:rFonts w:cstheme="minorHAnsi"/>
        </w:rPr>
      </w:pPr>
      <w:r w:rsidRPr="00AD19F8">
        <w:rPr>
          <w:rFonts w:cstheme="minorHAnsi"/>
        </w:rPr>
        <w:t>- przesyłania odwołania/inne</w:t>
      </w:r>
    </w:p>
    <w:p w14:paraId="3B9CDFA2" w14:textId="77777777" w:rsidR="00BF2882" w:rsidRPr="00AD19F8" w:rsidRDefault="00BF2882" w:rsidP="00BF2882">
      <w:pPr>
        <w:spacing w:after="0" w:line="240" w:lineRule="auto"/>
        <w:ind w:left="360"/>
        <w:jc w:val="both"/>
        <w:rPr>
          <w:rFonts w:cstheme="minorHAnsi"/>
        </w:rPr>
      </w:pPr>
    </w:p>
    <w:p w14:paraId="0C3C1442" w14:textId="77777777" w:rsidR="00BF2882" w:rsidRPr="00AD19F8" w:rsidRDefault="00BF2882" w:rsidP="00BF2882">
      <w:pPr>
        <w:spacing w:after="0" w:line="240" w:lineRule="auto"/>
        <w:ind w:left="360"/>
        <w:jc w:val="both"/>
        <w:rPr>
          <w:rFonts w:cstheme="minorHAnsi"/>
        </w:rPr>
      </w:pPr>
      <w:r w:rsidRPr="00AD19F8">
        <w:rPr>
          <w:rFonts w:cstheme="minorHAnsi"/>
        </w:rPr>
        <w:t xml:space="preserve">odbywa się za pośrednictwem platformazakupowa.pl i formularza </w:t>
      </w:r>
      <w:r w:rsidRPr="00AD19F8">
        <w:rPr>
          <w:rFonts w:cstheme="minorHAnsi"/>
          <w:b/>
        </w:rPr>
        <w:t>„Wyślij wiadomość do zamawiającego</w:t>
      </w:r>
      <w:r w:rsidRPr="00AD19F8">
        <w:rPr>
          <w:rFonts w:cstheme="minorHAnsi"/>
        </w:rPr>
        <w:t xml:space="preserve">”. </w:t>
      </w:r>
    </w:p>
    <w:p w14:paraId="77E1E99C" w14:textId="77777777" w:rsidR="00BF2882" w:rsidRPr="00AD19F8" w:rsidRDefault="00BF2882" w:rsidP="00BF2882">
      <w:pPr>
        <w:spacing w:after="0" w:line="240" w:lineRule="auto"/>
        <w:ind w:left="360"/>
        <w:jc w:val="both"/>
        <w:rPr>
          <w:rFonts w:cstheme="minorHAnsi"/>
        </w:rPr>
      </w:pPr>
      <w:r w:rsidRPr="00AD19F8">
        <w:rPr>
          <w:rFonts w:cstheme="minorHAnsi"/>
          <w:b/>
        </w:rPr>
        <w:t>Za datę przekazania</w:t>
      </w:r>
      <w:r w:rsidRPr="00AD19F8">
        <w:rPr>
          <w:rFonts w:cstheme="minorHAnsi"/>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30CC0A5F"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lastRenderedPageBreak/>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AD19F8">
        <w:rPr>
          <w:rFonts w:cstheme="minorHAnsi"/>
          <w:b/>
        </w:rPr>
        <w:t>w sekcji “Komunikaty”.</w:t>
      </w:r>
      <w:r w:rsidRPr="00AD19F8">
        <w:rPr>
          <w:rFonts w:cstheme="minorHAnsi"/>
        </w:rPr>
        <w:t xml:space="preserve"> Korespondencja, której zgodnie z obowiązującymi przepisami adresatem jest konkretny Wykonawca, będzie przekazywana za pośrednictwem platformazakupowa.pl do konkretnego Wykonawcy.</w:t>
      </w:r>
    </w:p>
    <w:p w14:paraId="1EB6AC5D"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F3B0F"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w:t>
      </w:r>
      <w:r w:rsidR="00395DE3" w:rsidRPr="00AD19F8">
        <w:rPr>
          <w:rFonts w:cstheme="minorHAnsi"/>
        </w:rPr>
        <w:t>a</w:t>
      </w:r>
      <w:r w:rsidRPr="00AD19F8">
        <w:rPr>
          <w:rFonts w:cstheme="minorHAnsi"/>
        </w:rPr>
        <w:t>nia sprzętowo - aplikacyjne umożliwiające pracę na platformazakupowa.pl, tj.:</w:t>
      </w:r>
    </w:p>
    <w:p w14:paraId="3A898F08" w14:textId="77777777" w:rsidR="00BF2882" w:rsidRPr="00AD19F8" w:rsidRDefault="00BF2882" w:rsidP="000758D2">
      <w:pPr>
        <w:pStyle w:val="Akapitzlist"/>
        <w:numPr>
          <w:ilvl w:val="0"/>
          <w:numId w:val="30"/>
        </w:numPr>
        <w:jc w:val="both"/>
        <w:rPr>
          <w:rFonts w:asciiTheme="minorHAnsi" w:hAnsiTheme="minorHAnsi" w:cstheme="minorHAnsi"/>
          <w:sz w:val="22"/>
          <w:szCs w:val="22"/>
        </w:rPr>
      </w:pPr>
      <w:r w:rsidRPr="00AD19F8">
        <w:rPr>
          <w:rFonts w:asciiTheme="minorHAnsi" w:hAnsiTheme="minorHAnsi" w:cstheme="minorHAnsi"/>
          <w:sz w:val="22"/>
          <w:szCs w:val="22"/>
        </w:rPr>
        <w:t>stały dostęp do sieci Internet o gwarantowanej przepustowości nie mniejszej niż 512 kb/s,</w:t>
      </w:r>
    </w:p>
    <w:p w14:paraId="4A4104EA" w14:textId="77777777" w:rsidR="00BF2882" w:rsidRPr="00AD19F8" w:rsidRDefault="00BF2882" w:rsidP="000758D2">
      <w:pPr>
        <w:pStyle w:val="Akapitzlist"/>
        <w:numPr>
          <w:ilvl w:val="0"/>
          <w:numId w:val="30"/>
        </w:numPr>
        <w:jc w:val="both"/>
        <w:rPr>
          <w:rFonts w:asciiTheme="minorHAnsi" w:hAnsiTheme="minorHAnsi" w:cstheme="minorHAnsi"/>
          <w:sz w:val="22"/>
          <w:szCs w:val="22"/>
        </w:rPr>
      </w:pPr>
      <w:r w:rsidRPr="00AD19F8">
        <w:rPr>
          <w:rFonts w:asciiTheme="minorHAnsi" w:hAnsiTheme="minorHAnsi" w:cstheme="minorHAnsi"/>
          <w:sz w:val="22"/>
          <w:szCs w:val="22"/>
        </w:rPr>
        <w:t>komputer klasy PC lub MAC o następującej konfiguracji: pamięć min. 2 GB Ram, procesor Intel IV 2 GHZ lub jego nowsza wersja, jeden z systemó</w:t>
      </w:r>
      <w:r w:rsidR="00395DE3" w:rsidRPr="00AD19F8">
        <w:rPr>
          <w:rFonts w:asciiTheme="minorHAnsi" w:hAnsiTheme="minorHAnsi" w:cstheme="minorHAnsi"/>
          <w:sz w:val="22"/>
          <w:szCs w:val="22"/>
        </w:rPr>
        <w:t xml:space="preserve">w </w:t>
      </w:r>
      <w:r w:rsidR="003707C6" w:rsidRPr="00AD19F8">
        <w:rPr>
          <w:rFonts w:asciiTheme="minorHAnsi" w:hAnsiTheme="minorHAnsi" w:cstheme="minorHAnsi"/>
          <w:sz w:val="22"/>
          <w:szCs w:val="22"/>
        </w:rPr>
        <w:t>–</w:t>
      </w:r>
      <w:r w:rsidRPr="00AD19F8">
        <w:rPr>
          <w:rFonts w:asciiTheme="minorHAnsi" w:hAnsiTheme="minorHAnsi" w:cstheme="minorHAnsi"/>
          <w:sz w:val="22"/>
          <w:szCs w:val="22"/>
        </w:rPr>
        <w:t xml:space="preserve"> operacyjnych - MS Windows 7, Mac Os x 10 4, Linux, lub ich nowsze wersje,</w:t>
      </w:r>
    </w:p>
    <w:p w14:paraId="3B666B23" w14:textId="77777777" w:rsidR="00BF2882" w:rsidRPr="00AD19F8" w:rsidRDefault="00BF2882" w:rsidP="000758D2">
      <w:pPr>
        <w:pStyle w:val="Akapitzlist"/>
        <w:numPr>
          <w:ilvl w:val="0"/>
          <w:numId w:val="30"/>
        </w:numPr>
        <w:jc w:val="both"/>
        <w:rPr>
          <w:rFonts w:asciiTheme="minorHAnsi" w:hAnsiTheme="minorHAnsi" w:cstheme="minorHAnsi"/>
          <w:sz w:val="22"/>
          <w:szCs w:val="22"/>
        </w:rPr>
      </w:pPr>
      <w:r w:rsidRPr="00AD19F8">
        <w:rPr>
          <w:rFonts w:asciiTheme="minorHAnsi" w:hAnsiTheme="minorHAnsi" w:cstheme="minorHAnsi"/>
          <w:sz w:val="22"/>
          <w:szCs w:val="22"/>
        </w:rPr>
        <w:t>zainstalowana dowolna, inna przeglądarka internetowa niż Internet Explorer,</w:t>
      </w:r>
    </w:p>
    <w:p w14:paraId="6328E74B" w14:textId="77777777" w:rsidR="00BF2882" w:rsidRPr="00AD19F8" w:rsidRDefault="00BF2882" w:rsidP="000758D2">
      <w:pPr>
        <w:pStyle w:val="Akapitzlist"/>
        <w:numPr>
          <w:ilvl w:val="0"/>
          <w:numId w:val="30"/>
        </w:numPr>
        <w:jc w:val="both"/>
        <w:rPr>
          <w:rFonts w:asciiTheme="minorHAnsi" w:hAnsiTheme="minorHAnsi" w:cstheme="minorHAnsi"/>
          <w:sz w:val="22"/>
          <w:szCs w:val="22"/>
        </w:rPr>
      </w:pPr>
      <w:r w:rsidRPr="00AD19F8">
        <w:rPr>
          <w:rFonts w:asciiTheme="minorHAnsi" w:hAnsiTheme="minorHAnsi" w:cstheme="minorHAnsi"/>
          <w:sz w:val="22"/>
          <w:szCs w:val="22"/>
        </w:rPr>
        <w:t>włączona obsługa JavaScript,</w:t>
      </w:r>
    </w:p>
    <w:p w14:paraId="333E1053" w14:textId="77777777" w:rsidR="00BF2882" w:rsidRPr="00AD19F8" w:rsidRDefault="00BF2882" w:rsidP="000758D2">
      <w:pPr>
        <w:pStyle w:val="Akapitzlist"/>
        <w:numPr>
          <w:ilvl w:val="0"/>
          <w:numId w:val="30"/>
        </w:numPr>
        <w:jc w:val="both"/>
        <w:rPr>
          <w:rFonts w:asciiTheme="minorHAnsi" w:hAnsiTheme="minorHAnsi" w:cstheme="minorHAnsi"/>
          <w:sz w:val="22"/>
          <w:szCs w:val="22"/>
        </w:rPr>
      </w:pPr>
      <w:r w:rsidRPr="00AD19F8">
        <w:rPr>
          <w:rFonts w:asciiTheme="minorHAnsi" w:hAnsiTheme="minorHAnsi" w:cstheme="minorHAnsi"/>
          <w:sz w:val="22"/>
          <w:szCs w:val="22"/>
        </w:rPr>
        <w:t>zainstalowany program Adobe Acrobat Reader lub inny obsługujący format plików .pdf,</w:t>
      </w:r>
    </w:p>
    <w:p w14:paraId="6F04FF17" w14:textId="77777777" w:rsidR="00BF2882" w:rsidRPr="00AD19F8" w:rsidRDefault="00BF2882" w:rsidP="000758D2">
      <w:pPr>
        <w:pStyle w:val="Akapitzlist"/>
        <w:numPr>
          <w:ilvl w:val="0"/>
          <w:numId w:val="30"/>
        </w:numPr>
        <w:jc w:val="both"/>
        <w:rPr>
          <w:rFonts w:asciiTheme="minorHAnsi" w:hAnsiTheme="minorHAnsi" w:cstheme="minorHAnsi"/>
          <w:sz w:val="22"/>
          <w:szCs w:val="22"/>
        </w:rPr>
      </w:pPr>
      <w:r w:rsidRPr="00AD19F8">
        <w:rPr>
          <w:rFonts w:asciiTheme="minorHAnsi" w:hAnsiTheme="minorHAnsi" w:cstheme="minorHAnsi"/>
          <w:sz w:val="22"/>
          <w:szCs w:val="22"/>
        </w:rPr>
        <w:t>szyfrowanie na platformazakupowa.pl odbywa się za pomocą protokołu TLS 1.3.</w:t>
      </w:r>
    </w:p>
    <w:p w14:paraId="2DBB0560" w14:textId="77777777" w:rsidR="00BF2882" w:rsidRPr="00AD19F8" w:rsidRDefault="00BF2882" w:rsidP="000758D2">
      <w:pPr>
        <w:pStyle w:val="Akapitzlist"/>
        <w:numPr>
          <w:ilvl w:val="0"/>
          <w:numId w:val="30"/>
        </w:numPr>
        <w:jc w:val="both"/>
        <w:rPr>
          <w:rFonts w:asciiTheme="minorHAnsi" w:hAnsiTheme="minorHAnsi" w:cstheme="minorHAnsi"/>
          <w:sz w:val="22"/>
          <w:szCs w:val="22"/>
        </w:rPr>
      </w:pPr>
      <w:r w:rsidRPr="00AD19F8">
        <w:rPr>
          <w:rFonts w:asciiTheme="minorHAnsi" w:hAnsiTheme="minorHAnsi" w:cstheme="minorHAnsi"/>
          <w:sz w:val="22"/>
          <w:szCs w:val="22"/>
        </w:rPr>
        <w:t xml:space="preserve">oznaczenie czasu odbioru danych przez platformę zakupową stanowi datę oraz dokładny czas (hh:mm:ss) </w:t>
      </w:r>
      <w:r w:rsidR="003707C6" w:rsidRPr="00AD19F8">
        <w:rPr>
          <w:rFonts w:asciiTheme="minorHAnsi" w:hAnsiTheme="minorHAnsi" w:cstheme="minorHAnsi"/>
          <w:sz w:val="22"/>
          <w:szCs w:val="22"/>
        </w:rPr>
        <w:t>G</w:t>
      </w:r>
      <w:r w:rsidRPr="00AD19F8">
        <w:rPr>
          <w:rFonts w:asciiTheme="minorHAnsi" w:hAnsiTheme="minorHAnsi" w:cstheme="minorHAnsi"/>
          <w:sz w:val="22"/>
          <w:szCs w:val="22"/>
        </w:rPr>
        <w:t>enerowany wg. czasu lokalnego serwera synchronizowanego z zegarem Głównego Urzędu Miar.</w:t>
      </w:r>
    </w:p>
    <w:p w14:paraId="7AC9FCA1"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t>Wykonawca, przystępując do niniejszego postępowania o udzielenie zamówienia publicznego:</w:t>
      </w:r>
    </w:p>
    <w:p w14:paraId="31ED94A4" w14:textId="77777777" w:rsidR="00BF2882" w:rsidRPr="00AD19F8" w:rsidRDefault="00BF2882" w:rsidP="000758D2">
      <w:pPr>
        <w:pStyle w:val="Akapitzlist"/>
        <w:numPr>
          <w:ilvl w:val="0"/>
          <w:numId w:val="31"/>
        </w:numPr>
        <w:jc w:val="both"/>
        <w:rPr>
          <w:rFonts w:asciiTheme="minorHAnsi" w:hAnsiTheme="minorHAnsi" w:cstheme="minorHAnsi"/>
          <w:sz w:val="22"/>
          <w:szCs w:val="22"/>
        </w:rPr>
      </w:pPr>
      <w:r w:rsidRPr="00AD19F8">
        <w:rPr>
          <w:rFonts w:asciiTheme="minorHAnsi" w:hAnsiTheme="minorHAnsi" w:cstheme="minorHAnsi"/>
          <w:sz w:val="22"/>
          <w:szCs w:val="22"/>
        </w:rPr>
        <w:t>akceptuje warunki korzystania z platformazakupowa.pl określone w Regulaminie zamieszczonym na stronie internetowej pod linkiem  w zakł</w:t>
      </w:r>
      <w:r w:rsidR="006A5863" w:rsidRPr="00AD19F8">
        <w:rPr>
          <w:rFonts w:asciiTheme="minorHAnsi" w:hAnsiTheme="minorHAnsi" w:cstheme="minorHAnsi"/>
          <w:sz w:val="22"/>
          <w:szCs w:val="22"/>
        </w:rPr>
        <w:t>a</w:t>
      </w:r>
      <w:r w:rsidRPr="00AD19F8">
        <w:rPr>
          <w:rFonts w:asciiTheme="minorHAnsi" w:hAnsiTheme="minorHAnsi" w:cstheme="minorHAnsi"/>
          <w:sz w:val="22"/>
          <w:szCs w:val="22"/>
        </w:rPr>
        <w:t>dce „Regulamin" oraz uznaje go za wiążący,</w:t>
      </w:r>
    </w:p>
    <w:p w14:paraId="026C1DA4" w14:textId="77777777" w:rsidR="00BF2882" w:rsidRPr="00AD19F8" w:rsidRDefault="00BF2882" w:rsidP="000758D2">
      <w:pPr>
        <w:pStyle w:val="Akapitzlist"/>
        <w:numPr>
          <w:ilvl w:val="0"/>
          <w:numId w:val="31"/>
        </w:numPr>
        <w:jc w:val="both"/>
        <w:rPr>
          <w:rFonts w:asciiTheme="minorHAnsi" w:hAnsiTheme="minorHAnsi" w:cstheme="minorHAnsi"/>
          <w:sz w:val="22"/>
          <w:szCs w:val="22"/>
        </w:rPr>
      </w:pPr>
      <w:r w:rsidRPr="00AD19F8">
        <w:rPr>
          <w:rFonts w:asciiTheme="minorHAnsi" w:hAnsiTheme="minorHAnsi" w:cstheme="minorHAnsi"/>
          <w:sz w:val="22"/>
          <w:szCs w:val="22"/>
        </w:rPr>
        <w:t>zapoznał i stosuje się do Instrukcji składania ofert/wniosków dostępne</w:t>
      </w:r>
      <w:hyperlink r:id="rId23" w:history="1">
        <w:r w:rsidR="003707C6" w:rsidRPr="00AD19F8">
          <w:rPr>
            <w:rStyle w:val="Hipercze"/>
            <w:rFonts w:asciiTheme="minorHAnsi" w:hAnsiTheme="minorHAnsi" w:cstheme="minorHAnsi"/>
            <w:color w:val="auto"/>
            <w:sz w:val="22"/>
            <w:szCs w:val="22"/>
          </w:rPr>
          <w:t>j pod linkiem: https://pl</w:t>
        </w:r>
      </w:hyperlink>
      <w:r w:rsidRPr="00AD19F8">
        <w:rPr>
          <w:rFonts w:asciiTheme="minorHAnsi" w:hAnsiTheme="minorHAnsi" w:cstheme="minorHAnsi"/>
          <w:sz w:val="22"/>
          <w:szCs w:val="22"/>
        </w:rPr>
        <w:t xml:space="preserve">atformazakupowa.pl/strona/45-instrukcje. </w:t>
      </w:r>
    </w:p>
    <w:p w14:paraId="08B9C9B0"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b/>
        </w:rPr>
        <w:t>Zamawiający nie ponosi odpowiedzialności za złożenie oferty w sposób niezgodny z Instrukcją korzystania z platformazakupowa.pl</w:t>
      </w:r>
      <w:r w:rsidRPr="00AD19F8">
        <w:rPr>
          <w:rFonts w:cstheme="minorHAnsi"/>
        </w:rPr>
        <w:t>, w szczególności za sytuację, gdy Zamawiający zapozna się z treścią oferty przed upływem terminu sk</w:t>
      </w:r>
      <w:r w:rsidR="009C0E48" w:rsidRPr="00AD19F8">
        <w:rPr>
          <w:rFonts w:cstheme="minorHAnsi"/>
        </w:rPr>
        <w:t>ła</w:t>
      </w:r>
      <w:r w:rsidRPr="00AD19F8">
        <w:rPr>
          <w:rFonts w:cstheme="minorHAnsi"/>
        </w:rPr>
        <w:t xml:space="preserve">dania ofert (np. złożenie oferty w zakładce „Wyślij wiadomość do zamawiającego”). </w:t>
      </w:r>
    </w:p>
    <w:p w14:paraId="5A7B25C0" w14:textId="77777777" w:rsidR="00BF2882" w:rsidRPr="00AD19F8" w:rsidRDefault="00BF2882" w:rsidP="00BF2882">
      <w:pPr>
        <w:spacing w:after="0" w:line="240" w:lineRule="auto"/>
        <w:ind w:left="360"/>
        <w:jc w:val="both"/>
        <w:rPr>
          <w:rFonts w:cstheme="minorHAnsi"/>
        </w:rPr>
      </w:pPr>
      <w:r w:rsidRPr="00AD19F8">
        <w:rPr>
          <w:rFonts w:cstheme="minorHAnsi"/>
        </w:rPr>
        <w:t>Taka oferta zostanie uznana przez Zamawiającego za ofertę handlową i nie będzie brana pod uwagę w przedmiotowym postępowaniu, ponieważ nie został spełniony obowi</w:t>
      </w:r>
      <w:r w:rsidR="009C0E48" w:rsidRPr="00AD19F8">
        <w:rPr>
          <w:rFonts w:cstheme="minorHAnsi"/>
        </w:rPr>
        <w:t xml:space="preserve">ązek </w:t>
      </w:r>
      <w:r w:rsidRPr="00AD19F8">
        <w:rPr>
          <w:rFonts w:cstheme="minorHAnsi"/>
        </w:rPr>
        <w:t>narzucony w art. 221 ustawy Pzp.</w:t>
      </w:r>
    </w:p>
    <w:p w14:paraId="41642C27" w14:textId="77777777" w:rsidR="00BF2882" w:rsidRPr="00AD19F8" w:rsidRDefault="00BF2882" w:rsidP="000758D2">
      <w:pPr>
        <w:numPr>
          <w:ilvl w:val="0"/>
          <w:numId w:val="8"/>
        </w:numPr>
        <w:spacing w:after="0" w:line="240" w:lineRule="auto"/>
        <w:jc w:val="both"/>
        <w:rPr>
          <w:rFonts w:cstheme="minorHAnsi"/>
        </w:rPr>
      </w:pPr>
      <w:r w:rsidRPr="00AD19F8">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w:t>
      </w:r>
      <w:r w:rsidR="009C0E48" w:rsidRPr="00AD19F8">
        <w:rPr>
          <w:rFonts w:cstheme="minorHAnsi"/>
        </w:rPr>
        <w:t>ukcje</w:t>
      </w:r>
      <w:r w:rsidRPr="00AD19F8">
        <w:rPr>
          <w:rFonts w:cstheme="minorHAnsi"/>
        </w:rPr>
        <w:t xml:space="preserve"> dla Wykonawców" na stronie internetowej pod adresem: </w:t>
      </w:r>
      <w:hyperlink r:id="rId24" w:history="1">
        <w:r w:rsidRPr="00AD19F8">
          <w:rPr>
            <w:rStyle w:val="Hipercze"/>
            <w:rFonts w:cstheme="minorHAnsi"/>
            <w:color w:val="auto"/>
          </w:rPr>
          <w:t>https://platformazakupowa.pl/strona/45-instrukcje</w:t>
        </w:r>
      </w:hyperlink>
      <w:r w:rsidRPr="00AD19F8">
        <w:rPr>
          <w:rFonts w:cstheme="minorHAnsi"/>
        </w:rPr>
        <w:t>.</w:t>
      </w:r>
    </w:p>
    <w:p w14:paraId="3AFEB6ED" w14:textId="77777777" w:rsidR="00847872" w:rsidRPr="00AD19F8" w:rsidRDefault="00172FA8" w:rsidP="00257731">
      <w:pPr>
        <w:pBdr>
          <w:bottom w:val="single" w:sz="6" w:space="1" w:color="auto"/>
        </w:pBdr>
        <w:spacing w:after="0" w:line="240" w:lineRule="auto"/>
        <w:jc w:val="center"/>
        <w:rPr>
          <w:rFonts w:cstheme="minorHAnsi"/>
          <w:b/>
        </w:rPr>
      </w:pPr>
      <w:r w:rsidRPr="00AD19F8">
        <w:rPr>
          <w:rFonts w:cstheme="minorHAnsi"/>
          <w:b/>
        </w:rPr>
        <w:t xml:space="preserve">ROZDZIAŁ </w:t>
      </w:r>
      <w:r w:rsidR="00943FE2" w:rsidRPr="00AD19F8">
        <w:rPr>
          <w:rFonts w:cstheme="minorHAnsi"/>
          <w:b/>
        </w:rPr>
        <w:t>18</w:t>
      </w:r>
      <w:r w:rsidRPr="00AD19F8">
        <w:rPr>
          <w:rFonts w:cstheme="minorHAnsi"/>
          <w:b/>
        </w:rPr>
        <w:t xml:space="preserve">. </w:t>
      </w:r>
      <w:r w:rsidR="00257731" w:rsidRPr="00AD19F8">
        <w:rPr>
          <w:rFonts w:cstheme="minorHAnsi"/>
          <w:b/>
        </w:rPr>
        <w:t>KRYTERIA OCENY OFERT</w:t>
      </w:r>
    </w:p>
    <w:p w14:paraId="58BC6502" w14:textId="77777777" w:rsidR="00174AD6" w:rsidRPr="00AD19F8" w:rsidRDefault="00174AD6" w:rsidP="00257731">
      <w:pPr>
        <w:pBdr>
          <w:bottom w:val="single" w:sz="6" w:space="1" w:color="auto"/>
        </w:pBdr>
        <w:spacing w:after="0" w:line="240" w:lineRule="auto"/>
        <w:jc w:val="center"/>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DF1B59" w:rsidRPr="00AD19F8" w14:paraId="71D19EB9" w14:textId="77777777" w:rsidTr="006A5863">
        <w:trPr>
          <w:trHeight w:val="256"/>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7BDF6F" w14:textId="77777777" w:rsidR="00174AD6" w:rsidRPr="00AD19F8" w:rsidRDefault="00174AD6" w:rsidP="006A5863">
            <w:pPr>
              <w:spacing w:after="0"/>
              <w:rPr>
                <w:rFonts w:cstheme="minorHAnsi"/>
                <w:b/>
              </w:rPr>
            </w:pPr>
            <w:r w:rsidRPr="00AD19F8">
              <w:rPr>
                <w:rFonts w:cstheme="minorHAnsi"/>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3779C6" w14:textId="77777777" w:rsidR="00174AD6" w:rsidRPr="00AD19F8" w:rsidRDefault="00174AD6" w:rsidP="006A5863">
            <w:pPr>
              <w:spacing w:after="0"/>
              <w:jc w:val="center"/>
              <w:rPr>
                <w:rFonts w:cstheme="minorHAnsi"/>
                <w:b/>
              </w:rPr>
            </w:pPr>
            <w:r w:rsidRPr="00AD19F8">
              <w:rPr>
                <w:rFonts w:cstheme="minorHAnsi"/>
                <w:b/>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47493E" w14:textId="77777777" w:rsidR="00174AD6" w:rsidRPr="00AD19F8" w:rsidRDefault="00174AD6" w:rsidP="006A5863">
            <w:pPr>
              <w:spacing w:after="0"/>
              <w:jc w:val="center"/>
              <w:rPr>
                <w:rFonts w:cstheme="minorHAnsi"/>
                <w:b/>
              </w:rPr>
            </w:pPr>
            <w:r w:rsidRPr="00AD19F8">
              <w:rPr>
                <w:rFonts w:cstheme="minorHAnsi"/>
                <w:b/>
              </w:rPr>
              <w:t>Waga:</w:t>
            </w:r>
          </w:p>
        </w:tc>
      </w:tr>
      <w:tr w:rsidR="00DF1B59" w:rsidRPr="00AD19F8" w14:paraId="336EE124" w14:textId="77777777" w:rsidTr="006A5863">
        <w:trPr>
          <w:trHeight w:val="28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1C3044A" w14:textId="77777777" w:rsidR="00174AD6" w:rsidRPr="00AD19F8" w:rsidRDefault="00174AD6" w:rsidP="006A5863">
            <w:pPr>
              <w:spacing w:after="0"/>
              <w:rPr>
                <w:rFonts w:cstheme="minorHAnsi"/>
              </w:rPr>
            </w:pPr>
            <w:r w:rsidRPr="00AD19F8">
              <w:rPr>
                <w:rFonts w:cstheme="minorHAnsi"/>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1883FB6" w14:textId="77777777" w:rsidR="00174AD6" w:rsidRPr="00AD19F8" w:rsidRDefault="00174AD6" w:rsidP="006A5863">
            <w:pPr>
              <w:spacing w:after="0"/>
              <w:rPr>
                <w:rFonts w:cstheme="minorHAnsi"/>
              </w:rPr>
            </w:pPr>
            <w:r w:rsidRPr="00AD19F8">
              <w:rPr>
                <w:rFonts w:cstheme="minorHAnsi"/>
              </w:rPr>
              <w:t xml:space="preserve">Cena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300DEC4" w14:textId="77777777" w:rsidR="00174AD6" w:rsidRPr="00AD19F8" w:rsidRDefault="00174AD6" w:rsidP="006A5863">
            <w:pPr>
              <w:spacing w:after="0"/>
              <w:jc w:val="center"/>
              <w:rPr>
                <w:rFonts w:cstheme="minorHAnsi"/>
              </w:rPr>
            </w:pPr>
            <w:r w:rsidRPr="00AD19F8">
              <w:rPr>
                <w:rFonts w:cstheme="minorHAnsi"/>
              </w:rPr>
              <w:t>60%</w:t>
            </w:r>
          </w:p>
        </w:tc>
      </w:tr>
      <w:tr w:rsidR="00174AD6" w:rsidRPr="00AD19F8" w14:paraId="5AA95108" w14:textId="77777777" w:rsidTr="0097588A">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FC00283" w14:textId="77777777" w:rsidR="00174AD6" w:rsidRPr="00AD19F8" w:rsidRDefault="00174AD6" w:rsidP="006A5863">
            <w:pPr>
              <w:spacing w:after="0"/>
              <w:rPr>
                <w:rFonts w:cstheme="minorHAnsi"/>
              </w:rPr>
            </w:pPr>
            <w:r w:rsidRPr="00AD19F8">
              <w:rPr>
                <w:rFonts w:cstheme="minorHAnsi"/>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42D2CAA" w14:textId="2632349F" w:rsidR="00174AD6" w:rsidRPr="00AD19F8" w:rsidRDefault="00174AD6" w:rsidP="006A5863">
            <w:pPr>
              <w:spacing w:after="0"/>
              <w:rPr>
                <w:rFonts w:cstheme="minorHAnsi"/>
              </w:rPr>
            </w:pPr>
            <w:bookmarkStart w:id="6" w:name="_Hlk167786324"/>
            <w:r w:rsidRPr="00AD19F8">
              <w:rPr>
                <w:rFonts w:cstheme="minorHAnsi"/>
              </w:rPr>
              <w:t>Długość okresu gwarancji i rękojmi za wady robót budowlan</w:t>
            </w:r>
            <w:bookmarkEnd w:id="6"/>
            <w:r w:rsidR="00F2036E">
              <w:rPr>
                <w:rFonts w:cstheme="minorHAnsi"/>
              </w:rPr>
              <w:t xml:space="preserve">ych, elektrycznych i teletechnicznych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4173DC4" w14:textId="12838A22" w:rsidR="00174AD6" w:rsidRPr="00AD19F8" w:rsidRDefault="009B49E7" w:rsidP="006A5863">
            <w:pPr>
              <w:spacing w:after="0"/>
              <w:jc w:val="center"/>
              <w:rPr>
                <w:rFonts w:cstheme="minorHAnsi"/>
              </w:rPr>
            </w:pPr>
            <w:r w:rsidRPr="00AD19F8">
              <w:rPr>
                <w:rFonts w:cstheme="minorHAnsi"/>
              </w:rPr>
              <w:t>4</w:t>
            </w:r>
            <w:r w:rsidR="003B1B13" w:rsidRPr="00AD19F8">
              <w:rPr>
                <w:rFonts w:cstheme="minorHAnsi"/>
              </w:rPr>
              <w:t>0</w:t>
            </w:r>
            <w:r w:rsidR="00174AD6" w:rsidRPr="00AD19F8">
              <w:rPr>
                <w:rFonts w:cstheme="minorHAnsi"/>
              </w:rPr>
              <w:t>%</w:t>
            </w:r>
          </w:p>
        </w:tc>
      </w:tr>
    </w:tbl>
    <w:p w14:paraId="2C968F07" w14:textId="77777777" w:rsidR="00A5752B" w:rsidRPr="00AD19F8" w:rsidRDefault="00A5752B" w:rsidP="00174AD6">
      <w:pPr>
        <w:spacing w:before="60"/>
        <w:ind w:left="643"/>
        <w:outlineLvl w:val="1"/>
        <w:rPr>
          <w:rFonts w:cstheme="minorHAnsi"/>
          <w:b/>
          <w:bCs/>
          <w:iCs/>
        </w:rPr>
      </w:pPr>
    </w:p>
    <w:p w14:paraId="26F9C155" w14:textId="77777777" w:rsidR="00174AD6" w:rsidRPr="00AD19F8" w:rsidRDefault="00174AD6" w:rsidP="00174AD6">
      <w:pPr>
        <w:spacing w:before="60"/>
        <w:ind w:left="643"/>
        <w:outlineLvl w:val="1"/>
        <w:rPr>
          <w:rFonts w:cstheme="minorHAnsi"/>
          <w:b/>
          <w:bCs/>
          <w:iCs/>
        </w:rPr>
      </w:pPr>
      <w:r w:rsidRPr="00AD19F8">
        <w:rPr>
          <w:rFonts w:cstheme="minorHAnsi"/>
          <w:b/>
          <w:bCs/>
          <w:iCs/>
        </w:rPr>
        <w:t>Zamawiający dokona oceny ofert przyznając punkty w ramach poszczególnych kryteriów, przyjmując zasadę, że 1% = 1 pkt.</w:t>
      </w:r>
    </w:p>
    <w:p w14:paraId="567A9FC9" w14:textId="77777777" w:rsidR="00174AD6" w:rsidRPr="00AD19F8" w:rsidRDefault="00174AD6" w:rsidP="00174AD6">
      <w:pPr>
        <w:spacing w:before="60"/>
        <w:ind w:left="643"/>
        <w:outlineLvl w:val="1"/>
        <w:rPr>
          <w:rFonts w:cstheme="minorHAnsi"/>
          <w:b/>
          <w:bCs/>
          <w:iCs/>
        </w:rPr>
      </w:pPr>
      <w:r w:rsidRPr="00AD19F8">
        <w:rPr>
          <w:rFonts w:cstheme="minorHAnsi"/>
          <w:b/>
          <w:bCs/>
          <w:iCs/>
        </w:rPr>
        <w:t xml:space="preserve">Maksymalna łączna liczba punktów, jaką może otrzymać oferta Wykonawcy wynosi 100 pkt. </w:t>
      </w:r>
    </w:p>
    <w:p w14:paraId="3950CDEB" w14:textId="77777777" w:rsidR="00174AD6" w:rsidRPr="00AD19F8" w:rsidRDefault="00174AD6" w:rsidP="00174AD6">
      <w:pPr>
        <w:spacing w:before="60"/>
        <w:ind w:left="643"/>
        <w:outlineLvl w:val="1"/>
        <w:rPr>
          <w:rFonts w:cstheme="minorHAnsi"/>
          <w:b/>
          <w:bCs/>
          <w:iCs/>
        </w:rPr>
      </w:pPr>
      <w:r w:rsidRPr="00AD19F8">
        <w:rPr>
          <w:rFonts w:cstheme="minorHAnsi"/>
          <w:b/>
          <w:bCs/>
          <w:iCs/>
        </w:rPr>
        <w:t xml:space="preserve">Wartości punktowe poszczególnych kryteriów będą wyliczane następująco: </w:t>
      </w:r>
    </w:p>
    <w:p w14:paraId="6BF8796C" w14:textId="77777777" w:rsidR="00174AD6" w:rsidRPr="00AD19F8" w:rsidRDefault="00174AD6" w:rsidP="00174AD6">
      <w:pPr>
        <w:numPr>
          <w:ilvl w:val="0"/>
          <w:numId w:val="34"/>
        </w:numPr>
        <w:spacing w:before="60" w:after="0" w:line="240" w:lineRule="auto"/>
        <w:outlineLvl w:val="1"/>
        <w:rPr>
          <w:rFonts w:cstheme="minorHAnsi"/>
          <w:b/>
          <w:bCs/>
          <w:iCs/>
        </w:rPr>
      </w:pPr>
      <w:r w:rsidRPr="00AD19F8">
        <w:rPr>
          <w:rFonts w:cstheme="minorHAnsi"/>
          <w:b/>
          <w:bCs/>
          <w:iCs/>
        </w:rPr>
        <w:t xml:space="preserve">Cena (C) </w:t>
      </w:r>
    </w:p>
    <w:p w14:paraId="36572842" w14:textId="77777777" w:rsidR="00174AD6" w:rsidRPr="00AD19F8" w:rsidRDefault="00174AD6" w:rsidP="00174AD6">
      <w:pPr>
        <w:spacing w:before="60"/>
        <w:ind w:left="643"/>
        <w:outlineLvl w:val="1"/>
        <w:rPr>
          <w:rFonts w:cstheme="minorHAnsi"/>
          <w:b/>
          <w:bCs/>
          <w:iCs/>
        </w:rPr>
      </w:pPr>
      <w:r w:rsidRPr="00AD19F8">
        <w:rPr>
          <w:rFonts w:cstheme="minorHAnsi"/>
          <w:b/>
          <w:bCs/>
          <w:iCs/>
        </w:rPr>
        <w:tab/>
      </w:r>
      <w:r w:rsidRPr="00AD19F8">
        <w:rPr>
          <w:rFonts w:cstheme="minorHAnsi"/>
          <w:b/>
          <w:bCs/>
          <w:iCs/>
        </w:rPr>
        <w:tab/>
        <w:t xml:space="preserve">     C min</w:t>
      </w:r>
    </w:p>
    <w:p w14:paraId="48B047EA" w14:textId="77777777" w:rsidR="00174AD6" w:rsidRPr="00AD19F8" w:rsidRDefault="00174AD6" w:rsidP="00174AD6">
      <w:pPr>
        <w:spacing w:before="60"/>
        <w:ind w:left="643"/>
        <w:outlineLvl w:val="1"/>
        <w:rPr>
          <w:rFonts w:cstheme="minorHAnsi"/>
          <w:b/>
          <w:bCs/>
          <w:iCs/>
        </w:rPr>
      </w:pPr>
      <w:r w:rsidRPr="00AD19F8">
        <w:rPr>
          <w:rFonts w:cstheme="minorHAnsi"/>
          <w:b/>
          <w:bCs/>
          <w:iCs/>
        </w:rPr>
        <w:t xml:space="preserve">            C =  —————————  x 60 pkt</w:t>
      </w:r>
    </w:p>
    <w:p w14:paraId="2DC3B0FA" w14:textId="77777777" w:rsidR="00174AD6" w:rsidRPr="00AD19F8" w:rsidRDefault="00174AD6" w:rsidP="00174AD6">
      <w:pPr>
        <w:spacing w:before="60"/>
        <w:ind w:left="643"/>
        <w:outlineLvl w:val="1"/>
        <w:rPr>
          <w:rFonts w:cstheme="minorHAnsi"/>
          <w:b/>
          <w:bCs/>
          <w:iCs/>
        </w:rPr>
      </w:pPr>
      <w:r w:rsidRPr="00AD19F8">
        <w:rPr>
          <w:rFonts w:cstheme="minorHAnsi"/>
          <w:b/>
          <w:bCs/>
          <w:iCs/>
        </w:rPr>
        <w:t xml:space="preserve">                             C oferty   </w:t>
      </w:r>
    </w:p>
    <w:p w14:paraId="47693FE9" w14:textId="77777777" w:rsidR="00174AD6" w:rsidRPr="00AD19F8" w:rsidRDefault="00174AD6" w:rsidP="00174AD6">
      <w:pPr>
        <w:ind w:firstLine="567"/>
        <w:jc w:val="both"/>
        <w:rPr>
          <w:rFonts w:eastAsia="Calibri" w:cstheme="minorHAnsi"/>
        </w:rPr>
      </w:pPr>
      <w:r w:rsidRPr="00AD19F8">
        <w:rPr>
          <w:rFonts w:eastAsia="Calibri" w:cstheme="minorHAnsi"/>
        </w:rPr>
        <w:t>gdzie:</w:t>
      </w:r>
      <w:r w:rsidRPr="00AD19F8">
        <w:rPr>
          <w:rFonts w:eastAsia="Calibri" w:cstheme="minorHAnsi"/>
        </w:rPr>
        <w:tab/>
      </w:r>
    </w:p>
    <w:p w14:paraId="2BC5A65C" w14:textId="77777777" w:rsidR="00174AD6" w:rsidRPr="00AD19F8" w:rsidRDefault="00174AD6" w:rsidP="00174AD6">
      <w:pPr>
        <w:ind w:firstLine="567"/>
        <w:jc w:val="both"/>
        <w:rPr>
          <w:rFonts w:eastAsia="Calibri" w:cstheme="minorHAnsi"/>
        </w:rPr>
      </w:pPr>
      <w:r w:rsidRPr="00AD19F8">
        <w:rPr>
          <w:rFonts w:eastAsia="Calibri" w:cstheme="minorHAnsi"/>
        </w:rPr>
        <w:t>C min. – cena minimalna w zbiorze ważnych ofert;</w:t>
      </w:r>
    </w:p>
    <w:p w14:paraId="588BF3A8" w14:textId="77777777" w:rsidR="00174AD6" w:rsidRPr="00AD19F8" w:rsidRDefault="00174AD6" w:rsidP="00174AD6">
      <w:pPr>
        <w:ind w:firstLine="567"/>
        <w:jc w:val="both"/>
        <w:rPr>
          <w:rFonts w:eastAsia="Calibri" w:cstheme="minorHAnsi"/>
        </w:rPr>
      </w:pPr>
      <w:r w:rsidRPr="00AD19F8">
        <w:rPr>
          <w:rFonts w:eastAsia="Calibri" w:cstheme="minorHAnsi"/>
        </w:rPr>
        <w:t>C oferty - cena oferty rozpatrywanej</w:t>
      </w:r>
    </w:p>
    <w:p w14:paraId="0C0F64E0" w14:textId="77777777" w:rsidR="00174AD6" w:rsidRPr="00AD19F8" w:rsidRDefault="00174AD6" w:rsidP="00174AD6">
      <w:pPr>
        <w:spacing w:before="60"/>
        <w:ind w:left="643"/>
        <w:outlineLvl w:val="1"/>
        <w:rPr>
          <w:rFonts w:cstheme="minorHAnsi"/>
          <w:b/>
          <w:bCs/>
          <w:iCs/>
        </w:rPr>
      </w:pPr>
      <w:r w:rsidRPr="00AD19F8">
        <w:rPr>
          <w:rFonts w:cstheme="minorHAnsi"/>
          <w:b/>
          <w:bCs/>
          <w:iCs/>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Formularzu Oferty.</w:t>
      </w:r>
    </w:p>
    <w:p w14:paraId="459DADFB" w14:textId="77777777" w:rsidR="00174AD6" w:rsidRPr="00AD19F8" w:rsidRDefault="00174AD6" w:rsidP="00174AD6">
      <w:pPr>
        <w:spacing w:before="60"/>
        <w:ind w:left="643"/>
        <w:outlineLvl w:val="1"/>
        <w:rPr>
          <w:rFonts w:cstheme="minorHAnsi"/>
          <w:b/>
          <w:bCs/>
          <w:iCs/>
        </w:rPr>
      </w:pPr>
      <w:r w:rsidRPr="00AD19F8">
        <w:rPr>
          <w:rFonts w:cstheme="minorHAnsi"/>
          <w:b/>
          <w:bCs/>
          <w:iCs/>
        </w:rPr>
        <w:t xml:space="preserve">Maksymalna liczba punktów, jaką może otrzymać oferta Wykonawcy w kryterium „cena” wynosi 60 pkt. </w:t>
      </w:r>
    </w:p>
    <w:p w14:paraId="4D285066" w14:textId="42BFD4F2" w:rsidR="00174AD6" w:rsidRPr="00AD19F8" w:rsidRDefault="00D565EA" w:rsidP="00174AD6">
      <w:pPr>
        <w:numPr>
          <w:ilvl w:val="0"/>
          <w:numId w:val="34"/>
        </w:numPr>
        <w:spacing w:before="60" w:after="0" w:line="240" w:lineRule="auto"/>
        <w:outlineLvl w:val="1"/>
        <w:rPr>
          <w:rFonts w:cstheme="minorHAnsi"/>
          <w:b/>
          <w:bCs/>
          <w:iCs/>
        </w:rPr>
      </w:pPr>
      <w:r w:rsidRPr="00AD19F8">
        <w:rPr>
          <w:rFonts w:cstheme="minorHAnsi"/>
          <w:b/>
          <w:bCs/>
          <w:iCs/>
        </w:rPr>
        <w:t xml:space="preserve">Długość okresu gwarancji i rękojmi za wady robót </w:t>
      </w:r>
      <w:r w:rsidR="009B49E7" w:rsidRPr="00AD19F8">
        <w:rPr>
          <w:rFonts w:cstheme="minorHAnsi"/>
          <w:b/>
          <w:bCs/>
          <w:iCs/>
        </w:rPr>
        <w:t>budowlan</w:t>
      </w:r>
      <w:r w:rsidR="00F2036E">
        <w:rPr>
          <w:rFonts w:cstheme="minorHAnsi"/>
          <w:b/>
          <w:bCs/>
          <w:iCs/>
        </w:rPr>
        <w:t>ych, elektrycznych i teletechnicznych</w:t>
      </w:r>
    </w:p>
    <w:p w14:paraId="1EA12735" w14:textId="77777777" w:rsidR="00160891" w:rsidRPr="00AD19F8" w:rsidRDefault="00160891" w:rsidP="00160891">
      <w:pPr>
        <w:jc w:val="both"/>
        <w:rPr>
          <w:rFonts w:eastAsia="Calibri" w:cstheme="minorHAnsi"/>
          <w:bCs/>
          <w:iCs/>
          <w:lang w:eastAsia="ar-SA"/>
        </w:rPr>
      </w:pPr>
      <w:r w:rsidRPr="00AD19F8">
        <w:rPr>
          <w:rFonts w:eastAsia="Calibri" w:cstheme="minorHAnsi"/>
          <w:bCs/>
          <w:iCs/>
          <w:lang w:eastAsia="ar-SA"/>
        </w:rPr>
        <w:t>Zamawiający będzie oceniał długość okresu gwarancji i rękojmi za wady zgodnie z poniższą punktacją:</w:t>
      </w:r>
    </w:p>
    <w:p w14:paraId="23EB0CBC" w14:textId="368E609E" w:rsidR="00160891" w:rsidRPr="00AD19F8" w:rsidRDefault="00160891" w:rsidP="00160891">
      <w:pPr>
        <w:jc w:val="both"/>
        <w:rPr>
          <w:rFonts w:eastAsia="Calibri" w:cstheme="minorHAnsi"/>
          <w:bCs/>
          <w:iCs/>
          <w:lang w:eastAsia="ar-SA"/>
        </w:rPr>
      </w:pPr>
      <w:r w:rsidRPr="00AD19F8">
        <w:rPr>
          <w:rFonts w:eastAsia="Calibri" w:cstheme="minorHAnsi"/>
          <w:bCs/>
          <w:iCs/>
          <w:lang w:eastAsia="ar-SA"/>
        </w:rPr>
        <w:t>–  za 36 miesięcy gwarancji i rękojmi za wady Wykonawca otrzyma  0 pkt</w:t>
      </w:r>
    </w:p>
    <w:p w14:paraId="3A85C118" w14:textId="72374D0F" w:rsidR="00160891" w:rsidRPr="00AD19F8" w:rsidRDefault="00160891" w:rsidP="00160891">
      <w:pPr>
        <w:jc w:val="both"/>
        <w:rPr>
          <w:rFonts w:eastAsia="Calibri" w:cstheme="minorHAnsi"/>
          <w:bCs/>
          <w:iCs/>
          <w:lang w:eastAsia="ar-SA"/>
        </w:rPr>
      </w:pPr>
      <w:r w:rsidRPr="00AD19F8">
        <w:rPr>
          <w:rFonts w:eastAsia="Calibri" w:cstheme="minorHAnsi"/>
          <w:bCs/>
          <w:iCs/>
          <w:lang w:eastAsia="ar-SA"/>
        </w:rPr>
        <w:t xml:space="preserve">–  za 48 miesięcy gwarancji i rękojmi za wady Wykonawca otrzyma  20 pkt  </w:t>
      </w:r>
    </w:p>
    <w:p w14:paraId="384D799B" w14:textId="77777777" w:rsidR="00160891" w:rsidRPr="00AD19F8" w:rsidRDefault="00160891" w:rsidP="00160891">
      <w:pPr>
        <w:jc w:val="both"/>
        <w:rPr>
          <w:rFonts w:eastAsia="Calibri" w:cstheme="minorHAnsi"/>
          <w:bCs/>
          <w:iCs/>
          <w:lang w:eastAsia="ar-SA"/>
        </w:rPr>
      </w:pPr>
      <w:r w:rsidRPr="00AD19F8">
        <w:rPr>
          <w:rFonts w:eastAsia="Calibri" w:cstheme="minorHAnsi"/>
          <w:bCs/>
          <w:iCs/>
          <w:lang w:eastAsia="ar-SA"/>
        </w:rPr>
        <w:t>–  za 60 miesięcy gwarancji i rękojmi za wady i więcej Wykonawca otrzyma  40 pkt</w:t>
      </w:r>
    </w:p>
    <w:p w14:paraId="0F3EF884" w14:textId="77777777" w:rsidR="00160891" w:rsidRPr="00AD19F8" w:rsidRDefault="00160891" w:rsidP="00160891">
      <w:pPr>
        <w:jc w:val="both"/>
        <w:rPr>
          <w:rFonts w:eastAsia="Calibri" w:cstheme="minorHAnsi"/>
          <w:bCs/>
          <w:iCs/>
          <w:lang w:eastAsia="ar-SA"/>
        </w:rPr>
      </w:pPr>
      <w:r w:rsidRPr="00AD19F8">
        <w:rPr>
          <w:rFonts w:eastAsia="Calibri" w:cstheme="minorHAnsi"/>
          <w:bCs/>
          <w:iCs/>
          <w:lang w:eastAsia="ar-SA"/>
        </w:rPr>
        <w:t>Uwaga: Za wskazanie wartości pośrednich w stosunku do powyższych Zamawiający przyzna punkty jak za zaoferowanie niższej wartości.</w:t>
      </w:r>
    </w:p>
    <w:p w14:paraId="7DD0A52F" w14:textId="77777777" w:rsidR="00160891" w:rsidRPr="00AD19F8" w:rsidRDefault="00160891" w:rsidP="00160891">
      <w:pPr>
        <w:jc w:val="both"/>
        <w:rPr>
          <w:rFonts w:eastAsia="Calibri" w:cstheme="minorHAnsi"/>
          <w:bCs/>
          <w:iCs/>
          <w:lang w:eastAsia="ar-SA"/>
        </w:rPr>
      </w:pPr>
      <w:r w:rsidRPr="00AD19F8">
        <w:rPr>
          <w:rFonts w:eastAsia="Calibri" w:cstheme="minorHAnsi"/>
          <w:bCs/>
          <w:iCs/>
          <w:lang w:eastAsia="ar-SA"/>
        </w:rPr>
        <w:t xml:space="preserve">W przypadku gdy Wykonawca zaoferuje okres gwarancji jakości i rękojmi za wady dłuższy niż 60 miesięcy do umowy zostanie wpisany okres gwarancji jakości i rękojmi za wady zaproponowany przez Wykonawcę, przy czym na potrzeby oceny oferty Zamawiający przyzna punktację jak za 60 miesięcy. </w:t>
      </w:r>
    </w:p>
    <w:p w14:paraId="485DF5FB" w14:textId="54591EC1" w:rsidR="00160891" w:rsidRPr="00AD19F8" w:rsidRDefault="00160891" w:rsidP="00160891">
      <w:pPr>
        <w:jc w:val="both"/>
        <w:rPr>
          <w:rFonts w:eastAsia="Calibri" w:cstheme="minorHAnsi"/>
          <w:bCs/>
          <w:iCs/>
          <w:lang w:eastAsia="ar-SA"/>
        </w:rPr>
      </w:pPr>
      <w:r w:rsidRPr="00AD19F8">
        <w:rPr>
          <w:rFonts w:eastAsia="Calibri" w:cstheme="minorHAnsi"/>
          <w:bCs/>
          <w:iCs/>
          <w:lang w:eastAsia="ar-SA"/>
        </w:rPr>
        <w:t xml:space="preserve">Zaoferowanie gwarancji i rękojmi za wady poniżej wymaganego minimum tj. </w:t>
      </w:r>
      <w:r w:rsidR="00F2036E">
        <w:rPr>
          <w:rFonts w:eastAsia="Calibri" w:cstheme="minorHAnsi"/>
          <w:bCs/>
          <w:iCs/>
          <w:lang w:eastAsia="ar-SA"/>
        </w:rPr>
        <w:t>36</w:t>
      </w:r>
      <w:r w:rsidR="00F2036E" w:rsidRPr="00AD19F8">
        <w:rPr>
          <w:rFonts w:eastAsia="Calibri" w:cstheme="minorHAnsi"/>
          <w:bCs/>
          <w:iCs/>
          <w:lang w:eastAsia="ar-SA"/>
        </w:rPr>
        <w:t xml:space="preserve"> </w:t>
      </w:r>
      <w:r w:rsidRPr="00AD19F8">
        <w:rPr>
          <w:rFonts w:eastAsia="Calibri" w:cstheme="minorHAnsi"/>
          <w:bCs/>
          <w:iCs/>
          <w:lang w:eastAsia="ar-SA"/>
        </w:rPr>
        <w:t xml:space="preserve">miesięcy spowoduje odrzucenie oferty zgodnie z art.  226 ust. 1 pkt. 5 ustawy Pzp. </w:t>
      </w:r>
    </w:p>
    <w:p w14:paraId="57B28C67" w14:textId="79FDBFF4" w:rsidR="00174AD6" w:rsidRPr="00AD19F8" w:rsidRDefault="00174AD6" w:rsidP="00174AD6">
      <w:pPr>
        <w:jc w:val="both"/>
        <w:rPr>
          <w:rFonts w:cstheme="minorHAnsi"/>
        </w:rPr>
      </w:pPr>
      <w:r w:rsidRPr="00AD19F8">
        <w:rPr>
          <w:rFonts w:cstheme="minorHAnsi"/>
        </w:rPr>
        <w:t xml:space="preserve">Suma punktów uzyskanych w </w:t>
      </w:r>
      <w:r w:rsidR="005F4E79" w:rsidRPr="00AD19F8">
        <w:rPr>
          <w:rFonts w:cstheme="minorHAnsi"/>
        </w:rPr>
        <w:t>ramach kryteriów oceny ofert</w:t>
      </w:r>
      <w:r w:rsidRPr="00AD19F8">
        <w:rPr>
          <w:rFonts w:cstheme="minorHAnsi"/>
        </w:rPr>
        <w:t xml:space="preserve"> (</w:t>
      </w:r>
      <w:r w:rsidRPr="00AD19F8">
        <w:rPr>
          <w:rFonts w:cstheme="minorHAnsi"/>
          <w:b/>
          <w:bCs/>
        </w:rPr>
        <w:t>cena, długość</w:t>
      </w:r>
      <w:r w:rsidRPr="00AD19F8">
        <w:rPr>
          <w:rFonts w:cstheme="minorHAnsi"/>
          <w:b/>
          <w:bCs/>
          <w:iCs/>
        </w:rPr>
        <w:t xml:space="preserve"> okresu gwarancji i rękojmi</w:t>
      </w:r>
      <w:r w:rsidR="001305B9" w:rsidRPr="00AD19F8">
        <w:rPr>
          <w:rFonts w:cstheme="minorHAnsi"/>
          <w:b/>
          <w:bCs/>
          <w:iCs/>
        </w:rPr>
        <w:t xml:space="preserve"> </w:t>
      </w:r>
      <w:r w:rsidRPr="00AD19F8">
        <w:rPr>
          <w:rFonts w:cstheme="minorHAnsi"/>
        </w:rPr>
        <w:t>za wady</w:t>
      </w:r>
      <w:r w:rsidRPr="00AD19F8">
        <w:rPr>
          <w:rFonts w:cstheme="minorHAnsi"/>
          <w:b/>
          <w:bCs/>
          <w:iCs/>
        </w:rPr>
        <w:t xml:space="preserve"> robót budowlan</w:t>
      </w:r>
      <w:r w:rsidR="00F2036E">
        <w:rPr>
          <w:rFonts w:cstheme="minorHAnsi"/>
          <w:b/>
          <w:bCs/>
          <w:iCs/>
        </w:rPr>
        <w:t>ych, elektrycznych i teletechnicznych</w:t>
      </w:r>
      <w:r w:rsidR="009B49E7" w:rsidRPr="00AD19F8">
        <w:rPr>
          <w:rFonts w:cstheme="minorHAnsi"/>
          <w:b/>
          <w:bCs/>
          <w:iCs/>
        </w:rPr>
        <w:t>)</w:t>
      </w:r>
      <w:r w:rsidRPr="00AD19F8">
        <w:rPr>
          <w:rFonts w:cstheme="minorHAnsi"/>
        </w:rPr>
        <w:t xml:space="preserve"> stanowić będzie ocenę końcową danej oferty. Oferta, która uzyska najwyższą ilość punktów, będzie uznana za ofertę najkorzystniejszą.</w:t>
      </w:r>
    </w:p>
    <w:p w14:paraId="6B66340C" w14:textId="77777777" w:rsidR="003358C9" w:rsidRPr="00AD19F8" w:rsidRDefault="003358C9" w:rsidP="003358C9">
      <w:pPr>
        <w:jc w:val="both"/>
        <w:rPr>
          <w:rFonts w:eastAsia="Calibri" w:cstheme="minorHAnsi"/>
          <w:bCs/>
          <w:iCs/>
          <w:lang w:eastAsia="ar-SA"/>
        </w:rPr>
      </w:pPr>
      <w:r w:rsidRPr="00AD19F8">
        <w:rPr>
          <w:rFonts w:eastAsia="Calibri" w:cstheme="minorHAnsi"/>
          <w:bCs/>
          <w:iCs/>
          <w:lang w:eastAsia="ar-SA"/>
        </w:rPr>
        <w:lastRenderedPageBreak/>
        <w:t>Uwaga: Za wskazanie wartości pośrednich w stosunku do powyższych Zamawiający przyzna punkty jak za zaoferowanie niższej wartości.</w:t>
      </w:r>
    </w:p>
    <w:p w14:paraId="77C12CAC" w14:textId="77777777" w:rsidR="00174AD6" w:rsidRPr="00AD19F8" w:rsidRDefault="00174AD6" w:rsidP="00174AD6">
      <w:pPr>
        <w:suppressAutoHyphens/>
        <w:spacing w:after="5"/>
        <w:ind w:left="408"/>
        <w:jc w:val="both"/>
        <w:rPr>
          <w:rFonts w:eastAsia="Calibri" w:cstheme="minorHAnsi"/>
          <w:lang w:eastAsia="ar-SA"/>
        </w:rPr>
      </w:pPr>
    </w:p>
    <w:p w14:paraId="48DBB9D8" w14:textId="77777777" w:rsidR="00174AD6" w:rsidRPr="00AD19F8" w:rsidRDefault="00174AD6" w:rsidP="00174AD6">
      <w:pPr>
        <w:contextualSpacing/>
        <w:jc w:val="both"/>
        <w:rPr>
          <w:rFonts w:cstheme="minorHAnsi"/>
        </w:rPr>
      </w:pPr>
      <w:r w:rsidRPr="00AD19F8">
        <w:rPr>
          <w:rFonts w:eastAsia="Calibri" w:cstheme="minorHAns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14:paraId="30757AF2" w14:textId="77777777" w:rsidR="00174AD6" w:rsidRPr="00AD19F8" w:rsidRDefault="00174AD6" w:rsidP="00257731">
      <w:pPr>
        <w:pBdr>
          <w:bottom w:val="single" w:sz="6" w:space="1" w:color="auto"/>
        </w:pBdr>
        <w:spacing w:after="0" w:line="240" w:lineRule="auto"/>
        <w:jc w:val="center"/>
        <w:rPr>
          <w:rFonts w:cstheme="minorHAnsi"/>
          <w:b/>
        </w:rPr>
      </w:pPr>
    </w:p>
    <w:p w14:paraId="25FA69D6"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 xml:space="preserve">ROZDZIAŁ </w:t>
      </w:r>
      <w:r w:rsidR="0067024D" w:rsidRPr="00AD19F8">
        <w:rPr>
          <w:rFonts w:cstheme="minorHAnsi"/>
          <w:b/>
        </w:rPr>
        <w:t>1</w:t>
      </w:r>
      <w:r w:rsidR="00943FE2" w:rsidRPr="00AD19F8">
        <w:rPr>
          <w:rFonts w:cstheme="minorHAnsi"/>
          <w:b/>
        </w:rPr>
        <w:t>9</w:t>
      </w:r>
      <w:r w:rsidRPr="00AD19F8">
        <w:rPr>
          <w:rFonts w:cstheme="minorHAnsi"/>
          <w:b/>
        </w:rPr>
        <w:t xml:space="preserve">. </w:t>
      </w:r>
      <w:r w:rsidR="00847872" w:rsidRPr="00AD19F8">
        <w:rPr>
          <w:rFonts w:cstheme="minorHAnsi"/>
          <w:b/>
        </w:rPr>
        <w:t>WADIUM</w:t>
      </w:r>
    </w:p>
    <w:p w14:paraId="12BAFB01" w14:textId="77777777" w:rsidR="00847872" w:rsidRPr="00AD19F8" w:rsidRDefault="00847872" w:rsidP="007A4B35">
      <w:pPr>
        <w:spacing w:after="0" w:line="240" w:lineRule="auto"/>
        <w:rPr>
          <w:rFonts w:cstheme="minorHAnsi"/>
        </w:rPr>
      </w:pPr>
    </w:p>
    <w:p w14:paraId="2A3C1B0C" w14:textId="106F33DD" w:rsidR="005A71D4" w:rsidRPr="00AD19F8" w:rsidRDefault="005A71D4" w:rsidP="003C216A">
      <w:pPr>
        <w:ind w:hanging="284"/>
        <w:jc w:val="both"/>
        <w:rPr>
          <w:rFonts w:cstheme="minorHAnsi"/>
        </w:rPr>
      </w:pPr>
      <w:r w:rsidRPr="00AD19F8">
        <w:rPr>
          <w:rFonts w:cstheme="minorHAnsi"/>
        </w:rPr>
        <w:t xml:space="preserve">1. Wykonawca, winien wnieść wadium w wysokości wynoszącej kwotę </w:t>
      </w:r>
      <w:r w:rsidR="00BC25A9">
        <w:rPr>
          <w:rFonts w:cstheme="minorHAnsi"/>
          <w:b/>
        </w:rPr>
        <w:t>10.000,00</w:t>
      </w:r>
      <w:r w:rsidR="000C5759">
        <w:rPr>
          <w:rFonts w:cstheme="minorHAnsi"/>
          <w:b/>
        </w:rPr>
        <w:t xml:space="preserve"> </w:t>
      </w:r>
      <w:r w:rsidRPr="00AD19F8">
        <w:rPr>
          <w:rFonts w:cstheme="minorHAnsi"/>
        </w:rPr>
        <w:t xml:space="preserve">(słownie: </w:t>
      </w:r>
      <w:r w:rsidR="00BC25A9">
        <w:rPr>
          <w:rFonts w:cstheme="minorHAnsi"/>
        </w:rPr>
        <w:t>dziesięć tysięcy</w:t>
      </w:r>
      <w:r w:rsidRPr="00AD19F8">
        <w:rPr>
          <w:rFonts w:cstheme="minorHAnsi"/>
        </w:rPr>
        <w:t xml:space="preserve"> złotych) przed upływem terminu składania ofert i utrzymać go nieprzerwanie do dnia upływu terminu związania ofertą. </w:t>
      </w:r>
    </w:p>
    <w:p w14:paraId="5EE67259" w14:textId="77777777" w:rsidR="005A71D4" w:rsidRPr="00AD19F8" w:rsidRDefault="005A71D4" w:rsidP="003C216A">
      <w:pPr>
        <w:ind w:hanging="284"/>
        <w:jc w:val="both"/>
        <w:rPr>
          <w:rFonts w:cstheme="minorHAnsi"/>
        </w:rPr>
      </w:pPr>
      <w:r w:rsidRPr="00AD19F8">
        <w:rPr>
          <w:rFonts w:cstheme="minorHAnsi"/>
        </w:rPr>
        <w:t xml:space="preserve">2. Wadium może być wnoszone w jednej lub kilku następujących formach: </w:t>
      </w:r>
    </w:p>
    <w:p w14:paraId="49BDBC1D" w14:textId="77777777" w:rsidR="005A71D4" w:rsidRPr="00AD19F8" w:rsidRDefault="005A71D4" w:rsidP="000758D2">
      <w:pPr>
        <w:pStyle w:val="Akapitzlist"/>
        <w:numPr>
          <w:ilvl w:val="1"/>
          <w:numId w:val="23"/>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pieniądzu;</w:t>
      </w:r>
    </w:p>
    <w:p w14:paraId="0EE68113" w14:textId="77777777" w:rsidR="005A71D4" w:rsidRPr="00AD19F8" w:rsidRDefault="005A71D4" w:rsidP="000758D2">
      <w:pPr>
        <w:pStyle w:val="Akapitzlist"/>
        <w:numPr>
          <w:ilvl w:val="1"/>
          <w:numId w:val="23"/>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gwarancjach bankowych; </w:t>
      </w:r>
    </w:p>
    <w:p w14:paraId="3BF275E4" w14:textId="77777777" w:rsidR="005A71D4" w:rsidRPr="00AD19F8" w:rsidRDefault="005A71D4" w:rsidP="000758D2">
      <w:pPr>
        <w:pStyle w:val="Akapitzlist"/>
        <w:numPr>
          <w:ilvl w:val="1"/>
          <w:numId w:val="23"/>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gwarancjach ubezpieczeniowych; </w:t>
      </w:r>
    </w:p>
    <w:p w14:paraId="5FA18A50" w14:textId="77777777" w:rsidR="005A71D4" w:rsidRPr="00AD19F8" w:rsidRDefault="005A71D4" w:rsidP="000758D2">
      <w:pPr>
        <w:pStyle w:val="Akapitzlist"/>
        <w:numPr>
          <w:ilvl w:val="1"/>
          <w:numId w:val="23"/>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poręczeniach udzielanych przez podmioty, o których mowa w art. 6b ust. 5 pkt 2 ustawy z dnia 9 listopada 2000 r. o utworzeniu Polskiej Agencji Rozwoju Przedsiębiorcz</w:t>
      </w:r>
      <w:r w:rsidR="00216156" w:rsidRPr="00AD19F8">
        <w:rPr>
          <w:rFonts w:asciiTheme="minorHAnsi" w:hAnsiTheme="minorHAnsi" w:cstheme="minorHAnsi"/>
          <w:sz w:val="22"/>
          <w:szCs w:val="22"/>
        </w:rPr>
        <w:t>ości (Dz. U. z 2019 r. poz. 310 ze zm)</w:t>
      </w:r>
      <w:r w:rsidRPr="00AD19F8">
        <w:rPr>
          <w:rFonts w:asciiTheme="minorHAnsi" w:hAnsiTheme="minorHAnsi" w:cstheme="minorHAnsi"/>
          <w:sz w:val="22"/>
          <w:szCs w:val="22"/>
        </w:rPr>
        <w:t xml:space="preserve">. </w:t>
      </w:r>
    </w:p>
    <w:p w14:paraId="5343FAC6" w14:textId="3A2E45DA" w:rsidR="005A71D4" w:rsidRPr="00AD19F8" w:rsidRDefault="005A71D4" w:rsidP="003C216A">
      <w:pPr>
        <w:ind w:hanging="284"/>
        <w:jc w:val="both"/>
        <w:rPr>
          <w:rFonts w:cstheme="minorHAnsi"/>
        </w:rPr>
      </w:pPr>
      <w:r w:rsidRPr="00AD19F8">
        <w:rPr>
          <w:rFonts w:cstheme="minorHAnsi"/>
        </w:rPr>
        <w:t xml:space="preserve">3. Wadium wniesione w pieniądzu należy złożyć przelewem bankowym na </w:t>
      </w:r>
      <w:r w:rsidR="001305B9" w:rsidRPr="00AD19F8">
        <w:rPr>
          <w:rFonts w:cstheme="minorHAnsi"/>
        </w:rPr>
        <w:t xml:space="preserve">rachunek bankowy </w:t>
      </w:r>
      <w:r w:rsidRPr="00AD19F8">
        <w:rPr>
          <w:rFonts w:cstheme="minorHAnsi"/>
        </w:rPr>
        <w:t xml:space="preserve">Zamawiającego </w:t>
      </w:r>
      <w:r w:rsidR="00B028BE" w:rsidRPr="00AD19F8">
        <w:rPr>
          <w:rFonts w:cstheme="minorHAnsi"/>
          <w:b/>
        </w:rPr>
        <w:t xml:space="preserve"> </w:t>
      </w:r>
      <w:r w:rsidR="000C5759">
        <w:rPr>
          <w:rFonts w:cstheme="minorHAnsi"/>
          <w:b/>
        </w:rPr>
        <w:t>64 1090 1359 0000 0001 5836 2774</w:t>
      </w:r>
      <w:r w:rsidR="0031471D" w:rsidRPr="00AD19F8">
        <w:rPr>
          <w:rFonts w:cstheme="minorHAnsi"/>
        </w:rPr>
        <w:t xml:space="preserve"> </w:t>
      </w:r>
      <w:r w:rsidRPr="00AD19F8">
        <w:rPr>
          <w:rFonts w:cstheme="minorHAnsi"/>
        </w:rPr>
        <w:t>Santander Bank Polska S.A.. Za termin wniesienia wadium w formie pieniężnej uznaje się datę uznania środków na koncie Zamawiającego (dzień, godzina).</w:t>
      </w:r>
    </w:p>
    <w:p w14:paraId="71F8645B" w14:textId="77777777" w:rsidR="005A71D4" w:rsidRPr="00AD19F8" w:rsidRDefault="005A71D4" w:rsidP="003C216A">
      <w:pPr>
        <w:ind w:hanging="284"/>
        <w:jc w:val="both"/>
        <w:rPr>
          <w:rFonts w:cstheme="minorHAnsi"/>
        </w:rPr>
      </w:pPr>
      <w:r w:rsidRPr="00AD19F8">
        <w:rPr>
          <w:rFonts w:cstheme="minorHAnsi"/>
        </w:rPr>
        <w:t>4. W przypadku złożenia wadium w innej formie niż pieniężna, Wykonawca przekazuje Zamawiającemu oryginał gwarancji lub poręczenia, w postaci elektronicznej.</w:t>
      </w:r>
    </w:p>
    <w:p w14:paraId="612EDC83" w14:textId="77777777" w:rsidR="005A71D4" w:rsidRPr="00AD19F8" w:rsidRDefault="005A71D4" w:rsidP="003C216A">
      <w:pPr>
        <w:ind w:hanging="284"/>
        <w:jc w:val="both"/>
        <w:rPr>
          <w:rFonts w:cstheme="minorHAnsi"/>
        </w:rPr>
      </w:pPr>
      <w:r w:rsidRPr="00AD19F8">
        <w:rPr>
          <w:rFonts w:cstheme="minorHAnsi"/>
        </w:rPr>
        <w:t xml:space="preserve">5. Zamawiający zwraca wadium niezwłocznie, nie później jednak niż w terminie 7 dni od dnia wystąpienia jednej z okoliczności: </w:t>
      </w:r>
    </w:p>
    <w:p w14:paraId="5DCE6554" w14:textId="77777777" w:rsidR="005A71D4" w:rsidRPr="00AD19F8" w:rsidRDefault="005A71D4" w:rsidP="000758D2">
      <w:pPr>
        <w:pStyle w:val="Akapitzlist"/>
        <w:numPr>
          <w:ilvl w:val="3"/>
          <w:numId w:val="24"/>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upływu terminu związania ofertą; </w:t>
      </w:r>
    </w:p>
    <w:p w14:paraId="52123C41" w14:textId="77777777" w:rsidR="005A71D4" w:rsidRPr="00AD19F8" w:rsidRDefault="005A71D4" w:rsidP="000758D2">
      <w:pPr>
        <w:pStyle w:val="Akapitzlist"/>
        <w:numPr>
          <w:ilvl w:val="3"/>
          <w:numId w:val="24"/>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zawarcia umowy w sprawie zamówienia publicznego; </w:t>
      </w:r>
    </w:p>
    <w:p w14:paraId="209E634E" w14:textId="77777777" w:rsidR="005A71D4" w:rsidRPr="00AD19F8" w:rsidRDefault="005A71D4" w:rsidP="000758D2">
      <w:pPr>
        <w:pStyle w:val="Akapitzlist"/>
        <w:numPr>
          <w:ilvl w:val="3"/>
          <w:numId w:val="24"/>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14:paraId="77546B11" w14:textId="77777777" w:rsidR="005A71D4" w:rsidRPr="00AD19F8" w:rsidRDefault="005A71D4" w:rsidP="003C216A">
      <w:pPr>
        <w:ind w:hanging="284"/>
        <w:jc w:val="both"/>
        <w:rPr>
          <w:rFonts w:cstheme="minorHAnsi"/>
        </w:rPr>
      </w:pPr>
      <w:r w:rsidRPr="00AD19F8">
        <w:rPr>
          <w:rFonts w:cstheme="minorHAnsi"/>
        </w:rPr>
        <w:t xml:space="preserve">6. Zamawiający, niezwłocznie, nie później jednak niż w terminie 7 dni od dnia złożenia wniosku zwraca wadium Wykonawcy: </w:t>
      </w:r>
    </w:p>
    <w:p w14:paraId="7C9C732B" w14:textId="77777777" w:rsidR="005A71D4" w:rsidRPr="00AD19F8" w:rsidRDefault="005A71D4" w:rsidP="000758D2">
      <w:pPr>
        <w:pStyle w:val="Akapitzlist"/>
        <w:numPr>
          <w:ilvl w:val="0"/>
          <w:numId w:val="25"/>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który wycofał ofertę przed upływem terminu składania ofert; </w:t>
      </w:r>
    </w:p>
    <w:p w14:paraId="18FB2C8A" w14:textId="77777777" w:rsidR="005A71D4" w:rsidRPr="00AD19F8" w:rsidRDefault="005A71D4" w:rsidP="000758D2">
      <w:pPr>
        <w:pStyle w:val="Akapitzlist"/>
        <w:numPr>
          <w:ilvl w:val="0"/>
          <w:numId w:val="25"/>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którego oferta została odrzucona; </w:t>
      </w:r>
    </w:p>
    <w:p w14:paraId="76E85D9B" w14:textId="77777777" w:rsidR="005A71D4" w:rsidRPr="00AD19F8" w:rsidRDefault="005A71D4" w:rsidP="000758D2">
      <w:pPr>
        <w:pStyle w:val="Akapitzlist"/>
        <w:numPr>
          <w:ilvl w:val="0"/>
          <w:numId w:val="25"/>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po wyborze najkorzystniejszej oferty, z wyjątkiem Wykonawcy, którego oferta została wybrana jako najkorzystniejsza; </w:t>
      </w:r>
    </w:p>
    <w:p w14:paraId="4B5BFB58" w14:textId="77777777" w:rsidR="005A71D4" w:rsidRPr="00AD19F8" w:rsidRDefault="005A71D4" w:rsidP="000758D2">
      <w:pPr>
        <w:pStyle w:val="Akapitzlist"/>
        <w:numPr>
          <w:ilvl w:val="0"/>
          <w:numId w:val="25"/>
        </w:numPr>
        <w:ind w:left="1134" w:hanging="284"/>
        <w:jc w:val="both"/>
        <w:rPr>
          <w:rFonts w:asciiTheme="minorHAnsi" w:hAnsiTheme="minorHAnsi" w:cstheme="minorHAnsi"/>
          <w:sz w:val="22"/>
          <w:szCs w:val="22"/>
        </w:rPr>
      </w:pPr>
      <w:r w:rsidRPr="00AD19F8">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14:paraId="22C63883" w14:textId="77777777" w:rsidR="005A71D4" w:rsidRPr="00AD19F8" w:rsidRDefault="005A71D4" w:rsidP="003C216A">
      <w:pPr>
        <w:ind w:hanging="284"/>
        <w:jc w:val="both"/>
        <w:rPr>
          <w:rFonts w:cstheme="minorHAnsi"/>
        </w:rPr>
      </w:pPr>
      <w:r w:rsidRPr="00AD19F8">
        <w:rPr>
          <w:rFonts w:cstheme="minorHAnsi"/>
        </w:rPr>
        <w:lastRenderedPageBreak/>
        <w:t xml:space="preserve">7. Złożenie wniosku o zwrot wadium, o którym mowa w ust. 6, powoduje rozwiązanie stosunku prawnego z Wykonawcą wraz z utratą przez niego prawa do korzystania ze środków ochrony prawnej, o których mowa w Rozdziale 23 SWZ. </w:t>
      </w:r>
    </w:p>
    <w:p w14:paraId="2972AF64" w14:textId="77777777" w:rsidR="005A71D4" w:rsidRPr="00AD19F8" w:rsidRDefault="005A71D4" w:rsidP="003C216A">
      <w:pPr>
        <w:ind w:hanging="284"/>
        <w:jc w:val="both"/>
        <w:rPr>
          <w:rFonts w:cstheme="minorHAnsi"/>
        </w:rPr>
      </w:pPr>
      <w:r w:rsidRPr="00AD19F8">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FBF52D7" w14:textId="77777777" w:rsidR="005A71D4" w:rsidRPr="00AD19F8" w:rsidRDefault="005A71D4" w:rsidP="003C216A">
      <w:pPr>
        <w:ind w:hanging="284"/>
        <w:jc w:val="both"/>
        <w:rPr>
          <w:rFonts w:cstheme="minorHAnsi"/>
        </w:rPr>
      </w:pPr>
      <w:r w:rsidRPr="00AD19F8">
        <w:rPr>
          <w:rFonts w:cstheme="minorHAnsi"/>
        </w:rPr>
        <w:t>9. Zamawiający zwraca wadium wniesione w innej formie niż w pieniądzu poprzez złożenie gwarantowi lub poręczycielowi oświadczenia o zwolnieniu wadium.</w:t>
      </w:r>
    </w:p>
    <w:p w14:paraId="59D9CED5" w14:textId="77777777" w:rsidR="005A71D4" w:rsidRPr="00AD19F8" w:rsidRDefault="005A71D4" w:rsidP="003C216A">
      <w:pPr>
        <w:ind w:hanging="284"/>
        <w:jc w:val="both"/>
        <w:rPr>
          <w:rFonts w:cstheme="minorHAnsi"/>
        </w:rPr>
      </w:pPr>
      <w:r w:rsidRPr="00AD19F8">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13E09B39" w14:textId="77777777" w:rsidR="00847872" w:rsidRPr="00AD19F8" w:rsidRDefault="00847872" w:rsidP="007A4B35">
      <w:pPr>
        <w:spacing w:after="0" w:line="240" w:lineRule="auto"/>
        <w:rPr>
          <w:rFonts w:cstheme="minorHAnsi"/>
        </w:rPr>
      </w:pPr>
    </w:p>
    <w:p w14:paraId="2AAF8504" w14:textId="77777777" w:rsidR="00847872" w:rsidRPr="00AD19F8" w:rsidRDefault="00172FA8" w:rsidP="00847872">
      <w:pPr>
        <w:pBdr>
          <w:bottom w:val="single" w:sz="6" w:space="1" w:color="auto"/>
        </w:pBdr>
        <w:spacing w:after="0" w:line="240" w:lineRule="auto"/>
        <w:jc w:val="center"/>
        <w:rPr>
          <w:rFonts w:cstheme="minorHAnsi"/>
          <w:b/>
        </w:rPr>
      </w:pPr>
      <w:r w:rsidRPr="00AD19F8">
        <w:rPr>
          <w:rFonts w:cstheme="minorHAnsi"/>
          <w:b/>
        </w:rPr>
        <w:t xml:space="preserve">ROZDZIAŁ </w:t>
      </w:r>
      <w:r w:rsidR="00F40E73" w:rsidRPr="00AD19F8">
        <w:rPr>
          <w:rFonts w:cstheme="minorHAnsi"/>
          <w:b/>
        </w:rPr>
        <w:t>2</w:t>
      </w:r>
      <w:r w:rsidR="00943FE2" w:rsidRPr="00AD19F8">
        <w:rPr>
          <w:rFonts w:cstheme="minorHAnsi"/>
          <w:b/>
        </w:rPr>
        <w:t>0</w:t>
      </w:r>
      <w:r w:rsidRPr="00AD19F8">
        <w:rPr>
          <w:rFonts w:cstheme="minorHAnsi"/>
          <w:b/>
        </w:rPr>
        <w:t xml:space="preserve">. </w:t>
      </w:r>
      <w:r w:rsidR="00847872" w:rsidRPr="00AD19F8">
        <w:rPr>
          <w:rFonts w:cstheme="minorHAnsi"/>
          <w:b/>
        </w:rPr>
        <w:t>ZABEZPIECZENIE NALEŻYTEGO WYKONANIA UMOWY</w:t>
      </w:r>
    </w:p>
    <w:p w14:paraId="2A8EC3D8" w14:textId="77777777" w:rsidR="00BF528A" w:rsidRPr="00AD19F8" w:rsidRDefault="005A71D4" w:rsidP="003C216A">
      <w:pPr>
        <w:spacing w:after="0" w:line="240" w:lineRule="auto"/>
        <w:ind w:left="284" w:hanging="284"/>
        <w:jc w:val="both"/>
        <w:rPr>
          <w:rFonts w:cstheme="minorHAnsi"/>
        </w:rPr>
      </w:pPr>
      <w:r w:rsidRPr="00AD19F8">
        <w:rPr>
          <w:rFonts w:cstheme="minorHAnsi"/>
        </w:rPr>
        <w:t xml:space="preserve">1. </w:t>
      </w:r>
      <w:r w:rsidR="00BF528A" w:rsidRPr="00AD19F8">
        <w:rPr>
          <w:rFonts w:cstheme="minorHAnsi"/>
        </w:rPr>
        <w:t>Zabezpieczenie będzie wynosiło 5% ceny całkowitej podanej w ofercie albo maksymalnej wartości nominalnej zobowiązania Zamawiającego wynikającego z umowy</w:t>
      </w:r>
    </w:p>
    <w:p w14:paraId="41FC03B2" w14:textId="77777777" w:rsidR="00BF528A" w:rsidRPr="00AD19F8" w:rsidRDefault="00BF528A" w:rsidP="003C216A">
      <w:pPr>
        <w:spacing w:after="0" w:line="240" w:lineRule="auto"/>
        <w:ind w:left="284" w:hanging="284"/>
        <w:jc w:val="both"/>
        <w:rPr>
          <w:rFonts w:cstheme="minorHAnsi"/>
        </w:rPr>
      </w:pPr>
      <w:r w:rsidRPr="00AD19F8">
        <w:rPr>
          <w:rFonts w:cstheme="minorHAnsi"/>
        </w:rPr>
        <w:t>2.</w:t>
      </w:r>
      <w:r w:rsidRPr="00AD19F8">
        <w:rPr>
          <w:rFonts w:cstheme="minorHAnsi"/>
        </w:rPr>
        <w:tab/>
        <w:t xml:space="preserve">Zabezpieczenie może być wnoszone według wyboru Wykonawcy w jednej lub w kilku następujących formach: </w:t>
      </w:r>
    </w:p>
    <w:p w14:paraId="7C268F6A" w14:textId="77777777" w:rsidR="00BF528A" w:rsidRPr="00AD19F8" w:rsidRDefault="00BF528A" w:rsidP="003C216A">
      <w:pPr>
        <w:spacing w:after="0" w:line="240" w:lineRule="auto"/>
        <w:ind w:left="284" w:hanging="284"/>
        <w:jc w:val="both"/>
        <w:rPr>
          <w:rFonts w:cstheme="minorHAnsi"/>
        </w:rPr>
      </w:pPr>
      <w:r w:rsidRPr="00AD19F8">
        <w:rPr>
          <w:rFonts w:cstheme="minorHAnsi"/>
        </w:rPr>
        <w:t>1)</w:t>
      </w:r>
      <w:r w:rsidRPr="00AD19F8">
        <w:rPr>
          <w:rFonts w:cstheme="minorHAnsi"/>
        </w:rPr>
        <w:tab/>
        <w:t>pieniądzu;</w:t>
      </w:r>
    </w:p>
    <w:p w14:paraId="6E58C7D9" w14:textId="77777777" w:rsidR="00BF528A" w:rsidRPr="00AD19F8" w:rsidRDefault="00BF528A" w:rsidP="003C216A">
      <w:pPr>
        <w:spacing w:after="0" w:line="240" w:lineRule="auto"/>
        <w:ind w:left="284" w:hanging="284"/>
        <w:jc w:val="both"/>
        <w:rPr>
          <w:rFonts w:cstheme="minorHAnsi"/>
        </w:rPr>
      </w:pPr>
      <w:r w:rsidRPr="00AD19F8">
        <w:rPr>
          <w:rFonts w:cstheme="minorHAnsi"/>
        </w:rPr>
        <w:t>2)</w:t>
      </w:r>
      <w:r w:rsidRPr="00AD19F8">
        <w:rPr>
          <w:rFonts w:cstheme="minorHAnsi"/>
        </w:rPr>
        <w:tab/>
        <w:t>poręczeniach bankowych lub poręczeniach spółdzielczej kasy oszczędnościowo-kredytowej, z tym że poręczenie kasy jest zawsze poręczeniem pieniężnym;</w:t>
      </w:r>
    </w:p>
    <w:p w14:paraId="5EF7B0DD" w14:textId="77777777" w:rsidR="00BF528A" w:rsidRPr="00AD19F8" w:rsidRDefault="00BF528A" w:rsidP="003C216A">
      <w:pPr>
        <w:spacing w:after="0" w:line="240" w:lineRule="auto"/>
        <w:ind w:left="284" w:hanging="284"/>
        <w:jc w:val="both"/>
        <w:rPr>
          <w:rFonts w:cstheme="minorHAnsi"/>
        </w:rPr>
      </w:pPr>
      <w:r w:rsidRPr="00AD19F8">
        <w:rPr>
          <w:rFonts w:cstheme="minorHAnsi"/>
        </w:rPr>
        <w:t>3)</w:t>
      </w:r>
      <w:r w:rsidRPr="00AD19F8">
        <w:rPr>
          <w:rFonts w:cstheme="minorHAnsi"/>
        </w:rPr>
        <w:tab/>
        <w:t>gwarancjach bankowych;</w:t>
      </w:r>
    </w:p>
    <w:p w14:paraId="5F48F0D0" w14:textId="77777777" w:rsidR="00BF528A" w:rsidRPr="00AD19F8" w:rsidRDefault="00BF528A" w:rsidP="003C216A">
      <w:pPr>
        <w:spacing w:after="0" w:line="240" w:lineRule="auto"/>
        <w:ind w:left="284" w:hanging="284"/>
        <w:jc w:val="both"/>
        <w:rPr>
          <w:rFonts w:cstheme="minorHAnsi"/>
        </w:rPr>
      </w:pPr>
      <w:r w:rsidRPr="00AD19F8">
        <w:rPr>
          <w:rFonts w:cstheme="minorHAnsi"/>
        </w:rPr>
        <w:t>4)</w:t>
      </w:r>
      <w:r w:rsidRPr="00AD19F8">
        <w:rPr>
          <w:rFonts w:cstheme="minorHAnsi"/>
        </w:rPr>
        <w:tab/>
        <w:t>gwarancjach ubezpieczeniowych;</w:t>
      </w:r>
    </w:p>
    <w:p w14:paraId="0C4B564C" w14:textId="77777777" w:rsidR="00BF528A" w:rsidRPr="00AD19F8" w:rsidRDefault="00BF528A" w:rsidP="003C216A">
      <w:pPr>
        <w:spacing w:after="0" w:line="240" w:lineRule="auto"/>
        <w:ind w:left="284" w:hanging="284"/>
        <w:jc w:val="both"/>
        <w:rPr>
          <w:rFonts w:cstheme="minorHAnsi"/>
        </w:rPr>
      </w:pPr>
      <w:r w:rsidRPr="00AD19F8">
        <w:rPr>
          <w:rFonts w:cstheme="minorHAnsi"/>
        </w:rPr>
        <w:t>5)</w:t>
      </w:r>
      <w:r w:rsidRPr="00AD19F8">
        <w:rPr>
          <w:rFonts w:cstheme="minorHAnsi"/>
        </w:rPr>
        <w:tab/>
        <w:t>poręczeniach udzielanych przez podmioty, o których mowa w art. 6b ust. 5 pkt 2 ustawy z dnia 9 listopada 2000 r. o utworzeniu Polskiej Agencji Rozwoju Przedsiębiorczości (tj. Dz.U. z 2019 r. poz. 310 ze zm.).</w:t>
      </w:r>
    </w:p>
    <w:p w14:paraId="413A6951" w14:textId="77777777" w:rsidR="00BF528A" w:rsidRPr="00AD19F8" w:rsidRDefault="00BF528A" w:rsidP="003C216A">
      <w:pPr>
        <w:spacing w:after="0" w:line="240" w:lineRule="auto"/>
        <w:ind w:left="284" w:hanging="284"/>
        <w:jc w:val="both"/>
        <w:rPr>
          <w:rFonts w:cstheme="minorHAnsi"/>
        </w:rPr>
      </w:pPr>
      <w:r w:rsidRPr="00AD19F8">
        <w:rPr>
          <w:rFonts w:cstheme="minorHAnsi"/>
        </w:rPr>
        <w:t>3.</w:t>
      </w:r>
      <w:r w:rsidRPr="00AD19F8">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78E71BBE" w14:textId="77777777" w:rsidR="00BF528A" w:rsidRPr="00AD19F8" w:rsidRDefault="00BF528A" w:rsidP="003C216A">
      <w:pPr>
        <w:spacing w:after="0" w:line="240" w:lineRule="auto"/>
        <w:ind w:left="284" w:hanging="284"/>
        <w:jc w:val="both"/>
        <w:rPr>
          <w:rFonts w:cstheme="minorHAnsi"/>
        </w:rPr>
      </w:pPr>
      <w:r w:rsidRPr="00AD19F8">
        <w:rPr>
          <w:rFonts w:cstheme="minorHAnsi"/>
        </w:rPr>
        <w:t>4.</w:t>
      </w:r>
      <w:r w:rsidRPr="00AD19F8">
        <w:rPr>
          <w:rFonts w:cstheme="minorHAnsi"/>
        </w:rPr>
        <w:tab/>
        <w:t xml:space="preserve">W przypadku wniesienia wadium w pieniądzu Wykonawca może wyrazić zgodę na zaliczenie kwoty wadium na poczet zabezpieczenia. </w:t>
      </w:r>
    </w:p>
    <w:p w14:paraId="552047A0" w14:textId="77777777" w:rsidR="00BF528A" w:rsidRPr="00AD19F8" w:rsidRDefault="00BF528A" w:rsidP="003C216A">
      <w:pPr>
        <w:spacing w:after="0" w:line="240" w:lineRule="auto"/>
        <w:ind w:left="284" w:hanging="284"/>
        <w:jc w:val="both"/>
        <w:rPr>
          <w:rFonts w:cstheme="minorHAnsi"/>
        </w:rPr>
      </w:pPr>
      <w:r w:rsidRPr="00AD19F8">
        <w:rPr>
          <w:rFonts w:cstheme="minorHAnsi"/>
        </w:rPr>
        <w:t>5.</w:t>
      </w:r>
      <w:r w:rsidRPr="00AD19F8">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5268ABDA" w14:textId="77777777" w:rsidR="00BF528A" w:rsidRPr="00AD19F8" w:rsidRDefault="00BF528A" w:rsidP="003C216A">
      <w:pPr>
        <w:spacing w:after="0" w:line="240" w:lineRule="auto"/>
        <w:ind w:left="284" w:hanging="284"/>
        <w:jc w:val="both"/>
        <w:rPr>
          <w:rFonts w:cstheme="minorHAnsi"/>
        </w:rPr>
      </w:pPr>
      <w:r w:rsidRPr="00AD19F8">
        <w:rPr>
          <w:rFonts w:cstheme="minorHAnsi"/>
        </w:rPr>
        <w:t>6.</w:t>
      </w:r>
      <w:r w:rsidRPr="00AD19F8">
        <w:rPr>
          <w:rFonts w:cstheme="minorHAnsi"/>
        </w:rPr>
        <w:ta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495A529" w14:textId="77777777" w:rsidR="00BF528A" w:rsidRPr="00AD19F8" w:rsidRDefault="00BF528A" w:rsidP="003C216A">
      <w:pPr>
        <w:spacing w:after="0" w:line="240" w:lineRule="auto"/>
        <w:ind w:left="284" w:hanging="284"/>
        <w:jc w:val="both"/>
        <w:rPr>
          <w:rFonts w:cstheme="minorHAnsi"/>
        </w:rPr>
      </w:pPr>
      <w:r w:rsidRPr="00AD19F8">
        <w:rPr>
          <w:rFonts w:cstheme="minorHAnsi"/>
        </w:rPr>
        <w:t>7.</w:t>
      </w:r>
      <w:r w:rsidRPr="00AD19F8">
        <w:rPr>
          <w:rFonts w:cstheme="minorHAnsi"/>
        </w:rPr>
        <w:tab/>
        <w:t>W trakcie realizacji umowy Wykonawca może dokonać zmiany formy zabezpieczenia na jedną lub kilka form, o których mowa w Rozdziale 16 ust. 2 SWZ.</w:t>
      </w:r>
    </w:p>
    <w:p w14:paraId="4BEDDD00" w14:textId="77777777" w:rsidR="00BF528A" w:rsidRPr="00AD19F8" w:rsidRDefault="00BF528A" w:rsidP="003C216A">
      <w:pPr>
        <w:spacing w:after="0" w:line="240" w:lineRule="auto"/>
        <w:ind w:left="284" w:hanging="284"/>
        <w:jc w:val="both"/>
        <w:rPr>
          <w:rFonts w:cstheme="minorHAnsi"/>
        </w:rPr>
      </w:pPr>
      <w:r w:rsidRPr="00AD19F8">
        <w:rPr>
          <w:rFonts w:cstheme="minorHAnsi"/>
        </w:rPr>
        <w:t>8.</w:t>
      </w:r>
      <w:r w:rsidRPr="00AD19F8">
        <w:rPr>
          <w:rFonts w:cstheme="minorHAnsi"/>
        </w:rPr>
        <w:tab/>
        <w:t>Zmiana formy zabezpieczenia musi być dokonywana z zachowaniem ciągłości zabezpieczenia i bez zmniejszenia jego wysokości.</w:t>
      </w:r>
    </w:p>
    <w:p w14:paraId="7F44314C" w14:textId="77777777" w:rsidR="00BF528A" w:rsidRPr="00AD19F8" w:rsidRDefault="00BF528A" w:rsidP="003C216A">
      <w:pPr>
        <w:spacing w:after="0" w:line="240" w:lineRule="auto"/>
        <w:ind w:left="284" w:hanging="284"/>
        <w:jc w:val="both"/>
        <w:rPr>
          <w:rFonts w:cstheme="minorHAnsi"/>
        </w:rPr>
      </w:pPr>
      <w:r w:rsidRPr="00AD19F8">
        <w:rPr>
          <w:rFonts w:cstheme="minorHAnsi"/>
        </w:rPr>
        <w:lastRenderedPageBreak/>
        <w:t>9.</w:t>
      </w:r>
      <w:r w:rsidRPr="00AD19F8">
        <w:rPr>
          <w:rFonts w:cstheme="minorHAnsi"/>
        </w:rPr>
        <w:tab/>
        <w:t>Zamawiający zwróci 70% wysokości zabezpieczenia w terminie 30 dni od dnia wykonania zamówienia potwierdzonego protokołem odbioru prac.</w:t>
      </w:r>
    </w:p>
    <w:p w14:paraId="76242AD0" w14:textId="77777777" w:rsidR="00BF528A" w:rsidRPr="00AD19F8" w:rsidRDefault="00BF528A" w:rsidP="003C216A">
      <w:pPr>
        <w:spacing w:after="0" w:line="240" w:lineRule="auto"/>
        <w:ind w:left="284" w:hanging="284"/>
        <w:jc w:val="both"/>
        <w:rPr>
          <w:rFonts w:cstheme="minorHAnsi"/>
        </w:rPr>
      </w:pPr>
      <w:r w:rsidRPr="00AD19F8">
        <w:rPr>
          <w:rFonts w:cstheme="minorHAnsi"/>
        </w:rPr>
        <w:t>10.</w:t>
      </w:r>
      <w:r w:rsidRPr="00AD19F8">
        <w:rPr>
          <w:rFonts w:cstheme="minorHAnsi"/>
        </w:rPr>
        <w:tab/>
        <w:t xml:space="preserve">Na zabezpieczenie roszczeń z tytułu rękojmi za wady i gwarancji Zamawiający zatrzyma 30% wysokości zabezpieczenia, które zwróci nie później niż w 15 dniu po upływie okresu gwarancji jakości i rękojmi za wady. </w:t>
      </w:r>
    </w:p>
    <w:p w14:paraId="648B77A7" w14:textId="77777777" w:rsidR="00BF528A" w:rsidRPr="00AD19F8" w:rsidRDefault="00BF528A" w:rsidP="003C216A">
      <w:pPr>
        <w:spacing w:after="0" w:line="240" w:lineRule="auto"/>
        <w:ind w:left="284" w:hanging="284"/>
        <w:jc w:val="both"/>
        <w:rPr>
          <w:rFonts w:cstheme="minorHAnsi"/>
        </w:rPr>
      </w:pPr>
      <w:r w:rsidRPr="00AD19F8">
        <w:rPr>
          <w:rFonts w:cstheme="minorHAnsi"/>
        </w:rPr>
        <w:t>11.</w:t>
      </w:r>
      <w:r w:rsidRPr="00AD19F8">
        <w:rPr>
          <w:rFonts w:cstheme="minorHAnsi"/>
        </w:rPr>
        <w:tab/>
        <w:t>Zamawiający zaznacza, iż treść wzoru umowy będącego integralną częścią SWZ przedstawia również regulacje związane z zabezpieczeniem należytego wykonania umowy.</w:t>
      </w:r>
    </w:p>
    <w:p w14:paraId="557A38E1" w14:textId="77777777" w:rsidR="00BF528A" w:rsidRPr="00AD19F8" w:rsidRDefault="00BF528A" w:rsidP="003C216A">
      <w:pPr>
        <w:spacing w:after="0" w:line="240" w:lineRule="auto"/>
        <w:ind w:left="284" w:hanging="284"/>
        <w:jc w:val="both"/>
        <w:rPr>
          <w:rFonts w:cstheme="minorHAnsi"/>
        </w:rPr>
      </w:pPr>
      <w:r w:rsidRPr="00AD19F8">
        <w:rPr>
          <w:rFonts w:cstheme="minorHAnsi"/>
        </w:rPr>
        <w:t>12.</w:t>
      </w:r>
      <w:r w:rsidRPr="00AD19F8">
        <w:rPr>
          <w:rFonts w:cstheme="minorHAnsi"/>
        </w:rPr>
        <w:tab/>
        <w:t>Istotne postanowienia, jakie powinny zawierać poręczenia lub gwarancje:</w:t>
      </w:r>
    </w:p>
    <w:p w14:paraId="4CE4E934" w14:textId="77777777" w:rsidR="00BF528A" w:rsidRPr="00AD19F8" w:rsidRDefault="00BF528A" w:rsidP="003C216A">
      <w:pPr>
        <w:spacing w:after="0" w:line="240" w:lineRule="auto"/>
        <w:ind w:left="284" w:hanging="284"/>
        <w:jc w:val="both"/>
        <w:rPr>
          <w:rFonts w:cstheme="minorHAnsi"/>
        </w:rPr>
      </w:pPr>
      <w:r w:rsidRPr="00AD19F8">
        <w:rPr>
          <w:rFonts w:cstheme="minorHAnsi"/>
        </w:rPr>
        <w:t>1)</w:t>
      </w:r>
      <w:r w:rsidRPr="00AD19F8">
        <w:rPr>
          <w:rFonts w:cstheme="minorHAnsi"/>
        </w:rPr>
        <w:tab/>
        <w:t>słowo „gwarancja/poręczenie” w języku wystawienia gwarancji/poręczenia, jej numer oraz ewentualnie inną informację identyfikującą wystawioną gwarancję/ poręcznie np. rodzaj gwarancji/poręczenia,</w:t>
      </w:r>
    </w:p>
    <w:p w14:paraId="04D34517" w14:textId="77777777" w:rsidR="00BF528A" w:rsidRPr="00AD19F8" w:rsidRDefault="00BF528A" w:rsidP="003C216A">
      <w:pPr>
        <w:spacing w:after="0" w:line="240" w:lineRule="auto"/>
        <w:ind w:left="284" w:hanging="284"/>
        <w:jc w:val="both"/>
        <w:rPr>
          <w:rFonts w:cstheme="minorHAnsi"/>
        </w:rPr>
      </w:pPr>
      <w:r w:rsidRPr="00AD19F8">
        <w:rPr>
          <w:rFonts w:cstheme="minorHAnsi"/>
        </w:rPr>
        <w:t>2)</w:t>
      </w:r>
      <w:r w:rsidRPr="00AD19F8">
        <w:rPr>
          <w:rFonts w:cstheme="minorHAnsi"/>
        </w:rPr>
        <w:tab/>
        <w:t>klauzulę wskazującą, iż gwarancja/poręczenie jest nieodwołalna i bezwarunkowa,</w:t>
      </w:r>
    </w:p>
    <w:p w14:paraId="380E24A0" w14:textId="77777777" w:rsidR="00BF528A" w:rsidRPr="00AD19F8" w:rsidRDefault="00BF528A" w:rsidP="003C216A">
      <w:pPr>
        <w:spacing w:after="0" w:line="240" w:lineRule="auto"/>
        <w:ind w:left="284" w:hanging="284"/>
        <w:jc w:val="both"/>
        <w:rPr>
          <w:rFonts w:cstheme="minorHAnsi"/>
        </w:rPr>
      </w:pPr>
      <w:r w:rsidRPr="00AD19F8">
        <w:rPr>
          <w:rFonts w:cstheme="minorHAnsi"/>
        </w:rPr>
        <w:t>3)</w:t>
      </w:r>
      <w:r w:rsidRPr="00AD19F8">
        <w:rPr>
          <w:rFonts w:cstheme="minorHAnsi"/>
        </w:rPr>
        <w:tab/>
        <w:t>Beneficjenta, tj. Uniwersytet Przyrodniczy w Poznaniu, ul Wojska Polskiego 28 60-637 Poznań,</w:t>
      </w:r>
    </w:p>
    <w:p w14:paraId="119FDA7B" w14:textId="77777777" w:rsidR="00BF528A" w:rsidRPr="00AD19F8" w:rsidRDefault="00BF528A" w:rsidP="003C216A">
      <w:pPr>
        <w:spacing w:after="0" w:line="240" w:lineRule="auto"/>
        <w:ind w:left="284" w:hanging="284"/>
        <w:jc w:val="both"/>
        <w:rPr>
          <w:rFonts w:cstheme="minorHAnsi"/>
        </w:rPr>
      </w:pPr>
      <w:r w:rsidRPr="00AD19F8">
        <w:rPr>
          <w:rFonts w:cstheme="minorHAnsi"/>
        </w:rPr>
        <w:t>4)</w:t>
      </w:r>
      <w:r w:rsidRPr="00AD19F8">
        <w:rPr>
          <w:rFonts w:cstheme="minorHAnsi"/>
        </w:rPr>
        <w:tab/>
        <w:t>Zleceniodawcę,</w:t>
      </w:r>
    </w:p>
    <w:p w14:paraId="3C8D57AE" w14:textId="77777777" w:rsidR="00BF528A" w:rsidRPr="00AD19F8" w:rsidRDefault="00BF528A" w:rsidP="003C216A">
      <w:pPr>
        <w:spacing w:after="0" w:line="240" w:lineRule="auto"/>
        <w:ind w:left="284" w:hanging="284"/>
        <w:jc w:val="both"/>
        <w:rPr>
          <w:rFonts w:cstheme="minorHAnsi"/>
        </w:rPr>
      </w:pPr>
      <w:r w:rsidRPr="00AD19F8">
        <w:rPr>
          <w:rFonts w:cstheme="minorHAnsi"/>
        </w:rPr>
        <w:t>5)</w:t>
      </w:r>
      <w:r w:rsidRPr="00AD19F8">
        <w:rPr>
          <w:rFonts w:cstheme="minorHAnsi"/>
        </w:rPr>
        <w:tab/>
        <w:t>Gwaranta/Poręczyciela,</w:t>
      </w:r>
    </w:p>
    <w:p w14:paraId="1569947E" w14:textId="77777777" w:rsidR="00BF528A" w:rsidRPr="00AD19F8" w:rsidRDefault="00BF528A" w:rsidP="003C216A">
      <w:pPr>
        <w:spacing w:after="0" w:line="240" w:lineRule="auto"/>
        <w:ind w:left="284" w:hanging="284"/>
        <w:jc w:val="both"/>
        <w:rPr>
          <w:rFonts w:cstheme="minorHAnsi"/>
        </w:rPr>
      </w:pPr>
      <w:r w:rsidRPr="00AD19F8">
        <w:rPr>
          <w:rFonts w:cstheme="minorHAnsi"/>
        </w:rPr>
        <w:t>6)</w:t>
      </w:r>
      <w:r w:rsidRPr="00AD19F8">
        <w:rPr>
          <w:rFonts w:cstheme="minorHAnsi"/>
        </w:rPr>
        <w:tab/>
        <w:t>informację identyfikującą źródłowy stosunek umowny przez wskazanie przedmiotu umowy i jej numeru,</w:t>
      </w:r>
    </w:p>
    <w:p w14:paraId="0E7256EE" w14:textId="77777777" w:rsidR="00BF528A" w:rsidRPr="00AD19F8" w:rsidRDefault="003C216A" w:rsidP="003C216A">
      <w:pPr>
        <w:spacing w:after="0" w:line="240" w:lineRule="auto"/>
        <w:ind w:left="284" w:hanging="284"/>
        <w:jc w:val="both"/>
        <w:rPr>
          <w:rFonts w:cstheme="minorHAnsi"/>
        </w:rPr>
      </w:pPr>
      <w:r w:rsidRPr="00AD19F8">
        <w:rPr>
          <w:rFonts w:cstheme="minorHAnsi"/>
        </w:rPr>
        <w:t xml:space="preserve">7) </w:t>
      </w:r>
      <w:r w:rsidR="00BF528A" w:rsidRPr="00AD19F8">
        <w:rPr>
          <w:rFonts w:cstheme="minorHAnsi"/>
        </w:rPr>
        <w:t>maksymalną kwotę do zapłaty,</w:t>
      </w:r>
    </w:p>
    <w:p w14:paraId="537DA1EE" w14:textId="77777777" w:rsidR="00BF528A" w:rsidRPr="00AD19F8" w:rsidRDefault="003C216A" w:rsidP="003C216A">
      <w:pPr>
        <w:spacing w:after="0" w:line="240" w:lineRule="auto"/>
        <w:ind w:left="284" w:hanging="284"/>
        <w:jc w:val="both"/>
        <w:rPr>
          <w:rFonts w:cstheme="minorHAnsi"/>
        </w:rPr>
      </w:pPr>
      <w:r w:rsidRPr="00AD19F8">
        <w:rPr>
          <w:rFonts w:cstheme="minorHAnsi"/>
        </w:rPr>
        <w:t xml:space="preserve">8) </w:t>
      </w:r>
      <w:r w:rsidR="00BF528A" w:rsidRPr="00AD19F8">
        <w:rPr>
          <w:rFonts w:cstheme="minorHAnsi"/>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15BA0D84" w14:textId="77777777" w:rsidR="00BF528A" w:rsidRPr="00AD19F8" w:rsidRDefault="003C216A" w:rsidP="003C216A">
      <w:pPr>
        <w:spacing w:after="0" w:line="240" w:lineRule="auto"/>
        <w:ind w:left="284" w:hanging="284"/>
        <w:jc w:val="both"/>
        <w:rPr>
          <w:rFonts w:cstheme="minorHAnsi"/>
        </w:rPr>
      </w:pPr>
      <w:r w:rsidRPr="00AD19F8">
        <w:rPr>
          <w:rFonts w:cstheme="minorHAnsi"/>
        </w:rPr>
        <w:t>9) zapis</w:t>
      </w:r>
      <w:r w:rsidR="00BF528A" w:rsidRPr="00AD19F8">
        <w:rPr>
          <w:rFonts w:cstheme="minorHAnsi"/>
        </w:rPr>
        <w:t>,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1DA54391" w14:textId="77777777" w:rsidR="00BF528A" w:rsidRPr="00AD19F8" w:rsidRDefault="003C216A" w:rsidP="003C216A">
      <w:pPr>
        <w:spacing w:after="0" w:line="240" w:lineRule="auto"/>
        <w:ind w:left="284" w:hanging="284"/>
        <w:jc w:val="both"/>
        <w:rPr>
          <w:rFonts w:cstheme="minorHAnsi"/>
        </w:rPr>
      </w:pPr>
      <w:r w:rsidRPr="00AD19F8">
        <w:rPr>
          <w:rFonts w:cstheme="minorHAnsi"/>
        </w:rPr>
        <w:t>10) termin</w:t>
      </w:r>
      <w:r w:rsidR="00BF528A" w:rsidRPr="00AD19F8">
        <w:rPr>
          <w:rFonts w:cstheme="minorHAnsi"/>
        </w:rPr>
        <w:t xml:space="preserve"> w jakim zostanie zapłacona żądana kwota,</w:t>
      </w:r>
    </w:p>
    <w:p w14:paraId="681DD782" w14:textId="77777777" w:rsidR="00BF528A" w:rsidRPr="00AD19F8" w:rsidRDefault="003C216A" w:rsidP="003C216A">
      <w:pPr>
        <w:spacing w:after="0" w:line="240" w:lineRule="auto"/>
        <w:ind w:left="284" w:hanging="284"/>
        <w:jc w:val="both"/>
        <w:rPr>
          <w:rFonts w:cstheme="minorHAnsi"/>
        </w:rPr>
      </w:pPr>
      <w:r w:rsidRPr="00AD19F8">
        <w:rPr>
          <w:rFonts w:cstheme="minorHAnsi"/>
        </w:rPr>
        <w:t>11) warunki</w:t>
      </w:r>
      <w:r w:rsidR="00BF528A" w:rsidRPr="00AD19F8">
        <w:rPr>
          <w:rFonts w:cstheme="minorHAnsi"/>
        </w:rPr>
        <w:t xml:space="preserve"> zapłaty, pisemną formę żądania zapłaty i oświadczenia Beneficjenta.</w:t>
      </w:r>
    </w:p>
    <w:p w14:paraId="5BE17B27" w14:textId="77777777" w:rsidR="00BF528A" w:rsidRPr="00AD19F8" w:rsidRDefault="003C216A" w:rsidP="003C216A">
      <w:pPr>
        <w:spacing w:after="0" w:line="240" w:lineRule="auto"/>
        <w:ind w:left="284" w:hanging="284"/>
        <w:jc w:val="both"/>
        <w:rPr>
          <w:rFonts w:cstheme="minorHAnsi"/>
        </w:rPr>
      </w:pPr>
      <w:r w:rsidRPr="00AD19F8">
        <w:rPr>
          <w:rFonts w:cstheme="minorHAnsi"/>
        </w:rPr>
        <w:t>12) okres</w:t>
      </w:r>
      <w:r w:rsidR="00BF528A" w:rsidRPr="00AD19F8">
        <w:rPr>
          <w:rFonts w:cstheme="minorHAnsi"/>
        </w:rPr>
        <w:t xml:space="preserve"> obowiązywania gwarancji/poręczenia,</w:t>
      </w:r>
    </w:p>
    <w:p w14:paraId="743E7AB4" w14:textId="77777777" w:rsidR="00BF528A" w:rsidRPr="00AD19F8" w:rsidRDefault="003C216A" w:rsidP="003C216A">
      <w:pPr>
        <w:spacing w:after="0" w:line="240" w:lineRule="auto"/>
        <w:ind w:left="284" w:hanging="284"/>
        <w:jc w:val="both"/>
        <w:rPr>
          <w:rFonts w:cstheme="minorHAnsi"/>
        </w:rPr>
      </w:pPr>
      <w:r w:rsidRPr="00AD19F8">
        <w:rPr>
          <w:rFonts w:cstheme="minorHAnsi"/>
        </w:rPr>
        <w:t>13) sposób</w:t>
      </w:r>
      <w:r w:rsidR="00BF528A" w:rsidRPr="00AD19F8">
        <w:rPr>
          <w:rFonts w:cstheme="minorHAnsi"/>
        </w:rPr>
        <w:t xml:space="preserve"> doręczenia Gwarantowi/Poręczycielowi żądania zapłaty (w tym adres do korespondencji),</w:t>
      </w:r>
    </w:p>
    <w:p w14:paraId="1BF64F0B" w14:textId="77777777" w:rsidR="003C216A" w:rsidRPr="00AD19F8" w:rsidRDefault="003C216A" w:rsidP="003C216A">
      <w:pPr>
        <w:spacing w:after="0" w:line="240" w:lineRule="auto"/>
        <w:ind w:left="284" w:hanging="284"/>
        <w:jc w:val="both"/>
        <w:rPr>
          <w:rFonts w:cstheme="minorHAnsi"/>
        </w:rPr>
      </w:pPr>
      <w:r w:rsidRPr="00AD19F8">
        <w:rPr>
          <w:rFonts w:cstheme="minorHAnsi"/>
        </w:rPr>
        <w:t>14) zapis</w:t>
      </w:r>
      <w:r w:rsidR="00BF528A" w:rsidRPr="00AD19F8">
        <w:rPr>
          <w:rFonts w:cstheme="minorHAnsi"/>
        </w:rPr>
        <w:t>, że wszelkie prawa i obowiązki wynikające z gwarancji/poręczenia podlegają ustawodawstwu polskiemu,</w:t>
      </w:r>
    </w:p>
    <w:p w14:paraId="53431204" w14:textId="77777777" w:rsidR="00BF528A" w:rsidRPr="00AD19F8" w:rsidRDefault="003C216A" w:rsidP="003C216A">
      <w:pPr>
        <w:spacing w:after="0" w:line="240" w:lineRule="auto"/>
        <w:ind w:left="284" w:hanging="284"/>
        <w:jc w:val="both"/>
        <w:rPr>
          <w:rFonts w:cstheme="minorHAnsi"/>
        </w:rPr>
      </w:pPr>
      <w:r w:rsidRPr="00AD19F8">
        <w:rPr>
          <w:rFonts w:cstheme="minorHAnsi"/>
        </w:rPr>
        <w:t>15) zapis</w:t>
      </w:r>
      <w:r w:rsidR="00BF528A" w:rsidRPr="00AD19F8">
        <w:rPr>
          <w:rFonts w:cstheme="minorHAnsi"/>
        </w:rPr>
        <w:t>, że sądem właściwym do rozstrzygania ewentualnych sporów wynikłych z gwarancji/poręczenia jest sąd powszechny właściwy miejscowo dla siedziby Beneficjenta,</w:t>
      </w:r>
    </w:p>
    <w:p w14:paraId="4F17060F" w14:textId="77777777" w:rsidR="00BF528A" w:rsidRPr="00AD19F8" w:rsidRDefault="003C216A" w:rsidP="003C216A">
      <w:pPr>
        <w:spacing w:after="0" w:line="240" w:lineRule="auto"/>
        <w:ind w:left="284" w:hanging="284"/>
        <w:jc w:val="both"/>
        <w:rPr>
          <w:rFonts w:cstheme="minorHAnsi"/>
        </w:rPr>
      </w:pPr>
      <w:r w:rsidRPr="00AD19F8">
        <w:rPr>
          <w:rFonts w:cstheme="minorHAnsi"/>
        </w:rPr>
        <w:t>16) klauzulę</w:t>
      </w:r>
      <w:r w:rsidR="00BF528A" w:rsidRPr="00AD19F8">
        <w:rPr>
          <w:rFonts w:cstheme="minorHAnsi"/>
        </w:rPr>
        <w:t xml:space="preserve"> indentyfikacyjną,</w:t>
      </w:r>
    </w:p>
    <w:p w14:paraId="415048C9" w14:textId="77777777" w:rsidR="00BF528A" w:rsidRPr="00AD19F8" w:rsidRDefault="003C216A" w:rsidP="003C216A">
      <w:pPr>
        <w:spacing w:after="0" w:line="240" w:lineRule="auto"/>
        <w:ind w:left="284" w:hanging="284"/>
        <w:jc w:val="both"/>
        <w:rPr>
          <w:rFonts w:cstheme="minorHAnsi"/>
        </w:rPr>
      </w:pPr>
      <w:r w:rsidRPr="00AD19F8">
        <w:rPr>
          <w:rFonts w:cstheme="minorHAnsi"/>
        </w:rPr>
        <w:t>17) zabezpieczenie</w:t>
      </w:r>
      <w:r w:rsidR="00BF528A" w:rsidRPr="00AD19F8">
        <w:rPr>
          <w:rFonts w:cstheme="minorHAnsi"/>
        </w:rPr>
        <w:t xml:space="preserv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400530F8" w14:textId="77777777" w:rsidR="00847872" w:rsidRPr="00AD19F8" w:rsidRDefault="003C216A" w:rsidP="003C216A">
      <w:pPr>
        <w:spacing w:after="0" w:line="240" w:lineRule="auto"/>
        <w:ind w:left="284" w:hanging="284"/>
        <w:jc w:val="both"/>
        <w:rPr>
          <w:rFonts w:cstheme="minorHAnsi"/>
        </w:rPr>
      </w:pPr>
      <w:r w:rsidRPr="00AD19F8">
        <w:rPr>
          <w:rFonts w:cstheme="minorHAnsi"/>
        </w:rPr>
        <w:t>18) kopie</w:t>
      </w:r>
      <w:r w:rsidR="00BF528A" w:rsidRPr="00AD19F8">
        <w:rPr>
          <w:rFonts w:cstheme="minorHAnsi"/>
        </w:rPr>
        <w:t xml:space="preserve"> pełnomocnictwa/w dla osoby/osób podpisującej/ych gwarancję, udzielone przez osobę/osoby upoważnione w KRS gwaranta, potwierdzone za zgodność z oryginałem przez osobę upoważnioną w KRS gwaranta, lub innego pracownika gwaranta, albo przez notariusza</w:t>
      </w:r>
    </w:p>
    <w:p w14:paraId="22346DCA" w14:textId="77777777" w:rsidR="004B7F04" w:rsidRPr="00AD19F8" w:rsidRDefault="004B7F04" w:rsidP="007A4B35">
      <w:pPr>
        <w:spacing w:after="0" w:line="240" w:lineRule="auto"/>
        <w:rPr>
          <w:rFonts w:cstheme="minorHAnsi"/>
        </w:rPr>
      </w:pPr>
    </w:p>
    <w:p w14:paraId="5064B41A" w14:textId="77777777" w:rsidR="00257731" w:rsidRPr="00AD19F8" w:rsidRDefault="00172FA8" w:rsidP="00257731">
      <w:pPr>
        <w:pBdr>
          <w:bottom w:val="single" w:sz="6" w:space="1" w:color="auto"/>
        </w:pBdr>
        <w:spacing w:after="0" w:line="240" w:lineRule="auto"/>
        <w:jc w:val="center"/>
        <w:rPr>
          <w:rFonts w:cstheme="minorHAnsi"/>
          <w:b/>
        </w:rPr>
      </w:pPr>
      <w:r w:rsidRPr="00AD19F8">
        <w:rPr>
          <w:rFonts w:cstheme="minorHAnsi"/>
          <w:b/>
        </w:rPr>
        <w:t>ROZDZIAŁ 2</w:t>
      </w:r>
      <w:r w:rsidR="00943FE2" w:rsidRPr="00AD19F8">
        <w:rPr>
          <w:rFonts w:cstheme="minorHAnsi"/>
          <w:b/>
        </w:rPr>
        <w:t>1</w:t>
      </w:r>
      <w:r w:rsidRPr="00AD19F8">
        <w:rPr>
          <w:rFonts w:cstheme="minorHAnsi"/>
          <w:b/>
        </w:rPr>
        <w:t xml:space="preserve">. </w:t>
      </w:r>
      <w:r w:rsidR="00257731" w:rsidRPr="00AD19F8">
        <w:rPr>
          <w:rFonts w:cstheme="minorHAnsi"/>
          <w:b/>
        </w:rPr>
        <w:t>UDZIELENIE ZAMÓWIENIA</w:t>
      </w:r>
    </w:p>
    <w:p w14:paraId="425E1B7E" w14:textId="77777777" w:rsidR="00257731" w:rsidRPr="00AD19F8" w:rsidRDefault="00257731" w:rsidP="00257731">
      <w:pPr>
        <w:spacing w:after="0" w:line="240" w:lineRule="auto"/>
        <w:ind w:left="360"/>
        <w:jc w:val="both"/>
        <w:rPr>
          <w:rFonts w:cstheme="minorHAnsi"/>
        </w:rPr>
      </w:pPr>
    </w:p>
    <w:p w14:paraId="2F5186A5" w14:textId="77777777" w:rsidR="00257731" w:rsidRPr="00AD19F8" w:rsidRDefault="00257731" w:rsidP="000758D2">
      <w:pPr>
        <w:numPr>
          <w:ilvl w:val="0"/>
          <w:numId w:val="4"/>
        </w:numPr>
        <w:spacing w:after="0" w:line="240" w:lineRule="auto"/>
        <w:jc w:val="both"/>
        <w:rPr>
          <w:rFonts w:cstheme="minorHAnsi"/>
        </w:rPr>
      </w:pPr>
      <w:r w:rsidRPr="00AD19F8">
        <w:rPr>
          <w:rFonts w:cstheme="minorHAnsi"/>
        </w:rPr>
        <w:t xml:space="preserve">Zamawiający udzieli </w:t>
      </w:r>
      <w:r w:rsidR="00CB72B7" w:rsidRPr="00AD19F8">
        <w:rPr>
          <w:rFonts w:cstheme="minorHAnsi"/>
        </w:rPr>
        <w:t>zamówienia W</w:t>
      </w:r>
      <w:r w:rsidRPr="00AD19F8">
        <w:rPr>
          <w:rFonts w:cstheme="minorHAnsi"/>
        </w:rPr>
        <w:t>ykonawcy, którego oferta</w:t>
      </w:r>
      <w:r w:rsidR="00CB72B7" w:rsidRPr="00AD19F8">
        <w:rPr>
          <w:rFonts w:cstheme="minorHAnsi"/>
        </w:rPr>
        <w:t xml:space="preserve"> spełnia wszystkie wymagania określone</w:t>
      </w:r>
      <w:r w:rsidRPr="00AD19F8">
        <w:rPr>
          <w:rFonts w:cstheme="minorHAnsi"/>
        </w:rPr>
        <w:t xml:space="preserve"> w </w:t>
      </w:r>
      <w:r w:rsidR="00CB72B7" w:rsidRPr="00AD19F8">
        <w:rPr>
          <w:rFonts w:cstheme="minorHAnsi"/>
        </w:rPr>
        <w:t xml:space="preserve">SWZ </w:t>
      </w:r>
      <w:r w:rsidRPr="00AD19F8">
        <w:rPr>
          <w:rFonts w:cstheme="minorHAnsi"/>
        </w:rPr>
        <w:t>i została oceniona jako najkorzystniejsza w oparciu o kryteria oceny ofert.</w:t>
      </w:r>
    </w:p>
    <w:p w14:paraId="65A7218F" w14:textId="77777777" w:rsidR="00AE01F1" w:rsidRPr="00AD19F8" w:rsidRDefault="00AE01F1" w:rsidP="000758D2">
      <w:pPr>
        <w:numPr>
          <w:ilvl w:val="0"/>
          <w:numId w:val="4"/>
        </w:numPr>
        <w:spacing w:after="0" w:line="240" w:lineRule="auto"/>
        <w:jc w:val="both"/>
        <w:rPr>
          <w:rFonts w:cstheme="minorHAnsi"/>
        </w:rPr>
      </w:pPr>
      <w:r w:rsidRPr="00AD19F8">
        <w:rPr>
          <w:rFonts w:cstheme="minorHAnsi"/>
        </w:rPr>
        <w:t xml:space="preserve">Niezwłocznie po wyborze najkorzystniejszej oferty Zamawiający informuje równocześnie Wykonawców, którzy złożyli oferty, o: </w:t>
      </w:r>
    </w:p>
    <w:p w14:paraId="57BF5EF0" w14:textId="77777777" w:rsidR="00AE01F1" w:rsidRPr="00AD19F8" w:rsidRDefault="00AE01F1" w:rsidP="000758D2">
      <w:pPr>
        <w:numPr>
          <w:ilvl w:val="0"/>
          <w:numId w:val="5"/>
        </w:numPr>
        <w:spacing w:after="0" w:line="240" w:lineRule="auto"/>
        <w:jc w:val="both"/>
        <w:rPr>
          <w:rFonts w:cstheme="minorHAnsi"/>
        </w:rPr>
      </w:pPr>
      <w:r w:rsidRPr="00AD19F8">
        <w:rPr>
          <w:rFonts w:cstheme="minorHAnsi"/>
        </w:rPr>
        <w:t>wyborze najkorzystniejszej oferty, podając nazwę albo imię i nazwisko, siedzibę albo miejsce zamieszkania, jeżeli jest mie</w:t>
      </w:r>
      <w:r w:rsidR="00285A2C" w:rsidRPr="00AD19F8">
        <w:rPr>
          <w:rFonts w:cstheme="minorHAnsi"/>
        </w:rPr>
        <w:t>jscem wykonywania działalności W</w:t>
      </w:r>
      <w:r w:rsidRPr="00AD19F8">
        <w:rPr>
          <w:rFonts w:cstheme="minorHAnsi"/>
        </w:rPr>
        <w:t xml:space="preserve">ykonawcy, którego </w:t>
      </w:r>
      <w:r w:rsidRPr="00AD19F8">
        <w:rPr>
          <w:rFonts w:cstheme="minorHAnsi"/>
        </w:rPr>
        <w:lastRenderedPageBreak/>
        <w:t>ofertę wybrano, oraz nazwy albo imiona i nazwiska, siedziby albo miejsca zamieszkania, jeżeli są miej</w:t>
      </w:r>
      <w:r w:rsidR="00285A2C" w:rsidRPr="00AD19F8">
        <w:rPr>
          <w:rFonts w:cstheme="minorHAnsi"/>
        </w:rPr>
        <w:t>scami wykonywania działalności W</w:t>
      </w:r>
      <w:r w:rsidRPr="00AD19F8">
        <w:rPr>
          <w:rFonts w:cstheme="minorHAnsi"/>
        </w:rPr>
        <w:t>ykonawców, którzy złożyli oferty, a także punktację przyznaną ofertom w każdym kryterium o</w:t>
      </w:r>
      <w:r w:rsidR="001F382B" w:rsidRPr="00AD19F8">
        <w:rPr>
          <w:rFonts w:cstheme="minorHAnsi"/>
        </w:rPr>
        <w:t>ceny ofert i łączną punktację;</w:t>
      </w:r>
    </w:p>
    <w:p w14:paraId="63A9FDEB" w14:textId="77777777" w:rsidR="00AE01F1" w:rsidRPr="00AD19F8" w:rsidRDefault="00285A2C" w:rsidP="000758D2">
      <w:pPr>
        <w:numPr>
          <w:ilvl w:val="0"/>
          <w:numId w:val="5"/>
        </w:numPr>
        <w:spacing w:after="0" w:line="240" w:lineRule="auto"/>
        <w:jc w:val="both"/>
        <w:rPr>
          <w:rFonts w:cstheme="minorHAnsi"/>
        </w:rPr>
      </w:pPr>
      <w:r w:rsidRPr="00AD19F8">
        <w:rPr>
          <w:rFonts w:cstheme="minorHAnsi"/>
        </w:rPr>
        <w:t>W</w:t>
      </w:r>
      <w:r w:rsidR="00AE01F1" w:rsidRPr="00AD19F8">
        <w:rPr>
          <w:rFonts w:cstheme="minorHAnsi"/>
        </w:rPr>
        <w:t xml:space="preserve">ykonawcach, których oferty zostały odrzucone – podając uzasadnienie faktyczne i  prawne. </w:t>
      </w:r>
    </w:p>
    <w:p w14:paraId="0B7F0D52" w14:textId="77777777" w:rsidR="00AE01F1" w:rsidRPr="00AD19F8" w:rsidRDefault="00AE01F1" w:rsidP="000758D2">
      <w:pPr>
        <w:numPr>
          <w:ilvl w:val="0"/>
          <w:numId w:val="4"/>
        </w:numPr>
        <w:spacing w:after="0" w:line="240" w:lineRule="auto"/>
        <w:jc w:val="both"/>
        <w:rPr>
          <w:rFonts w:cstheme="minorHAnsi"/>
        </w:rPr>
      </w:pPr>
      <w:r w:rsidRPr="00AD19F8">
        <w:rPr>
          <w:rFonts w:cstheme="minorHAnsi"/>
        </w:rPr>
        <w:t>Zamawiający udostępnia niezwłocznie informacje, o który</w:t>
      </w:r>
      <w:r w:rsidR="00100144" w:rsidRPr="00AD19F8">
        <w:rPr>
          <w:rFonts w:cstheme="minorHAnsi"/>
        </w:rPr>
        <w:t xml:space="preserve">ch mowa w </w:t>
      </w:r>
      <w:r w:rsidR="005C3EE4" w:rsidRPr="00AD19F8">
        <w:rPr>
          <w:rFonts w:cstheme="minorHAnsi"/>
        </w:rPr>
        <w:t xml:space="preserve">pkt </w:t>
      </w:r>
      <w:r w:rsidR="00100144" w:rsidRPr="00AD19F8">
        <w:rPr>
          <w:rFonts w:cstheme="minorHAnsi"/>
        </w:rPr>
        <w:t>2</w:t>
      </w:r>
      <w:r w:rsidRPr="00AD19F8">
        <w:rPr>
          <w:rFonts w:cstheme="minorHAnsi"/>
        </w:rPr>
        <w:t xml:space="preserve"> pkt a)</w:t>
      </w:r>
      <w:r w:rsidR="009563D2" w:rsidRPr="00AD19F8">
        <w:rPr>
          <w:rFonts w:cstheme="minorHAnsi"/>
        </w:rPr>
        <w:t xml:space="preserve"> powyżej</w:t>
      </w:r>
      <w:r w:rsidRPr="00AD19F8">
        <w:rPr>
          <w:rFonts w:cstheme="minorHAnsi"/>
        </w:rPr>
        <w:t>, na  stronie internetowej prowadzonego postępowania.</w:t>
      </w:r>
    </w:p>
    <w:p w14:paraId="242EBA50" w14:textId="77777777" w:rsidR="00257731" w:rsidRPr="00AD19F8" w:rsidRDefault="00C35766" w:rsidP="000758D2">
      <w:pPr>
        <w:numPr>
          <w:ilvl w:val="0"/>
          <w:numId w:val="4"/>
        </w:numPr>
        <w:spacing w:after="0" w:line="240" w:lineRule="auto"/>
        <w:jc w:val="both"/>
        <w:rPr>
          <w:rFonts w:cstheme="minorHAnsi"/>
        </w:rPr>
      </w:pPr>
      <w:r w:rsidRPr="00AD19F8">
        <w:rPr>
          <w:rFonts w:cstheme="minorHAnsi"/>
        </w:rPr>
        <w:t>Jeżeli W</w:t>
      </w:r>
      <w:r w:rsidR="00257731" w:rsidRPr="00AD19F8">
        <w:rPr>
          <w:rFonts w:cstheme="minorHAnsi"/>
        </w:rPr>
        <w:t>ykonawca, którego oferta została wybrana jako najkorzystniejsza, uchyla się od  zawarcia umowy w</w:t>
      </w:r>
      <w:r w:rsidR="008136AD" w:rsidRPr="00AD19F8">
        <w:rPr>
          <w:rFonts w:cstheme="minorHAnsi"/>
        </w:rPr>
        <w:t xml:space="preserve"> sprawie zamówienia publicznego </w:t>
      </w:r>
      <w:r w:rsidRPr="00AD19F8">
        <w:rPr>
          <w:rFonts w:cstheme="minorHAnsi"/>
        </w:rPr>
        <w:t>Z</w:t>
      </w:r>
      <w:r w:rsidR="00257731" w:rsidRPr="00AD19F8">
        <w:rPr>
          <w:rFonts w:cstheme="minorHAnsi"/>
        </w:rPr>
        <w:t>amawiający może dokonać ponownego badania i oceny ofert spośród of</w:t>
      </w:r>
      <w:r w:rsidRPr="00AD19F8">
        <w:rPr>
          <w:rFonts w:cstheme="minorHAnsi"/>
        </w:rPr>
        <w:t>ert pozostałych w postępowaniu W</w:t>
      </w:r>
      <w:r w:rsidR="00257731" w:rsidRPr="00AD19F8">
        <w:rPr>
          <w:rFonts w:cstheme="minorHAnsi"/>
        </w:rPr>
        <w:t>ykonawców oraz wybrać najkorzystniejszą ofertę albo unieważnić postępowanie.</w:t>
      </w:r>
    </w:p>
    <w:p w14:paraId="2FAE5965" w14:textId="77777777" w:rsidR="00257731" w:rsidRPr="00AD19F8" w:rsidRDefault="00257731" w:rsidP="000758D2">
      <w:pPr>
        <w:numPr>
          <w:ilvl w:val="0"/>
          <w:numId w:val="4"/>
        </w:numPr>
        <w:spacing w:after="0" w:line="240" w:lineRule="auto"/>
        <w:jc w:val="both"/>
        <w:rPr>
          <w:rFonts w:cstheme="minorHAnsi"/>
        </w:rPr>
      </w:pPr>
      <w:r w:rsidRPr="00AD19F8">
        <w:rPr>
          <w:rFonts w:cstheme="minorHAnsi"/>
        </w:rPr>
        <w:t>Zamawiający zawiera umowę w sprawie zamówienia publicznego, z uwzględnieniem art.  577 ustawy Pzp, w terminie nie krótszym niż 5 dni od dnia przesłania zawiadomienia o  wyborze najkorzystniejszej oferty, jeżeli za</w:t>
      </w:r>
      <w:r w:rsidR="00507D82" w:rsidRPr="00AD19F8">
        <w:rPr>
          <w:rFonts w:cstheme="minorHAnsi"/>
        </w:rPr>
        <w:t>wiadomienie</w:t>
      </w:r>
      <w:r w:rsidRPr="00AD19F8">
        <w:rPr>
          <w:rFonts w:cstheme="minorHAnsi"/>
        </w:rPr>
        <w:t xml:space="preserve"> to zostało przesłane przy użyciu środków komunikacji elektronicznej, albo 10 dni, jeżeli zostało przesłane w inny sposób. </w:t>
      </w:r>
    </w:p>
    <w:p w14:paraId="4EA8325C" w14:textId="77777777" w:rsidR="00257731" w:rsidRPr="00AD19F8" w:rsidRDefault="00257731" w:rsidP="000758D2">
      <w:pPr>
        <w:numPr>
          <w:ilvl w:val="0"/>
          <w:numId w:val="4"/>
        </w:numPr>
        <w:spacing w:after="0" w:line="240" w:lineRule="auto"/>
        <w:jc w:val="both"/>
        <w:rPr>
          <w:rFonts w:cstheme="minorHAnsi"/>
        </w:rPr>
      </w:pPr>
      <w:r w:rsidRPr="00AD19F8">
        <w:rPr>
          <w:rFonts w:cstheme="minorHAnsi"/>
        </w:rPr>
        <w:t>Zamawiający może zawrzeć umowę w sprawie zamówienia publicznego przed upływe</w:t>
      </w:r>
      <w:r w:rsidR="00100144" w:rsidRPr="00AD19F8">
        <w:rPr>
          <w:rFonts w:cstheme="minorHAnsi"/>
        </w:rPr>
        <w:t xml:space="preserve">m terminu, o którym mowa w </w:t>
      </w:r>
      <w:r w:rsidR="005C3EE4" w:rsidRPr="00AD19F8">
        <w:rPr>
          <w:rFonts w:cstheme="minorHAnsi"/>
        </w:rPr>
        <w:t xml:space="preserve">pkt </w:t>
      </w:r>
      <w:r w:rsidR="00100144" w:rsidRPr="00AD19F8">
        <w:rPr>
          <w:rFonts w:cstheme="minorHAnsi"/>
        </w:rPr>
        <w:t>5</w:t>
      </w:r>
      <w:r w:rsidRPr="00AD19F8">
        <w:rPr>
          <w:rFonts w:cstheme="minorHAnsi"/>
        </w:rPr>
        <w:t>, jeżeli w postępowaniu o udzielenie zamówienia w trybie podstawowym złożono tylko jedną ofertę.</w:t>
      </w:r>
    </w:p>
    <w:p w14:paraId="25A0D5E1" w14:textId="77777777" w:rsidR="00257731" w:rsidRPr="00AD19F8" w:rsidRDefault="00257731" w:rsidP="000758D2">
      <w:pPr>
        <w:numPr>
          <w:ilvl w:val="0"/>
          <w:numId w:val="4"/>
        </w:numPr>
        <w:spacing w:after="0" w:line="240" w:lineRule="auto"/>
        <w:jc w:val="both"/>
        <w:rPr>
          <w:rFonts w:cstheme="minorHAnsi"/>
        </w:rPr>
      </w:pPr>
      <w:r w:rsidRPr="00AD19F8">
        <w:rPr>
          <w:rFonts w:cstheme="minorHAnsi"/>
        </w:rPr>
        <w:t>Wykonawca, którego oferta została wybrana jako najkorzystniejsza, zostanie poinformowany przez Zamawiającego o miejscu i terminie podpisania umowy.</w:t>
      </w:r>
    </w:p>
    <w:p w14:paraId="2639E624" w14:textId="77777777" w:rsidR="00257731" w:rsidRPr="00AD19F8" w:rsidRDefault="00257731" w:rsidP="000758D2">
      <w:pPr>
        <w:numPr>
          <w:ilvl w:val="0"/>
          <w:numId w:val="4"/>
        </w:numPr>
        <w:spacing w:after="0" w:line="240" w:lineRule="auto"/>
        <w:jc w:val="both"/>
        <w:rPr>
          <w:rFonts w:cstheme="minorHAnsi"/>
        </w:rPr>
      </w:pPr>
      <w:r w:rsidRPr="00AD19F8">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AD19F8">
        <w:rPr>
          <w:rFonts w:cstheme="minorHAnsi"/>
        </w:rPr>
        <w:t xml:space="preserve">przez Wykonawcę </w:t>
      </w:r>
      <w:r w:rsidRPr="00AD19F8">
        <w:rPr>
          <w:rFonts w:cstheme="minorHAnsi"/>
        </w:rPr>
        <w:t>oferty.</w:t>
      </w:r>
    </w:p>
    <w:p w14:paraId="163EBEE9" w14:textId="77777777" w:rsidR="0078148E" w:rsidRPr="00AD19F8" w:rsidRDefault="00BF528A" w:rsidP="000758D2">
      <w:pPr>
        <w:numPr>
          <w:ilvl w:val="0"/>
          <w:numId w:val="4"/>
        </w:numPr>
        <w:spacing w:after="0" w:line="240" w:lineRule="auto"/>
        <w:jc w:val="both"/>
        <w:rPr>
          <w:rFonts w:cstheme="minorHAnsi"/>
        </w:rPr>
      </w:pPr>
      <w:r w:rsidRPr="00AD19F8">
        <w:rPr>
          <w:rFonts w:cstheme="minorHAnsi"/>
        </w:rPr>
        <w:t>Formalności jakich Wykonawca musi dopełnić przed zawarciem umowy:</w:t>
      </w:r>
    </w:p>
    <w:p w14:paraId="002E9D3B" w14:textId="77777777" w:rsidR="0042638B" w:rsidRPr="00AD19F8" w:rsidRDefault="0042638B" w:rsidP="0042638B">
      <w:pPr>
        <w:spacing w:after="0" w:line="240" w:lineRule="auto"/>
        <w:jc w:val="both"/>
        <w:rPr>
          <w:rFonts w:cstheme="minorHAnsi"/>
        </w:rPr>
      </w:pPr>
      <w:r w:rsidRPr="00AD19F8">
        <w:rPr>
          <w:rFonts w:cstheme="minorHAnsi"/>
        </w:rPr>
        <w:t>a) 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14:paraId="175296D6" w14:textId="77777777" w:rsidR="0042638B" w:rsidRPr="00AD19F8" w:rsidRDefault="000A0083" w:rsidP="0042638B">
      <w:pPr>
        <w:spacing w:after="0" w:line="240" w:lineRule="auto"/>
        <w:ind w:right="11"/>
        <w:jc w:val="both"/>
        <w:rPr>
          <w:rFonts w:cstheme="minorHAnsi"/>
        </w:rPr>
      </w:pPr>
      <w:r w:rsidRPr="00AD19F8">
        <w:rPr>
          <w:rFonts w:cstheme="minorHAnsi"/>
        </w:rPr>
        <w:t>b</w:t>
      </w:r>
      <w:r w:rsidR="0042638B" w:rsidRPr="00AD19F8">
        <w:rPr>
          <w:rFonts w:cstheme="minorHAnsi"/>
        </w:rPr>
        <w:t>) przedłożenia harmonogramu rzeczowo-finansowego</w:t>
      </w:r>
    </w:p>
    <w:p w14:paraId="56713E46" w14:textId="77777777" w:rsidR="0042638B" w:rsidRPr="00AD19F8" w:rsidRDefault="000A0083" w:rsidP="0042638B">
      <w:pPr>
        <w:spacing w:after="0" w:line="240" w:lineRule="auto"/>
        <w:ind w:right="11"/>
        <w:jc w:val="both"/>
        <w:rPr>
          <w:rFonts w:cstheme="minorHAnsi"/>
        </w:rPr>
      </w:pPr>
      <w:r w:rsidRPr="00AD19F8">
        <w:rPr>
          <w:rFonts w:cstheme="minorHAnsi"/>
        </w:rPr>
        <w:t>c</w:t>
      </w:r>
      <w:r w:rsidR="0042638B" w:rsidRPr="00AD19F8">
        <w:rPr>
          <w:rFonts w:cstheme="minorHAnsi"/>
        </w:rPr>
        <w:t>) Wniesienia zabezpieczenia należytego wykonania umowy,</w:t>
      </w:r>
    </w:p>
    <w:p w14:paraId="516EE3EB" w14:textId="77777777" w:rsidR="0042638B" w:rsidRPr="00AD19F8" w:rsidRDefault="000A0083" w:rsidP="0042638B">
      <w:pPr>
        <w:spacing w:after="0" w:line="240" w:lineRule="auto"/>
        <w:ind w:right="11"/>
        <w:jc w:val="both"/>
        <w:rPr>
          <w:rFonts w:cstheme="minorHAnsi"/>
        </w:rPr>
      </w:pPr>
      <w:r w:rsidRPr="00AD19F8">
        <w:rPr>
          <w:rFonts w:cstheme="minorHAnsi"/>
        </w:rPr>
        <w:t>d</w:t>
      </w:r>
      <w:r w:rsidR="0042638B" w:rsidRPr="00AD19F8">
        <w:rPr>
          <w:rFonts w:cstheme="minorHAnsi"/>
        </w:rPr>
        <w:t>) Przedłożenia Zamawiającemu kosztorysów ofertowych – w celu rozliczenia inwestycji.</w:t>
      </w:r>
    </w:p>
    <w:p w14:paraId="262A8E48" w14:textId="77777777" w:rsidR="00BF528A" w:rsidRPr="00AD19F8" w:rsidRDefault="00BF528A" w:rsidP="00BF528A">
      <w:pPr>
        <w:spacing w:after="0" w:line="240" w:lineRule="auto"/>
        <w:ind w:left="360"/>
        <w:jc w:val="both"/>
        <w:rPr>
          <w:rFonts w:cstheme="minorHAnsi"/>
        </w:rPr>
      </w:pPr>
    </w:p>
    <w:p w14:paraId="6F4E89EC" w14:textId="77777777" w:rsidR="00591E20" w:rsidRPr="00AD19F8" w:rsidRDefault="00591E20" w:rsidP="00591E20">
      <w:pPr>
        <w:ind w:right="11"/>
        <w:jc w:val="both"/>
        <w:rPr>
          <w:rFonts w:cstheme="minorHAnsi"/>
        </w:rPr>
      </w:pPr>
    </w:p>
    <w:p w14:paraId="330E0C89" w14:textId="77777777" w:rsidR="00591E20" w:rsidRPr="00AD19F8" w:rsidRDefault="00591E20" w:rsidP="00591E20">
      <w:pPr>
        <w:tabs>
          <w:tab w:val="left" w:pos="3015"/>
        </w:tabs>
        <w:jc w:val="both"/>
        <w:rPr>
          <w:rFonts w:cstheme="minorHAnsi"/>
          <w:b/>
          <w:u w:val="single"/>
        </w:rPr>
      </w:pPr>
      <w:r w:rsidRPr="00AD19F8">
        <w:rPr>
          <w:rFonts w:cstheme="minorHAnsi"/>
          <w:b/>
          <w:u w:val="single"/>
        </w:rPr>
        <w:t>Nie dostarczenie wyżej wymienionych dokumentów w wyznaczonym terminie traktowane będzie jako uchylenie się Wykonawcy od zawarcia umowy w sprawie zamówienia publicznego. Podstawa prawna: art. 255 pkt. 7 ustawy Pzp.</w:t>
      </w:r>
    </w:p>
    <w:p w14:paraId="508B7E01" w14:textId="77777777" w:rsidR="00591E20" w:rsidRPr="00AD19F8" w:rsidRDefault="00591E20" w:rsidP="003B7A08">
      <w:pPr>
        <w:jc w:val="both"/>
        <w:rPr>
          <w:rFonts w:cstheme="minorHAnsi"/>
        </w:rPr>
      </w:pPr>
    </w:p>
    <w:p w14:paraId="49A126D0" w14:textId="77777777" w:rsidR="00943FE2" w:rsidRPr="00AD19F8" w:rsidRDefault="00943FE2" w:rsidP="008D0668">
      <w:pPr>
        <w:pBdr>
          <w:bottom w:val="single" w:sz="6" w:space="1" w:color="auto"/>
        </w:pBdr>
        <w:spacing w:after="0" w:line="240" w:lineRule="auto"/>
        <w:rPr>
          <w:rFonts w:cstheme="minorHAnsi"/>
          <w:b/>
        </w:rPr>
      </w:pPr>
    </w:p>
    <w:p w14:paraId="465ADE6A" w14:textId="77777777" w:rsidR="00257731" w:rsidRPr="00AD19F8" w:rsidRDefault="00172FA8" w:rsidP="00257731">
      <w:pPr>
        <w:pBdr>
          <w:bottom w:val="single" w:sz="6" w:space="1" w:color="auto"/>
        </w:pBdr>
        <w:spacing w:after="0" w:line="240" w:lineRule="auto"/>
        <w:jc w:val="center"/>
        <w:rPr>
          <w:rFonts w:cstheme="minorHAnsi"/>
          <w:b/>
        </w:rPr>
      </w:pPr>
      <w:r w:rsidRPr="00AD19F8">
        <w:rPr>
          <w:rFonts w:cstheme="minorHAnsi"/>
          <w:b/>
        </w:rPr>
        <w:t>ROZDZIAŁ 2</w:t>
      </w:r>
      <w:r w:rsidR="00943FE2" w:rsidRPr="00AD19F8">
        <w:rPr>
          <w:rFonts w:cstheme="minorHAnsi"/>
          <w:b/>
        </w:rPr>
        <w:t>2</w:t>
      </w:r>
      <w:r w:rsidRPr="00AD19F8">
        <w:rPr>
          <w:rFonts w:cstheme="minorHAnsi"/>
          <w:b/>
        </w:rPr>
        <w:t xml:space="preserve">. </w:t>
      </w:r>
      <w:r w:rsidR="00257731" w:rsidRPr="00AD19F8">
        <w:rPr>
          <w:rFonts w:cstheme="minorHAnsi"/>
          <w:b/>
        </w:rPr>
        <w:t>UNIEWAŻNIENIE POSTĘPOWANIA</w:t>
      </w:r>
    </w:p>
    <w:p w14:paraId="27137515" w14:textId="77777777" w:rsidR="00257731" w:rsidRPr="00AD19F8" w:rsidRDefault="00257731" w:rsidP="007A4B35">
      <w:pPr>
        <w:spacing w:after="0" w:line="240" w:lineRule="auto"/>
        <w:rPr>
          <w:rFonts w:cstheme="minorHAnsi"/>
        </w:rPr>
      </w:pPr>
    </w:p>
    <w:p w14:paraId="307F61AC" w14:textId="77777777" w:rsidR="006F4806" w:rsidRPr="00AD19F8" w:rsidRDefault="006F4806" w:rsidP="00507D82">
      <w:pPr>
        <w:spacing w:after="0" w:line="240" w:lineRule="auto"/>
        <w:jc w:val="both"/>
        <w:rPr>
          <w:rFonts w:cstheme="minorHAnsi"/>
        </w:rPr>
      </w:pPr>
      <w:r w:rsidRPr="00AD19F8">
        <w:rPr>
          <w:rFonts w:cstheme="minorHAnsi"/>
        </w:rPr>
        <w:t xml:space="preserve">Zamawiający unieważni postępowanie </w:t>
      </w:r>
      <w:r w:rsidR="00507D82" w:rsidRPr="00AD19F8">
        <w:rPr>
          <w:rFonts w:cstheme="minorHAnsi"/>
        </w:rPr>
        <w:t>w okolicznościach wskazanych w art. 255 lub 256 ustawy Pzp.</w:t>
      </w:r>
    </w:p>
    <w:p w14:paraId="21D2E26C" w14:textId="77777777" w:rsidR="00B163C8" w:rsidRPr="00AD19F8" w:rsidRDefault="00B163C8" w:rsidP="007A4B35">
      <w:pPr>
        <w:spacing w:after="0" w:line="240" w:lineRule="auto"/>
        <w:rPr>
          <w:rFonts w:cstheme="minorHAnsi"/>
        </w:rPr>
      </w:pPr>
    </w:p>
    <w:p w14:paraId="32450208" w14:textId="77777777" w:rsidR="00257731" w:rsidRPr="00AD19F8" w:rsidRDefault="00172FA8" w:rsidP="00B163C8">
      <w:pPr>
        <w:pBdr>
          <w:bottom w:val="single" w:sz="6" w:space="1" w:color="auto"/>
        </w:pBdr>
        <w:spacing w:after="0" w:line="240" w:lineRule="auto"/>
        <w:jc w:val="center"/>
        <w:rPr>
          <w:rFonts w:cstheme="minorHAnsi"/>
          <w:b/>
        </w:rPr>
      </w:pPr>
      <w:r w:rsidRPr="00AD19F8">
        <w:rPr>
          <w:rFonts w:cstheme="minorHAnsi"/>
          <w:b/>
        </w:rPr>
        <w:t>ROZDZIAŁ 2</w:t>
      </w:r>
      <w:r w:rsidR="00943FE2" w:rsidRPr="00AD19F8">
        <w:rPr>
          <w:rFonts w:cstheme="minorHAnsi"/>
          <w:b/>
        </w:rPr>
        <w:t>3</w:t>
      </w:r>
      <w:r w:rsidRPr="00AD19F8">
        <w:rPr>
          <w:rFonts w:cstheme="minorHAnsi"/>
          <w:b/>
        </w:rPr>
        <w:t xml:space="preserve">. </w:t>
      </w:r>
      <w:r w:rsidR="00B163C8" w:rsidRPr="00AD19F8">
        <w:rPr>
          <w:rFonts w:cstheme="minorHAnsi"/>
          <w:b/>
        </w:rPr>
        <w:t>ŚRODKI OCHRONY PRAWNEJ</w:t>
      </w:r>
    </w:p>
    <w:p w14:paraId="1C6BBA9C" w14:textId="77777777" w:rsidR="00B163C8" w:rsidRPr="00AD19F8" w:rsidRDefault="00B163C8">
      <w:pPr>
        <w:spacing w:after="0" w:line="240" w:lineRule="auto"/>
        <w:rPr>
          <w:rFonts w:cstheme="minorHAnsi"/>
        </w:rPr>
      </w:pPr>
    </w:p>
    <w:p w14:paraId="6BE2B402" w14:textId="77777777" w:rsidR="00723559" w:rsidRPr="00AD19F8" w:rsidRDefault="00B163C8" w:rsidP="00B163C8">
      <w:pPr>
        <w:jc w:val="both"/>
        <w:rPr>
          <w:rFonts w:cstheme="minorHAnsi"/>
        </w:rPr>
      </w:pPr>
      <w:r w:rsidRPr="00AD19F8">
        <w:rPr>
          <w:rFonts w:cstheme="minorHAnsi"/>
        </w:rPr>
        <w:lastRenderedPageBreak/>
        <w:t>Wykonawcy, uczestnikowi konkursu oraz innemu podmiotowi, jeżeli ma lub miał interes w  uzyskaniu zamówienia oraz poniósł lub może ponieść szk</w:t>
      </w:r>
      <w:r w:rsidR="009C0557" w:rsidRPr="00AD19F8">
        <w:rPr>
          <w:rFonts w:cstheme="minorHAnsi"/>
        </w:rPr>
        <w:t>odę w  wyniku naruszenia przez Z</w:t>
      </w:r>
      <w:r w:rsidRPr="00AD19F8">
        <w:rPr>
          <w:rFonts w:cstheme="minorHAnsi"/>
        </w:rPr>
        <w:t>amawiającego przepisów ustawy, przysługują środki ochrony prawnej, określone w Dziale IX ustawy Pzp.</w:t>
      </w:r>
    </w:p>
    <w:p w14:paraId="7320998C" w14:textId="77777777" w:rsidR="00B163C8" w:rsidRPr="00AD19F8" w:rsidRDefault="00172FA8" w:rsidP="00B163C8">
      <w:pPr>
        <w:pBdr>
          <w:bottom w:val="single" w:sz="6" w:space="1" w:color="auto"/>
        </w:pBdr>
        <w:jc w:val="center"/>
        <w:rPr>
          <w:rFonts w:cstheme="minorHAnsi"/>
          <w:b/>
        </w:rPr>
      </w:pPr>
      <w:r w:rsidRPr="00AD19F8">
        <w:rPr>
          <w:rFonts w:cstheme="minorHAnsi"/>
          <w:b/>
        </w:rPr>
        <w:t xml:space="preserve">ROZDZIAŁ </w:t>
      </w:r>
      <w:r w:rsidR="00440BC4" w:rsidRPr="00AD19F8">
        <w:rPr>
          <w:rFonts w:cstheme="minorHAnsi"/>
          <w:b/>
        </w:rPr>
        <w:t>2</w:t>
      </w:r>
      <w:r w:rsidR="00943FE2" w:rsidRPr="00AD19F8">
        <w:rPr>
          <w:rFonts w:cstheme="minorHAnsi"/>
          <w:b/>
        </w:rPr>
        <w:t>4</w:t>
      </w:r>
      <w:r w:rsidRPr="00AD19F8">
        <w:rPr>
          <w:rFonts w:cstheme="minorHAnsi"/>
          <w:b/>
        </w:rPr>
        <w:t xml:space="preserve">. </w:t>
      </w:r>
      <w:r w:rsidR="00B163C8" w:rsidRPr="00AD19F8">
        <w:rPr>
          <w:rFonts w:cstheme="minorHAnsi"/>
          <w:b/>
        </w:rPr>
        <w:t>OCHRONA DANYCH OSOBOWYCH</w:t>
      </w:r>
    </w:p>
    <w:p w14:paraId="44AF948F" w14:textId="77777777" w:rsidR="00B163C8" w:rsidRPr="00AD19F8" w:rsidRDefault="00B163C8" w:rsidP="00B163C8">
      <w:pPr>
        <w:spacing w:after="0" w:line="240" w:lineRule="auto"/>
        <w:jc w:val="both"/>
        <w:rPr>
          <w:rFonts w:cstheme="minorHAnsi"/>
        </w:rPr>
      </w:pPr>
      <w:r w:rsidRPr="00AD19F8">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AD19F8">
        <w:rPr>
          <w:rFonts w:cstheme="minorHAnsi"/>
        </w:rPr>
        <w:t>, dalej „RODO”, Z</w:t>
      </w:r>
      <w:r w:rsidRPr="00AD19F8">
        <w:rPr>
          <w:rFonts w:cstheme="minorHAnsi"/>
        </w:rPr>
        <w:t xml:space="preserve">amawiający informuje, że: </w:t>
      </w:r>
    </w:p>
    <w:p w14:paraId="1EE2FFCD" w14:textId="0B93C8D7" w:rsidR="00B163C8" w:rsidRPr="00AD19F8" w:rsidRDefault="00B163C8" w:rsidP="000758D2">
      <w:pPr>
        <w:numPr>
          <w:ilvl w:val="0"/>
          <w:numId w:val="6"/>
        </w:numPr>
        <w:spacing w:after="0" w:line="240" w:lineRule="auto"/>
        <w:jc w:val="both"/>
        <w:rPr>
          <w:rFonts w:cstheme="minorHAnsi"/>
        </w:rPr>
      </w:pPr>
      <w:r w:rsidRPr="00AD19F8">
        <w:rPr>
          <w:rFonts w:cstheme="minorHAnsi"/>
        </w:rPr>
        <w:t xml:space="preserve">administratorem danych </w:t>
      </w:r>
      <w:r w:rsidR="00560F9D" w:rsidRPr="00AD19F8">
        <w:rPr>
          <w:rFonts w:cstheme="minorHAnsi"/>
        </w:rPr>
        <w:t>osobowych przekazywanych przez W</w:t>
      </w:r>
      <w:r w:rsidRPr="00AD19F8">
        <w:rPr>
          <w:rFonts w:cstheme="minorHAnsi"/>
        </w:rPr>
        <w:t xml:space="preserve">ykonawców jest  Uniwersytet Przyrodniczy w Poznaniu, ul. Wojska Polskiego </w:t>
      </w:r>
      <w:r w:rsidR="00EB504C" w:rsidRPr="00AD19F8">
        <w:rPr>
          <w:rFonts w:cstheme="minorHAnsi"/>
        </w:rPr>
        <w:t>28</w:t>
      </w:r>
      <w:r w:rsidRPr="00AD19F8">
        <w:rPr>
          <w:rFonts w:cstheme="minorHAnsi"/>
        </w:rPr>
        <w:t xml:space="preserve">  60-6</w:t>
      </w:r>
      <w:r w:rsidR="0065365B" w:rsidRPr="00AD19F8">
        <w:rPr>
          <w:rFonts w:cstheme="minorHAnsi"/>
        </w:rPr>
        <w:t>3</w:t>
      </w:r>
      <w:r w:rsidRPr="00AD19F8">
        <w:rPr>
          <w:rFonts w:cstheme="minorHAnsi"/>
        </w:rPr>
        <w:t>7 Poznań</w:t>
      </w:r>
      <w:r w:rsidR="00F85C8B" w:rsidRPr="00AD19F8">
        <w:rPr>
          <w:rFonts w:cstheme="minorHAnsi"/>
        </w:rPr>
        <w:t>;</w:t>
      </w:r>
    </w:p>
    <w:p w14:paraId="057C2AC0" w14:textId="77777777" w:rsidR="003C216A" w:rsidRPr="00AD19F8" w:rsidRDefault="00B163C8" w:rsidP="000758D2">
      <w:pPr>
        <w:numPr>
          <w:ilvl w:val="0"/>
          <w:numId w:val="6"/>
        </w:numPr>
        <w:spacing w:after="0" w:line="240" w:lineRule="auto"/>
        <w:jc w:val="both"/>
        <w:rPr>
          <w:rFonts w:cstheme="minorHAnsi"/>
        </w:rPr>
      </w:pPr>
      <w:r w:rsidRPr="00AD19F8">
        <w:rPr>
          <w:rFonts w:cstheme="minorHAnsi"/>
        </w:rPr>
        <w:t xml:space="preserve">inspektorem ochrony danych osobowych w Uniwersytecie Przyrodniczym w Poznaniu jest Pan Tomasz Napierała </w:t>
      </w:r>
      <w:hyperlink r:id="rId25" w:history="1">
        <w:r w:rsidRPr="00AD19F8">
          <w:rPr>
            <w:rStyle w:val="Hipercze"/>
            <w:rFonts w:cstheme="minorHAnsi"/>
            <w:color w:val="auto"/>
          </w:rPr>
          <w:t>tomasz.napierala@up.poznan.pl</w:t>
        </w:r>
      </w:hyperlink>
      <w:r w:rsidRPr="00AD19F8">
        <w:rPr>
          <w:rFonts w:cstheme="minorHAnsi"/>
        </w:rPr>
        <w:t xml:space="preserve">  tel. 61 848-7799</w:t>
      </w:r>
      <w:r w:rsidR="00507D82" w:rsidRPr="00AD19F8">
        <w:rPr>
          <w:rFonts w:cstheme="minorHAnsi"/>
        </w:rPr>
        <w:t>;</w:t>
      </w:r>
    </w:p>
    <w:p w14:paraId="0780C1F9" w14:textId="6635591A" w:rsidR="003C216A" w:rsidRPr="00AD19F8" w:rsidRDefault="00B163C8" w:rsidP="00160891">
      <w:pPr>
        <w:numPr>
          <w:ilvl w:val="0"/>
          <w:numId w:val="6"/>
        </w:numPr>
        <w:spacing w:after="0" w:line="240" w:lineRule="auto"/>
        <w:jc w:val="both"/>
        <w:rPr>
          <w:rFonts w:cstheme="minorHAnsi"/>
          <w:b/>
          <w:bCs/>
        </w:rPr>
      </w:pPr>
      <w:r w:rsidRPr="00AD19F8">
        <w:rPr>
          <w:rFonts w:cstheme="minorHAnsi"/>
        </w:rPr>
        <w:t xml:space="preserve">uzyskane dane osobowe przetwarzane będą na podstawie art. 6 ust. 1 lit. c RODO w celu związanym z postępowaniem o udzielenie zamówienia publicznego </w:t>
      </w:r>
      <w:r w:rsidR="00053ECE" w:rsidRPr="00AD19F8">
        <w:rPr>
          <w:rFonts w:cstheme="minorHAnsi"/>
        </w:rPr>
        <w:t xml:space="preserve">pn. </w:t>
      </w:r>
      <w:r w:rsidR="001B20FD" w:rsidRPr="00AD19F8">
        <w:rPr>
          <w:rFonts w:cstheme="minorHAnsi"/>
          <w:b/>
          <w:bCs/>
        </w:rPr>
        <w:t xml:space="preserve">Modernizacja </w:t>
      </w:r>
      <w:r w:rsidR="005F25B6" w:rsidRPr="00AD19F8">
        <w:rPr>
          <w:rFonts w:cstheme="minorHAnsi"/>
          <w:b/>
          <w:bCs/>
        </w:rPr>
        <w:t>sali wykładowej 35</w:t>
      </w:r>
      <w:r w:rsidR="001B20FD" w:rsidRPr="00AD19F8">
        <w:rPr>
          <w:rFonts w:cstheme="minorHAnsi"/>
          <w:b/>
          <w:bCs/>
        </w:rPr>
        <w:t xml:space="preserve"> w budynku Wydziału Nauk o Żywności i Żywieniu przy ul. Wojska Polskiego 31/3</w:t>
      </w:r>
      <w:r w:rsidR="00175FF2" w:rsidRPr="00AD19F8">
        <w:rPr>
          <w:rFonts w:cstheme="minorHAnsi"/>
          <w:b/>
          <w:bCs/>
        </w:rPr>
        <w:t>3</w:t>
      </w:r>
      <w:r w:rsidR="001B20FD" w:rsidRPr="00AD19F8">
        <w:rPr>
          <w:rFonts w:cstheme="minorHAnsi"/>
          <w:b/>
          <w:bCs/>
        </w:rPr>
        <w:t xml:space="preserve"> w Poznaniu</w:t>
      </w:r>
    </w:p>
    <w:p w14:paraId="719E261A" w14:textId="77777777" w:rsidR="00B163C8" w:rsidRPr="00AD19F8" w:rsidRDefault="00B163C8" w:rsidP="000758D2">
      <w:pPr>
        <w:numPr>
          <w:ilvl w:val="0"/>
          <w:numId w:val="6"/>
        </w:numPr>
        <w:spacing w:after="0" w:line="240" w:lineRule="auto"/>
        <w:jc w:val="both"/>
        <w:rPr>
          <w:rFonts w:cstheme="minorHAnsi"/>
        </w:rPr>
      </w:pPr>
      <w:r w:rsidRPr="00AD19F8">
        <w:rPr>
          <w:rFonts w:cstheme="minorHAnsi"/>
        </w:rPr>
        <w:t>odbiorcami danych osobowych będą osoby lub podmioty, którym udostępniona zostanie dokumentacja postępowania w oparciu o art. 18 oraz art. 74 ust. 1 ustawy Pzp</w:t>
      </w:r>
      <w:r w:rsidR="00F85C8B" w:rsidRPr="00AD19F8">
        <w:rPr>
          <w:rFonts w:cstheme="minorHAnsi"/>
        </w:rPr>
        <w:t>;</w:t>
      </w:r>
    </w:p>
    <w:p w14:paraId="5B289992" w14:textId="77777777" w:rsidR="00B163C8" w:rsidRPr="00AD19F8" w:rsidRDefault="00B163C8" w:rsidP="000758D2">
      <w:pPr>
        <w:numPr>
          <w:ilvl w:val="0"/>
          <w:numId w:val="6"/>
        </w:numPr>
        <w:spacing w:after="0" w:line="240" w:lineRule="auto"/>
        <w:jc w:val="both"/>
        <w:rPr>
          <w:rFonts w:cstheme="minorHAnsi"/>
        </w:rPr>
      </w:pPr>
      <w:r w:rsidRPr="00AD19F8">
        <w:rPr>
          <w:rFonts w:cstheme="minorHAnsi"/>
        </w:rPr>
        <w:t>dane osobowe będą przechowywane, zgodnie z art. 78 ustawy Pzp, przez okres 4 lat od  dnia zakończenia postępowania o udzielenie zamówienia, a jeżeli czas trwania umowy przekracza 4 lata, okres przechowywania obejmuje cały okres obowiązywania umowy;</w:t>
      </w:r>
    </w:p>
    <w:p w14:paraId="3F98660F" w14:textId="77777777" w:rsidR="00B163C8" w:rsidRPr="00AD19F8" w:rsidRDefault="00560F9D" w:rsidP="000758D2">
      <w:pPr>
        <w:numPr>
          <w:ilvl w:val="0"/>
          <w:numId w:val="6"/>
        </w:numPr>
        <w:spacing w:after="0" w:line="240" w:lineRule="auto"/>
        <w:jc w:val="both"/>
        <w:rPr>
          <w:rFonts w:cstheme="minorHAnsi"/>
        </w:rPr>
      </w:pPr>
      <w:r w:rsidRPr="00AD19F8">
        <w:rPr>
          <w:rFonts w:cstheme="minorHAnsi"/>
        </w:rPr>
        <w:t>podanie przez W</w:t>
      </w:r>
      <w:r w:rsidR="00B163C8" w:rsidRPr="00AD19F8">
        <w:rPr>
          <w:rFonts w:cstheme="minorHAnsi"/>
        </w:rPr>
        <w:t>ykonawcę danych osobowych jest dobrowolne, lecz równocześnie jest wymogiem ustawowym określonym w przepisach ustawy Pzp, związanym z udziałem w  postępowaniu o udzielenie zamówienia publicznego; konsekwencje niepodania określonych</w:t>
      </w:r>
      <w:r w:rsidR="003F1049" w:rsidRPr="00AD19F8">
        <w:rPr>
          <w:rFonts w:cstheme="minorHAnsi"/>
        </w:rPr>
        <w:t xml:space="preserve"> danych wynikają z ustawy Pzp</w:t>
      </w:r>
      <w:r w:rsidR="00F85C8B" w:rsidRPr="00AD19F8">
        <w:rPr>
          <w:rFonts w:cstheme="minorHAnsi"/>
        </w:rPr>
        <w:t>;</w:t>
      </w:r>
    </w:p>
    <w:p w14:paraId="54901621" w14:textId="77777777" w:rsidR="00B163C8" w:rsidRPr="00AD19F8" w:rsidRDefault="00B163C8" w:rsidP="000758D2">
      <w:pPr>
        <w:numPr>
          <w:ilvl w:val="0"/>
          <w:numId w:val="6"/>
        </w:numPr>
        <w:spacing w:after="0" w:line="240" w:lineRule="auto"/>
        <w:jc w:val="both"/>
        <w:rPr>
          <w:rFonts w:cstheme="minorHAnsi"/>
        </w:rPr>
      </w:pPr>
      <w:r w:rsidRPr="00AD19F8">
        <w:rPr>
          <w:rFonts w:cstheme="minorHAnsi"/>
        </w:rPr>
        <w:t>w odniesieniu do danych osobowych decyzje nie będą podejmowane w sposób zautomatyzow</w:t>
      </w:r>
      <w:r w:rsidR="003F1049" w:rsidRPr="00AD19F8">
        <w:rPr>
          <w:rFonts w:cstheme="minorHAnsi"/>
        </w:rPr>
        <w:t>any, stosowanie do art. 22 RODO</w:t>
      </w:r>
      <w:r w:rsidR="00F85C8B" w:rsidRPr="00AD19F8">
        <w:rPr>
          <w:rFonts w:cstheme="minorHAnsi"/>
        </w:rPr>
        <w:t>;</w:t>
      </w:r>
    </w:p>
    <w:p w14:paraId="36ADD12C" w14:textId="77777777" w:rsidR="00B163C8" w:rsidRPr="00AD19F8" w:rsidRDefault="00560F9D" w:rsidP="000758D2">
      <w:pPr>
        <w:numPr>
          <w:ilvl w:val="0"/>
          <w:numId w:val="6"/>
        </w:numPr>
        <w:spacing w:after="0" w:line="240" w:lineRule="auto"/>
        <w:jc w:val="both"/>
        <w:rPr>
          <w:rFonts w:cstheme="minorHAnsi"/>
        </w:rPr>
      </w:pPr>
      <w:r w:rsidRPr="00AD19F8">
        <w:rPr>
          <w:rFonts w:cstheme="minorHAnsi"/>
        </w:rPr>
        <w:t>W</w:t>
      </w:r>
      <w:r w:rsidR="00B163C8" w:rsidRPr="00AD19F8">
        <w:rPr>
          <w:rFonts w:cstheme="minorHAnsi"/>
        </w:rPr>
        <w:t>ykonawcy oraz osoby, których dane osobowe zostały podane w związku z  postępowaniem posiadają:</w:t>
      </w:r>
    </w:p>
    <w:p w14:paraId="453E4F03" w14:textId="77777777" w:rsidR="00B163C8" w:rsidRPr="00AD19F8" w:rsidRDefault="00B163C8" w:rsidP="000758D2">
      <w:pPr>
        <w:numPr>
          <w:ilvl w:val="0"/>
          <w:numId w:val="7"/>
        </w:numPr>
        <w:spacing w:after="0" w:line="240" w:lineRule="auto"/>
        <w:jc w:val="both"/>
        <w:rPr>
          <w:rFonts w:cstheme="minorHAnsi"/>
        </w:rPr>
      </w:pPr>
      <w:r w:rsidRPr="00AD19F8">
        <w:rPr>
          <w:rFonts w:cstheme="minorHAnsi"/>
        </w:rPr>
        <w:t xml:space="preserve">na podstawie art. 15 RODO prawo dostępu </w:t>
      </w:r>
      <w:r w:rsidR="001F382B" w:rsidRPr="00AD19F8">
        <w:rPr>
          <w:rFonts w:cstheme="minorHAnsi"/>
        </w:rPr>
        <w:t>do danych osobowych</w:t>
      </w:r>
      <w:r w:rsidR="00F85C8B" w:rsidRPr="00AD19F8">
        <w:rPr>
          <w:rFonts w:cstheme="minorHAnsi"/>
        </w:rPr>
        <w:t>,</w:t>
      </w:r>
    </w:p>
    <w:p w14:paraId="026A119E" w14:textId="77777777" w:rsidR="00B163C8" w:rsidRPr="00AD19F8" w:rsidRDefault="00B163C8" w:rsidP="000758D2">
      <w:pPr>
        <w:numPr>
          <w:ilvl w:val="0"/>
          <w:numId w:val="7"/>
        </w:numPr>
        <w:spacing w:after="0" w:line="240" w:lineRule="auto"/>
        <w:jc w:val="both"/>
        <w:rPr>
          <w:rFonts w:cstheme="minorHAnsi"/>
        </w:rPr>
      </w:pPr>
      <w:r w:rsidRPr="00AD19F8">
        <w:rPr>
          <w:rFonts w:cstheme="minorHAnsi"/>
        </w:rPr>
        <w:t>na podstawie art. 16 RODO prawo do s</w:t>
      </w:r>
      <w:r w:rsidR="00F85C8B" w:rsidRPr="00AD19F8">
        <w:rPr>
          <w:rFonts w:cstheme="minorHAnsi"/>
        </w:rPr>
        <w:t xml:space="preserve">prostowania danych osobowych </w:t>
      </w:r>
      <w:r w:rsidR="00F85C8B" w:rsidRPr="00AD19F8">
        <w:rPr>
          <w:rFonts w:cstheme="minorHAnsi"/>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32809D" w14:textId="77777777" w:rsidR="00B163C8" w:rsidRPr="00AD19F8" w:rsidRDefault="00B163C8" w:rsidP="000758D2">
      <w:pPr>
        <w:numPr>
          <w:ilvl w:val="0"/>
          <w:numId w:val="7"/>
        </w:numPr>
        <w:spacing w:after="0" w:line="240" w:lineRule="auto"/>
        <w:jc w:val="both"/>
        <w:rPr>
          <w:rFonts w:cstheme="minorHAnsi"/>
        </w:rPr>
      </w:pPr>
      <w:r w:rsidRPr="00AD19F8">
        <w:rPr>
          <w:rFonts w:cstheme="minorHAnsi"/>
        </w:rPr>
        <w:t>na podstawie art. 18 RODO prawo żądania od administratora ograniczenia przetwarzania danych osobowych z zastrzeżeniem przypadków, o których m</w:t>
      </w:r>
      <w:r w:rsidR="00F85C8B" w:rsidRPr="00AD19F8">
        <w:rPr>
          <w:rFonts w:cstheme="minorHAnsi"/>
        </w:rPr>
        <w:t xml:space="preserve">owa w art. 18 ust. 2 RODO </w:t>
      </w:r>
      <w:r w:rsidR="00F85C8B" w:rsidRPr="00AD19F8">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7CD2F1" w14:textId="77777777" w:rsidR="00B163C8" w:rsidRPr="00AD19F8" w:rsidRDefault="00B163C8" w:rsidP="000758D2">
      <w:pPr>
        <w:numPr>
          <w:ilvl w:val="0"/>
          <w:numId w:val="7"/>
        </w:numPr>
        <w:spacing w:after="0" w:line="240" w:lineRule="auto"/>
        <w:jc w:val="both"/>
        <w:rPr>
          <w:rFonts w:cstheme="minorHAnsi"/>
        </w:rPr>
      </w:pPr>
      <w:r w:rsidRPr="00AD19F8">
        <w:rPr>
          <w:rFonts w:cstheme="minorHAnsi"/>
        </w:rPr>
        <w:t xml:space="preserve">prawo do wniesienia skargi do Prezesa Urzędu Ochrony Danych Osobowych, gdy uzna Pani/Pan, że przetwarzanie danych osobowych </w:t>
      </w:r>
      <w:r w:rsidR="00CD23A6" w:rsidRPr="00AD19F8">
        <w:rPr>
          <w:rFonts w:cstheme="minorHAnsi"/>
        </w:rPr>
        <w:t xml:space="preserve">narusza przepisy RODO </w:t>
      </w:r>
    </w:p>
    <w:p w14:paraId="55B5321A" w14:textId="77777777" w:rsidR="006D50D9" w:rsidRPr="00AD19F8" w:rsidRDefault="006D50D9" w:rsidP="000758D2">
      <w:pPr>
        <w:numPr>
          <w:ilvl w:val="0"/>
          <w:numId w:val="14"/>
        </w:numPr>
        <w:suppressAutoHyphens/>
        <w:spacing w:before="60" w:after="0" w:line="240" w:lineRule="auto"/>
        <w:jc w:val="both"/>
        <w:outlineLvl w:val="1"/>
        <w:rPr>
          <w:rFonts w:cstheme="minorHAnsi"/>
          <w:bCs/>
          <w:iCs/>
        </w:rPr>
      </w:pPr>
      <w:r w:rsidRPr="00AD19F8">
        <w:rPr>
          <w:rFonts w:cstheme="minorHAnsi"/>
          <w:bCs/>
          <w:iCs/>
        </w:rPr>
        <w:t>nie przysługuje Wykonawcom oraz osobom, których dane osobowe zostały podane w związku z postępowaniem:</w:t>
      </w:r>
    </w:p>
    <w:p w14:paraId="23500562" w14:textId="77777777" w:rsidR="00B163C8" w:rsidRPr="00AD19F8" w:rsidRDefault="00B163C8" w:rsidP="000758D2">
      <w:pPr>
        <w:numPr>
          <w:ilvl w:val="0"/>
          <w:numId w:val="7"/>
        </w:numPr>
        <w:spacing w:after="0" w:line="240" w:lineRule="auto"/>
        <w:jc w:val="both"/>
        <w:rPr>
          <w:rFonts w:cstheme="minorHAnsi"/>
        </w:rPr>
      </w:pPr>
      <w:r w:rsidRPr="00AD19F8">
        <w:rPr>
          <w:rFonts w:cstheme="minorHAnsi"/>
        </w:rPr>
        <w:t>w związku z art. 17 ust. 3 lit. b, d lub e RODO prawo do usunięcia danych osobowych;</w:t>
      </w:r>
    </w:p>
    <w:p w14:paraId="4FEB56B2" w14:textId="77777777" w:rsidR="00B163C8" w:rsidRPr="00AD19F8" w:rsidRDefault="00B163C8" w:rsidP="000758D2">
      <w:pPr>
        <w:numPr>
          <w:ilvl w:val="0"/>
          <w:numId w:val="7"/>
        </w:numPr>
        <w:spacing w:after="0" w:line="240" w:lineRule="auto"/>
        <w:jc w:val="both"/>
        <w:rPr>
          <w:rFonts w:cstheme="minorHAnsi"/>
        </w:rPr>
      </w:pPr>
      <w:r w:rsidRPr="00AD19F8">
        <w:rPr>
          <w:rFonts w:cstheme="minorHAnsi"/>
        </w:rPr>
        <w:t>prawo do przenoszenia danych osobowych, o którym mowa w art. 20 RODO;</w:t>
      </w:r>
    </w:p>
    <w:p w14:paraId="1269B931" w14:textId="77777777" w:rsidR="00B163C8" w:rsidRPr="00AD19F8" w:rsidRDefault="00B163C8" w:rsidP="000758D2">
      <w:pPr>
        <w:numPr>
          <w:ilvl w:val="0"/>
          <w:numId w:val="7"/>
        </w:numPr>
        <w:spacing w:after="0" w:line="240" w:lineRule="auto"/>
        <w:jc w:val="both"/>
        <w:rPr>
          <w:rFonts w:cstheme="minorHAnsi"/>
        </w:rPr>
      </w:pPr>
      <w:r w:rsidRPr="00AD19F8">
        <w:rPr>
          <w:rFonts w:cstheme="minorHAnsi"/>
        </w:rPr>
        <w:lastRenderedPageBreak/>
        <w:t xml:space="preserve">na podstawie art. 21 RODO prawo sprzeciwu, wobec przetwarzania danych osobowych, gdyż podstawą prawną przetwarzania Pani/Pana danych osobowych jest art. 6 ust. 1 lit. c RODO. </w:t>
      </w:r>
    </w:p>
    <w:p w14:paraId="7CF24E0F" w14:textId="77777777" w:rsidR="000620E5" w:rsidRPr="00AD19F8" w:rsidRDefault="000620E5" w:rsidP="00A935E4">
      <w:pPr>
        <w:spacing w:after="0" w:line="240" w:lineRule="auto"/>
        <w:ind w:left="1440"/>
        <w:jc w:val="both"/>
        <w:rPr>
          <w:rFonts w:cstheme="minorHAnsi"/>
        </w:rPr>
      </w:pPr>
    </w:p>
    <w:p w14:paraId="76A99DAA" w14:textId="77777777" w:rsidR="00A935E4" w:rsidRPr="00AD19F8" w:rsidRDefault="00A935E4" w:rsidP="00A935E4">
      <w:pPr>
        <w:spacing w:after="0" w:line="240" w:lineRule="auto"/>
        <w:ind w:left="1440"/>
        <w:jc w:val="both"/>
        <w:rPr>
          <w:rFonts w:cstheme="minorHAnsi"/>
        </w:rPr>
      </w:pPr>
    </w:p>
    <w:p w14:paraId="64128BA6" w14:textId="77777777" w:rsidR="00B163C8" w:rsidRPr="00AD19F8" w:rsidRDefault="00172FA8" w:rsidP="00935011">
      <w:pPr>
        <w:pBdr>
          <w:bottom w:val="single" w:sz="6" w:space="1" w:color="auto"/>
        </w:pBdr>
        <w:spacing w:after="0" w:line="240" w:lineRule="auto"/>
        <w:jc w:val="center"/>
        <w:rPr>
          <w:rFonts w:cstheme="minorHAnsi"/>
          <w:b/>
        </w:rPr>
      </w:pPr>
      <w:r w:rsidRPr="00AD19F8">
        <w:rPr>
          <w:rFonts w:cstheme="minorHAnsi"/>
          <w:b/>
        </w:rPr>
        <w:t>ROZDZIAŁ 2</w:t>
      </w:r>
      <w:r w:rsidR="00943FE2" w:rsidRPr="00AD19F8">
        <w:rPr>
          <w:rFonts w:cstheme="minorHAnsi"/>
          <w:b/>
        </w:rPr>
        <w:t>5</w:t>
      </w:r>
      <w:r w:rsidRPr="00AD19F8">
        <w:rPr>
          <w:rFonts w:cstheme="minorHAnsi"/>
          <w:b/>
        </w:rPr>
        <w:t xml:space="preserve">. </w:t>
      </w:r>
      <w:r w:rsidR="00935011" w:rsidRPr="00AD19F8">
        <w:rPr>
          <w:rFonts w:cstheme="minorHAnsi"/>
          <w:b/>
        </w:rPr>
        <w:t>ZAŁĄCZNIKI</w:t>
      </w:r>
    </w:p>
    <w:p w14:paraId="36845A1D" w14:textId="77777777" w:rsidR="00935011" w:rsidRPr="00AD19F8" w:rsidRDefault="00935011">
      <w:pPr>
        <w:spacing w:after="0" w:line="240" w:lineRule="auto"/>
        <w:rPr>
          <w:rFonts w:cstheme="minorHAnsi"/>
        </w:rPr>
      </w:pPr>
    </w:p>
    <w:p w14:paraId="0E81D937" w14:textId="77777777" w:rsidR="00935011" w:rsidRPr="00AD19F8" w:rsidRDefault="00935011">
      <w:pPr>
        <w:spacing w:after="0" w:line="240" w:lineRule="auto"/>
        <w:rPr>
          <w:rFonts w:cstheme="minorHAnsi"/>
        </w:rPr>
      </w:pPr>
    </w:p>
    <w:p w14:paraId="2676BBD1" w14:textId="77777777" w:rsidR="00174AD6" w:rsidRPr="00AD19F8" w:rsidRDefault="00174AD6">
      <w:pPr>
        <w:spacing w:after="0" w:line="240" w:lineRule="auto"/>
        <w:rPr>
          <w:rFonts w:cstheme="minorHAnsi"/>
        </w:rPr>
      </w:pPr>
    </w:p>
    <w:tbl>
      <w:tblPr>
        <w:tblW w:w="93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776"/>
      </w:tblGrid>
      <w:tr w:rsidR="00DF1B59" w:rsidRPr="00AD19F8" w14:paraId="1BA50718" w14:textId="77777777" w:rsidTr="001E1E27">
        <w:trPr>
          <w:cantSplit/>
          <w:trHeight w:val="239"/>
        </w:trPr>
        <w:tc>
          <w:tcPr>
            <w:tcW w:w="524" w:type="dxa"/>
            <w:tcBorders>
              <w:top w:val="single" w:sz="4" w:space="0" w:color="auto"/>
              <w:left w:val="single" w:sz="4" w:space="0" w:color="auto"/>
              <w:bottom w:val="single" w:sz="4" w:space="0" w:color="auto"/>
              <w:right w:val="single" w:sz="4" w:space="0" w:color="auto"/>
            </w:tcBorders>
          </w:tcPr>
          <w:p w14:paraId="34101A8B" w14:textId="77777777" w:rsidR="00174AD6" w:rsidRPr="00AD19F8" w:rsidRDefault="00174AD6" w:rsidP="00174AD6">
            <w:pPr>
              <w:spacing w:after="0"/>
              <w:rPr>
                <w:rFonts w:cstheme="minorHAnsi"/>
                <w:b/>
                <w:caps/>
              </w:rPr>
            </w:pPr>
            <w:r w:rsidRPr="00AD19F8">
              <w:rPr>
                <w:rFonts w:cstheme="minorHAnsi"/>
                <w:b/>
                <w:caps/>
              </w:rPr>
              <w:t>Lp</w:t>
            </w:r>
          </w:p>
        </w:tc>
        <w:tc>
          <w:tcPr>
            <w:tcW w:w="8775" w:type="dxa"/>
            <w:tcBorders>
              <w:top w:val="single" w:sz="4" w:space="0" w:color="auto"/>
              <w:left w:val="single" w:sz="4" w:space="0" w:color="auto"/>
              <w:bottom w:val="single" w:sz="4" w:space="0" w:color="auto"/>
              <w:right w:val="single" w:sz="4" w:space="0" w:color="auto"/>
            </w:tcBorders>
          </w:tcPr>
          <w:p w14:paraId="68D70343" w14:textId="77777777" w:rsidR="00174AD6" w:rsidRPr="00AD19F8" w:rsidRDefault="00174AD6" w:rsidP="00174AD6">
            <w:pPr>
              <w:spacing w:after="0"/>
              <w:rPr>
                <w:rFonts w:cstheme="minorHAnsi"/>
                <w:b/>
                <w:caps/>
              </w:rPr>
            </w:pPr>
            <w:r w:rsidRPr="00AD19F8">
              <w:rPr>
                <w:rFonts w:cstheme="minorHAnsi"/>
                <w:b/>
                <w:caps/>
              </w:rPr>
              <w:t>Nazwa załącznika</w:t>
            </w:r>
          </w:p>
        </w:tc>
      </w:tr>
      <w:tr w:rsidR="00DF1B59" w:rsidRPr="00AD19F8" w14:paraId="7FF1E3BC"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250DF0D2" w14:textId="77777777" w:rsidR="00174AD6" w:rsidRPr="00AD19F8" w:rsidRDefault="00174AD6" w:rsidP="00174AD6">
            <w:pPr>
              <w:spacing w:after="0"/>
              <w:jc w:val="center"/>
              <w:rPr>
                <w:rFonts w:cstheme="minorHAnsi"/>
                <w:caps/>
              </w:rPr>
            </w:pPr>
            <w:r w:rsidRPr="00AD19F8">
              <w:rPr>
                <w:rFonts w:cstheme="minorHAnsi"/>
                <w:caps/>
              </w:rPr>
              <w:t>1</w:t>
            </w:r>
          </w:p>
        </w:tc>
        <w:tc>
          <w:tcPr>
            <w:tcW w:w="8775" w:type="dxa"/>
            <w:tcBorders>
              <w:top w:val="single" w:sz="4" w:space="0" w:color="auto"/>
              <w:left w:val="single" w:sz="4" w:space="0" w:color="auto"/>
              <w:bottom w:val="single" w:sz="4" w:space="0" w:color="auto"/>
              <w:right w:val="single" w:sz="4" w:space="0" w:color="auto"/>
            </w:tcBorders>
          </w:tcPr>
          <w:p w14:paraId="22DC7E9C" w14:textId="77777777" w:rsidR="00174AD6" w:rsidRPr="00AD19F8" w:rsidRDefault="00174AD6" w:rsidP="00174AD6">
            <w:pPr>
              <w:spacing w:after="0"/>
              <w:rPr>
                <w:rFonts w:cstheme="minorHAnsi"/>
                <w:caps/>
              </w:rPr>
            </w:pPr>
            <w:r w:rsidRPr="00AD19F8">
              <w:rPr>
                <w:rFonts w:cstheme="minorHAnsi"/>
                <w:caps/>
              </w:rPr>
              <w:t>FORMULARZ OFERTY</w:t>
            </w:r>
          </w:p>
        </w:tc>
      </w:tr>
      <w:tr w:rsidR="00DF1B59" w:rsidRPr="00AD19F8" w14:paraId="03D4081E"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7DBAA4EB" w14:textId="77777777" w:rsidR="00174AD6" w:rsidRPr="00AD19F8" w:rsidRDefault="00174AD6" w:rsidP="00174AD6">
            <w:pPr>
              <w:spacing w:after="0"/>
              <w:jc w:val="center"/>
              <w:rPr>
                <w:rFonts w:cstheme="minorHAnsi"/>
                <w:caps/>
              </w:rPr>
            </w:pPr>
            <w:r w:rsidRPr="00AD19F8">
              <w:rPr>
                <w:rFonts w:cstheme="minorHAnsi"/>
                <w:caps/>
              </w:rPr>
              <w:t>2</w:t>
            </w:r>
          </w:p>
        </w:tc>
        <w:tc>
          <w:tcPr>
            <w:tcW w:w="8775" w:type="dxa"/>
            <w:tcBorders>
              <w:top w:val="single" w:sz="4" w:space="0" w:color="auto"/>
              <w:left w:val="single" w:sz="4" w:space="0" w:color="auto"/>
              <w:bottom w:val="single" w:sz="4" w:space="0" w:color="auto"/>
              <w:right w:val="single" w:sz="4" w:space="0" w:color="auto"/>
            </w:tcBorders>
          </w:tcPr>
          <w:p w14:paraId="7C55D4DC" w14:textId="77777777" w:rsidR="00174AD6" w:rsidRPr="00AD19F8" w:rsidRDefault="00174AD6" w:rsidP="00174AD6">
            <w:pPr>
              <w:spacing w:after="0"/>
              <w:rPr>
                <w:rFonts w:cstheme="minorHAnsi"/>
                <w:caps/>
              </w:rPr>
            </w:pPr>
            <w:r w:rsidRPr="00AD19F8">
              <w:rPr>
                <w:rFonts w:cstheme="minorHAnsi"/>
                <w:caps/>
              </w:rPr>
              <w:t>Oświadczenie O BRAKU PODSTAW DO WYKLUCZENIA</w:t>
            </w:r>
          </w:p>
        </w:tc>
      </w:tr>
      <w:tr w:rsidR="00DF1B59" w:rsidRPr="00AD19F8" w14:paraId="52A2B2B5"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784814AD" w14:textId="77777777" w:rsidR="00174AD6" w:rsidRPr="00AD19F8" w:rsidRDefault="00174AD6" w:rsidP="00174AD6">
            <w:pPr>
              <w:spacing w:after="0"/>
              <w:jc w:val="center"/>
              <w:rPr>
                <w:rFonts w:cstheme="minorHAnsi"/>
                <w:caps/>
              </w:rPr>
            </w:pPr>
            <w:r w:rsidRPr="00AD19F8">
              <w:rPr>
                <w:rFonts w:cstheme="minorHAnsi"/>
                <w:caps/>
              </w:rPr>
              <w:t>3</w:t>
            </w:r>
          </w:p>
        </w:tc>
        <w:tc>
          <w:tcPr>
            <w:tcW w:w="8775" w:type="dxa"/>
            <w:tcBorders>
              <w:top w:val="single" w:sz="4" w:space="0" w:color="auto"/>
              <w:left w:val="single" w:sz="4" w:space="0" w:color="auto"/>
              <w:bottom w:val="single" w:sz="4" w:space="0" w:color="auto"/>
              <w:right w:val="single" w:sz="4" w:space="0" w:color="auto"/>
            </w:tcBorders>
          </w:tcPr>
          <w:p w14:paraId="004E3061" w14:textId="77777777" w:rsidR="00174AD6" w:rsidRPr="00AD19F8" w:rsidRDefault="00174AD6" w:rsidP="00174AD6">
            <w:pPr>
              <w:spacing w:after="0"/>
              <w:rPr>
                <w:rFonts w:cstheme="minorHAnsi"/>
                <w:caps/>
              </w:rPr>
            </w:pPr>
            <w:r w:rsidRPr="00AD19F8">
              <w:rPr>
                <w:rFonts w:cstheme="minorHAnsi"/>
                <w:caps/>
              </w:rPr>
              <w:t>OŚWIADCZENIE O SPEŁNIANIU WARUNKÓW UDZIAŁU W POSTĘPOWANIU</w:t>
            </w:r>
          </w:p>
        </w:tc>
      </w:tr>
      <w:tr w:rsidR="00DF1B59" w:rsidRPr="00AD19F8" w14:paraId="031F8A92"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46AEAFCF" w14:textId="77777777" w:rsidR="00174AD6" w:rsidRPr="00AD19F8" w:rsidRDefault="00174AD6" w:rsidP="00174AD6">
            <w:pPr>
              <w:spacing w:after="0"/>
              <w:jc w:val="center"/>
              <w:rPr>
                <w:rFonts w:cstheme="minorHAnsi"/>
                <w:caps/>
              </w:rPr>
            </w:pPr>
            <w:r w:rsidRPr="00AD19F8">
              <w:rPr>
                <w:rFonts w:cstheme="minorHAnsi"/>
                <w:caps/>
              </w:rPr>
              <w:t>4</w:t>
            </w:r>
          </w:p>
        </w:tc>
        <w:tc>
          <w:tcPr>
            <w:tcW w:w="8775" w:type="dxa"/>
            <w:tcBorders>
              <w:top w:val="single" w:sz="4" w:space="0" w:color="auto"/>
              <w:left w:val="single" w:sz="4" w:space="0" w:color="auto"/>
              <w:bottom w:val="single" w:sz="4" w:space="0" w:color="auto"/>
              <w:right w:val="single" w:sz="4" w:space="0" w:color="auto"/>
            </w:tcBorders>
          </w:tcPr>
          <w:p w14:paraId="369B6933" w14:textId="77777777" w:rsidR="00174AD6" w:rsidRPr="00AD19F8" w:rsidRDefault="00174AD6" w:rsidP="00174AD6">
            <w:pPr>
              <w:spacing w:after="0"/>
              <w:rPr>
                <w:rFonts w:cstheme="minorHAnsi"/>
                <w:caps/>
              </w:rPr>
            </w:pPr>
            <w:r w:rsidRPr="00AD19F8">
              <w:rPr>
                <w:rFonts w:cstheme="minorHAnsi"/>
                <w:caps/>
              </w:rPr>
              <w:t>Zobowiązanie podmiotu udostępniającego zasoby</w:t>
            </w:r>
          </w:p>
        </w:tc>
      </w:tr>
      <w:tr w:rsidR="00DF1B59" w:rsidRPr="00AD19F8" w14:paraId="683B4065"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6C13A9A0" w14:textId="77777777" w:rsidR="00174AD6" w:rsidRPr="00AD19F8" w:rsidRDefault="00174AD6" w:rsidP="00174AD6">
            <w:pPr>
              <w:spacing w:after="0"/>
              <w:jc w:val="center"/>
              <w:rPr>
                <w:rFonts w:cstheme="minorHAnsi"/>
                <w:caps/>
              </w:rPr>
            </w:pPr>
            <w:r w:rsidRPr="00AD19F8">
              <w:rPr>
                <w:rFonts w:cstheme="minorHAnsi"/>
                <w:caps/>
              </w:rPr>
              <w:t>5</w:t>
            </w:r>
          </w:p>
        </w:tc>
        <w:tc>
          <w:tcPr>
            <w:tcW w:w="8775" w:type="dxa"/>
            <w:tcBorders>
              <w:top w:val="single" w:sz="4" w:space="0" w:color="auto"/>
              <w:left w:val="single" w:sz="4" w:space="0" w:color="auto"/>
              <w:bottom w:val="single" w:sz="4" w:space="0" w:color="auto"/>
              <w:right w:val="single" w:sz="4" w:space="0" w:color="auto"/>
            </w:tcBorders>
          </w:tcPr>
          <w:p w14:paraId="495F4DDF" w14:textId="77777777" w:rsidR="00174AD6" w:rsidRPr="00AD19F8" w:rsidRDefault="00174AD6" w:rsidP="00174AD6">
            <w:pPr>
              <w:spacing w:after="0"/>
              <w:rPr>
                <w:rFonts w:cstheme="minorHAnsi"/>
                <w:caps/>
                <w:strike/>
              </w:rPr>
            </w:pPr>
            <w:r w:rsidRPr="00AD19F8">
              <w:rPr>
                <w:rFonts w:cstheme="minorHAnsi"/>
              </w:rPr>
              <w:t xml:space="preserve">WYKAZ ROBÓT BUDOWLANYCH </w:t>
            </w:r>
          </w:p>
        </w:tc>
      </w:tr>
      <w:tr w:rsidR="00DF1B59" w:rsidRPr="00AD19F8" w14:paraId="4A7867C0"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44226178" w14:textId="77777777" w:rsidR="00174AD6" w:rsidRPr="00AD19F8" w:rsidRDefault="00174AD6" w:rsidP="00174AD6">
            <w:pPr>
              <w:spacing w:after="0"/>
              <w:jc w:val="center"/>
              <w:rPr>
                <w:rFonts w:cstheme="minorHAnsi"/>
                <w:caps/>
              </w:rPr>
            </w:pPr>
            <w:r w:rsidRPr="00AD19F8">
              <w:rPr>
                <w:rFonts w:cstheme="minorHAnsi"/>
                <w:caps/>
              </w:rPr>
              <w:t>6</w:t>
            </w:r>
          </w:p>
        </w:tc>
        <w:tc>
          <w:tcPr>
            <w:tcW w:w="8775" w:type="dxa"/>
            <w:tcBorders>
              <w:top w:val="single" w:sz="4" w:space="0" w:color="auto"/>
              <w:left w:val="single" w:sz="4" w:space="0" w:color="auto"/>
              <w:bottom w:val="single" w:sz="4" w:space="0" w:color="auto"/>
              <w:right w:val="single" w:sz="4" w:space="0" w:color="auto"/>
            </w:tcBorders>
          </w:tcPr>
          <w:p w14:paraId="76021F51" w14:textId="77777777" w:rsidR="00174AD6" w:rsidRPr="00AD19F8" w:rsidRDefault="00174AD6" w:rsidP="00174AD6">
            <w:pPr>
              <w:spacing w:after="0"/>
              <w:rPr>
                <w:rFonts w:cstheme="minorHAnsi"/>
                <w:caps/>
              </w:rPr>
            </w:pPr>
            <w:r w:rsidRPr="00AD19F8">
              <w:rPr>
                <w:rFonts w:cstheme="minorHAnsi"/>
                <w:caps/>
              </w:rPr>
              <w:t>wykaz osób</w:t>
            </w:r>
          </w:p>
        </w:tc>
      </w:tr>
      <w:tr w:rsidR="00DF1B59" w:rsidRPr="00AD19F8" w14:paraId="0B6D8B92"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08311E60" w14:textId="77777777" w:rsidR="00174AD6" w:rsidRPr="00AD19F8" w:rsidRDefault="00174AD6" w:rsidP="00174AD6">
            <w:pPr>
              <w:spacing w:after="0"/>
              <w:jc w:val="center"/>
              <w:rPr>
                <w:rFonts w:cstheme="minorHAnsi"/>
                <w:caps/>
              </w:rPr>
            </w:pPr>
            <w:r w:rsidRPr="00AD19F8">
              <w:rPr>
                <w:rFonts w:cstheme="minorHAnsi"/>
                <w:caps/>
              </w:rPr>
              <w:t>7</w:t>
            </w:r>
          </w:p>
        </w:tc>
        <w:tc>
          <w:tcPr>
            <w:tcW w:w="8775" w:type="dxa"/>
            <w:tcBorders>
              <w:top w:val="single" w:sz="4" w:space="0" w:color="auto"/>
              <w:left w:val="single" w:sz="4" w:space="0" w:color="auto"/>
              <w:bottom w:val="single" w:sz="4" w:space="0" w:color="auto"/>
              <w:right w:val="single" w:sz="4" w:space="0" w:color="auto"/>
            </w:tcBorders>
          </w:tcPr>
          <w:p w14:paraId="5F66F262" w14:textId="77777777" w:rsidR="00174AD6" w:rsidRPr="00AD19F8" w:rsidRDefault="00174AD6" w:rsidP="00174AD6">
            <w:pPr>
              <w:spacing w:after="0"/>
              <w:rPr>
                <w:rFonts w:cstheme="minorHAnsi"/>
                <w:caps/>
              </w:rPr>
            </w:pPr>
            <w:r w:rsidRPr="00AD19F8">
              <w:rPr>
                <w:rFonts w:cstheme="minorHAnsi"/>
                <w:caps/>
              </w:rPr>
              <w:t>PROJEKTOWANE POSTANOWIENIA UMOWY</w:t>
            </w:r>
          </w:p>
        </w:tc>
      </w:tr>
      <w:tr w:rsidR="00DF1B59" w:rsidRPr="00AD19F8" w14:paraId="29A0A61A" w14:textId="77777777" w:rsidTr="001E1E27">
        <w:trPr>
          <w:cantSplit/>
          <w:trHeight w:val="1177"/>
        </w:trPr>
        <w:tc>
          <w:tcPr>
            <w:tcW w:w="524" w:type="dxa"/>
            <w:tcBorders>
              <w:top w:val="single" w:sz="4" w:space="0" w:color="auto"/>
              <w:left w:val="single" w:sz="4" w:space="0" w:color="auto"/>
              <w:bottom w:val="single" w:sz="4" w:space="0" w:color="auto"/>
              <w:right w:val="single" w:sz="4" w:space="0" w:color="auto"/>
            </w:tcBorders>
          </w:tcPr>
          <w:p w14:paraId="04901E15" w14:textId="77777777" w:rsidR="00174AD6" w:rsidRPr="00AD19F8" w:rsidRDefault="00174AD6" w:rsidP="00174AD6">
            <w:pPr>
              <w:spacing w:after="0"/>
              <w:jc w:val="center"/>
              <w:rPr>
                <w:rFonts w:cstheme="minorHAnsi"/>
                <w:caps/>
              </w:rPr>
            </w:pPr>
            <w:r w:rsidRPr="00AD19F8">
              <w:rPr>
                <w:rFonts w:cstheme="minorHAnsi"/>
                <w:caps/>
              </w:rPr>
              <w:t>8</w:t>
            </w:r>
          </w:p>
        </w:tc>
        <w:tc>
          <w:tcPr>
            <w:tcW w:w="8775" w:type="dxa"/>
            <w:tcBorders>
              <w:top w:val="single" w:sz="4" w:space="0" w:color="auto"/>
              <w:left w:val="single" w:sz="4" w:space="0" w:color="auto"/>
              <w:bottom w:val="single" w:sz="4" w:space="0" w:color="auto"/>
              <w:right w:val="single" w:sz="4" w:space="0" w:color="auto"/>
            </w:tcBorders>
          </w:tcPr>
          <w:p w14:paraId="27DECE64" w14:textId="7CA4C5AA" w:rsidR="00174AD6" w:rsidRPr="00AD19F8" w:rsidRDefault="00174AD6" w:rsidP="00174AD6">
            <w:pPr>
              <w:spacing w:after="0"/>
              <w:rPr>
                <w:rFonts w:cstheme="minorHAnsi"/>
                <w:caps/>
              </w:rPr>
            </w:pPr>
            <w:r w:rsidRPr="00AD19F8">
              <w:rPr>
                <w:rFonts w:cstheme="minorHAnsi"/>
                <w:caps/>
              </w:rPr>
              <w:t>oświadczenie Wykonawcy o aktualności informacji zawartych w oświadczeniu, o którym mowa w art. 125 ust. 1 ustawy z dnia 11 września 2019 r. Prawo zamówień publicznych (t.j. Dz.U 202</w:t>
            </w:r>
            <w:r w:rsidR="00900CF9" w:rsidRPr="00AD19F8">
              <w:rPr>
                <w:rFonts w:cstheme="minorHAnsi"/>
                <w:caps/>
              </w:rPr>
              <w:t>3</w:t>
            </w:r>
            <w:r w:rsidRPr="00AD19F8">
              <w:rPr>
                <w:rFonts w:cstheme="minorHAnsi"/>
                <w:caps/>
              </w:rPr>
              <w:t>, poz. 1</w:t>
            </w:r>
            <w:r w:rsidR="00900CF9" w:rsidRPr="00AD19F8">
              <w:rPr>
                <w:rFonts w:cstheme="minorHAnsi"/>
                <w:caps/>
              </w:rPr>
              <w:t>6</w:t>
            </w:r>
            <w:r w:rsidR="00DF2E81" w:rsidRPr="00AD19F8">
              <w:rPr>
                <w:rFonts w:cstheme="minorHAnsi"/>
                <w:caps/>
              </w:rPr>
              <w:t>0</w:t>
            </w:r>
            <w:r w:rsidR="00900CF9" w:rsidRPr="00AD19F8">
              <w:rPr>
                <w:rFonts w:cstheme="minorHAnsi"/>
                <w:caps/>
              </w:rPr>
              <w:t>5</w:t>
            </w:r>
            <w:r w:rsidRPr="00AD19F8">
              <w:rPr>
                <w:rFonts w:cstheme="minorHAnsi"/>
                <w:caps/>
              </w:rPr>
              <w:t xml:space="preserve"> ze zm.), w zakresie podstaw wykluczenia z postępowania wskazanych przez Zamawiającego</w:t>
            </w:r>
          </w:p>
        </w:tc>
      </w:tr>
      <w:tr w:rsidR="00DF1B59" w:rsidRPr="00AD19F8" w14:paraId="0AE4F87F" w14:textId="77777777" w:rsidTr="001E1E27">
        <w:trPr>
          <w:cantSplit/>
          <w:trHeight w:val="290"/>
        </w:trPr>
        <w:tc>
          <w:tcPr>
            <w:tcW w:w="9300" w:type="dxa"/>
            <w:gridSpan w:val="2"/>
            <w:tcBorders>
              <w:top w:val="single" w:sz="4" w:space="0" w:color="auto"/>
              <w:left w:val="single" w:sz="4" w:space="0" w:color="auto"/>
              <w:bottom w:val="single" w:sz="4" w:space="0" w:color="auto"/>
              <w:right w:val="single" w:sz="4" w:space="0" w:color="auto"/>
            </w:tcBorders>
          </w:tcPr>
          <w:p w14:paraId="1310E9C5" w14:textId="77777777" w:rsidR="00174AD6" w:rsidRPr="00AD19F8" w:rsidRDefault="00174AD6" w:rsidP="00174AD6">
            <w:pPr>
              <w:spacing w:after="0"/>
              <w:rPr>
                <w:rFonts w:cstheme="minorHAnsi"/>
                <w:b/>
                <w:caps/>
              </w:rPr>
            </w:pPr>
            <w:r w:rsidRPr="00AD19F8">
              <w:rPr>
                <w:rFonts w:cstheme="minorHAnsi"/>
              </w:rPr>
              <w:t>STWiOR</w:t>
            </w:r>
            <w:r w:rsidR="00160891" w:rsidRPr="00AD19F8">
              <w:rPr>
                <w:rFonts w:cstheme="minorHAnsi"/>
              </w:rPr>
              <w:t>B</w:t>
            </w:r>
          </w:p>
        </w:tc>
      </w:tr>
      <w:tr w:rsidR="00DF1B59" w:rsidRPr="00DF1B59" w14:paraId="4BC205EA" w14:textId="77777777" w:rsidTr="001E1E27">
        <w:trPr>
          <w:cantSplit/>
          <w:trHeight w:val="871"/>
        </w:trPr>
        <w:tc>
          <w:tcPr>
            <w:tcW w:w="9300" w:type="dxa"/>
            <w:gridSpan w:val="2"/>
            <w:tcBorders>
              <w:top w:val="single" w:sz="4" w:space="0" w:color="auto"/>
              <w:left w:val="single" w:sz="4" w:space="0" w:color="auto"/>
              <w:bottom w:val="single" w:sz="4" w:space="0" w:color="auto"/>
              <w:right w:val="single" w:sz="4" w:space="0" w:color="auto"/>
            </w:tcBorders>
          </w:tcPr>
          <w:p w14:paraId="0D1DD005" w14:textId="10AB219A" w:rsidR="004A61C4" w:rsidRPr="00DF1B59" w:rsidRDefault="002777F0" w:rsidP="00160891">
            <w:pPr>
              <w:spacing w:after="0"/>
              <w:rPr>
                <w:rFonts w:cstheme="minorHAnsi"/>
                <w:caps/>
              </w:rPr>
            </w:pPr>
            <w:r w:rsidRPr="00AD19F8">
              <w:rPr>
                <w:rFonts w:cstheme="minorHAnsi"/>
                <w:caps/>
              </w:rPr>
              <w:t>projekt techniczny, przedmiar robót</w:t>
            </w:r>
          </w:p>
        </w:tc>
      </w:tr>
    </w:tbl>
    <w:p w14:paraId="6D69C164" w14:textId="77777777" w:rsidR="00174AD6" w:rsidRPr="00DF1B59" w:rsidRDefault="00174AD6">
      <w:pPr>
        <w:spacing w:after="0" w:line="240" w:lineRule="auto"/>
        <w:rPr>
          <w:rFonts w:cstheme="minorHAnsi"/>
        </w:rPr>
      </w:pPr>
    </w:p>
    <w:sectPr w:rsidR="00174AD6" w:rsidRPr="00DF1B59" w:rsidSect="00B773BF">
      <w:headerReference w:type="default" r:id="rId26"/>
      <w:footerReference w:type="default" r:id="rId27"/>
      <w:headerReference w:type="first" r:id="rId28"/>
      <w:footerReference w:type="first" r:id="rId2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4E90" w14:textId="77777777" w:rsidR="00D8447F" w:rsidRDefault="00D8447F" w:rsidP="00DB3777">
      <w:pPr>
        <w:spacing w:after="0" w:line="240" w:lineRule="auto"/>
      </w:pPr>
      <w:r>
        <w:separator/>
      </w:r>
    </w:p>
  </w:endnote>
  <w:endnote w:type="continuationSeparator" w:id="0">
    <w:p w14:paraId="38BA732A" w14:textId="77777777" w:rsidR="00D8447F" w:rsidRDefault="00D8447F"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altName w:val="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1759DD8C" w14:textId="371AAABF" w:rsidR="001B5002" w:rsidRDefault="001B5002">
        <w:pPr>
          <w:pStyle w:val="Stopka"/>
          <w:jc w:val="center"/>
        </w:pPr>
        <w:r>
          <w:fldChar w:fldCharType="begin"/>
        </w:r>
        <w:r>
          <w:instrText>PAGE   \* MERGEFORMAT</w:instrText>
        </w:r>
        <w:r>
          <w:fldChar w:fldCharType="separate"/>
        </w:r>
        <w:r>
          <w:rPr>
            <w:noProof/>
          </w:rPr>
          <w:t>- 6 -</w:t>
        </w:r>
        <w:r>
          <w:rPr>
            <w:noProof/>
          </w:rPr>
          <w:fldChar w:fldCharType="end"/>
        </w:r>
      </w:p>
    </w:sdtContent>
  </w:sdt>
  <w:tbl>
    <w:tblPr>
      <w:tblStyle w:val="Siatkatabelijasna"/>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tblGrid>
    <w:tr w:rsidR="001B5002" w14:paraId="30F5868E" w14:textId="77777777" w:rsidTr="007325EF">
      <w:trPr>
        <w:trHeight w:val="560"/>
      </w:trPr>
      <w:tc>
        <w:tcPr>
          <w:tcW w:w="7660" w:type="dxa"/>
          <w:shd w:val="clear" w:color="auto" w:fill="auto"/>
        </w:tcPr>
        <w:p w14:paraId="28AD71E9" w14:textId="77777777" w:rsidR="001B5002" w:rsidRDefault="001B5002" w:rsidP="0039136D">
          <w:pPr>
            <w:tabs>
              <w:tab w:val="center" w:pos="5922"/>
              <w:tab w:val="right" w:pos="9072"/>
            </w:tabs>
            <w:ind w:right="-83"/>
            <w:contextualSpacing/>
            <w:rPr>
              <w:rFonts w:cstheme="minorHAnsi"/>
              <w:b/>
              <w:i/>
              <w:color w:val="3B3838"/>
              <w:sz w:val="20"/>
              <w:szCs w:val="20"/>
            </w:rPr>
          </w:pPr>
        </w:p>
        <w:p w14:paraId="24E64519" w14:textId="3165C7C4" w:rsidR="001B5002" w:rsidRPr="0039136D" w:rsidRDefault="001B5002" w:rsidP="0039136D">
          <w:pPr>
            <w:tabs>
              <w:tab w:val="center" w:pos="5922"/>
              <w:tab w:val="right" w:pos="9072"/>
            </w:tabs>
            <w:ind w:right="-83"/>
            <w:contextualSpacing/>
            <w:rPr>
              <w:b/>
              <w:i/>
              <w:color w:val="3B3838"/>
              <w:sz w:val="20"/>
              <w:szCs w:val="20"/>
            </w:rPr>
          </w:pPr>
        </w:p>
      </w:tc>
    </w:tr>
  </w:tbl>
  <w:p w14:paraId="6D94FE27" w14:textId="77777777" w:rsidR="001B5002" w:rsidRDefault="001B5002"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F5BE" w14:textId="1EB22089" w:rsidR="001B5002" w:rsidRDefault="001B5002" w:rsidP="0039136D">
    <w:pPr>
      <w:pStyle w:val="Stopka"/>
    </w:pPr>
    <w:r>
      <w:t>AZ.262</w:t>
    </w:r>
    <w:r w:rsidR="006814E6">
      <w:t>.1803.</w:t>
    </w:r>
    <w:r>
      <w:t>2024</w:t>
    </w:r>
  </w:p>
  <w:p w14:paraId="6E50F340" w14:textId="12389AB1" w:rsidR="001B5002" w:rsidRDefault="001B5002" w:rsidP="0039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BC79" w14:textId="77777777" w:rsidR="00D8447F" w:rsidRDefault="00D8447F" w:rsidP="00DB3777">
      <w:pPr>
        <w:spacing w:after="0" w:line="240" w:lineRule="auto"/>
      </w:pPr>
      <w:r>
        <w:separator/>
      </w:r>
    </w:p>
  </w:footnote>
  <w:footnote w:type="continuationSeparator" w:id="0">
    <w:p w14:paraId="43E1CD30" w14:textId="77777777" w:rsidR="00D8447F" w:rsidRDefault="00D8447F"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3DB2" w14:textId="634AB89D" w:rsidR="001B5002" w:rsidRDefault="001B5002" w:rsidP="007325EF">
    <w:pPr>
      <w:pStyle w:val="Nagwek"/>
      <w:jc w:val="center"/>
      <w:rPr>
        <w:rFonts w:asciiTheme="minorHAnsi" w:hAnsiTheme="minorHAnsi"/>
        <w:sz w:val="22"/>
        <w:szCs w:val="22"/>
      </w:rPr>
    </w:pPr>
  </w:p>
  <w:p w14:paraId="557108BA" w14:textId="77777777" w:rsidR="001B5002" w:rsidRPr="00DB3777" w:rsidRDefault="001B5002" w:rsidP="003D0AAD">
    <w:pPr>
      <w:pStyle w:val="Nagwek"/>
      <w:jc w:val="center"/>
      <w:rPr>
        <w:rFonts w:asciiTheme="minorHAnsi" w:hAnsiTheme="minorHAnsi"/>
      </w:rPr>
    </w:pPr>
  </w:p>
  <w:p w14:paraId="6C68B470" w14:textId="77777777" w:rsidR="001B5002" w:rsidRDefault="001B50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E186" w14:textId="34374B11" w:rsidR="001B5002" w:rsidRDefault="001B5002" w:rsidP="007325EF">
    <w:pPr>
      <w:pStyle w:val="Nagwek"/>
      <w:jc w:val="center"/>
    </w:pPr>
  </w:p>
  <w:p w14:paraId="6B56A29A" w14:textId="77777777" w:rsidR="001B5002" w:rsidRPr="009219CD" w:rsidRDefault="001B5002"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6893EF8"/>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BE6B30"/>
    <w:multiLevelType w:val="multilevel"/>
    <w:tmpl w:val="B5CCC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E07F6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5773EB"/>
    <w:multiLevelType w:val="hybridMultilevel"/>
    <w:tmpl w:val="9C40B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B61F48"/>
    <w:multiLevelType w:val="hybridMultilevel"/>
    <w:tmpl w:val="60C6F990"/>
    <w:lvl w:ilvl="0" w:tplc="FFFFFFFF">
      <w:start w:val="1"/>
      <w:numFmt w:val="lowerLetter"/>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7"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2" w15:restartNumberingAfterBreak="0">
    <w:nsid w:val="62D250E8"/>
    <w:multiLevelType w:val="multilevel"/>
    <w:tmpl w:val="3E92C60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8"/>
  </w:num>
  <w:num w:numId="3">
    <w:abstractNumId w:val="21"/>
  </w:num>
  <w:num w:numId="4">
    <w:abstractNumId w:val="3"/>
  </w:num>
  <w:num w:numId="5">
    <w:abstractNumId w:val="14"/>
  </w:num>
  <w:num w:numId="6">
    <w:abstractNumId w:val="24"/>
  </w:num>
  <w:num w:numId="7">
    <w:abstractNumId w:val="29"/>
  </w:num>
  <w:num w:numId="8">
    <w:abstractNumId w:val="16"/>
  </w:num>
  <w:num w:numId="9">
    <w:abstractNumId w:val="38"/>
  </w:num>
  <w:num w:numId="10">
    <w:abstractNumId w:val="4"/>
  </w:num>
  <w:num w:numId="11">
    <w:abstractNumId w:val="8"/>
  </w:num>
  <w:num w:numId="12">
    <w:abstractNumId w:val="0"/>
  </w:num>
  <w:num w:numId="13">
    <w:abstractNumId w:val="36"/>
  </w:num>
  <w:num w:numId="14">
    <w:abstractNumId w:val="35"/>
  </w:num>
  <w:num w:numId="15">
    <w:abstractNumId w:val="13"/>
  </w:num>
  <w:num w:numId="16">
    <w:abstractNumId w:val="5"/>
  </w:num>
  <w:num w:numId="17">
    <w:abstractNumId w:val="2"/>
  </w:num>
  <w:num w:numId="18">
    <w:abstractNumId w:val="34"/>
  </w:num>
  <w:num w:numId="19">
    <w:abstractNumId w:val="30"/>
  </w:num>
  <w:num w:numId="20">
    <w:abstractNumId w:val="27"/>
  </w:num>
  <w:num w:numId="21">
    <w:abstractNumId w:val="22"/>
  </w:num>
  <w:num w:numId="22">
    <w:abstractNumId w:val="1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0"/>
  </w:num>
  <w:num w:numId="29">
    <w:abstractNumId w:val="15"/>
  </w:num>
  <w:num w:numId="30">
    <w:abstractNumId w:val="9"/>
  </w:num>
  <w:num w:numId="31">
    <w:abstractNumId w:val="19"/>
  </w:num>
  <w:num w:numId="32">
    <w:abstractNumId w:val="32"/>
  </w:num>
  <w:num w:numId="33">
    <w:abstractNumId w:val="3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3"/>
  </w:num>
  <w:num w:numId="37">
    <w:abstractNumId w:val="23"/>
  </w:num>
  <w:num w:numId="38">
    <w:abstractNumId w:val="10"/>
  </w:num>
  <w:num w:numId="39">
    <w:abstractNumId w:val="6"/>
  </w:num>
  <w:num w:numId="40">
    <w:abstractNumId w:val="7"/>
  </w:num>
  <w:num w:numId="4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2B05"/>
    <w:rsid w:val="000034E5"/>
    <w:rsid w:val="00005DDA"/>
    <w:rsid w:val="0001236F"/>
    <w:rsid w:val="000169F2"/>
    <w:rsid w:val="00016AFB"/>
    <w:rsid w:val="00016BEA"/>
    <w:rsid w:val="00023314"/>
    <w:rsid w:val="000246B4"/>
    <w:rsid w:val="000248E5"/>
    <w:rsid w:val="00025AC5"/>
    <w:rsid w:val="00025EB6"/>
    <w:rsid w:val="0002671C"/>
    <w:rsid w:val="00026E56"/>
    <w:rsid w:val="000304CF"/>
    <w:rsid w:val="00030BBF"/>
    <w:rsid w:val="00033434"/>
    <w:rsid w:val="00033EE2"/>
    <w:rsid w:val="000351F3"/>
    <w:rsid w:val="000403B0"/>
    <w:rsid w:val="0004057A"/>
    <w:rsid w:val="00041C35"/>
    <w:rsid w:val="00043B4D"/>
    <w:rsid w:val="00043D33"/>
    <w:rsid w:val="000518B8"/>
    <w:rsid w:val="00052E3B"/>
    <w:rsid w:val="00053BE5"/>
    <w:rsid w:val="00053ECE"/>
    <w:rsid w:val="000576D3"/>
    <w:rsid w:val="00061936"/>
    <w:rsid w:val="000620E5"/>
    <w:rsid w:val="0006459C"/>
    <w:rsid w:val="000668DA"/>
    <w:rsid w:val="000711F9"/>
    <w:rsid w:val="00073F43"/>
    <w:rsid w:val="00073F4E"/>
    <w:rsid w:val="00075106"/>
    <w:rsid w:val="000758D2"/>
    <w:rsid w:val="000804CF"/>
    <w:rsid w:val="000822E8"/>
    <w:rsid w:val="00085C0F"/>
    <w:rsid w:val="000862A9"/>
    <w:rsid w:val="00086E50"/>
    <w:rsid w:val="000A0083"/>
    <w:rsid w:val="000A019B"/>
    <w:rsid w:val="000A542D"/>
    <w:rsid w:val="000B09A8"/>
    <w:rsid w:val="000B1308"/>
    <w:rsid w:val="000B1674"/>
    <w:rsid w:val="000B41EF"/>
    <w:rsid w:val="000B6289"/>
    <w:rsid w:val="000B6B92"/>
    <w:rsid w:val="000B7B9C"/>
    <w:rsid w:val="000B7CB7"/>
    <w:rsid w:val="000C0D11"/>
    <w:rsid w:val="000C1618"/>
    <w:rsid w:val="000C42A1"/>
    <w:rsid w:val="000C5759"/>
    <w:rsid w:val="000D7867"/>
    <w:rsid w:val="000E0551"/>
    <w:rsid w:val="000E2276"/>
    <w:rsid w:val="000E3CD3"/>
    <w:rsid w:val="000E57D4"/>
    <w:rsid w:val="000F14C2"/>
    <w:rsid w:val="000F328B"/>
    <w:rsid w:val="000F39AD"/>
    <w:rsid w:val="000F408D"/>
    <w:rsid w:val="000F5E1F"/>
    <w:rsid w:val="000F6B71"/>
    <w:rsid w:val="000F6CF7"/>
    <w:rsid w:val="00100144"/>
    <w:rsid w:val="00100765"/>
    <w:rsid w:val="00101AF0"/>
    <w:rsid w:val="00102104"/>
    <w:rsid w:val="0010290B"/>
    <w:rsid w:val="001069D8"/>
    <w:rsid w:val="001135AB"/>
    <w:rsid w:val="001145D6"/>
    <w:rsid w:val="0011775F"/>
    <w:rsid w:val="0012126D"/>
    <w:rsid w:val="00122402"/>
    <w:rsid w:val="00125792"/>
    <w:rsid w:val="00126635"/>
    <w:rsid w:val="00126E43"/>
    <w:rsid w:val="001301DE"/>
    <w:rsid w:val="001305B9"/>
    <w:rsid w:val="001348B0"/>
    <w:rsid w:val="001376E8"/>
    <w:rsid w:val="00140558"/>
    <w:rsid w:val="001410C9"/>
    <w:rsid w:val="00141D2F"/>
    <w:rsid w:val="00143F4B"/>
    <w:rsid w:val="00146C01"/>
    <w:rsid w:val="00146F7C"/>
    <w:rsid w:val="00147A87"/>
    <w:rsid w:val="00147E54"/>
    <w:rsid w:val="00150C1B"/>
    <w:rsid w:val="00152E19"/>
    <w:rsid w:val="00154959"/>
    <w:rsid w:val="00155366"/>
    <w:rsid w:val="00160891"/>
    <w:rsid w:val="00163BFD"/>
    <w:rsid w:val="00164710"/>
    <w:rsid w:val="00164B82"/>
    <w:rsid w:val="00165630"/>
    <w:rsid w:val="001679A5"/>
    <w:rsid w:val="001713A0"/>
    <w:rsid w:val="00172FA8"/>
    <w:rsid w:val="00173E51"/>
    <w:rsid w:val="00174AD6"/>
    <w:rsid w:val="00175224"/>
    <w:rsid w:val="001755CF"/>
    <w:rsid w:val="00175FF2"/>
    <w:rsid w:val="00187F66"/>
    <w:rsid w:val="001915AA"/>
    <w:rsid w:val="0019288D"/>
    <w:rsid w:val="00195CF7"/>
    <w:rsid w:val="00196191"/>
    <w:rsid w:val="001971DC"/>
    <w:rsid w:val="001A263B"/>
    <w:rsid w:val="001B20FD"/>
    <w:rsid w:val="001B2AE0"/>
    <w:rsid w:val="001B45EA"/>
    <w:rsid w:val="001B5002"/>
    <w:rsid w:val="001C0BBE"/>
    <w:rsid w:val="001D16EC"/>
    <w:rsid w:val="001D31F6"/>
    <w:rsid w:val="001D36F7"/>
    <w:rsid w:val="001D3DCF"/>
    <w:rsid w:val="001D59D8"/>
    <w:rsid w:val="001D7D26"/>
    <w:rsid w:val="001D7F25"/>
    <w:rsid w:val="001E17C6"/>
    <w:rsid w:val="001E1820"/>
    <w:rsid w:val="001E1E27"/>
    <w:rsid w:val="001E20CF"/>
    <w:rsid w:val="001E32FF"/>
    <w:rsid w:val="001E512B"/>
    <w:rsid w:val="001E5526"/>
    <w:rsid w:val="001E7A2E"/>
    <w:rsid w:val="001F041B"/>
    <w:rsid w:val="001F17D4"/>
    <w:rsid w:val="001F382B"/>
    <w:rsid w:val="001F4E8A"/>
    <w:rsid w:val="001F6405"/>
    <w:rsid w:val="001F6E10"/>
    <w:rsid w:val="001F720B"/>
    <w:rsid w:val="0020219D"/>
    <w:rsid w:val="002106A0"/>
    <w:rsid w:val="00211839"/>
    <w:rsid w:val="00212218"/>
    <w:rsid w:val="00216156"/>
    <w:rsid w:val="00217006"/>
    <w:rsid w:val="002171F4"/>
    <w:rsid w:val="00217BBD"/>
    <w:rsid w:val="00221797"/>
    <w:rsid w:val="0022536D"/>
    <w:rsid w:val="00226E4E"/>
    <w:rsid w:val="0022798C"/>
    <w:rsid w:val="00230077"/>
    <w:rsid w:val="002337DC"/>
    <w:rsid w:val="00233E81"/>
    <w:rsid w:val="00235B98"/>
    <w:rsid w:val="002376E4"/>
    <w:rsid w:val="002411A8"/>
    <w:rsid w:val="002419FF"/>
    <w:rsid w:val="00241F19"/>
    <w:rsid w:val="0024208E"/>
    <w:rsid w:val="00244463"/>
    <w:rsid w:val="002450D3"/>
    <w:rsid w:val="00245227"/>
    <w:rsid w:val="00247401"/>
    <w:rsid w:val="00247637"/>
    <w:rsid w:val="00250198"/>
    <w:rsid w:val="00252A72"/>
    <w:rsid w:val="00253C02"/>
    <w:rsid w:val="002558F1"/>
    <w:rsid w:val="00257731"/>
    <w:rsid w:val="002704B2"/>
    <w:rsid w:val="0027414A"/>
    <w:rsid w:val="0027480D"/>
    <w:rsid w:val="00275905"/>
    <w:rsid w:val="00276134"/>
    <w:rsid w:val="002774AE"/>
    <w:rsid w:val="002777F0"/>
    <w:rsid w:val="00282F33"/>
    <w:rsid w:val="0028336A"/>
    <w:rsid w:val="00285A2C"/>
    <w:rsid w:val="002872F7"/>
    <w:rsid w:val="0028752B"/>
    <w:rsid w:val="0029401A"/>
    <w:rsid w:val="002950BA"/>
    <w:rsid w:val="00295C45"/>
    <w:rsid w:val="00296FE0"/>
    <w:rsid w:val="002A33F4"/>
    <w:rsid w:val="002A701E"/>
    <w:rsid w:val="002A72C2"/>
    <w:rsid w:val="002B004B"/>
    <w:rsid w:val="002B1F38"/>
    <w:rsid w:val="002B71A3"/>
    <w:rsid w:val="002C0F4B"/>
    <w:rsid w:val="002C7CBC"/>
    <w:rsid w:val="002D1F22"/>
    <w:rsid w:val="002D2463"/>
    <w:rsid w:val="002D390C"/>
    <w:rsid w:val="002E5753"/>
    <w:rsid w:val="00300411"/>
    <w:rsid w:val="00300DA8"/>
    <w:rsid w:val="00300F76"/>
    <w:rsid w:val="00302B9D"/>
    <w:rsid w:val="003077D1"/>
    <w:rsid w:val="003109F0"/>
    <w:rsid w:val="00311139"/>
    <w:rsid w:val="0031317A"/>
    <w:rsid w:val="00313834"/>
    <w:rsid w:val="0031471D"/>
    <w:rsid w:val="00315455"/>
    <w:rsid w:val="003239EF"/>
    <w:rsid w:val="00332AB9"/>
    <w:rsid w:val="003354FB"/>
    <w:rsid w:val="003358C9"/>
    <w:rsid w:val="00336B41"/>
    <w:rsid w:val="00340341"/>
    <w:rsid w:val="00342C4A"/>
    <w:rsid w:val="00343806"/>
    <w:rsid w:val="0034478B"/>
    <w:rsid w:val="003472FD"/>
    <w:rsid w:val="003512F6"/>
    <w:rsid w:val="00353334"/>
    <w:rsid w:val="003540E0"/>
    <w:rsid w:val="00357290"/>
    <w:rsid w:val="003638A6"/>
    <w:rsid w:val="00364011"/>
    <w:rsid w:val="003707C6"/>
    <w:rsid w:val="00374AC2"/>
    <w:rsid w:val="00380433"/>
    <w:rsid w:val="0038102A"/>
    <w:rsid w:val="0039136D"/>
    <w:rsid w:val="003923E9"/>
    <w:rsid w:val="0039432D"/>
    <w:rsid w:val="00395D6C"/>
    <w:rsid w:val="00395DE3"/>
    <w:rsid w:val="00396C65"/>
    <w:rsid w:val="003A2A0B"/>
    <w:rsid w:val="003A6766"/>
    <w:rsid w:val="003B1B13"/>
    <w:rsid w:val="003B28C4"/>
    <w:rsid w:val="003B3476"/>
    <w:rsid w:val="003B70DF"/>
    <w:rsid w:val="003B7A08"/>
    <w:rsid w:val="003B7DB2"/>
    <w:rsid w:val="003C1690"/>
    <w:rsid w:val="003C17B5"/>
    <w:rsid w:val="003C216A"/>
    <w:rsid w:val="003C2AEE"/>
    <w:rsid w:val="003C484D"/>
    <w:rsid w:val="003C6E04"/>
    <w:rsid w:val="003C73D2"/>
    <w:rsid w:val="003D0010"/>
    <w:rsid w:val="003D0AAD"/>
    <w:rsid w:val="003D43AF"/>
    <w:rsid w:val="003E046B"/>
    <w:rsid w:val="003F031C"/>
    <w:rsid w:val="003F1049"/>
    <w:rsid w:val="003F1BD6"/>
    <w:rsid w:val="003F25DE"/>
    <w:rsid w:val="003F67A2"/>
    <w:rsid w:val="003F75A0"/>
    <w:rsid w:val="0040008F"/>
    <w:rsid w:val="0040364A"/>
    <w:rsid w:val="00405946"/>
    <w:rsid w:val="00406DD6"/>
    <w:rsid w:val="00407063"/>
    <w:rsid w:val="0041208B"/>
    <w:rsid w:val="0041507C"/>
    <w:rsid w:val="00416264"/>
    <w:rsid w:val="004179E5"/>
    <w:rsid w:val="00423C3B"/>
    <w:rsid w:val="00424688"/>
    <w:rsid w:val="00424991"/>
    <w:rsid w:val="0042638B"/>
    <w:rsid w:val="00426573"/>
    <w:rsid w:val="00426C1E"/>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797D"/>
    <w:rsid w:val="0048060B"/>
    <w:rsid w:val="004809AD"/>
    <w:rsid w:val="004819C2"/>
    <w:rsid w:val="0048275D"/>
    <w:rsid w:val="0048506B"/>
    <w:rsid w:val="00492263"/>
    <w:rsid w:val="00492A5D"/>
    <w:rsid w:val="00497E43"/>
    <w:rsid w:val="004A0DED"/>
    <w:rsid w:val="004A3686"/>
    <w:rsid w:val="004A61C4"/>
    <w:rsid w:val="004B0759"/>
    <w:rsid w:val="004B7F04"/>
    <w:rsid w:val="004C1D5E"/>
    <w:rsid w:val="004D1AA3"/>
    <w:rsid w:val="004D5F90"/>
    <w:rsid w:val="004D6C75"/>
    <w:rsid w:val="004E13D6"/>
    <w:rsid w:val="004E47B3"/>
    <w:rsid w:val="004E6F8E"/>
    <w:rsid w:val="004E717F"/>
    <w:rsid w:val="004F3EFC"/>
    <w:rsid w:val="0050204D"/>
    <w:rsid w:val="00502B52"/>
    <w:rsid w:val="005036F5"/>
    <w:rsid w:val="005079B9"/>
    <w:rsid w:val="00507D82"/>
    <w:rsid w:val="00515C6B"/>
    <w:rsid w:val="00517336"/>
    <w:rsid w:val="00517C1E"/>
    <w:rsid w:val="00521974"/>
    <w:rsid w:val="005232B9"/>
    <w:rsid w:val="00530CDD"/>
    <w:rsid w:val="00530F7F"/>
    <w:rsid w:val="00531CD1"/>
    <w:rsid w:val="00532872"/>
    <w:rsid w:val="005343EC"/>
    <w:rsid w:val="00541E0B"/>
    <w:rsid w:val="00542164"/>
    <w:rsid w:val="00542B1C"/>
    <w:rsid w:val="005432D6"/>
    <w:rsid w:val="00545A1A"/>
    <w:rsid w:val="00556C74"/>
    <w:rsid w:val="00556FD3"/>
    <w:rsid w:val="00560F9D"/>
    <w:rsid w:val="00563630"/>
    <w:rsid w:val="00567011"/>
    <w:rsid w:val="00574402"/>
    <w:rsid w:val="005757C9"/>
    <w:rsid w:val="00577DCB"/>
    <w:rsid w:val="00591E20"/>
    <w:rsid w:val="005928ED"/>
    <w:rsid w:val="00593119"/>
    <w:rsid w:val="00593323"/>
    <w:rsid w:val="00593384"/>
    <w:rsid w:val="0059428A"/>
    <w:rsid w:val="00595DA6"/>
    <w:rsid w:val="005A1153"/>
    <w:rsid w:val="005A2B57"/>
    <w:rsid w:val="005A536E"/>
    <w:rsid w:val="005A5EE8"/>
    <w:rsid w:val="005A71D4"/>
    <w:rsid w:val="005B15C2"/>
    <w:rsid w:val="005B2146"/>
    <w:rsid w:val="005B2705"/>
    <w:rsid w:val="005B59FA"/>
    <w:rsid w:val="005B5C13"/>
    <w:rsid w:val="005C12A6"/>
    <w:rsid w:val="005C1FB4"/>
    <w:rsid w:val="005C23EA"/>
    <w:rsid w:val="005C2913"/>
    <w:rsid w:val="005C3C58"/>
    <w:rsid w:val="005C3EE4"/>
    <w:rsid w:val="005D1473"/>
    <w:rsid w:val="005D301C"/>
    <w:rsid w:val="005D3B74"/>
    <w:rsid w:val="005D3F47"/>
    <w:rsid w:val="005D74C5"/>
    <w:rsid w:val="005E0B4C"/>
    <w:rsid w:val="005E217E"/>
    <w:rsid w:val="005E3CE7"/>
    <w:rsid w:val="005E43E5"/>
    <w:rsid w:val="005E6085"/>
    <w:rsid w:val="005E6312"/>
    <w:rsid w:val="005F0B3E"/>
    <w:rsid w:val="005F0BF7"/>
    <w:rsid w:val="005F25B6"/>
    <w:rsid w:val="005F3520"/>
    <w:rsid w:val="005F4E79"/>
    <w:rsid w:val="005F5C18"/>
    <w:rsid w:val="005F5D4E"/>
    <w:rsid w:val="005F7BEB"/>
    <w:rsid w:val="00600830"/>
    <w:rsid w:val="00600BE1"/>
    <w:rsid w:val="00602B47"/>
    <w:rsid w:val="00606931"/>
    <w:rsid w:val="006101E4"/>
    <w:rsid w:val="00611CE4"/>
    <w:rsid w:val="00613354"/>
    <w:rsid w:val="00620DFF"/>
    <w:rsid w:val="0062404C"/>
    <w:rsid w:val="00627315"/>
    <w:rsid w:val="006309E5"/>
    <w:rsid w:val="00631C4F"/>
    <w:rsid w:val="00636520"/>
    <w:rsid w:val="00640F0E"/>
    <w:rsid w:val="00642378"/>
    <w:rsid w:val="006423D4"/>
    <w:rsid w:val="00644331"/>
    <w:rsid w:val="00645638"/>
    <w:rsid w:val="00645E16"/>
    <w:rsid w:val="006462A0"/>
    <w:rsid w:val="0065253E"/>
    <w:rsid w:val="006527A1"/>
    <w:rsid w:val="0065365B"/>
    <w:rsid w:val="006538E2"/>
    <w:rsid w:val="00656B50"/>
    <w:rsid w:val="00662A4D"/>
    <w:rsid w:val="00664AC3"/>
    <w:rsid w:val="00664EB1"/>
    <w:rsid w:val="00665913"/>
    <w:rsid w:val="0066619B"/>
    <w:rsid w:val="00666A3E"/>
    <w:rsid w:val="0067024D"/>
    <w:rsid w:val="00670FF4"/>
    <w:rsid w:val="00675A04"/>
    <w:rsid w:val="00676E6A"/>
    <w:rsid w:val="00676EC4"/>
    <w:rsid w:val="006814E6"/>
    <w:rsid w:val="00682E6F"/>
    <w:rsid w:val="00684E15"/>
    <w:rsid w:val="006868EF"/>
    <w:rsid w:val="00690430"/>
    <w:rsid w:val="00693801"/>
    <w:rsid w:val="00695EBF"/>
    <w:rsid w:val="006A0E36"/>
    <w:rsid w:val="006A3930"/>
    <w:rsid w:val="006A5863"/>
    <w:rsid w:val="006A69E9"/>
    <w:rsid w:val="006A6AFF"/>
    <w:rsid w:val="006B03A7"/>
    <w:rsid w:val="006B1119"/>
    <w:rsid w:val="006B3410"/>
    <w:rsid w:val="006B35F6"/>
    <w:rsid w:val="006B42D9"/>
    <w:rsid w:val="006B76A1"/>
    <w:rsid w:val="006D39DD"/>
    <w:rsid w:val="006D41EA"/>
    <w:rsid w:val="006D427D"/>
    <w:rsid w:val="006D50D9"/>
    <w:rsid w:val="006D6BC6"/>
    <w:rsid w:val="006E0E5C"/>
    <w:rsid w:val="006E24FE"/>
    <w:rsid w:val="006E7D15"/>
    <w:rsid w:val="006F2D58"/>
    <w:rsid w:val="006F3B02"/>
    <w:rsid w:val="006F4806"/>
    <w:rsid w:val="006F747E"/>
    <w:rsid w:val="007039B2"/>
    <w:rsid w:val="007045DB"/>
    <w:rsid w:val="00706669"/>
    <w:rsid w:val="007072AC"/>
    <w:rsid w:val="007112E5"/>
    <w:rsid w:val="0071132C"/>
    <w:rsid w:val="0071491F"/>
    <w:rsid w:val="00716C9F"/>
    <w:rsid w:val="00723559"/>
    <w:rsid w:val="007235AC"/>
    <w:rsid w:val="00727672"/>
    <w:rsid w:val="00727989"/>
    <w:rsid w:val="007325EF"/>
    <w:rsid w:val="00732E7F"/>
    <w:rsid w:val="00734A6A"/>
    <w:rsid w:val="00743443"/>
    <w:rsid w:val="00756232"/>
    <w:rsid w:val="00757FD6"/>
    <w:rsid w:val="007602D2"/>
    <w:rsid w:val="00761148"/>
    <w:rsid w:val="0076557F"/>
    <w:rsid w:val="00765EE1"/>
    <w:rsid w:val="00766E89"/>
    <w:rsid w:val="00770A1F"/>
    <w:rsid w:val="00771F92"/>
    <w:rsid w:val="007721FE"/>
    <w:rsid w:val="00772262"/>
    <w:rsid w:val="0078148E"/>
    <w:rsid w:val="00782B64"/>
    <w:rsid w:val="00790D88"/>
    <w:rsid w:val="00792F8E"/>
    <w:rsid w:val="00794901"/>
    <w:rsid w:val="007A2052"/>
    <w:rsid w:val="007A4B35"/>
    <w:rsid w:val="007A53AD"/>
    <w:rsid w:val="007A633B"/>
    <w:rsid w:val="007B1228"/>
    <w:rsid w:val="007B4578"/>
    <w:rsid w:val="007C2190"/>
    <w:rsid w:val="007C222C"/>
    <w:rsid w:val="007C28D5"/>
    <w:rsid w:val="007C3029"/>
    <w:rsid w:val="007C5F4F"/>
    <w:rsid w:val="007D0605"/>
    <w:rsid w:val="007D5737"/>
    <w:rsid w:val="007D65DC"/>
    <w:rsid w:val="007D6C06"/>
    <w:rsid w:val="007D755B"/>
    <w:rsid w:val="007E5379"/>
    <w:rsid w:val="007E547C"/>
    <w:rsid w:val="007E6E3B"/>
    <w:rsid w:val="007E767C"/>
    <w:rsid w:val="007F33E2"/>
    <w:rsid w:val="00800486"/>
    <w:rsid w:val="008026A8"/>
    <w:rsid w:val="008027BC"/>
    <w:rsid w:val="00803884"/>
    <w:rsid w:val="00804442"/>
    <w:rsid w:val="00810AF2"/>
    <w:rsid w:val="008136AD"/>
    <w:rsid w:val="00820EB2"/>
    <w:rsid w:val="00821B50"/>
    <w:rsid w:val="0082337B"/>
    <w:rsid w:val="008240DF"/>
    <w:rsid w:val="008303E0"/>
    <w:rsid w:val="008305D7"/>
    <w:rsid w:val="00830D77"/>
    <w:rsid w:val="00833FEB"/>
    <w:rsid w:val="008350B9"/>
    <w:rsid w:val="0083613B"/>
    <w:rsid w:val="008378B1"/>
    <w:rsid w:val="00840A68"/>
    <w:rsid w:val="008445E6"/>
    <w:rsid w:val="008463C1"/>
    <w:rsid w:val="00847872"/>
    <w:rsid w:val="00850A52"/>
    <w:rsid w:val="00852A14"/>
    <w:rsid w:val="00853B0C"/>
    <w:rsid w:val="008555D7"/>
    <w:rsid w:val="00857309"/>
    <w:rsid w:val="00860F4F"/>
    <w:rsid w:val="00862819"/>
    <w:rsid w:val="00863362"/>
    <w:rsid w:val="00863A6A"/>
    <w:rsid w:val="00864A3E"/>
    <w:rsid w:val="008711BC"/>
    <w:rsid w:val="00872A49"/>
    <w:rsid w:val="00876DE9"/>
    <w:rsid w:val="0088083B"/>
    <w:rsid w:val="00881AB2"/>
    <w:rsid w:val="008869FF"/>
    <w:rsid w:val="00887629"/>
    <w:rsid w:val="0089290B"/>
    <w:rsid w:val="00895554"/>
    <w:rsid w:val="00896DB0"/>
    <w:rsid w:val="008A0435"/>
    <w:rsid w:val="008A21AB"/>
    <w:rsid w:val="008A4AE9"/>
    <w:rsid w:val="008A4FD7"/>
    <w:rsid w:val="008A63A2"/>
    <w:rsid w:val="008B097B"/>
    <w:rsid w:val="008B0D3F"/>
    <w:rsid w:val="008B11B6"/>
    <w:rsid w:val="008B5CAF"/>
    <w:rsid w:val="008D0668"/>
    <w:rsid w:val="008D7522"/>
    <w:rsid w:val="008D7E6B"/>
    <w:rsid w:val="008E2D25"/>
    <w:rsid w:val="008E326C"/>
    <w:rsid w:val="008F2014"/>
    <w:rsid w:val="0090054A"/>
    <w:rsid w:val="00900CF9"/>
    <w:rsid w:val="00904A24"/>
    <w:rsid w:val="00904DE6"/>
    <w:rsid w:val="00905166"/>
    <w:rsid w:val="009055FD"/>
    <w:rsid w:val="009057D4"/>
    <w:rsid w:val="009076A8"/>
    <w:rsid w:val="00911169"/>
    <w:rsid w:val="00912C0D"/>
    <w:rsid w:val="00915A32"/>
    <w:rsid w:val="009214E2"/>
    <w:rsid w:val="009219CD"/>
    <w:rsid w:val="0092384D"/>
    <w:rsid w:val="009242D5"/>
    <w:rsid w:val="00927783"/>
    <w:rsid w:val="009332F8"/>
    <w:rsid w:val="00935011"/>
    <w:rsid w:val="009367AC"/>
    <w:rsid w:val="00937343"/>
    <w:rsid w:val="00942D36"/>
    <w:rsid w:val="00943F85"/>
    <w:rsid w:val="00943FE2"/>
    <w:rsid w:val="00945418"/>
    <w:rsid w:val="009454C9"/>
    <w:rsid w:val="0094575C"/>
    <w:rsid w:val="009462AC"/>
    <w:rsid w:val="00947A0B"/>
    <w:rsid w:val="00950974"/>
    <w:rsid w:val="00951041"/>
    <w:rsid w:val="009524AC"/>
    <w:rsid w:val="00952650"/>
    <w:rsid w:val="00952DB5"/>
    <w:rsid w:val="00953EB0"/>
    <w:rsid w:val="00955986"/>
    <w:rsid w:val="009563D2"/>
    <w:rsid w:val="009600DF"/>
    <w:rsid w:val="00961EE3"/>
    <w:rsid w:val="00961FD4"/>
    <w:rsid w:val="00962CCF"/>
    <w:rsid w:val="00963A8F"/>
    <w:rsid w:val="009739C5"/>
    <w:rsid w:val="00974AF6"/>
    <w:rsid w:val="0097588A"/>
    <w:rsid w:val="00981526"/>
    <w:rsid w:val="009863E0"/>
    <w:rsid w:val="0099256E"/>
    <w:rsid w:val="00993B49"/>
    <w:rsid w:val="00994884"/>
    <w:rsid w:val="009A0EDB"/>
    <w:rsid w:val="009A253E"/>
    <w:rsid w:val="009A69A8"/>
    <w:rsid w:val="009A6E69"/>
    <w:rsid w:val="009A7978"/>
    <w:rsid w:val="009B0DA2"/>
    <w:rsid w:val="009B456B"/>
    <w:rsid w:val="009B49E7"/>
    <w:rsid w:val="009C0557"/>
    <w:rsid w:val="009C0E48"/>
    <w:rsid w:val="009C5EE3"/>
    <w:rsid w:val="009C6586"/>
    <w:rsid w:val="009D3FC3"/>
    <w:rsid w:val="009E1041"/>
    <w:rsid w:val="009E12F2"/>
    <w:rsid w:val="009E23E6"/>
    <w:rsid w:val="009E693C"/>
    <w:rsid w:val="009E7CC4"/>
    <w:rsid w:val="009F0E9A"/>
    <w:rsid w:val="009F2B90"/>
    <w:rsid w:val="009F3857"/>
    <w:rsid w:val="009F504A"/>
    <w:rsid w:val="009F6897"/>
    <w:rsid w:val="00A026D4"/>
    <w:rsid w:val="00A038DB"/>
    <w:rsid w:val="00A054C0"/>
    <w:rsid w:val="00A066E0"/>
    <w:rsid w:val="00A10B19"/>
    <w:rsid w:val="00A11459"/>
    <w:rsid w:val="00A1225D"/>
    <w:rsid w:val="00A166A0"/>
    <w:rsid w:val="00A21FFE"/>
    <w:rsid w:val="00A24069"/>
    <w:rsid w:val="00A24C06"/>
    <w:rsid w:val="00A278DC"/>
    <w:rsid w:val="00A312F5"/>
    <w:rsid w:val="00A34620"/>
    <w:rsid w:val="00A3657F"/>
    <w:rsid w:val="00A375B4"/>
    <w:rsid w:val="00A37790"/>
    <w:rsid w:val="00A4112F"/>
    <w:rsid w:val="00A4217E"/>
    <w:rsid w:val="00A47117"/>
    <w:rsid w:val="00A513DF"/>
    <w:rsid w:val="00A517B8"/>
    <w:rsid w:val="00A5752B"/>
    <w:rsid w:val="00A62873"/>
    <w:rsid w:val="00A6336F"/>
    <w:rsid w:val="00A66FB1"/>
    <w:rsid w:val="00A67A11"/>
    <w:rsid w:val="00A70CDA"/>
    <w:rsid w:val="00A817C4"/>
    <w:rsid w:val="00A835E2"/>
    <w:rsid w:val="00A85C2A"/>
    <w:rsid w:val="00A86B16"/>
    <w:rsid w:val="00A87066"/>
    <w:rsid w:val="00A9051A"/>
    <w:rsid w:val="00A91BC8"/>
    <w:rsid w:val="00A92574"/>
    <w:rsid w:val="00A935E4"/>
    <w:rsid w:val="00A93831"/>
    <w:rsid w:val="00A94AF1"/>
    <w:rsid w:val="00AA12B5"/>
    <w:rsid w:val="00AA3592"/>
    <w:rsid w:val="00AA59D4"/>
    <w:rsid w:val="00AA7EA9"/>
    <w:rsid w:val="00AB3B7A"/>
    <w:rsid w:val="00AB5288"/>
    <w:rsid w:val="00AC0511"/>
    <w:rsid w:val="00AC30F4"/>
    <w:rsid w:val="00AC736A"/>
    <w:rsid w:val="00AC7B50"/>
    <w:rsid w:val="00AD19F8"/>
    <w:rsid w:val="00AD20E1"/>
    <w:rsid w:val="00AD35B7"/>
    <w:rsid w:val="00AD384D"/>
    <w:rsid w:val="00AD3FCB"/>
    <w:rsid w:val="00AD45EB"/>
    <w:rsid w:val="00AD4DEF"/>
    <w:rsid w:val="00AD6167"/>
    <w:rsid w:val="00AE01F1"/>
    <w:rsid w:val="00AE2F34"/>
    <w:rsid w:val="00AE5986"/>
    <w:rsid w:val="00AE6BF6"/>
    <w:rsid w:val="00AE7C99"/>
    <w:rsid w:val="00AF0468"/>
    <w:rsid w:val="00AF0C8A"/>
    <w:rsid w:val="00AF0E55"/>
    <w:rsid w:val="00AF1F15"/>
    <w:rsid w:val="00AF327D"/>
    <w:rsid w:val="00AF41AA"/>
    <w:rsid w:val="00AF6AA2"/>
    <w:rsid w:val="00B028BE"/>
    <w:rsid w:val="00B03031"/>
    <w:rsid w:val="00B03685"/>
    <w:rsid w:val="00B12FAB"/>
    <w:rsid w:val="00B1367B"/>
    <w:rsid w:val="00B1376F"/>
    <w:rsid w:val="00B1599B"/>
    <w:rsid w:val="00B163C8"/>
    <w:rsid w:val="00B16E44"/>
    <w:rsid w:val="00B272D8"/>
    <w:rsid w:val="00B27515"/>
    <w:rsid w:val="00B3088E"/>
    <w:rsid w:val="00B31AD8"/>
    <w:rsid w:val="00B32A42"/>
    <w:rsid w:val="00B34F9F"/>
    <w:rsid w:val="00B374EB"/>
    <w:rsid w:val="00B42A80"/>
    <w:rsid w:val="00B449CD"/>
    <w:rsid w:val="00B45897"/>
    <w:rsid w:val="00B46236"/>
    <w:rsid w:val="00B53172"/>
    <w:rsid w:val="00B55532"/>
    <w:rsid w:val="00B55550"/>
    <w:rsid w:val="00B60C6E"/>
    <w:rsid w:val="00B66382"/>
    <w:rsid w:val="00B66E49"/>
    <w:rsid w:val="00B6758A"/>
    <w:rsid w:val="00B707CE"/>
    <w:rsid w:val="00B71AF7"/>
    <w:rsid w:val="00B73804"/>
    <w:rsid w:val="00B758A0"/>
    <w:rsid w:val="00B75C19"/>
    <w:rsid w:val="00B7619A"/>
    <w:rsid w:val="00B773BF"/>
    <w:rsid w:val="00B803B7"/>
    <w:rsid w:val="00B80B63"/>
    <w:rsid w:val="00B828D5"/>
    <w:rsid w:val="00B86677"/>
    <w:rsid w:val="00B86A2C"/>
    <w:rsid w:val="00B86E8E"/>
    <w:rsid w:val="00B92CA2"/>
    <w:rsid w:val="00B94A55"/>
    <w:rsid w:val="00BA4523"/>
    <w:rsid w:val="00BB00C9"/>
    <w:rsid w:val="00BB3EDC"/>
    <w:rsid w:val="00BB633E"/>
    <w:rsid w:val="00BB65F6"/>
    <w:rsid w:val="00BC24EC"/>
    <w:rsid w:val="00BC25A9"/>
    <w:rsid w:val="00BC3F97"/>
    <w:rsid w:val="00BD1B9C"/>
    <w:rsid w:val="00BE0DC5"/>
    <w:rsid w:val="00BE40FB"/>
    <w:rsid w:val="00BE4668"/>
    <w:rsid w:val="00BE4D0D"/>
    <w:rsid w:val="00BE5574"/>
    <w:rsid w:val="00BE74EC"/>
    <w:rsid w:val="00BE7ED4"/>
    <w:rsid w:val="00BF2882"/>
    <w:rsid w:val="00BF5090"/>
    <w:rsid w:val="00BF528A"/>
    <w:rsid w:val="00C06512"/>
    <w:rsid w:val="00C135C1"/>
    <w:rsid w:val="00C14492"/>
    <w:rsid w:val="00C20516"/>
    <w:rsid w:val="00C225A4"/>
    <w:rsid w:val="00C22AE0"/>
    <w:rsid w:val="00C2669E"/>
    <w:rsid w:val="00C26C97"/>
    <w:rsid w:val="00C35766"/>
    <w:rsid w:val="00C35A9C"/>
    <w:rsid w:val="00C35CBC"/>
    <w:rsid w:val="00C36631"/>
    <w:rsid w:val="00C36830"/>
    <w:rsid w:val="00C36EEF"/>
    <w:rsid w:val="00C42025"/>
    <w:rsid w:val="00C47620"/>
    <w:rsid w:val="00C52C76"/>
    <w:rsid w:val="00C550AE"/>
    <w:rsid w:val="00C55240"/>
    <w:rsid w:val="00C5587D"/>
    <w:rsid w:val="00C55F81"/>
    <w:rsid w:val="00C64939"/>
    <w:rsid w:val="00C753E7"/>
    <w:rsid w:val="00C77164"/>
    <w:rsid w:val="00C820FD"/>
    <w:rsid w:val="00C86B62"/>
    <w:rsid w:val="00C9396B"/>
    <w:rsid w:val="00C95514"/>
    <w:rsid w:val="00C963C8"/>
    <w:rsid w:val="00CA1CE6"/>
    <w:rsid w:val="00CA2269"/>
    <w:rsid w:val="00CA37ED"/>
    <w:rsid w:val="00CA6D8D"/>
    <w:rsid w:val="00CB5A15"/>
    <w:rsid w:val="00CB72B7"/>
    <w:rsid w:val="00CB7B4C"/>
    <w:rsid w:val="00CC1F12"/>
    <w:rsid w:val="00CC24B6"/>
    <w:rsid w:val="00CD0171"/>
    <w:rsid w:val="00CD23A6"/>
    <w:rsid w:val="00CD3FCD"/>
    <w:rsid w:val="00CD4DF2"/>
    <w:rsid w:val="00CD61E5"/>
    <w:rsid w:val="00CD71FC"/>
    <w:rsid w:val="00CE14C9"/>
    <w:rsid w:val="00CE14EC"/>
    <w:rsid w:val="00CE2441"/>
    <w:rsid w:val="00CE7A6D"/>
    <w:rsid w:val="00CE7A7C"/>
    <w:rsid w:val="00CE7CA5"/>
    <w:rsid w:val="00CF018F"/>
    <w:rsid w:val="00CF3303"/>
    <w:rsid w:val="00CF34CD"/>
    <w:rsid w:val="00CF45B3"/>
    <w:rsid w:val="00CF7F6F"/>
    <w:rsid w:val="00D00BE2"/>
    <w:rsid w:val="00D02551"/>
    <w:rsid w:val="00D025EF"/>
    <w:rsid w:val="00D05FDF"/>
    <w:rsid w:val="00D06478"/>
    <w:rsid w:val="00D075AF"/>
    <w:rsid w:val="00D10602"/>
    <w:rsid w:val="00D11819"/>
    <w:rsid w:val="00D1428C"/>
    <w:rsid w:val="00D221B6"/>
    <w:rsid w:val="00D24114"/>
    <w:rsid w:val="00D2539B"/>
    <w:rsid w:val="00D257D6"/>
    <w:rsid w:val="00D33EB9"/>
    <w:rsid w:val="00D40E8A"/>
    <w:rsid w:val="00D4203F"/>
    <w:rsid w:val="00D4629D"/>
    <w:rsid w:val="00D47E85"/>
    <w:rsid w:val="00D5145D"/>
    <w:rsid w:val="00D51979"/>
    <w:rsid w:val="00D51CB3"/>
    <w:rsid w:val="00D52EAE"/>
    <w:rsid w:val="00D551A7"/>
    <w:rsid w:val="00D565EA"/>
    <w:rsid w:val="00D579A3"/>
    <w:rsid w:val="00D62F61"/>
    <w:rsid w:val="00D6327C"/>
    <w:rsid w:val="00D664F0"/>
    <w:rsid w:val="00D66653"/>
    <w:rsid w:val="00D83624"/>
    <w:rsid w:val="00D8447F"/>
    <w:rsid w:val="00D87981"/>
    <w:rsid w:val="00D93007"/>
    <w:rsid w:val="00D96409"/>
    <w:rsid w:val="00D97DBE"/>
    <w:rsid w:val="00DA076C"/>
    <w:rsid w:val="00DA43CA"/>
    <w:rsid w:val="00DA490E"/>
    <w:rsid w:val="00DA5507"/>
    <w:rsid w:val="00DB3426"/>
    <w:rsid w:val="00DB3777"/>
    <w:rsid w:val="00DB4E63"/>
    <w:rsid w:val="00DB5DB7"/>
    <w:rsid w:val="00DB5F58"/>
    <w:rsid w:val="00DB62F3"/>
    <w:rsid w:val="00DC0174"/>
    <w:rsid w:val="00DC1929"/>
    <w:rsid w:val="00DC1A60"/>
    <w:rsid w:val="00DC1BCC"/>
    <w:rsid w:val="00DC3D8A"/>
    <w:rsid w:val="00DC4A78"/>
    <w:rsid w:val="00DC763C"/>
    <w:rsid w:val="00DC77FE"/>
    <w:rsid w:val="00DD54B8"/>
    <w:rsid w:val="00DD5B0C"/>
    <w:rsid w:val="00DE12E8"/>
    <w:rsid w:val="00DE15C7"/>
    <w:rsid w:val="00DE1E0D"/>
    <w:rsid w:val="00DE39AC"/>
    <w:rsid w:val="00DE3FC5"/>
    <w:rsid w:val="00DE4A66"/>
    <w:rsid w:val="00DE54D2"/>
    <w:rsid w:val="00DE655A"/>
    <w:rsid w:val="00DF1740"/>
    <w:rsid w:val="00DF1B59"/>
    <w:rsid w:val="00DF2E81"/>
    <w:rsid w:val="00DF3677"/>
    <w:rsid w:val="00DF3C11"/>
    <w:rsid w:val="00DF74CC"/>
    <w:rsid w:val="00E005B1"/>
    <w:rsid w:val="00E05610"/>
    <w:rsid w:val="00E10CDC"/>
    <w:rsid w:val="00E16140"/>
    <w:rsid w:val="00E27AB1"/>
    <w:rsid w:val="00E30C5D"/>
    <w:rsid w:val="00E33DA6"/>
    <w:rsid w:val="00E35324"/>
    <w:rsid w:val="00E360DF"/>
    <w:rsid w:val="00E4012A"/>
    <w:rsid w:val="00E40825"/>
    <w:rsid w:val="00E43FC4"/>
    <w:rsid w:val="00E72E68"/>
    <w:rsid w:val="00E7352D"/>
    <w:rsid w:val="00E768ED"/>
    <w:rsid w:val="00E80E84"/>
    <w:rsid w:val="00E840A9"/>
    <w:rsid w:val="00E87B4F"/>
    <w:rsid w:val="00E90FFF"/>
    <w:rsid w:val="00E925EC"/>
    <w:rsid w:val="00E935AA"/>
    <w:rsid w:val="00E93C52"/>
    <w:rsid w:val="00E93CFB"/>
    <w:rsid w:val="00E97887"/>
    <w:rsid w:val="00EA1A06"/>
    <w:rsid w:val="00EA3C73"/>
    <w:rsid w:val="00EA4894"/>
    <w:rsid w:val="00EA4981"/>
    <w:rsid w:val="00EB0369"/>
    <w:rsid w:val="00EB2E01"/>
    <w:rsid w:val="00EB504C"/>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16AE3"/>
    <w:rsid w:val="00F2036E"/>
    <w:rsid w:val="00F252EC"/>
    <w:rsid w:val="00F272B1"/>
    <w:rsid w:val="00F30EDE"/>
    <w:rsid w:val="00F40703"/>
    <w:rsid w:val="00F40E73"/>
    <w:rsid w:val="00F4122B"/>
    <w:rsid w:val="00F42C9F"/>
    <w:rsid w:val="00F462B3"/>
    <w:rsid w:val="00F4679B"/>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79D0"/>
    <w:rsid w:val="00FB2158"/>
    <w:rsid w:val="00FB28B6"/>
    <w:rsid w:val="00FB6CD6"/>
    <w:rsid w:val="00FC0FA6"/>
    <w:rsid w:val="00FC10C5"/>
    <w:rsid w:val="00FC2A99"/>
    <w:rsid w:val="00FD31BA"/>
    <w:rsid w:val="00FD4DFA"/>
    <w:rsid w:val="00FD54F7"/>
    <w:rsid w:val="00FD5A2D"/>
    <w:rsid w:val="00FD7CA1"/>
    <w:rsid w:val="00FD7E77"/>
    <w:rsid w:val="00FE1420"/>
    <w:rsid w:val="00FE5DA7"/>
    <w:rsid w:val="00FE7AD3"/>
    <w:rsid w:val="00FF040D"/>
    <w:rsid w:val="00FF11BB"/>
    <w:rsid w:val="00FF3C87"/>
    <w:rsid w:val="00FF4E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E0622"/>
  <w15:docId w15:val="{90CE969F-CCCF-4100-8733-4253B166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BBD"/>
  </w:style>
  <w:style w:type="paragraph" w:styleId="Nagwek2">
    <w:name w:val="heading 2"/>
    <w:basedOn w:val="Normalny"/>
    <w:next w:val="Normalny"/>
    <w:link w:val="Nagwek2Znak"/>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paragraph" w:customStyle="1" w:styleId="Zwykytekst1">
    <w:name w:val="Zwykły tekst1"/>
    <w:basedOn w:val="Normalny"/>
    <w:rsid w:val="00DE15C7"/>
    <w:pPr>
      <w:spacing w:after="0" w:line="240" w:lineRule="auto"/>
    </w:pPr>
    <w:rPr>
      <w:rFonts w:ascii="Courier New" w:eastAsia="Times New Roman" w:hAnsi="Courier New" w:cs="Times New Roman"/>
      <w:sz w:val="20"/>
      <w:szCs w:val="20"/>
      <w:lang w:eastAsia="ar-SA"/>
    </w:rPr>
  </w:style>
  <w:style w:type="table" w:styleId="Siatkatabelijasna">
    <w:name w:val="Grid Table Light"/>
    <w:basedOn w:val="Standardowy"/>
    <w:uiPriority w:val="40"/>
    <w:rsid w:val="00391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4F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124232862">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joanna.jasicka\AppData\Local\Temp\7zO08159C3E\adresem%20https:\platform"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yperlink" Target="mailto:tomasz.napierala@up.poznan.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file:///C:\Users\joanna.jasicka\AppData\Local\Temp\7zO08159C3E\j%20pod%20linkiem:%20https:\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mailto:zofia.kaczmarek@up.poznan.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52380-2524-4DA1-BC49-029779E4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10228</Words>
  <Characters>61368</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Kaczmarek Zofia</cp:lastModifiedBy>
  <cp:revision>7</cp:revision>
  <cp:lastPrinted>2023-05-18T05:47:00Z</cp:lastPrinted>
  <dcterms:created xsi:type="dcterms:W3CDTF">2024-06-03T05:05:00Z</dcterms:created>
  <dcterms:modified xsi:type="dcterms:W3CDTF">2024-06-11T08:24:00Z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