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0C2B0F20" w14:textId="17ED723E" w:rsidR="00C34D8F" w:rsidRDefault="000314DE">
      <w:pPr>
        <w:pStyle w:val="Nagwek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Dostawa falowników do</w:t>
      </w:r>
      <w:r w:rsidR="00C34D8F">
        <w:rPr>
          <w:rFonts w:ascii="Arial" w:hAnsi="Arial"/>
          <w:sz w:val="28"/>
          <w:szCs w:val="28"/>
        </w:rPr>
        <w:t xml:space="preserve"> pracy</w:t>
      </w:r>
      <w:r>
        <w:rPr>
          <w:rFonts w:ascii="Arial" w:hAnsi="Arial"/>
          <w:sz w:val="28"/>
          <w:szCs w:val="28"/>
        </w:rPr>
        <w:t xml:space="preserve"> </w:t>
      </w:r>
      <w:r w:rsidR="00C34D8F">
        <w:rPr>
          <w:rFonts w:ascii="Arial" w:hAnsi="Arial"/>
          <w:sz w:val="28"/>
          <w:szCs w:val="28"/>
        </w:rPr>
        <w:t xml:space="preserve">z pompami obiegowymi </w:t>
      </w:r>
    </w:p>
    <w:p w14:paraId="70158187" w14:textId="2C386FF0" w:rsidR="007A7E2C" w:rsidRDefault="00C34D8F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w</w:t>
      </w:r>
      <w:r w:rsidR="000314DE">
        <w:rPr>
          <w:rFonts w:ascii="Arial" w:hAnsi="Arial"/>
          <w:sz w:val="28"/>
          <w:szCs w:val="28"/>
        </w:rPr>
        <w:t xml:space="preserve"> ciepłowni </w:t>
      </w:r>
      <w:r>
        <w:rPr>
          <w:rFonts w:ascii="Arial" w:hAnsi="Arial"/>
          <w:sz w:val="28"/>
          <w:szCs w:val="28"/>
        </w:rPr>
        <w:t>Solec Kujawski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6E8D2711" w:rsidR="007A7E2C" w:rsidRDefault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5E709E">
              <w:rPr>
                <w:rFonts w:ascii="Arial" w:hAnsi="Arial" w:cs="Arial"/>
                <w:sz w:val="18"/>
                <w:szCs w:val="18"/>
              </w:rPr>
              <w:t>AS28DRV4045A</w:t>
            </w:r>
            <w:r>
              <w:rPr>
                <w:rFonts w:ascii="Arial" w:hAnsi="Arial" w:cs="Arial"/>
                <w:sz w:val="18"/>
                <w:szCs w:val="18"/>
              </w:rPr>
              <w:t xml:space="preserve"> P=</w:t>
            </w:r>
            <w:r w:rsidR="00C34D8F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</w:t>
            </w:r>
            <w:r w:rsidR="00C34D8F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122E9650" w:rsidR="007A7E2C" w:rsidRDefault="005E709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229B7C8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3" w:type="dxa"/>
            <w:vAlign w:val="center"/>
          </w:tcPr>
          <w:p w14:paraId="3E54F008" w14:textId="3E81FED3" w:rsidR="00C34D8F" w:rsidRDefault="005E709E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AS28DRV4045A P=55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Iwy=115A</w:t>
            </w:r>
          </w:p>
        </w:tc>
        <w:tc>
          <w:tcPr>
            <w:tcW w:w="708" w:type="dxa"/>
            <w:vAlign w:val="center"/>
          </w:tcPr>
          <w:p w14:paraId="5B8925D1" w14:textId="6B2740A4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77CA4A2" w14:textId="23B06DCF" w:rsidR="00C34D8F" w:rsidRDefault="005E709E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3C4AF4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5C548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EE50B9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166410CD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1D1BAC8A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3" w:type="dxa"/>
            <w:vAlign w:val="center"/>
          </w:tcPr>
          <w:p w14:paraId="589ED8D2" w14:textId="7EEEFD8E" w:rsidR="00C34D8F" w:rsidRDefault="005E709E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wejściowy EMC klasy C2 do falownika o mocy P=45 kW</w:t>
            </w:r>
          </w:p>
        </w:tc>
        <w:tc>
          <w:tcPr>
            <w:tcW w:w="708" w:type="dxa"/>
            <w:vAlign w:val="center"/>
          </w:tcPr>
          <w:p w14:paraId="60F0DF8E" w14:textId="4AB0D9F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3BD40AD" w14:textId="1B423900" w:rsidR="00C34D8F" w:rsidRDefault="005E709E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F903D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8D362B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4CFC579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07C236F3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3" w:type="dxa"/>
            <w:vAlign w:val="center"/>
          </w:tcPr>
          <w:p w14:paraId="2ABDA8F3" w14:textId="200DB78A" w:rsidR="00C34D8F" w:rsidRDefault="00C34D8F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Płyta do montażu dołączanego panela LCD</w:t>
            </w:r>
          </w:p>
        </w:tc>
        <w:tc>
          <w:tcPr>
            <w:tcW w:w="708" w:type="dxa"/>
            <w:vAlign w:val="center"/>
          </w:tcPr>
          <w:p w14:paraId="49074EAA" w14:textId="2A2506D1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61A82D" w14:textId="38ADA4EF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5CF15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61FB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C34D8F" w:rsidRDefault="00C34D8F" w:rsidP="00C34D8F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C34D8F" w:rsidRDefault="00C34D8F" w:rsidP="00C34D8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</w:tr>
      <w:tr w:rsidR="00C34D8F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C34D8F" w:rsidRDefault="00C34D8F" w:rsidP="00C34D8F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C34D8F" w:rsidRDefault="00C34D8F" w:rsidP="00C34D8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0B0ED8B8" w14:textId="77777777" w:rsidR="00C34D8F" w:rsidRDefault="00C34D8F">
      <w:pPr>
        <w:jc w:val="right"/>
        <w:rPr>
          <w:rFonts w:ascii="Arial" w:hAnsi="Arial"/>
          <w:sz w:val="22"/>
        </w:rPr>
      </w:pPr>
    </w:p>
    <w:p w14:paraId="3E3E4CF9" w14:textId="77777777" w:rsidR="00C34D8F" w:rsidRDefault="00C34D8F">
      <w:pPr>
        <w:jc w:val="right"/>
        <w:rPr>
          <w:rFonts w:ascii="Arial" w:hAnsi="Arial"/>
          <w:sz w:val="22"/>
        </w:rPr>
      </w:pPr>
    </w:p>
    <w:p w14:paraId="7CFB2127" w14:textId="77777777" w:rsidR="00C34D8F" w:rsidRDefault="00C34D8F">
      <w:pPr>
        <w:jc w:val="right"/>
        <w:rPr>
          <w:rFonts w:ascii="Arial" w:hAnsi="Arial"/>
          <w:sz w:val="22"/>
        </w:rPr>
      </w:pPr>
    </w:p>
    <w:p w14:paraId="636DFC30" w14:textId="77777777" w:rsidR="00C34D8F" w:rsidRDefault="00C34D8F">
      <w:pPr>
        <w:jc w:val="right"/>
        <w:rPr>
          <w:rFonts w:ascii="Arial" w:hAnsi="Arial"/>
          <w:sz w:val="22"/>
        </w:rPr>
      </w:pPr>
    </w:p>
    <w:p w14:paraId="38A6B412" w14:textId="77777777" w:rsidR="00C34D8F" w:rsidRDefault="00C34D8F">
      <w:pPr>
        <w:jc w:val="right"/>
        <w:rPr>
          <w:rFonts w:ascii="Arial" w:hAnsi="Arial"/>
          <w:sz w:val="22"/>
        </w:rPr>
      </w:pPr>
    </w:p>
    <w:p w14:paraId="174AF6AE" w14:textId="77777777" w:rsidR="00C34D8F" w:rsidRDefault="00C34D8F">
      <w:pPr>
        <w:jc w:val="right"/>
        <w:rPr>
          <w:rFonts w:ascii="Arial" w:hAnsi="Arial"/>
          <w:sz w:val="22"/>
        </w:rPr>
      </w:pPr>
    </w:p>
    <w:p w14:paraId="698112E9" w14:textId="77777777" w:rsidR="00C34D8F" w:rsidRDefault="00C34D8F">
      <w:pPr>
        <w:jc w:val="right"/>
        <w:rPr>
          <w:rFonts w:ascii="Arial" w:hAnsi="Arial"/>
          <w:sz w:val="22"/>
        </w:rPr>
      </w:pPr>
    </w:p>
    <w:p w14:paraId="26404286" w14:textId="77777777" w:rsidR="00C34D8F" w:rsidRDefault="00C34D8F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58E41262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falowników do pracy z </w:t>
      </w:r>
      <w:r w:rsidR="00C34D8F">
        <w:rPr>
          <w:rFonts w:ascii="Arial" w:hAnsi="Arial"/>
          <w:sz w:val="22"/>
        </w:rPr>
        <w:t xml:space="preserve">pompami obiegowymi w </w:t>
      </w:r>
      <w:r w:rsidR="00785EF5" w:rsidRPr="00785EF5">
        <w:rPr>
          <w:rFonts w:ascii="Arial" w:hAnsi="Arial"/>
          <w:sz w:val="22"/>
        </w:rPr>
        <w:t>ciepłowni</w:t>
      </w:r>
      <w:r w:rsidR="00C34D8F">
        <w:rPr>
          <w:rFonts w:ascii="Arial" w:hAnsi="Arial"/>
          <w:sz w:val="22"/>
        </w:rPr>
        <w:t xml:space="preserve"> Solec Kujawski </w:t>
      </w:r>
      <w:r>
        <w:rPr>
          <w:rFonts w:ascii="Arial" w:hAnsi="Arial"/>
          <w:sz w:val="22"/>
        </w:rPr>
        <w:t>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jestem/-śmy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6A587AD2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 xml:space="preserve">ia </w:t>
      </w:r>
      <w:r w:rsidR="005E709E">
        <w:rPr>
          <w:rFonts w:ascii="Arial" w:hAnsi="Arial"/>
          <w:sz w:val="22"/>
        </w:rPr>
        <w:t>31</w:t>
      </w:r>
      <w:r>
        <w:rPr>
          <w:rFonts w:ascii="Arial" w:hAnsi="Arial"/>
          <w:sz w:val="22"/>
        </w:rPr>
        <w:t>.07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2A6A7469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</w:t>
      </w:r>
      <w:r w:rsidR="00DD09D0">
        <w:rPr>
          <w:rFonts w:ascii="Arial" w:hAnsi="Arial"/>
          <w:sz w:val="22"/>
        </w:rPr>
        <w:t>.</w:t>
      </w:r>
    </w:p>
    <w:p w14:paraId="52047487" w14:textId="0CBBC3A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 w:rsidR="00DD09D0">
        <w:rPr>
          <w:rFonts w:ascii="Arial" w:hAnsi="Arial"/>
          <w:sz w:val="22"/>
        </w:rPr>
        <w:t>1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46F7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09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3ECC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34D8F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D09D0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669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Bartosz Trzeciakowski</cp:lastModifiedBy>
  <cp:revision>3</cp:revision>
  <cp:lastPrinted>2015-02-09T10:10:00Z</cp:lastPrinted>
  <dcterms:created xsi:type="dcterms:W3CDTF">2024-06-27T11:33:00Z</dcterms:created>
  <dcterms:modified xsi:type="dcterms:W3CDTF">2024-06-27T12:17:00Z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