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B" w:rsidRDefault="00EB33FB" w:rsidP="00EB33FB">
      <w:pPr>
        <w:spacing w:line="300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</w:p>
    <w:p w:rsidR="00EB33FB" w:rsidRPr="008C29CD" w:rsidRDefault="00EB33FB" w:rsidP="00EB33FB">
      <w:pPr>
        <w:spacing w:line="300" w:lineRule="auto"/>
        <w:ind w:firstLine="397"/>
        <w:jc w:val="right"/>
        <w:rPr>
          <w:rFonts w:ascii="Arial" w:hAnsi="Arial" w:cs="Arial"/>
          <w:color w:val="000000"/>
          <w:sz w:val="22"/>
          <w:szCs w:val="22"/>
        </w:rPr>
      </w:pPr>
    </w:p>
    <w:p w:rsidR="00EB33FB" w:rsidRPr="00BE4438" w:rsidRDefault="00EB33FB" w:rsidP="00EB33FB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  <w:r w:rsidRPr="008C29CD">
        <w:rPr>
          <w:rFonts w:ascii="Arial" w:hAnsi="Arial" w:cs="Arial"/>
          <w:color w:val="000000"/>
          <w:sz w:val="22"/>
          <w:szCs w:val="22"/>
        </w:rPr>
        <w:t>O.</w:t>
      </w:r>
      <w:r>
        <w:rPr>
          <w:rFonts w:ascii="Arial" w:hAnsi="Arial" w:cs="Arial"/>
          <w:color w:val="000000"/>
          <w:sz w:val="22"/>
          <w:szCs w:val="22"/>
        </w:rPr>
        <w:t>25</w:t>
      </w:r>
      <w:r w:rsidRPr="008C29CD"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>4.2024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>Olsztyn, 14.06</w:t>
      </w:r>
      <w:r w:rsidRPr="00BE4438">
        <w:rPr>
          <w:rFonts w:ascii="Arial" w:hAnsi="Arial" w:cs="Arial"/>
          <w:color w:val="000000"/>
          <w:sz w:val="20"/>
          <w:szCs w:val="20"/>
        </w:rPr>
        <w:t>.2024 r.</w:t>
      </w:r>
    </w:p>
    <w:p w:rsidR="00EB33FB" w:rsidRPr="00BE4438" w:rsidRDefault="00EB33FB" w:rsidP="00EB33FB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</w:p>
    <w:p w:rsidR="00EB33FB" w:rsidRPr="00BE4438" w:rsidRDefault="00EB33FB" w:rsidP="00EB33FB">
      <w:pPr>
        <w:rPr>
          <w:rFonts w:ascii="Arial" w:hAnsi="Arial" w:cs="Arial"/>
          <w:sz w:val="20"/>
          <w:szCs w:val="20"/>
        </w:rPr>
      </w:pPr>
    </w:p>
    <w:p w:rsidR="00EB33FB" w:rsidRPr="00BE4438" w:rsidRDefault="00EB33FB" w:rsidP="00EB33FB">
      <w:pPr>
        <w:autoSpaceDE w:val="0"/>
        <w:autoSpaceDN w:val="0"/>
        <w:adjustRightInd w:val="0"/>
        <w:ind w:left="6379" w:hanging="70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wszystkich Wykonawców</w:t>
      </w:r>
    </w:p>
    <w:p w:rsidR="00EB33FB" w:rsidRPr="00BE4438" w:rsidRDefault="00EB33FB" w:rsidP="00EB33FB">
      <w:pPr>
        <w:autoSpaceDE w:val="0"/>
        <w:autoSpaceDN w:val="0"/>
        <w:adjustRightInd w:val="0"/>
        <w:ind w:left="6379" w:hanging="709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i/>
          <w:sz w:val="20"/>
          <w:szCs w:val="20"/>
          <w:lang w:eastAsia="pl-PL"/>
        </w:rPr>
        <w:t>uczestniczących w postępowaniu</w:t>
      </w:r>
    </w:p>
    <w:p w:rsidR="00EB33FB" w:rsidRPr="00BE4438" w:rsidRDefault="00EB33FB" w:rsidP="00EB33FB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33FB" w:rsidRPr="00BE4438" w:rsidRDefault="00EB33FB" w:rsidP="00EB33FB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B33FB" w:rsidRPr="00BE4438" w:rsidRDefault="00EB33FB" w:rsidP="00EB33FB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E4438">
        <w:rPr>
          <w:rFonts w:ascii="Arial" w:eastAsia="Times New Roman" w:hAnsi="Arial" w:cs="Arial"/>
          <w:b/>
          <w:sz w:val="20"/>
          <w:szCs w:val="20"/>
          <w:lang w:eastAsia="pl-PL"/>
        </w:rPr>
        <w:t>WYJAŚNIENIA I ZMIANA TREŚCI SWZ</w:t>
      </w:r>
    </w:p>
    <w:p w:rsidR="00EB33FB" w:rsidRPr="00BE4438" w:rsidRDefault="00EB33FB" w:rsidP="00EB33FB">
      <w:pPr>
        <w:jc w:val="both"/>
        <w:rPr>
          <w:rFonts w:ascii="Arial" w:hAnsi="Arial" w:cs="Arial"/>
          <w:kern w:val="36"/>
          <w:sz w:val="20"/>
          <w:szCs w:val="20"/>
        </w:rPr>
      </w:pPr>
    </w:p>
    <w:p w:rsidR="00EB33FB" w:rsidRPr="00EB33FB" w:rsidRDefault="00EB33FB" w:rsidP="00EB33FB">
      <w:pPr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BE4438">
        <w:rPr>
          <w:rFonts w:ascii="Arial" w:hAnsi="Arial" w:cs="Arial"/>
          <w:kern w:val="36"/>
          <w:sz w:val="20"/>
          <w:szCs w:val="20"/>
        </w:rPr>
        <w:t>Dotyczy:</w:t>
      </w:r>
      <w:r w:rsidRPr="00BE4438">
        <w:rPr>
          <w:rFonts w:ascii="Arial" w:hAnsi="Arial" w:cs="Arial"/>
          <w:kern w:val="36"/>
          <w:sz w:val="20"/>
          <w:szCs w:val="20"/>
        </w:rPr>
        <w:tab/>
      </w:r>
      <w:r w:rsidRPr="00BE4438">
        <w:rPr>
          <w:rFonts w:ascii="Arial" w:hAnsi="Arial" w:cs="Arial"/>
          <w:sz w:val="20"/>
          <w:szCs w:val="20"/>
        </w:rPr>
        <w:t xml:space="preserve">postępowania o udzielenie zamówienia publicznego, którego przedmiotem jest </w:t>
      </w:r>
      <w:r w:rsidRPr="00EB33FB">
        <w:rPr>
          <w:rFonts w:ascii="Arial" w:hAnsi="Arial" w:cs="Arial"/>
          <w:b/>
          <w:sz w:val="20"/>
          <w:szCs w:val="20"/>
          <w:lang w:bidi="pl-PL"/>
        </w:rPr>
        <w:t>Dostawa systemu kopii bezpieczeństwa i archiwizacji wraz z wdrożeniem</w:t>
      </w:r>
    </w:p>
    <w:p w:rsidR="00EB33FB" w:rsidRPr="00BE4438" w:rsidRDefault="00EB33FB" w:rsidP="00EB33FB">
      <w:pPr>
        <w:jc w:val="both"/>
        <w:rPr>
          <w:rFonts w:ascii="Arial" w:hAnsi="Arial" w:cs="Arial"/>
          <w:sz w:val="20"/>
          <w:szCs w:val="20"/>
        </w:rPr>
      </w:pPr>
    </w:p>
    <w:p w:rsidR="00EB33FB" w:rsidRPr="00EB33FB" w:rsidRDefault="00EB33FB" w:rsidP="00EB33F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EB33FB">
        <w:rPr>
          <w:rFonts w:ascii="Arial" w:hAnsi="Arial" w:cs="Arial"/>
          <w:sz w:val="20"/>
          <w:szCs w:val="20"/>
        </w:rPr>
        <w:t>Zamawiający, działając na podstawie art. 284 ust. 6 ustawy z dnia 11 września 2019 r. Prawo zamówień publicznych (Dz. U. z 2023 r. poz. 1605 ze zm.) przekazuje treść zapytań wraz z wyjaśnieniami,  jednocześnie, na podstawie art. 286 ust. 1 ustawy Pzp, dokonuje zmiany treści SWZ</w:t>
      </w:r>
      <w:r w:rsidRPr="00EB33FB">
        <w:rPr>
          <w:rFonts w:ascii="Arial" w:eastAsia="Calibri" w:hAnsi="Arial" w:cs="Arial"/>
          <w:sz w:val="20"/>
          <w:szCs w:val="20"/>
        </w:rPr>
        <w:t xml:space="preserve"> w zakresie objętym wprowadzonymi poniżej zmianami.</w:t>
      </w:r>
    </w:p>
    <w:p w:rsidR="00EB33FB" w:rsidRPr="00EB33FB" w:rsidRDefault="00EB33FB" w:rsidP="00EB33FB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EB33FB" w:rsidRPr="00151C81" w:rsidRDefault="00151C81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151C81">
        <w:rPr>
          <w:rFonts w:ascii="Arial" w:hAnsi="Arial" w:cs="Arial"/>
          <w:b/>
          <w:sz w:val="20"/>
          <w:szCs w:val="20"/>
        </w:rPr>
        <w:t>Pytanie</w:t>
      </w:r>
      <w:r w:rsidR="00EB33FB" w:rsidRPr="00151C81">
        <w:rPr>
          <w:rFonts w:ascii="Arial" w:hAnsi="Arial" w:cs="Arial"/>
          <w:b/>
          <w:sz w:val="20"/>
          <w:szCs w:val="20"/>
        </w:rPr>
        <w:t xml:space="preserve"> dotyczące Załącznika nr 1 do Specyfikacji Warunków Zamówienia (</w:t>
      </w:r>
      <w:r w:rsidR="001A6B88">
        <w:rPr>
          <w:rFonts w:ascii="Arial" w:hAnsi="Arial" w:cs="Arial"/>
          <w:b/>
          <w:sz w:val="20"/>
          <w:szCs w:val="20"/>
        </w:rPr>
        <w:t>SZCZEGÓŁOWY OPIS PRZEDMIOTU ZAMÓWIENIA</w:t>
      </w:r>
      <w:r w:rsidR="00EB33FB" w:rsidRPr="00151C81">
        <w:rPr>
          <w:rFonts w:ascii="Arial" w:hAnsi="Arial" w:cs="Arial"/>
          <w:b/>
          <w:sz w:val="20"/>
          <w:szCs w:val="20"/>
        </w:rPr>
        <w:t>):</w:t>
      </w:r>
    </w:p>
    <w:p w:rsidR="00EB33FB" w:rsidRPr="00EB33FB" w:rsidRDefault="00EB33FB" w:rsidP="00EB33F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B33FB" w:rsidRPr="001A6B88" w:rsidRDefault="00EB33FB" w:rsidP="00EB33FB">
      <w:pPr>
        <w:jc w:val="both"/>
        <w:rPr>
          <w:rFonts w:ascii="Arial" w:hAnsi="Arial" w:cs="Arial"/>
          <w:sz w:val="20"/>
          <w:szCs w:val="20"/>
        </w:rPr>
      </w:pPr>
      <w:r w:rsidRPr="001A6B88">
        <w:rPr>
          <w:rFonts w:ascii="Arial" w:hAnsi="Arial" w:cs="Arial"/>
          <w:b/>
          <w:sz w:val="20"/>
          <w:szCs w:val="20"/>
        </w:rPr>
        <w:t xml:space="preserve">Pytanie nr 1: </w:t>
      </w:r>
      <w:r w:rsidRPr="001A6B88">
        <w:rPr>
          <w:rFonts w:ascii="Arial" w:hAnsi="Arial" w:cs="Arial"/>
          <w:sz w:val="20"/>
          <w:szCs w:val="20"/>
        </w:rPr>
        <w:t xml:space="preserve"> </w:t>
      </w:r>
    </w:p>
    <w:p w:rsidR="001A6B88" w:rsidRPr="001A6B88" w:rsidRDefault="001A6B88" w:rsidP="001A6B88">
      <w:pPr>
        <w:jc w:val="both"/>
        <w:rPr>
          <w:rFonts w:ascii="Arial" w:hAnsi="Arial" w:cs="Arial"/>
          <w:sz w:val="20"/>
          <w:szCs w:val="20"/>
        </w:rPr>
      </w:pPr>
      <w:r w:rsidRPr="001A6B88">
        <w:rPr>
          <w:rStyle w:val="CharStyle35"/>
          <w:color w:val="auto"/>
          <w:sz w:val="20"/>
          <w:szCs w:val="20"/>
        </w:rPr>
        <w:t>Dotyczy pkt 4</w:t>
      </w:r>
      <w:r w:rsidR="00EB33FB" w:rsidRPr="001A6B88">
        <w:rPr>
          <w:rStyle w:val="CharStyle35"/>
          <w:color w:val="auto"/>
          <w:sz w:val="20"/>
          <w:szCs w:val="20"/>
        </w:rPr>
        <w:t>:</w:t>
      </w:r>
      <w:r w:rsidR="00EB33FB" w:rsidRPr="001A6B88">
        <w:rPr>
          <w:rFonts w:ascii="Arial" w:hAnsi="Arial" w:cs="Arial"/>
          <w:sz w:val="20"/>
          <w:szCs w:val="20"/>
        </w:rPr>
        <w:t xml:space="preserve"> </w:t>
      </w:r>
      <w:r w:rsidRPr="001A6B88">
        <w:rPr>
          <w:rFonts w:ascii="Arial" w:hAnsi="Arial" w:cs="Arial"/>
          <w:sz w:val="20"/>
          <w:szCs w:val="20"/>
        </w:rPr>
        <w:t>Biorąc pod uwagę, iż Producenci systemów kopii bezpieczeństwa i archiwizacji nie są</w:t>
      </w:r>
      <w:r w:rsidR="007A42CC">
        <w:rPr>
          <w:rFonts w:ascii="Arial" w:hAnsi="Arial" w:cs="Arial"/>
          <w:sz w:val="20"/>
          <w:szCs w:val="20"/>
        </w:rPr>
        <w:t> </w:t>
      </w:r>
      <w:r w:rsidRPr="001A6B88">
        <w:rPr>
          <w:rFonts w:ascii="Arial" w:hAnsi="Arial" w:cs="Arial"/>
          <w:sz w:val="20"/>
          <w:szCs w:val="20"/>
        </w:rPr>
        <w:t xml:space="preserve">tożsami z dostawcami warstwy </w:t>
      </w:r>
      <w:proofErr w:type="spellStart"/>
      <w:r w:rsidRPr="001A6B88">
        <w:rPr>
          <w:rFonts w:ascii="Arial" w:hAnsi="Arial" w:cs="Arial"/>
          <w:sz w:val="20"/>
          <w:szCs w:val="20"/>
        </w:rPr>
        <w:t>Cloud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- producent nie oferuje własnej usługi chmury danych, jest dostarczana przez inne podmioty (np. wymienione w OPZ AWS czy Microsoft </w:t>
      </w:r>
      <w:proofErr w:type="spellStart"/>
      <w:r w:rsidRPr="001A6B88">
        <w:rPr>
          <w:rFonts w:ascii="Arial" w:hAnsi="Arial" w:cs="Arial"/>
          <w:sz w:val="20"/>
          <w:szCs w:val="20"/>
        </w:rPr>
        <w:t>Azure</w:t>
      </w:r>
      <w:proofErr w:type="spellEnd"/>
      <w:r w:rsidRPr="001A6B88">
        <w:rPr>
          <w:rFonts w:ascii="Arial" w:hAnsi="Arial" w:cs="Arial"/>
          <w:sz w:val="20"/>
          <w:szCs w:val="20"/>
        </w:rPr>
        <w:t>) - zwracamy się z</w:t>
      </w:r>
      <w:r w:rsidR="007A42CC">
        <w:rPr>
          <w:rFonts w:ascii="Arial" w:hAnsi="Arial" w:cs="Arial"/>
          <w:sz w:val="20"/>
          <w:szCs w:val="20"/>
        </w:rPr>
        <w:t> </w:t>
      </w:r>
      <w:r w:rsidRPr="001A6B88">
        <w:rPr>
          <w:rFonts w:ascii="Arial" w:hAnsi="Arial" w:cs="Arial"/>
          <w:sz w:val="20"/>
          <w:szCs w:val="20"/>
        </w:rPr>
        <w:t>prośbą o modyfikację pkt 4 w następującej formie:</w:t>
      </w:r>
    </w:p>
    <w:p w:rsidR="00EB33FB" w:rsidRPr="001A6B88" w:rsidRDefault="001A6B88" w:rsidP="001A6B88">
      <w:pPr>
        <w:jc w:val="both"/>
        <w:rPr>
          <w:rFonts w:ascii="Arial" w:hAnsi="Arial" w:cs="Arial"/>
          <w:sz w:val="20"/>
          <w:szCs w:val="20"/>
        </w:rPr>
      </w:pPr>
      <w:r w:rsidRPr="001A6B88">
        <w:rPr>
          <w:rFonts w:ascii="Arial" w:hAnsi="Arial" w:cs="Arial"/>
          <w:sz w:val="20"/>
          <w:szCs w:val="20"/>
        </w:rPr>
        <w:t>4. Dostarczone urządzenie musi umożliwiać rozbudowę o warstwę typu CLOUD - funkcjonalność pozwalająca na przesyłanie danych do chmury oferowanej przez dostawców co najmniej AWS i</w:t>
      </w:r>
      <w:r w:rsidR="007A42CC">
        <w:rPr>
          <w:rFonts w:ascii="Arial" w:hAnsi="Arial" w:cs="Arial"/>
          <w:sz w:val="20"/>
          <w:szCs w:val="20"/>
        </w:rPr>
        <w:t> </w:t>
      </w:r>
      <w:r w:rsidRPr="001A6B88">
        <w:rPr>
          <w:rFonts w:ascii="Arial" w:hAnsi="Arial" w:cs="Arial"/>
          <w:sz w:val="20"/>
          <w:szCs w:val="20"/>
        </w:rPr>
        <w:t xml:space="preserve">Microsoft </w:t>
      </w:r>
      <w:proofErr w:type="spellStart"/>
      <w:r w:rsidRPr="001A6B88">
        <w:rPr>
          <w:rFonts w:ascii="Arial" w:hAnsi="Arial" w:cs="Arial"/>
          <w:sz w:val="20"/>
          <w:szCs w:val="20"/>
        </w:rPr>
        <w:t>Azure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. Funkcjonalność dedykowana do długotrwałego przechowywania danych (tzw. </w:t>
      </w:r>
      <w:proofErr w:type="spellStart"/>
      <w:r w:rsidRPr="001A6B88">
        <w:rPr>
          <w:rFonts w:ascii="Arial" w:hAnsi="Arial" w:cs="Arial"/>
          <w:sz w:val="20"/>
          <w:szCs w:val="20"/>
        </w:rPr>
        <w:t>Long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Term </w:t>
      </w:r>
      <w:proofErr w:type="spellStart"/>
      <w:r w:rsidRPr="001A6B88">
        <w:rPr>
          <w:rFonts w:ascii="Arial" w:hAnsi="Arial" w:cs="Arial"/>
          <w:sz w:val="20"/>
          <w:szCs w:val="20"/>
        </w:rPr>
        <w:t>Retention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) - dane o określonej retencji (zgodnie z założoną polityka retencyjną), bez pośrednictwa dodatkowych urządzeń (typu GATEWAY) powinny zostać </w:t>
      </w:r>
      <w:proofErr w:type="spellStart"/>
      <w:r w:rsidRPr="001A6B88">
        <w:rPr>
          <w:rFonts w:ascii="Arial" w:hAnsi="Arial" w:cs="Arial"/>
          <w:sz w:val="20"/>
          <w:szCs w:val="20"/>
        </w:rPr>
        <w:t>przemigrowane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(w postaci </w:t>
      </w:r>
      <w:proofErr w:type="spellStart"/>
      <w:r w:rsidRPr="001A6B88">
        <w:rPr>
          <w:rFonts w:ascii="Arial" w:hAnsi="Arial" w:cs="Arial"/>
          <w:sz w:val="20"/>
          <w:szCs w:val="20"/>
        </w:rPr>
        <w:t>zdeduplikowanej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) na dodatkową warstwę chmury (co najmniej AWS, Microsoft </w:t>
      </w:r>
      <w:proofErr w:type="spellStart"/>
      <w:r w:rsidRPr="001A6B88">
        <w:rPr>
          <w:rFonts w:ascii="Arial" w:hAnsi="Arial" w:cs="Arial"/>
          <w:sz w:val="20"/>
          <w:szCs w:val="20"/>
        </w:rPr>
        <w:t>Azure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). Wymagana </w:t>
      </w:r>
      <w:proofErr w:type="spellStart"/>
      <w:r w:rsidRPr="001A6B88">
        <w:rPr>
          <w:rFonts w:ascii="Arial" w:hAnsi="Arial" w:cs="Arial"/>
          <w:sz w:val="20"/>
          <w:szCs w:val="20"/>
        </w:rPr>
        <w:t>enkrypcja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danych przechowywanych na warstwie typu </w:t>
      </w:r>
      <w:proofErr w:type="spellStart"/>
      <w:r w:rsidRPr="001A6B88">
        <w:rPr>
          <w:rFonts w:ascii="Arial" w:hAnsi="Arial" w:cs="Arial"/>
          <w:sz w:val="20"/>
          <w:szCs w:val="20"/>
        </w:rPr>
        <w:t>Cloud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. Wymagane dostarczenie licencji na ilość danych przesyłanych do warstwy CLOUD min. 200 TB netto. Wymagana funkcjonalność powinna wspierać eksploatowaną przez Zamawiającego aplikację </w:t>
      </w:r>
      <w:proofErr w:type="spellStart"/>
      <w:r w:rsidRPr="001A6B88">
        <w:rPr>
          <w:rFonts w:ascii="Arial" w:hAnsi="Arial" w:cs="Arial"/>
          <w:sz w:val="20"/>
          <w:szCs w:val="20"/>
        </w:rPr>
        <w:t>Networker</w:t>
      </w:r>
      <w:proofErr w:type="spellEnd"/>
      <w:r w:rsidRPr="001A6B88">
        <w:rPr>
          <w:rFonts w:ascii="Arial" w:hAnsi="Arial" w:cs="Arial"/>
          <w:sz w:val="20"/>
          <w:szCs w:val="20"/>
        </w:rPr>
        <w:t>.</w:t>
      </w:r>
    </w:p>
    <w:p w:rsidR="001A6B88" w:rsidRDefault="001A6B88" w:rsidP="00EB33F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A6B88" w:rsidRPr="00EB33FB" w:rsidRDefault="001A6B88" w:rsidP="00EB33F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B33FB" w:rsidRPr="005C2755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5C2755">
        <w:rPr>
          <w:rFonts w:ascii="Arial" w:hAnsi="Arial" w:cs="Arial"/>
          <w:b/>
          <w:sz w:val="20"/>
          <w:szCs w:val="20"/>
        </w:rPr>
        <w:t>Odpowiedź:</w:t>
      </w:r>
    </w:p>
    <w:p w:rsidR="00EB33FB" w:rsidRPr="005C2755" w:rsidRDefault="00EB33FB" w:rsidP="00EB33FB">
      <w:pPr>
        <w:jc w:val="both"/>
        <w:rPr>
          <w:rFonts w:ascii="Arial" w:hAnsi="Arial" w:cs="Arial"/>
          <w:sz w:val="20"/>
          <w:szCs w:val="20"/>
        </w:rPr>
      </w:pPr>
      <w:r w:rsidRPr="005C2755">
        <w:rPr>
          <w:rFonts w:ascii="Arial" w:hAnsi="Arial" w:cs="Arial"/>
          <w:sz w:val="20"/>
          <w:szCs w:val="20"/>
        </w:rPr>
        <w:t>Zamawi</w:t>
      </w:r>
      <w:r w:rsidR="005C2755" w:rsidRPr="005C2755">
        <w:rPr>
          <w:rFonts w:ascii="Arial" w:hAnsi="Arial" w:cs="Arial"/>
          <w:sz w:val="20"/>
          <w:szCs w:val="20"/>
        </w:rPr>
        <w:t>ający dokonuje zmiany zapisu w pkt</w:t>
      </w:r>
      <w:r w:rsidR="005C2755" w:rsidRPr="005C2755">
        <w:rPr>
          <w:rStyle w:val="CharStyle35"/>
          <w:color w:val="auto"/>
          <w:sz w:val="20"/>
          <w:szCs w:val="20"/>
        </w:rPr>
        <w:t xml:space="preserve"> 4 załącznika nr 1</w:t>
      </w:r>
      <w:r w:rsidRPr="005C2755">
        <w:rPr>
          <w:rStyle w:val="CharStyle35"/>
          <w:color w:val="auto"/>
          <w:sz w:val="20"/>
          <w:szCs w:val="20"/>
        </w:rPr>
        <w:t xml:space="preserve"> do SWZ </w:t>
      </w:r>
      <w:r w:rsidRPr="005C2755">
        <w:rPr>
          <w:rFonts w:ascii="Arial" w:hAnsi="Arial" w:cs="Arial"/>
          <w:sz w:val="20"/>
          <w:szCs w:val="20"/>
        </w:rPr>
        <w:t>w następujący sposób:</w:t>
      </w:r>
    </w:p>
    <w:p w:rsidR="00EB33FB" w:rsidRPr="005C2755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</w:p>
    <w:p w:rsidR="00EB33FB" w:rsidRPr="001A6B88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1A6B88">
        <w:rPr>
          <w:rFonts w:ascii="Arial" w:hAnsi="Arial" w:cs="Arial"/>
          <w:b/>
          <w:sz w:val="20"/>
          <w:szCs w:val="20"/>
        </w:rPr>
        <w:t>Było:</w:t>
      </w:r>
    </w:p>
    <w:p w:rsidR="00EB33FB" w:rsidRPr="001A6B88" w:rsidRDefault="001A6B88" w:rsidP="00EB33FB">
      <w:pPr>
        <w:jc w:val="both"/>
        <w:rPr>
          <w:rFonts w:ascii="Arial" w:hAnsi="Arial" w:cs="Arial"/>
          <w:sz w:val="20"/>
          <w:szCs w:val="20"/>
        </w:rPr>
      </w:pPr>
      <w:r w:rsidRPr="001A6B88">
        <w:rPr>
          <w:rFonts w:ascii="Arial" w:hAnsi="Arial" w:cs="Arial"/>
          <w:sz w:val="20"/>
          <w:szCs w:val="20"/>
        </w:rPr>
        <w:t>Dostarczone urządzenie musi umożliwiać rozbudowę o warstwę typu CLOUD dedykowaną do</w:t>
      </w:r>
      <w:r w:rsidR="005C2755">
        <w:rPr>
          <w:rFonts w:ascii="Arial" w:hAnsi="Arial" w:cs="Arial"/>
          <w:sz w:val="20"/>
          <w:szCs w:val="20"/>
        </w:rPr>
        <w:t> </w:t>
      </w:r>
      <w:r w:rsidRPr="001A6B88">
        <w:rPr>
          <w:rFonts w:ascii="Arial" w:hAnsi="Arial" w:cs="Arial"/>
          <w:sz w:val="20"/>
          <w:szCs w:val="20"/>
        </w:rPr>
        <w:t xml:space="preserve">długotrwałego przechowywania danych (tzw. </w:t>
      </w:r>
      <w:proofErr w:type="spellStart"/>
      <w:r w:rsidRPr="001A6B88">
        <w:rPr>
          <w:rFonts w:ascii="Arial" w:hAnsi="Arial" w:cs="Arial"/>
          <w:sz w:val="20"/>
          <w:szCs w:val="20"/>
        </w:rPr>
        <w:t>Long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Term </w:t>
      </w:r>
      <w:proofErr w:type="spellStart"/>
      <w:r w:rsidRPr="001A6B88">
        <w:rPr>
          <w:rFonts w:ascii="Arial" w:hAnsi="Arial" w:cs="Arial"/>
          <w:sz w:val="20"/>
          <w:szCs w:val="20"/>
        </w:rPr>
        <w:t>Retention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) – dane o określonej retencji (zgodnie z założoną polityka retencyjną), bez pośrednictwa dodatkowych urządzeń (typu GATEWAY) powinny zostać </w:t>
      </w:r>
      <w:proofErr w:type="spellStart"/>
      <w:r w:rsidRPr="001A6B88">
        <w:rPr>
          <w:rFonts w:ascii="Arial" w:hAnsi="Arial" w:cs="Arial"/>
          <w:sz w:val="20"/>
          <w:szCs w:val="20"/>
        </w:rPr>
        <w:t>przemigrowane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(w postaci </w:t>
      </w:r>
      <w:proofErr w:type="spellStart"/>
      <w:r w:rsidRPr="001A6B88">
        <w:rPr>
          <w:rFonts w:ascii="Arial" w:hAnsi="Arial" w:cs="Arial"/>
          <w:sz w:val="20"/>
          <w:szCs w:val="20"/>
        </w:rPr>
        <w:t>zdeduplikowanej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) na dodatkową warstwę. Wymagane wsparcie dla </w:t>
      </w:r>
      <w:proofErr w:type="spellStart"/>
      <w:r w:rsidRPr="001A6B88">
        <w:rPr>
          <w:rFonts w:ascii="Arial" w:hAnsi="Arial" w:cs="Arial"/>
          <w:sz w:val="20"/>
          <w:szCs w:val="20"/>
        </w:rPr>
        <w:t>dla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AWS oraz Microsoft </w:t>
      </w:r>
      <w:proofErr w:type="spellStart"/>
      <w:r w:rsidRPr="001A6B88">
        <w:rPr>
          <w:rFonts w:ascii="Arial" w:hAnsi="Arial" w:cs="Arial"/>
          <w:sz w:val="20"/>
          <w:szCs w:val="20"/>
        </w:rPr>
        <w:t>Azure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. Wymagana </w:t>
      </w:r>
      <w:proofErr w:type="spellStart"/>
      <w:r w:rsidRPr="001A6B88">
        <w:rPr>
          <w:rFonts w:ascii="Arial" w:hAnsi="Arial" w:cs="Arial"/>
          <w:sz w:val="20"/>
          <w:szCs w:val="20"/>
        </w:rPr>
        <w:t>enkrypcja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 danych przechowywanych na warstwie typu </w:t>
      </w:r>
      <w:proofErr w:type="spellStart"/>
      <w:r w:rsidRPr="001A6B88">
        <w:rPr>
          <w:rFonts w:ascii="Arial" w:hAnsi="Arial" w:cs="Arial"/>
          <w:sz w:val="20"/>
          <w:szCs w:val="20"/>
        </w:rPr>
        <w:t>Cloud</w:t>
      </w:r>
      <w:proofErr w:type="spellEnd"/>
      <w:r w:rsidRPr="001A6B88">
        <w:rPr>
          <w:rFonts w:ascii="Arial" w:hAnsi="Arial" w:cs="Arial"/>
          <w:sz w:val="20"/>
          <w:szCs w:val="20"/>
        </w:rPr>
        <w:t xml:space="preserve">. Wymagane dostarczenie licencji na przestrzeń min. 200TB netto dla warstwy CLOUD. Wymagana funkcjonalność powinna wspierać eksploatowaną przez Zamawiającego aplikację </w:t>
      </w:r>
      <w:proofErr w:type="spellStart"/>
      <w:r w:rsidRPr="001A6B88">
        <w:rPr>
          <w:rFonts w:ascii="Arial" w:hAnsi="Arial" w:cs="Arial"/>
          <w:sz w:val="20"/>
          <w:szCs w:val="20"/>
        </w:rPr>
        <w:t>Networker</w:t>
      </w:r>
      <w:proofErr w:type="spellEnd"/>
      <w:r w:rsidRPr="001A6B88">
        <w:rPr>
          <w:rFonts w:ascii="Arial" w:hAnsi="Arial" w:cs="Arial"/>
          <w:sz w:val="20"/>
          <w:szCs w:val="20"/>
        </w:rPr>
        <w:t>.</w:t>
      </w:r>
    </w:p>
    <w:p w:rsidR="001A6B88" w:rsidRPr="001A6B88" w:rsidRDefault="001A6B88" w:rsidP="00EB33FB">
      <w:pPr>
        <w:jc w:val="both"/>
        <w:rPr>
          <w:rFonts w:ascii="Arial" w:hAnsi="Arial" w:cs="Arial"/>
          <w:sz w:val="20"/>
          <w:szCs w:val="20"/>
        </w:rPr>
      </w:pPr>
    </w:p>
    <w:p w:rsidR="001A6B88" w:rsidRPr="00EB33FB" w:rsidRDefault="001A6B88" w:rsidP="00EB33F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B33FB" w:rsidRPr="005C2755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5C2755">
        <w:rPr>
          <w:rFonts w:ascii="Arial" w:hAnsi="Arial" w:cs="Arial"/>
          <w:b/>
          <w:sz w:val="20"/>
          <w:szCs w:val="20"/>
        </w:rPr>
        <w:t>Jest:</w:t>
      </w:r>
    </w:p>
    <w:p w:rsidR="00E6736A" w:rsidRDefault="003726FE" w:rsidP="00EB33FB">
      <w:pPr>
        <w:jc w:val="both"/>
        <w:rPr>
          <w:rFonts w:ascii="Arial" w:hAnsi="Arial" w:cs="Arial"/>
          <w:sz w:val="20"/>
          <w:szCs w:val="20"/>
        </w:rPr>
      </w:pPr>
      <w:r w:rsidRPr="003726FE">
        <w:rPr>
          <w:rFonts w:ascii="Arial" w:hAnsi="Arial" w:cs="Arial"/>
          <w:sz w:val="20"/>
          <w:szCs w:val="20"/>
        </w:rPr>
        <w:t xml:space="preserve">Dostarczone urządzenie musi  oferować (w ramach dostarczonych  rozwiązań, tj. bez konieczności dokonywania dodatkowych zmian w urządzeniu) funkcjonalność pozwalającą na przesyłanie danych do chmury oferowanej przez dostawców rozwiązań chmurowych (co najmniej AWS i Microsoft </w:t>
      </w:r>
      <w:proofErr w:type="spellStart"/>
      <w:r w:rsidRPr="003726FE">
        <w:rPr>
          <w:rFonts w:ascii="Arial" w:hAnsi="Arial" w:cs="Arial"/>
          <w:sz w:val="20"/>
          <w:szCs w:val="20"/>
        </w:rPr>
        <w:t>Azure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). Funkcjonalność dedykowana do długotrwałego przechowywania danych (tzw. </w:t>
      </w:r>
      <w:proofErr w:type="spellStart"/>
      <w:r w:rsidRPr="003726FE">
        <w:rPr>
          <w:rFonts w:ascii="Arial" w:hAnsi="Arial" w:cs="Arial"/>
          <w:sz w:val="20"/>
          <w:szCs w:val="20"/>
        </w:rPr>
        <w:t>Long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 Term </w:t>
      </w:r>
      <w:proofErr w:type="spellStart"/>
      <w:r w:rsidRPr="003726FE">
        <w:rPr>
          <w:rFonts w:ascii="Arial" w:hAnsi="Arial" w:cs="Arial"/>
          <w:sz w:val="20"/>
          <w:szCs w:val="20"/>
        </w:rPr>
        <w:t>Retention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) - dane o określonej retencji (zgodnie z założoną polityką retencyjną), bez pośrednictwa dodatkowych urządzeń (typu GATEWAY) powinny zostać </w:t>
      </w:r>
      <w:proofErr w:type="spellStart"/>
      <w:r w:rsidRPr="003726FE">
        <w:rPr>
          <w:rFonts w:ascii="Arial" w:hAnsi="Arial" w:cs="Arial"/>
          <w:sz w:val="20"/>
          <w:szCs w:val="20"/>
        </w:rPr>
        <w:t>przemigrowane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 (w postaci </w:t>
      </w:r>
      <w:proofErr w:type="spellStart"/>
      <w:r w:rsidRPr="003726FE">
        <w:rPr>
          <w:rFonts w:ascii="Arial" w:hAnsi="Arial" w:cs="Arial"/>
          <w:sz w:val="20"/>
          <w:szCs w:val="20"/>
        </w:rPr>
        <w:t>zdeduplikowanej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) na dodatkową warstwę chmury (co najmniej AWS i Microsoft </w:t>
      </w:r>
      <w:proofErr w:type="spellStart"/>
      <w:r w:rsidRPr="003726FE">
        <w:rPr>
          <w:rFonts w:ascii="Arial" w:hAnsi="Arial" w:cs="Arial"/>
          <w:sz w:val="20"/>
          <w:szCs w:val="20"/>
        </w:rPr>
        <w:t>Azure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). Wymagana </w:t>
      </w:r>
      <w:proofErr w:type="spellStart"/>
      <w:r w:rsidRPr="003726FE">
        <w:rPr>
          <w:rFonts w:ascii="Arial" w:hAnsi="Arial" w:cs="Arial"/>
          <w:sz w:val="20"/>
          <w:szCs w:val="20"/>
        </w:rPr>
        <w:t>enkrypcja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 danych przechowywanych </w:t>
      </w:r>
    </w:p>
    <w:p w:rsidR="00E6736A" w:rsidRDefault="00E6736A" w:rsidP="00EB33FB">
      <w:pPr>
        <w:jc w:val="both"/>
        <w:rPr>
          <w:rFonts w:ascii="Arial" w:hAnsi="Arial" w:cs="Arial"/>
          <w:sz w:val="20"/>
          <w:szCs w:val="20"/>
        </w:rPr>
      </w:pPr>
    </w:p>
    <w:p w:rsidR="005C2755" w:rsidRPr="003726FE" w:rsidRDefault="003726FE" w:rsidP="00EB33F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726FE">
        <w:rPr>
          <w:rFonts w:ascii="Arial" w:hAnsi="Arial" w:cs="Arial"/>
          <w:sz w:val="20"/>
          <w:szCs w:val="20"/>
        </w:rPr>
        <w:t xml:space="preserve">na warstwie typu </w:t>
      </w:r>
      <w:proofErr w:type="spellStart"/>
      <w:r w:rsidRPr="003726FE">
        <w:rPr>
          <w:rFonts w:ascii="Arial" w:hAnsi="Arial" w:cs="Arial"/>
          <w:sz w:val="20"/>
          <w:szCs w:val="20"/>
        </w:rPr>
        <w:t>Cloud</w:t>
      </w:r>
      <w:proofErr w:type="spellEnd"/>
      <w:r w:rsidRPr="003726FE">
        <w:rPr>
          <w:rFonts w:ascii="Arial" w:hAnsi="Arial" w:cs="Arial"/>
          <w:sz w:val="20"/>
          <w:szCs w:val="20"/>
        </w:rPr>
        <w:t xml:space="preserve">. Wymagane dostarczenie funkcjonalności (licencji) na ilość danych przesyłanych do warstwy CLOUD min. 200 TB netto. Wymagana funkcjonalność powinna wspierać eksploatowaną przez Zamawiającego aplikację </w:t>
      </w:r>
      <w:proofErr w:type="spellStart"/>
      <w:r w:rsidRPr="003726FE">
        <w:rPr>
          <w:rFonts w:ascii="Arial" w:hAnsi="Arial" w:cs="Arial"/>
          <w:sz w:val="20"/>
          <w:szCs w:val="20"/>
        </w:rPr>
        <w:t>Networker</w:t>
      </w:r>
      <w:proofErr w:type="spellEnd"/>
      <w:r w:rsidRPr="003726FE">
        <w:rPr>
          <w:rFonts w:ascii="Arial" w:hAnsi="Arial" w:cs="Arial"/>
          <w:sz w:val="20"/>
          <w:szCs w:val="20"/>
        </w:rPr>
        <w:t>.</w:t>
      </w:r>
    </w:p>
    <w:p w:rsidR="005C2755" w:rsidRPr="00EB33FB" w:rsidRDefault="005C2755" w:rsidP="00EB33F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B33FB" w:rsidRPr="001A6B88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1A6B88">
        <w:rPr>
          <w:rFonts w:ascii="Arial" w:hAnsi="Arial" w:cs="Arial"/>
          <w:b/>
          <w:sz w:val="20"/>
          <w:szCs w:val="20"/>
        </w:rPr>
        <w:t xml:space="preserve">Pytanie nr 2:  </w:t>
      </w:r>
    </w:p>
    <w:p w:rsidR="00EB33FB" w:rsidRPr="001A6B88" w:rsidRDefault="001A6B88" w:rsidP="00EB33FB">
      <w:pPr>
        <w:pStyle w:val="Style16"/>
        <w:shd w:val="clear" w:color="auto" w:fill="auto"/>
        <w:spacing w:line="240" w:lineRule="auto"/>
        <w:ind w:right="20" w:firstLine="0"/>
        <w:jc w:val="both"/>
        <w:rPr>
          <w:sz w:val="20"/>
          <w:szCs w:val="20"/>
        </w:rPr>
      </w:pPr>
      <w:r w:rsidRPr="001A6B88">
        <w:rPr>
          <w:rStyle w:val="CharStyle35"/>
          <w:color w:val="auto"/>
          <w:sz w:val="20"/>
          <w:szCs w:val="20"/>
        </w:rPr>
        <w:t>Dotyczy  pkt. 59</w:t>
      </w:r>
      <w:r w:rsidR="00EB33FB" w:rsidRPr="001A6B88">
        <w:rPr>
          <w:rStyle w:val="CharStyle35"/>
          <w:color w:val="auto"/>
          <w:sz w:val="20"/>
          <w:szCs w:val="20"/>
        </w:rPr>
        <w:t>:</w:t>
      </w:r>
      <w:r w:rsidR="00EB33FB" w:rsidRPr="001A6B88">
        <w:rPr>
          <w:sz w:val="20"/>
          <w:szCs w:val="20"/>
        </w:rPr>
        <w:t xml:space="preserve"> </w:t>
      </w:r>
      <w:r w:rsidRPr="001A6B88">
        <w:rPr>
          <w:sz w:val="20"/>
          <w:szCs w:val="20"/>
        </w:rPr>
        <w:t>Jednocześnie, w związku z tym, iż producenci systemów kopii bezpieczeństwa i</w:t>
      </w:r>
      <w:r w:rsidR="004365AB">
        <w:rPr>
          <w:sz w:val="20"/>
          <w:szCs w:val="20"/>
        </w:rPr>
        <w:t> </w:t>
      </w:r>
      <w:r w:rsidRPr="001A6B88">
        <w:rPr>
          <w:sz w:val="20"/>
          <w:szCs w:val="20"/>
        </w:rPr>
        <w:t xml:space="preserve">archiwizacji nie będą dostawcą warstwy </w:t>
      </w:r>
      <w:proofErr w:type="spellStart"/>
      <w:r w:rsidRPr="001A6B88">
        <w:rPr>
          <w:sz w:val="20"/>
          <w:szCs w:val="20"/>
        </w:rPr>
        <w:t>Cloud</w:t>
      </w:r>
      <w:proofErr w:type="spellEnd"/>
      <w:r w:rsidRPr="001A6B88">
        <w:rPr>
          <w:sz w:val="20"/>
          <w:szCs w:val="20"/>
        </w:rPr>
        <w:t>, prosimy o usunięcie wymagań opisanych w pkt 59, gdyż w ramach przedmiotowego postępowania nie będzie zachodzić przetwarzanie danych dla warstwy CLOUD.</w:t>
      </w:r>
    </w:p>
    <w:p w:rsidR="00EB33FB" w:rsidRPr="00EB33FB" w:rsidRDefault="00EB33FB" w:rsidP="00EB33F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B33FB" w:rsidRPr="004365AB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4365AB">
        <w:rPr>
          <w:rFonts w:ascii="Arial" w:hAnsi="Arial" w:cs="Arial"/>
          <w:b/>
          <w:sz w:val="20"/>
          <w:szCs w:val="20"/>
        </w:rPr>
        <w:t>Odpowiedź:</w:t>
      </w:r>
    </w:p>
    <w:p w:rsidR="00EB33FB" w:rsidRPr="004365AB" w:rsidRDefault="00EB33FB" w:rsidP="00EB33FB">
      <w:pPr>
        <w:jc w:val="both"/>
        <w:rPr>
          <w:rFonts w:ascii="Arial" w:hAnsi="Arial" w:cs="Arial"/>
          <w:sz w:val="20"/>
          <w:szCs w:val="20"/>
        </w:rPr>
      </w:pPr>
      <w:r w:rsidRPr="004365AB">
        <w:rPr>
          <w:rFonts w:ascii="Arial" w:hAnsi="Arial" w:cs="Arial"/>
          <w:sz w:val="20"/>
          <w:szCs w:val="20"/>
        </w:rPr>
        <w:t xml:space="preserve">Zamawiający dokonuje zmiany zapisu w  </w:t>
      </w:r>
      <w:r w:rsidR="004365AB" w:rsidRPr="004365AB">
        <w:rPr>
          <w:rStyle w:val="CharStyle35"/>
          <w:color w:val="auto"/>
          <w:sz w:val="20"/>
          <w:szCs w:val="20"/>
        </w:rPr>
        <w:t>pkt</w:t>
      </w:r>
      <w:r w:rsidRPr="004365AB">
        <w:rPr>
          <w:rStyle w:val="CharStyle35"/>
          <w:color w:val="auto"/>
          <w:sz w:val="20"/>
          <w:szCs w:val="20"/>
        </w:rPr>
        <w:t xml:space="preserve"> </w:t>
      </w:r>
      <w:r w:rsidR="004365AB" w:rsidRPr="004365AB">
        <w:rPr>
          <w:rStyle w:val="CharStyle35"/>
          <w:color w:val="auto"/>
          <w:sz w:val="20"/>
          <w:szCs w:val="20"/>
        </w:rPr>
        <w:t>59  załącznika nr 1</w:t>
      </w:r>
      <w:r w:rsidRPr="004365AB">
        <w:rPr>
          <w:rStyle w:val="CharStyle35"/>
          <w:color w:val="auto"/>
          <w:sz w:val="20"/>
          <w:szCs w:val="20"/>
        </w:rPr>
        <w:t xml:space="preserve"> do SWZ </w:t>
      </w:r>
      <w:r w:rsidRPr="004365AB">
        <w:rPr>
          <w:rFonts w:ascii="Arial" w:hAnsi="Arial" w:cs="Arial"/>
          <w:sz w:val="20"/>
          <w:szCs w:val="20"/>
        </w:rPr>
        <w:t>w następujący sposób:</w:t>
      </w:r>
    </w:p>
    <w:p w:rsidR="00EB33FB" w:rsidRPr="004365AB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</w:p>
    <w:p w:rsidR="00EB33FB" w:rsidRPr="001A6B88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1A6B88">
        <w:rPr>
          <w:rFonts w:ascii="Arial" w:hAnsi="Arial" w:cs="Arial"/>
          <w:b/>
          <w:sz w:val="20"/>
          <w:szCs w:val="20"/>
        </w:rPr>
        <w:t>Było:</w:t>
      </w:r>
    </w:p>
    <w:p w:rsidR="00EB33FB" w:rsidRPr="001A6B88" w:rsidRDefault="001A6B88" w:rsidP="00EB33FB">
      <w:pPr>
        <w:jc w:val="both"/>
        <w:rPr>
          <w:rFonts w:ascii="Arial" w:hAnsi="Arial" w:cs="Arial"/>
          <w:sz w:val="20"/>
          <w:szCs w:val="20"/>
        </w:rPr>
      </w:pPr>
      <w:r w:rsidRPr="001A6B88">
        <w:rPr>
          <w:rFonts w:ascii="Arial" w:hAnsi="Arial" w:cs="Arial"/>
          <w:sz w:val="20"/>
          <w:szCs w:val="20"/>
        </w:rPr>
        <w:t>Wymagane dostarczenie wzoru umowy powierzenia przetwarzania danych dla warstwy CLOUD, pomiędzy producentem dostarczonego rozwiązania a Zamawiającym.</w:t>
      </w:r>
    </w:p>
    <w:p w:rsidR="00EB33FB" w:rsidRPr="001A6B88" w:rsidRDefault="00EB33FB" w:rsidP="00EB33F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EB33FB" w:rsidRPr="00C62421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C62421">
        <w:rPr>
          <w:rFonts w:ascii="Arial" w:hAnsi="Arial" w:cs="Arial"/>
          <w:b/>
          <w:sz w:val="20"/>
          <w:szCs w:val="20"/>
        </w:rPr>
        <w:t>Jest:</w:t>
      </w:r>
    </w:p>
    <w:p w:rsidR="00EB33FB" w:rsidRPr="00C62421" w:rsidRDefault="004365AB" w:rsidP="00EB33FB">
      <w:pPr>
        <w:jc w:val="both"/>
        <w:rPr>
          <w:rFonts w:ascii="Arial" w:hAnsi="Arial" w:cs="Arial"/>
          <w:sz w:val="20"/>
          <w:szCs w:val="20"/>
        </w:rPr>
      </w:pPr>
      <w:r w:rsidRPr="00C62421">
        <w:rPr>
          <w:rFonts w:ascii="Arial" w:hAnsi="Arial" w:cs="Arial"/>
          <w:sz w:val="20"/>
          <w:szCs w:val="20"/>
        </w:rPr>
        <w:t>pkt. 59 zostaje usunięty</w:t>
      </w:r>
    </w:p>
    <w:p w:rsidR="00EB33FB" w:rsidRPr="00EB33FB" w:rsidRDefault="00EB33FB" w:rsidP="00EB33F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B33FB" w:rsidRPr="00EB33FB" w:rsidRDefault="00EB33FB" w:rsidP="00EB33F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B33FB" w:rsidRPr="0009214D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</w:p>
    <w:p w:rsidR="00EB33FB" w:rsidRPr="0009214D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  <w:r w:rsidRPr="0009214D">
        <w:rPr>
          <w:rFonts w:ascii="Arial" w:hAnsi="Arial" w:cs="Arial"/>
          <w:b/>
          <w:sz w:val="20"/>
          <w:szCs w:val="20"/>
        </w:rPr>
        <w:t>Jednocześnie Zamawiający, działając na podstawie art. 286 ust. 1 ustawy z dnia 11 września  2019 r. Prawo zamówień publicznych dokonuje zmiany treści SWZ w następującym zakresie:</w:t>
      </w:r>
    </w:p>
    <w:p w:rsidR="00EB33FB" w:rsidRPr="0009214D" w:rsidRDefault="00EB33FB" w:rsidP="00EB33FB">
      <w:pPr>
        <w:jc w:val="both"/>
        <w:rPr>
          <w:rFonts w:ascii="Arial" w:hAnsi="Arial" w:cs="Arial"/>
          <w:b/>
          <w:sz w:val="20"/>
          <w:szCs w:val="20"/>
        </w:rPr>
      </w:pPr>
    </w:p>
    <w:p w:rsidR="00EB33FB" w:rsidRPr="0009214D" w:rsidRDefault="00EB33FB" w:rsidP="00EB33FB">
      <w:pPr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09214D">
        <w:rPr>
          <w:rFonts w:ascii="Arial" w:hAnsi="Arial" w:cs="Arial"/>
          <w:sz w:val="20"/>
          <w:szCs w:val="20"/>
          <w:lang w:eastAsia="pl-PL"/>
        </w:rPr>
        <w:t xml:space="preserve">1. Zapis w Rozdziale </w:t>
      </w:r>
      <w:r w:rsidRPr="0009214D">
        <w:rPr>
          <w:rFonts w:ascii="Arial" w:eastAsia="Calibri" w:hAnsi="Arial" w:cs="Arial"/>
          <w:sz w:val="20"/>
          <w:szCs w:val="20"/>
        </w:rPr>
        <w:t>XXV SWZ - w</w:t>
      </w:r>
      <w:r w:rsidRPr="0009214D">
        <w:rPr>
          <w:rFonts w:ascii="Arial" w:hAnsi="Arial" w:cs="Arial"/>
          <w:sz w:val="20"/>
          <w:szCs w:val="20"/>
          <w:lang w:eastAsia="pl-PL"/>
        </w:rPr>
        <w:t xml:space="preserve"> zakresie terminu związania ofertą,  zmienia:</w:t>
      </w:r>
    </w:p>
    <w:p w:rsidR="00EB33FB" w:rsidRPr="00BE4438" w:rsidRDefault="00EB33FB" w:rsidP="00EB33FB">
      <w:pPr>
        <w:ind w:left="992" w:hanging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E4438">
        <w:rPr>
          <w:rFonts w:ascii="Arial" w:eastAsia="Calibri" w:hAnsi="Arial" w:cs="Arial"/>
          <w:color w:val="000000"/>
          <w:sz w:val="20"/>
          <w:szCs w:val="20"/>
        </w:rPr>
        <w:t xml:space="preserve">Było: </w:t>
      </w:r>
    </w:p>
    <w:p w:rsidR="00EB33FB" w:rsidRPr="00BE4438" w:rsidRDefault="00EB33FB" w:rsidP="00EB33FB">
      <w:pPr>
        <w:ind w:left="992" w:hanging="708"/>
        <w:jc w:val="both"/>
        <w:rPr>
          <w:rFonts w:ascii="Arial" w:eastAsia="Calibri" w:hAnsi="Arial" w:cs="Arial"/>
          <w:sz w:val="20"/>
          <w:szCs w:val="20"/>
        </w:rPr>
      </w:pPr>
      <w:r w:rsidRPr="00BE4438">
        <w:rPr>
          <w:rFonts w:ascii="Arial" w:eastAsia="Calibri" w:hAnsi="Arial" w:cs="Arial"/>
          <w:sz w:val="20"/>
          <w:szCs w:val="20"/>
        </w:rPr>
        <w:t>Wykonawca jest związany ofertą od dnia upływu te</w:t>
      </w:r>
      <w:r w:rsidR="0009214D">
        <w:rPr>
          <w:rFonts w:ascii="Arial" w:eastAsia="Calibri" w:hAnsi="Arial" w:cs="Arial"/>
          <w:sz w:val="20"/>
          <w:szCs w:val="20"/>
        </w:rPr>
        <w:t>rminu składania ofert do dnia 16.07</w:t>
      </w:r>
      <w:r w:rsidRPr="00BE4438">
        <w:rPr>
          <w:rFonts w:ascii="Arial" w:eastAsia="Calibri" w:hAnsi="Arial" w:cs="Arial"/>
          <w:sz w:val="20"/>
          <w:szCs w:val="20"/>
        </w:rPr>
        <w:t>.2024</w:t>
      </w:r>
      <w:r w:rsidRPr="00BE4438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Pr="00BE443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EB33FB" w:rsidRPr="00BE4438" w:rsidRDefault="00EB33FB" w:rsidP="00EB33FB">
      <w:pPr>
        <w:ind w:hanging="708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BE4438">
        <w:rPr>
          <w:rFonts w:ascii="Arial" w:eastAsia="Calibri" w:hAnsi="Arial" w:cs="Arial"/>
          <w:b/>
          <w:color w:val="000000"/>
          <w:sz w:val="20"/>
          <w:szCs w:val="20"/>
        </w:rPr>
        <w:t xml:space="preserve">                  Jest: </w:t>
      </w:r>
    </w:p>
    <w:p w:rsidR="00EB33FB" w:rsidRPr="00BE4438" w:rsidRDefault="00EB33FB" w:rsidP="00EB33FB">
      <w:pPr>
        <w:ind w:left="992" w:hanging="708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  <w:r w:rsidRPr="00BE4438">
        <w:rPr>
          <w:rFonts w:ascii="Arial" w:eastAsia="Calibri" w:hAnsi="Arial" w:cs="Arial"/>
          <w:color w:val="000000"/>
          <w:sz w:val="20"/>
          <w:szCs w:val="20"/>
        </w:rPr>
        <w:t xml:space="preserve">Wykonawca jest związany ofertą od dnia upływu terminu składania ofert do dnia  </w:t>
      </w:r>
      <w:r w:rsidR="0009214D">
        <w:rPr>
          <w:rFonts w:ascii="Arial" w:eastAsia="Calibri" w:hAnsi="Arial" w:cs="Arial"/>
          <w:b/>
          <w:color w:val="0070C0"/>
          <w:sz w:val="20"/>
          <w:szCs w:val="20"/>
        </w:rPr>
        <w:t>17.07</w:t>
      </w:r>
      <w:r w:rsidRPr="00BE4438">
        <w:rPr>
          <w:rFonts w:ascii="Arial" w:eastAsia="Calibri" w:hAnsi="Arial" w:cs="Arial"/>
          <w:b/>
          <w:color w:val="0070C0"/>
          <w:sz w:val="20"/>
          <w:szCs w:val="20"/>
        </w:rPr>
        <w:t xml:space="preserve">.2024 r.  </w:t>
      </w:r>
    </w:p>
    <w:p w:rsidR="00EB33FB" w:rsidRPr="00BE4438" w:rsidRDefault="00EB33FB" w:rsidP="00EB33FB">
      <w:pPr>
        <w:ind w:left="992" w:hanging="708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</w:p>
    <w:p w:rsidR="00EB33FB" w:rsidRPr="00BE4438" w:rsidRDefault="00EB33FB" w:rsidP="00EB33FB">
      <w:pPr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2. Zapis w Rozdziale </w:t>
      </w:r>
      <w:r w:rsidRPr="001D1F40">
        <w:rPr>
          <w:rFonts w:ascii="Arial" w:hAnsi="Arial" w:cs="Arial"/>
          <w:sz w:val="20"/>
          <w:szCs w:val="20"/>
          <w:lang w:eastAsia="pl-PL"/>
        </w:rPr>
        <w:t xml:space="preserve">XXVII  ust. 1 pkt 1 SWZ  </w:t>
      </w:r>
      <w:r w:rsidRPr="00BE4438">
        <w:rPr>
          <w:rFonts w:ascii="Arial" w:hAnsi="Arial" w:cs="Arial"/>
          <w:sz w:val="20"/>
          <w:szCs w:val="20"/>
          <w:lang w:eastAsia="pl-PL"/>
        </w:rPr>
        <w:t>- w zakresie terminu składania ofert, zmienia:</w:t>
      </w:r>
    </w:p>
    <w:p w:rsidR="00EB33FB" w:rsidRPr="00BE4438" w:rsidRDefault="00EB33FB" w:rsidP="00EB33FB">
      <w:pPr>
        <w:ind w:left="993" w:hanging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E4438">
        <w:rPr>
          <w:rFonts w:ascii="Arial" w:hAnsi="Arial" w:cs="Arial"/>
          <w:bCs/>
          <w:sz w:val="20"/>
          <w:szCs w:val="20"/>
          <w:lang w:eastAsia="pl-PL"/>
        </w:rPr>
        <w:t xml:space="preserve">Było: </w:t>
      </w:r>
    </w:p>
    <w:p w:rsidR="00EB33FB" w:rsidRPr="00BE4438" w:rsidRDefault="0009214D" w:rsidP="00EB33FB">
      <w:pPr>
        <w:ind w:left="993" w:hanging="709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Ofertę należy złożyć: do dnia 17.06</w:t>
      </w:r>
      <w:r w:rsidR="00EB33FB" w:rsidRPr="00BE4438">
        <w:rPr>
          <w:rFonts w:ascii="Arial" w:hAnsi="Arial" w:cs="Arial"/>
          <w:sz w:val="20"/>
          <w:szCs w:val="20"/>
          <w:lang w:eastAsia="pl-PL"/>
        </w:rPr>
        <w:t>.2024 r. do  godz. 11:00</w:t>
      </w:r>
    </w:p>
    <w:p w:rsidR="00EB33FB" w:rsidRPr="00BE4438" w:rsidRDefault="00EB33FB" w:rsidP="00EB33FB">
      <w:pPr>
        <w:ind w:left="993" w:hanging="709"/>
        <w:jc w:val="both"/>
        <w:rPr>
          <w:rFonts w:ascii="Arial" w:hAnsi="Arial" w:cs="Arial"/>
          <w:bCs/>
          <w:color w:val="0000FF"/>
          <w:sz w:val="20"/>
          <w:szCs w:val="20"/>
          <w:lang w:eastAsia="pl-PL"/>
        </w:rPr>
      </w:pPr>
      <w:r w:rsidRPr="00BE4438">
        <w:rPr>
          <w:rFonts w:ascii="Arial" w:hAnsi="Arial" w:cs="Arial"/>
          <w:b/>
          <w:bCs/>
          <w:sz w:val="20"/>
          <w:szCs w:val="20"/>
          <w:lang w:eastAsia="pl-PL"/>
        </w:rPr>
        <w:t>Jest:</w:t>
      </w:r>
      <w:r w:rsidRPr="00BE4438">
        <w:rPr>
          <w:rFonts w:ascii="Arial" w:hAnsi="Arial" w:cs="Arial"/>
          <w:bCs/>
          <w:color w:val="0000FF"/>
          <w:sz w:val="20"/>
          <w:szCs w:val="20"/>
          <w:lang w:eastAsia="pl-PL"/>
        </w:rPr>
        <w:t xml:space="preserve"> </w:t>
      </w:r>
    </w:p>
    <w:p w:rsidR="00EB33FB" w:rsidRPr="00BE4438" w:rsidRDefault="00EB33FB" w:rsidP="00EB33FB">
      <w:pPr>
        <w:ind w:left="993" w:hanging="709"/>
        <w:jc w:val="both"/>
        <w:rPr>
          <w:rFonts w:ascii="Arial" w:hAnsi="Arial" w:cs="Arial"/>
          <w:b/>
          <w:color w:val="2E74B5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>Ofertę należy złożyć</w:t>
      </w:r>
      <w:r w:rsidRPr="00BE4438">
        <w:rPr>
          <w:rFonts w:ascii="Arial" w:hAnsi="Arial" w:cs="Arial"/>
          <w:b/>
          <w:sz w:val="20"/>
          <w:szCs w:val="20"/>
          <w:lang w:eastAsia="pl-PL"/>
        </w:rPr>
        <w:t xml:space="preserve">: </w:t>
      </w:r>
      <w:r w:rsidRPr="00BE4438">
        <w:rPr>
          <w:rFonts w:ascii="Arial" w:hAnsi="Arial" w:cs="Arial"/>
          <w:b/>
          <w:color w:val="2E74B5"/>
          <w:sz w:val="20"/>
          <w:szCs w:val="20"/>
          <w:lang w:eastAsia="pl-PL"/>
        </w:rPr>
        <w:t>do</w:t>
      </w:r>
      <w:r w:rsidRPr="00BE4438">
        <w:rPr>
          <w:rFonts w:ascii="Arial" w:hAnsi="Arial" w:cs="Arial"/>
          <w:color w:val="2E74B5"/>
          <w:sz w:val="20"/>
          <w:szCs w:val="20"/>
          <w:lang w:eastAsia="pl-PL"/>
        </w:rPr>
        <w:t xml:space="preserve"> </w:t>
      </w:r>
      <w:r w:rsidR="0009214D">
        <w:rPr>
          <w:rFonts w:ascii="Arial" w:hAnsi="Arial" w:cs="Arial"/>
          <w:b/>
          <w:color w:val="2E74B5"/>
          <w:sz w:val="20"/>
          <w:szCs w:val="20"/>
          <w:lang w:eastAsia="pl-PL"/>
        </w:rPr>
        <w:t>dnia 18.06</w:t>
      </w:r>
      <w:r w:rsidRPr="00BE4438">
        <w:rPr>
          <w:rFonts w:ascii="Arial" w:hAnsi="Arial" w:cs="Arial"/>
          <w:b/>
          <w:color w:val="2E74B5"/>
          <w:sz w:val="20"/>
          <w:szCs w:val="20"/>
          <w:lang w:eastAsia="pl-PL"/>
        </w:rPr>
        <w:t>.2024 r. do  godz. 11:00</w:t>
      </w:r>
    </w:p>
    <w:p w:rsidR="00EB33FB" w:rsidRPr="00BE4438" w:rsidRDefault="00EB33FB" w:rsidP="00EB33FB">
      <w:pPr>
        <w:ind w:left="993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EB33FB" w:rsidRPr="00BE4438" w:rsidRDefault="00EB33FB" w:rsidP="00EB33FB">
      <w:pPr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3. Zapis w Rozdziale </w:t>
      </w:r>
      <w:r w:rsidRPr="001D1F40">
        <w:rPr>
          <w:rFonts w:ascii="Arial" w:hAnsi="Arial" w:cs="Arial"/>
          <w:sz w:val="20"/>
          <w:szCs w:val="20"/>
          <w:lang w:eastAsia="pl-PL"/>
        </w:rPr>
        <w:t xml:space="preserve">XXVIII  ust. 1  SWZ </w:t>
      </w:r>
      <w:r w:rsidRPr="00BE4438">
        <w:rPr>
          <w:rFonts w:ascii="Arial" w:hAnsi="Arial" w:cs="Arial"/>
          <w:sz w:val="20"/>
          <w:szCs w:val="20"/>
          <w:lang w:eastAsia="pl-PL"/>
        </w:rPr>
        <w:t>- w zakresie terminu otwarcia ofert, zmienia:</w:t>
      </w:r>
    </w:p>
    <w:p w:rsidR="00EB33FB" w:rsidRPr="00BE4438" w:rsidRDefault="00EB33FB" w:rsidP="00EB33FB">
      <w:pP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Było: </w:t>
      </w:r>
    </w:p>
    <w:p w:rsidR="00EB33FB" w:rsidRPr="00BE4438" w:rsidRDefault="0009214D" w:rsidP="00EB33FB">
      <w:pP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Otwarcie ofert nastąpi w dniu 17.06</w:t>
      </w:r>
      <w:r w:rsidR="00EB33FB" w:rsidRPr="00BE4438">
        <w:rPr>
          <w:rFonts w:ascii="Arial" w:hAnsi="Arial" w:cs="Arial"/>
          <w:sz w:val="20"/>
          <w:szCs w:val="20"/>
          <w:lang w:eastAsia="pl-PL"/>
        </w:rPr>
        <w:t>.2024r. o godzinie 11:10.</w:t>
      </w:r>
    </w:p>
    <w:p w:rsidR="00EB33FB" w:rsidRPr="00BE4438" w:rsidRDefault="00EB33FB" w:rsidP="00EB33FB">
      <w:pPr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E4438">
        <w:rPr>
          <w:rFonts w:ascii="Arial" w:hAnsi="Arial" w:cs="Arial"/>
          <w:b/>
          <w:sz w:val="20"/>
          <w:szCs w:val="20"/>
          <w:lang w:eastAsia="pl-PL"/>
        </w:rPr>
        <w:t>Jest:</w:t>
      </w:r>
      <w:r w:rsidRPr="00BE443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B33FB" w:rsidRPr="00BE4438" w:rsidRDefault="00EB33FB" w:rsidP="00EB33FB">
      <w:pPr>
        <w:ind w:left="284"/>
        <w:jc w:val="both"/>
        <w:rPr>
          <w:rStyle w:val="CharStyle4"/>
          <w:color w:val="000000"/>
          <w:sz w:val="20"/>
          <w:szCs w:val="20"/>
        </w:rPr>
      </w:pPr>
      <w:r w:rsidRPr="00BE4438">
        <w:rPr>
          <w:rFonts w:ascii="Arial" w:hAnsi="Arial" w:cs="Arial"/>
          <w:sz w:val="20"/>
          <w:szCs w:val="20"/>
          <w:lang w:eastAsia="pl-PL"/>
        </w:rPr>
        <w:t xml:space="preserve">Otwarcie ofert nastąpi w dniu </w:t>
      </w:r>
      <w:r w:rsidR="0009214D">
        <w:rPr>
          <w:rFonts w:ascii="Arial" w:hAnsi="Arial" w:cs="Arial"/>
          <w:b/>
          <w:color w:val="0070C0"/>
          <w:sz w:val="20"/>
          <w:szCs w:val="20"/>
          <w:lang w:eastAsia="pl-PL"/>
        </w:rPr>
        <w:t>18.06</w:t>
      </w:r>
      <w:r w:rsidRPr="00BE4438">
        <w:rPr>
          <w:rFonts w:ascii="Arial" w:hAnsi="Arial" w:cs="Arial"/>
          <w:b/>
          <w:color w:val="0070C0"/>
          <w:sz w:val="20"/>
          <w:szCs w:val="20"/>
          <w:lang w:eastAsia="pl-PL"/>
        </w:rPr>
        <w:t>.2024 r. o godzinie 11:10</w:t>
      </w:r>
      <w:r w:rsidRPr="00BE4438">
        <w:rPr>
          <w:rFonts w:ascii="Arial" w:hAnsi="Arial" w:cs="Arial"/>
          <w:sz w:val="20"/>
          <w:szCs w:val="20"/>
          <w:lang w:eastAsia="pl-PL"/>
        </w:rPr>
        <w:t>.</w:t>
      </w:r>
    </w:p>
    <w:p w:rsidR="00EB33FB" w:rsidRPr="00BE4438" w:rsidRDefault="00EB33FB" w:rsidP="00EB33FB">
      <w:pPr>
        <w:pStyle w:val="Style2"/>
        <w:shd w:val="clear" w:color="auto" w:fill="auto"/>
        <w:spacing w:after="0" w:line="240" w:lineRule="auto"/>
        <w:ind w:left="20" w:right="1260"/>
        <w:jc w:val="left"/>
        <w:rPr>
          <w:rStyle w:val="CharStyle4"/>
          <w:color w:val="000000"/>
          <w:sz w:val="20"/>
          <w:szCs w:val="20"/>
        </w:rPr>
      </w:pPr>
    </w:p>
    <w:p w:rsidR="00EB33FB" w:rsidRPr="00BE4438" w:rsidRDefault="00EB33FB" w:rsidP="00EB33FB">
      <w:pPr>
        <w:tabs>
          <w:tab w:val="left" w:pos="6804"/>
        </w:tabs>
        <w:rPr>
          <w:rFonts w:ascii="Arial" w:hAnsi="Arial" w:cs="Arial"/>
          <w:color w:val="000000"/>
          <w:sz w:val="20"/>
          <w:szCs w:val="20"/>
        </w:rPr>
      </w:pPr>
    </w:p>
    <w:p w:rsidR="00620952" w:rsidRDefault="00620952"/>
    <w:sectPr w:rsidR="006209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FB" w:rsidRDefault="00EB33FB" w:rsidP="00EB33FB">
      <w:r>
        <w:separator/>
      </w:r>
    </w:p>
  </w:endnote>
  <w:endnote w:type="continuationSeparator" w:id="0">
    <w:p w:rsidR="00EB33FB" w:rsidRDefault="00EB33FB" w:rsidP="00EB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FB" w:rsidRDefault="00EB33FB" w:rsidP="00EB33FB">
      <w:r>
        <w:separator/>
      </w:r>
    </w:p>
  </w:footnote>
  <w:footnote w:type="continuationSeparator" w:id="0">
    <w:p w:rsidR="00EB33FB" w:rsidRDefault="00EB33FB" w:rsidP="00EB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FB" w:rsidRDefault="00EB33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444E5E" wp14:editId="087F48D7">
          <wp:simplePos x="0" y="0"/>
          <wp:positionH relativeFrom="column">
            <wp:posOffset>-76200</wp:posOffset>
          </wp:positionH>
          <wp:positionV relativeFrom="paragraph">
            <wp:posOffset>-257810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B"/>
    <w:rsid w:val="0009214D"/>
    <w:rsid w:val="00151C81"/>
    <w:rsid w:val="001A6B88"/>
    <w:rsid w:val="002E310F"/>
    <w:rsid w:val="003726FE"/>
    <w:rsid w:val="004365AB"/>
    <w:rsid w:val="005C2755"/>
    <w:rsid w:val="00620952"/>
    <w:rsid w:val="007A42CC"/>
    <w:rsid w:val="00C62421"/>
    <w:rsid w:val="00E6736A"/>
    <w:rsid w:val="00E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9B8F"/>
  <w15:chartTrackingRefBased/>
  <w15:docId w15:val="{7FAC6B8C-2D1A-4EAC-94A2-A9F9457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3F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3FB"/>
  </w:style>
  <w:style w:type="paragraph" w:styleId="Stopka">
    <w:name w:val="footer"/>
    <w:basedOn w:val="Normalny"/>
    <w:link w:val="StopkaZnak"/>
    <w:uiPriority w:val="99"/>
    <w:unhideWhenUsed/>
    <w:rsid w:val="00EB3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3FB"/>
  </w:style>
  <w:style w:type="character" w:customStyle="1" w:styleId="CharStyle4">
    <w:name w:val="Char Style 4"/>
    <w:rsid w:val="00EB33FB"/>
    <w:rPr>
      <w:rFonts w:ascii="Arial" w:hAnsi="Arial" w:cs="Arial"/>
      <w:color w:val="666666"/>
      <w:sz w:val="16"/>
      <w:szCs w:val="16"/>
      <w:shd w:val="clear" w:color="auto" w:fill="FFFFFF"/>
    </w:rPr>
  </w:style>
  <w:style w:type="character" w:customStyle="1" w:styleId="CharStyle3">
    <w:name w:val="Char Style 3"/>
    <w:link w:val="Style2"/>
    <w:uiPriority w:val="99"/>
    <w:rsid w:val="00EB33FB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B33FB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35">
    <w:name w:val="Char Style 35"/>
    <w:basedOn w:val="Domylnaczcionkaakapitu"/>
    <w:rsid w:val="00EB33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CharStyle17">
    <w:name w:val="Char Style 17"/>
    <w:basedOn w:val="Domylnaczcionkaakapitu"/>
    <w:link w:val="Style16"/>
    <w:rsid w:val="00EB33F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EB33FB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EB33FB"/>
    <w:pPr>
      <w:suppressAutoHyphens/>
      <w:ind w:left="720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12</cp:revision>
  <dcterms:created xsi:type="dcterms:W3CDTF">2024-06-13T12:57:00Z</dcterms:created>
  <dcterms:modified xsi:type="dcterms:W3CDTF">2024-06-14T10:29:00Z</dcterms:modified>
</cp:coreProperties>
</file>