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746CD98E" w14:textId="46EB8BA4" w:rsidR="003028D5" w:rsidRPr="00756731" w:rsidRDefault="003028D5" w:rsidP="00756731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</w:tc>
      </w:tr>
      <w:tr w:rsidR="003028D5" w:rsidRPr="009F29D7" w14:paraId="4FF2E8CC" w14:textId="77777777" w:rsidTr="00EE3F49">
        <w:trPr>
          <w:trHeight w:val="123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1F4A7D71" w:rsidR="003028D5" w:rsidRPr="00756731" w:rsidRDefault="00C40A72" w:rsidP="00C40A72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B62F84">
              <w:rPr>
                <w:rFonts w:ascii="Drogowa" w:hAnsi="Drogowa" w:cs="David"/>
                <w:b/>
                <w:bCs/>
                <w:sz w:val="32"/>
                <w:szCs w:val="32"/>
              </w:rPr>
              <w:t xml:space="preserve">Remonty i przebudowy dróg gminnych na terenie Gminy Moskorzew </w:t>
            </w: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138F739C" w14:textId="77777777" w:rsidR="00C40A72" w:rsidRPr="00AE4424" w:rsidRDefault="00C40A72" w:rsidP="00C40A7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CZĘŚĆ 1 ZAMÓWIENIA:</w:t>
            </w:r>
          </w:p>
          <w:p w14:paraId="0152D41C" w14:textId="77777777" w:rsidR="00C40A72" w:rsidRDefault="00C40A72" w:rsidP="00C40A7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277805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w miejscowości Chlewice Nr 350012T odcinka 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km 1+250 - 1+820</w:t>
            </w:r>
            <w:bookmarkEnd w:id="0"/>
          </w:p>
          <w:p w14:paraId="619FDEA2" w14:textId="77777777" w:rsidR="00C40A72" w:rsidRPr="00F26EF7" w:rsidRDefault="00C40A72" w:rsidP="00C40A72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6EF7">
              <w:rPr>
                <w:rFonts w:ascii="Cambria" w:hAnsi="Cambria" w:cs="Arial"/>
                <w:b/>
                <w:bCs/>
                <w:sz w:val="20"/>
                <w:szCs w:val="20"/>
              </w:rPr>
              <w:t>CZĘŚĆ 2 ZAMÓWIENIA:</w:t>
            </w:r>
          </w:p>
          <w:p w14:paraId="1F331750" w14:textId="4D2CC9FD" w:rsidR="003028D5" w:rsidRPr="00756731" w:rsidRDefault="00C40A72" w:rsidP="00C40A72">
            <w:pPr>
              <w:jc w:val="center"/>
              <w:rPr>
                <w:rFonts w:ascii="Drogowa" w:hAnsi="Drogowa" w:cs="David"/>
                <w:sz w:val="24"/>
                <w:szCs w:val="24"/>
                <w:lang w:val="x-none"/>
              </w:rPr>
            </w:pPr>
            <w:bookmarkStart w:id="1" w:name="_Hlk157277842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Przebudowa drogi gminnej Nr 350046T w miejscowości Lubachowy na odcinku o długości 660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m</w:t>
            </w:r>
            <w:bookmarkEnd w:id="1"/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0E5FB1D2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08358B2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45231600-1 Roboty budowlane w zakresie budowy linii komunikacyjnych</w:t>
            </w:r>
          </w:p>
          <w:p w14:paraId="399869FA" w14:textId="57629C8F" w:rsidR="003028D5" w:rsidRPr="00756731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45233123-7 Roboty budowlane w zakresie dróg podrzędnych</w:t>
            </w:r>
          </w:p>
        </w:tc>
      </w:tr>
      <w:tr w:rsidR="003028D5" w:rsidRPr="009F29D7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23DAF93B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  <w:r w:rsidRPr="00935CE0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734DFDFC" wp14:editId="2351C9AF">
                  <wp:simplePos x="3657600" y="1896533"/>
                  <wp:positionH relativeFrom="margin">
                    <wp:posOffset>38735</wp:posOffset>
                  </wp:positionH>
                  <wp:positionV relativeFrom="margin">
                    <wp:posOffset>179070</wp:posOffset>
                  </wp:positionV>
                  <wp:extent cx="846455" cy="1006475"/>
                  <wp:effectExtent l="0" t="0" r="0" b="3175"/>
                  <wp:wrapSquare wrapText="bothSides"/>
                  <wp:docPr id="1030162997" name="Obraz 1" descr="News zdjęcie id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 zdjęcie id 12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19" r="15371" b="33528"/>
                          <a:stretch/>
                        </pic:blipFill>
                        <pic:spPr bwMode="auto">
                          <a:xfrm>
                            <a:off x="0" y="0"/>
                            <a:ext cx="846455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5CE0">
              <w:rPr>
                <w:rFonts w:ascii="Drogowa" w:hAnsi="Drogowa" w:cs="David"/>
                <w:sz w:val="44"/>
                <w:szCs w:val="44"/>
              </w:rPr>
              <w:t>Gmina Moskorzew</w:t>
            </w:r>
          </w:p>
          <w:p w14:paraId="22980FA5" w14:textId="77777777" w:rsidR="003028D5" w:rsidRPr="00B06C90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Moskorzew 42</w:t>
            </w:r>
            <w:r w:rsidRPr="00B06C90">
              <w:rPr>
                <w:rFonts w:ascii="Calibri" w:hAnsi="Calibri" w:cs="Calibri"/>
                <w:sz w:val="28"/>
                <w:szCs w:val="28"/>
              </w:rPr>
              <w:t xml:space="preserve">; </w:t>
            </w:r>
            <w:r w:rsidRPr="00B06C90">
              <w:rPr>
                <w:rFonts w:ascii="Drogowa" w:hAnsi="Drogowa" w:cs="David"/>
                <w:sz w:val="28"/>
                <w:szCs w:val="28"/>
              </w:rPr>
              <w:t>29-130 Moskorzew</w:t>
            </w:r>
          </w:p>
          <w:p w14:paraId="3E9D0429" w14:textId="77777777" w:rsidR="003028D5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tel. 34 35 42</w:t>
            </w:r>
            <w:r>
              <w:rPr>
                <w:rFonts w:ascii="Drogowa" w:hAnsi="Drogowa" w:cs="David"/>
                <w:sz w:val="28"/>
                <w:szCs w:val="28"/>
              </w:rPr>
              <w:t> </w:t>
            </w:r>
            <w:r w:rsidRPr="00B06C90">
              <w:rPr>
                <w:rFonts w:ascii="Drogowa" w:hAnsi="Drogowa" w:cs="David"/>
                <w:sz w:val="28"/>
                <w:szCs w:val="28"/>
              </w:rPr>
              <w:t>003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r w:rsidRPr="00B06C90">
              <w:rPr>
                <w:rFonts w:ascii="Drogowa" w:hAnsi="Drogowa" w:cs="David"/>
                <w:sz w:val="28"/>
                <w:szCs w:val="28"/>
              </w:rPr>
              <w:t>e-mail: sekretariat@moskorzew.pl</w:t>
            </w:r>
          </w:p>
          <w:p w14:paraId="50B80DBB" w14:textId="7D1CFBCD" w:rsidR="003028D5" w:rsidRPr="00756731" w:rsidRDefault="003028D5" w:rsidP="00756731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strona internetowa: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hyperlink r:id="rId9" w:history="1">
              <w:r w:rsidRPr="003A5030">
                <w:rPr>
                  <w:rStyle w:val="Hipercze"/>
                  <w:rFonts w:ascii="Drogowa" w:hAnsi="Drogowa" w:cs="David"/>
                  <w:sz w:val="28"/>
                  <w:szCs w:val="28"/>
                </w:rPr>
                <w:t>www.bip.moskorzew.pl</w:t>
              </w:r>
            </w:hyperlink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3FC6E95E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D-0</w:t>
            </w:r>
            <w:r w:rsidR="00221EBA">
              <w:rPr>
                <w:rFonts w:ascii="Drogowa" w:hAnsi="Drogowa" w:cs="David"/>
                <w:b/>
                <w:bCs/>
                <w:sz w:val="56"/>
                <w:szCs w:val="56"/>
              </w:rPr>
              <w:t>5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635825">
              <w:rPr>
                <w:rFonts w:ascii="Drogowa" w:hAnsi="Drogowa" w:cs="David"/>
                <w:b/>
                <w:bCs/>
                <w:sz w:val="56"/>
                <w:szCs w:val="56"/>
              </w:rPr>
              <w:t>3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221EBA">
              <w:rPr>
                <w:rFonts w:ascii="Drogowa" w:hAnsi="Drogowa" w:cs="David"/>
                <w:b/>
                <w:bCs/>
                <w:sz w:val="56"/>
                <w:szCs w:val="56"/>
              </w:rPr>
              <w:t>5B</w:t>
            </w:r>
          </w:p>
          <w:p w14:paraId="1AC4DB02" w14:textId="7AA82AA4" w:rsidR="003028D5" w:rsidRPr="004E3DD1" w:rsidRDefault="00221EBA" w:rsidP="00EE3F49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  <w:r w:rsidRPr="00221EBA">
              <w:rPr>
                <w:rFonts w:ascii="Drogowa" w:hAnsi="Drogowa" w:cs="David"/>
                <w:b/>
                <w:bCs/>
                <w:sz w:val="44"/>
                <w:szCs w:val="44"/>
              </w:rPr>
              <w:t>NAWIERZCHNIA Z BETONU ASFALTOWEGO. WARSTWA ŚCIERALNA</w:t>
            </w:r>
          </w:p>
        </w:tc>
      </w:tr>
      <w:tr w:rsidR="003028D5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 xml:space="preserve">Imię i nazwisko osoby opracowującej </w:t>
            </w:r>
            <w:proofErr w:type="spellStart"/>
            <w:r>
              <w:rPr>
                <w:rFonts w:ascii="Drogowa" w:hAnsi="Drogowa" w:cs="David"/>
              </w:rPr>
              <w:t>STWiORB</w:t>
            </w:r>
            <w:proofErr w:type="spellEnd"/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5669E399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  <w:r w:rsidRPr="0078304E">
              <w:rPr>
                <w:rFonts w:ascii="Drogowa" w:hAnsi="Drogowa" w:cs="David"/>
                <w:sz w:val="32"/>
                <w:szCs w:val="32"/>
              </w:rPr>
              <w:t xml:space="preserve">mgr </w:t>
            </w:r>
            <w:r w:rsidRPr="0078304E">
              <w:rPr>
                <w:rFonts w:ascii="Drogowa" w:hAnsi="Drogowa" w:cs="David" w:hint="eastAsia"/>
                <w:sz w:val="32"/>
                <w:szCs w:val="32"/>
              </w:rPr>
              <w:t>inż.</w:t>
            </w:r>
            <w:r w:rsidRPr="0078304E">
              <w:rPr>
                <w:rFonts w:ascii="Drogowa" w:hAnsi="Drogowa" w:cs="David"/>
                <w:sz w:val="32"/>
                <w:szCs w:val="32"/>
              </w:rPr>
              <w:t xml:space="preserve"> Konrad Kuźnicki</w:t>
            </w:r>
          </w:p>
          <w:p w14:paraId="374D3D13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uprawnienia budowlane nr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7122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WBD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16</w:t>
            </w:r>
            <w:r>
              <w:rPr>
                <w:rFonts w:ascii="Calibri" w:hAnsi="Calibri" w:cs="Calibri"/>
              </w:rPr>
              <w:t>;</w:t>
            </w:r>
            <w:r>
              <w:rPr>
                <w:rFonts w:ascii="Drogowa" w:hAnsi="Drogowa" w:cs="David"/>
              </w:rPr>
              <w:t xml:space="preserve">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8998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PBD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19</w:t>
            </w:r>
          </w:p>
          <w:p w14:paraId="292CC93C" w14:textId="77777777" w:rsidR="003028D5" w:rsidRPr="0078304E" w:rsidRDefault="003028D5" w:rsidP="00EE3F4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lastRenderedPageBreak/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  <w:p w14:paraId="0BED5AAD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78304E">
              <w:rPr>
                <w:rFonts w:ascii="Drogowa" w:hAnsi="Drogowa" w:cs="David"/>
                <w:sz w:val="28"/>
                <w:szCs w:val="28"/>
              </w:rPr>
              <w:t>PAŹDZIERNIK 2023</w:t>
            </w:r>
          </w:p>
          <w:p w14:paraId="2BBC5E04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Default="003028D5" w:rsidP="003028D5">
      <w:pPr>
        <w:jc w:val="both"/>
        <w:rPr>
          <w:rFonts w:ascii="Drogowa" w:hAnsi="Drogowa" w:cs="David"/>
          <w:sz w:val="24"/>
          <w:szCs w:val="24"/>
        </w:rPr>
      </w:pPr>
      <w:r w:rsidRPr="0078304E">
        <w:rPr>
          <w:rFonts w:ascii="Drogowa" w:hAnsi="Drogowa" w:cs="David"/>
          <w:sz w:val="24"/>
          <w:szCs w:val="24"/>
        </w:rPr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3028D5" w:rsidRDefault="003028D5">
          <w:pPr>
            <w:pStyle w:val="Nagwekspisutreci"/>
            <w:rPr>
              <w:rFonts w:ascii="Cambria" w:hAnsi="Cambria"/>
            </w:rPr>
          </w:pPr>
          <w:r w:rsidRPr="003028D5">
            <w:rPr>
              <w:rFonts w:ascii="Cambria" w:hAnsi="Cambria"/>
            </w:rPr>
            <w:t>Spis treści</w:t>
          </w:r>
        </w:p>
        <w:p w14:paraId="7AE4158B" w14:textId="38E3370D" w:rsidR="009D42E6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28D5">
            <w:rPr>
              <w:rFonts w:ascii="Cambria" w:hAnsi="Cambria"/>
            </w:rPr>
            <w:fldChar w:fldCharType="begin"/>
          </w:r>
          <w:r w:rsidRPr="003028D5">
            <w:rPr>
              <w:rFonts w:ascii="Cambria" w:hAnsi="Cambria"/>
            </w:rPr>
            <w:instrText xml:space="preserve"> TOC \o "1-3" \h \z \u </w:instrText>
          </w:r>
          <w:r w:rsidRPr="003028D5">
            <w:rPr>
              <w:rFonts w:ascii="Cambria" w:hAnsi="Cambria"/>
            </w:rPr>
            <w:fldChar w:fldCharType="separate"/>
          </w:r>
          <w:hyperlink w:anchor="_Toc149757039" w:history="1">
            <w:r w:rsidR="009D42E6" w:rsidRPr="00832B54">
              <w:rPr>
                <w:rStyle w:val="Hipercze"/>
                <w:rFonts w:ascii="Cambria" w:hAnsi="Cambria"/>
                <w:noProof/>
              </w:rPr>
              <w:t>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WSTĘP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_Toc149757039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B1B7F97" w14:textId="0186804D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0" w:history="1">
            <w:r w:rsidR="009D42E6" w:rsidRPr="00832B54">
              <w:rPr>
                <w:rStyle w:val="Hipercze"/>
                <w:rFonts w:ascii="Cambria" w:hAnsi="Cambria"/>
                <w:noProof/>
              </w:rPr>
              <w:t>1.1.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Określenia podstawowe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8FA94B5" w14:textId="331EB1ED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1" w:history="1">
            <w:r w:rsidR="009D42E6" w:rsidRPr="00832B54">
              <w:rPr>
                <w:rStyle w:val="Hipercze"/>
                <w:rFonts w:ascii="Cambria" w:hAnsi="Cambria"/>
                <w:noProof/>
              </w:rPr>
              <w:t>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MATERIAŁY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02796DC" w14:textId="0B35842C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2" w:history="1">
            <w:r w:rsidR="009D42E6" w:rsidRPr="00832B54">
              <w:rPr>
                <w:rStyle w:val="Hipercze"/>
                <w:rFonts w:ascii="Cambria" w:hAnsi="Cambria"/>
                <w:noProof/>
              </w:rPr>
              <w:t>2.1.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Rodzaje materiałów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9D324C0" w14:textId="63B3C261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3" w:history="1">
            <w:r w:rsidR="009D42E6" w:rsidRPr="00832B54">
              <w:rPr>
                <w:rStyle w:val="Hipercze"/>
                <w:rFonts w:ascii="Cambria" w:hAnsi="Cambria"/>
                <w:noProof/>
              </w:rPr>
              <w:t>2.1.1.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Granulat asfaltowy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5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435C7BF" w14:textId="21516E09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4" w:history="1">
            <w:r w:rsidR="009D42E6" w:rsidRPr="00832B54">
              <w:rPr>
                <w:rStyle w:val="Hipercze"/>
                <w:rFonts w:ascii="Cambria" w:hAnsi="Cambria"/>
                <w:noProof/>
              </w:rPr>
              <w:t>2.2.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Wymagania wobec innych materiałów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6E3CB6BC" w14:textId="1CAC2523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5" w:history="1">
            <w:r w:rsidR="009D42E6" w:rsidRPr="00832B54">
              <w:rPr>
                <w:rStyle w:val="Hipercze"/>
                <w:rFonts w:ascii="Cambria" w:hAnsi="Cambria"/>
                <w:noProof/>
              </w:rPr>
              <w:t>2.2.1.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Materiały do połączeń technologicznych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2A3B4E06" w14:textId="114848B6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6" w:history="1">
            <w:r w:rsidR="009D42E6" w:rsidRPr="00832B54">
              <w:rPr>
                <w:rStyle w:val="Hipercze"/>
                <w:rFonts w:ascii="Cambria" w:hAnsi="Cambria"/>
                <w:noProof/>
              </w:rPr>
              <w:t>2.2.2.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Lepiszcze do skropienia podłoża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02CFC3E" w14:textId="64916AFA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7" w:history="1">
            <w:r w:rsidR="009D42E6" w:rsidRPr="00832B54">
              <w:rPr>
                <w:rStyle w:val="Hipercze"/>
                <w:rFonts w:ascii="Cambria" w:hAnsi="Cambria"/>
                <w:noProof/>
              </w:rPr>
              <w:t>2.2.3.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Dodatki do mieszanki mineralno-asfaltowej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8D5BBFB" w14:textId="4C676845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8" w:history="1">
            <w:r w:rsidR="009D42E6" w:rsidRPr="00832B54">
              <w:rPr>
                <w:rStyle w:val="Hipercze"/>
                <w:rFonts w:ascii="Cambria" w:hAnsi="Cambria"/>
                <w:noProof/>
              </w:rPr>
              <w:t>2.3.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Dostawy materiałów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A993D69" w14:textId="34C1947F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49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materiałów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_Toc149757049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3D5CBF2" w14:textId="7E0EB276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0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kruszywa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BFDE4D8" w14:textId="6203BF78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1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wypełniacza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6411BD1" w14:textId="0B0B39FC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2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asfaltu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AD509C1" w14:textId="3B386538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3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środka adhezyjnego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9E3E902" w14:textId="416692DF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4" w:history="1">
            <w:r w:rsidR="009D42E6" w:rsidRPr="00832B54">
              <w:rPr>
                <w:rStyle w:val="Hipercze"/>
                <w:rFonts w:ascii="Cambria" w:hAnsi="Cambria"/>
                <w:noProof/>
              </w:rPr>
              <w:t>2.4.5.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Składowanie granulatu asfaltowego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76EDEE6" w14:textId="751E4D53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5" w:history="1">
            <w:r w:rsidR="009D42E6" w:rsidRPr="00832B54">
              <w:rPr>
                <w:rStyle w:val="Hipercze"/>
                <w:rFonts w:ascii="Cambria" w:hAnsi="Cambria"/>
                <w:noProof/>
              </w:rPr>
              <w:t>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SPRZĘT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369EA0F" w14:textId="7E7F419F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6" w:history="1">
            <w:r w:rsidR="009D42E6" w:rsidRPr="00832B54">
              <w:rPr>
                <w:rStyle w:val="Hipercze"/>
                <w:rFonts w:ascii="Cambria" w:hAnsi="Cambria"/>
                <w:noProof/>
              </w:rPr>
              <w:t>3.1.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Wytwórnia mieszanek mineralno-asfaltowych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1450663" w14:textId="1FB0A3B0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7" w:history="1">
            <w:r w:rsidR="009D42E6" w:rsidRPr="00832B54">
              <w:rPr>
                <w:rStyle w:val="Hipercze"/>
                <w:rFonts w:ascii="Cambria" w:hAnsi="Cambria"/>
                <w:noProof/>
              </w:rPr>
              <w:t>3.2.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Układarka mieszanek mineralno-asfaltowych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012BBA3" w14:textId="7FA73896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8" w:history="1">
            <w:r w:rsidR="009D42E6" w:rsidRPr="00832B54">
              <w:rPr>
                <w:rStyle w:val="Hipercze"/>
                <w:rFonts w:ascii="Cambria" w:hAnsi="Cambria"/>
                <w:noProof/>
              </w:rPr>
              <w:t>3.3.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Walce do zagęszczania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9B5347A" w14:textId="354A4DDF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59" w:history="1">
            <w:r w:rsidR="009D42E6" w:rsidRPr="00832B54">
              <w:rPr>
                <w:rStyle w:val="Hipercze"/>
                <w:rFonts w:ascii="Cambria" w:hAnsi="Cambria"/>
                <w:noProof/>
              </w:rPr>
              <w:t>3.4.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Skrapiarki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_Toc149757059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7AB36F0" w14:textId="7913F0DE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0" w:history="1">
            <w:r w:rsidR="009D42E6" w:rsidRPr="00832B54">
              <w:rPr>
                <w:rStyle w:val="Hipercze"/>
                <w:rFonts w:ascii="Cambria" w:hAnsi="Cambria"/>
                <w:noProof/>
              </w:rPr>
              <w:t>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TRANSPORT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E677087" w14:textId="4FD22BF5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1" w:history="1">
            <w:r w:rsidR="009D42E6" w:rsidRPr="00832B54">
              <w:rPr>
                <w:rStyle w:val="Hipercze"/>
                <w:rFonts w:ascii="Cambria" w:hAnsi="Cambria"/>
                <w:noProof/>
              </w:rPr>
              <w:t>5.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WYKONANIE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2154AEA1" w14:textId="797E1EC0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2" w:history="1">
            <w:r w:rsidR="009D42E6" w:rsidRPr="00832B54">
              <w:rPr>
                <w:rStyle w:val="Hipercze"/>
                <w:rFonts w:ascii="Cambria" w:hAnsi="Cambria"/>
                <w:noProof/>
              </w:rPr>
              <w:t>5.1.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Projektowanie mieszanki mineralno-asfaltowej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8BC2A2F" w14:textId="580F3C9F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3" w:history="1">
            <w:r w:rsidR="009D42E6" w:rsidRPr="00832B54">
              <w:rPr>
                <w:rStyle w:val="Hipercze"/>
                <w:rFonts w:ascii="Cambria" w:hAnsi="Cambria"/>
                <w:noProof/>
              </w:rPr>
              <w:t>5.2.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Wytwarzanie MMA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5AB22CA" w14:textId="1DCA1266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4" w:history="1">
            <w:r w:rsidR="009D42E6" w:rsidRPr="00832B54">
              <w:rPr>
                <w:rStyle w:val="Hipercze"/>
                <w:rFonts w:ascii="Cambria" w:hAnsi="Cambria" w:cstheme="minorHAnsi"/>
                <w:noProof/>
              </w:rPr>
              <w:t>5.3.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 w:cstheme="minorHAnsi"/>
                <w:noProof/>
              </w:rPr>
              <w:t>Przygotowanie podłoża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16297CB" w14:textId="578800D0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5" w:history="1">
            <w:r w:rsidR="009D42E6" w:rsidRPr="00832B54">
              <w:rPr>
                <w:rStyle w:val="Hipercze"/>
                <w:rFonts w:ascii="Cambria" w:hAnsi="Cambria"/>
                <w:noProof/>
              </w:rPr>
              <w:t>5.3.1.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Połączenia międzywarstwowe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10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E661CAF" w14:textId="74CF2F5A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6" w:history="1">
            <w:r w:rsidR="009D42E6" w:rsidRPr="00832B54">
              <w:rPr>
                <w:rStyle w:val="Hipercze"/>
                <w:rFonts w:ascii="Cambria" w:hAnsi="Cambria"/>
                <w:noProof/>
              </w:rPr>
              <w:t>5.4.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Warunki atmosferyczne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10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2E6772E4" w14:textId="6332D951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7" w:history="1">
            <w:r w:rsidR="009D42E6" w:rsidRPr="00832B54">
              <w:rPr>
                <w:rStyle w:val="Hipercze"/>
                <w:rFonts w:ascii="Cambria" w:hAnsi="Cambria"/>
                <w:noProof/>
              </w:rPr>
              <w:t>5.5.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Wbudowywanie mieszanki MMA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10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1AF5E7B" w14:textId="63274A3E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8" w:history="1">
            <w:r w:rsidR="009D42E6" w:rsidRPr="00832B54">
              <w:rPr>
                <w:rStyle w:val="Hipercze"/>
                <w:rFonts w:ascii="Cambria" w:hAnsi="Cambria"/>
                <w:noProof/>
              </w:rPr>
              <w:t>5.6.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Połączenia technologiczne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11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FC883BA" w14:textId="30542BBC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69" w:history="1">
            <w:r w:rsidR="009D42E6" w:rsidRPr="00832B54">
              <w:rPr>
                <w:rStyle w:val="Hipercze"/>
                <w:rFonts w:ascii="Cambria" w:hAnsi="Cambria"/>
                <w:noProof/>
              </w:rPr>
              <w:t>5.7.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Sposób i warunki aplikacji materiałów stosowanych do złączy.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_Toc149757069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11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A7257C0" w14:textId="001FE864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0" w:history="1">
            <w:r w:rsidR="009D42E6" w:rsidRPr="00832B54">
              <w:rPr>
                <w:rStyle w:val="Hipercze"/>
                <w:rFonts w:ascii="Cambria" w:hAnsi="Cambria"/>
                <w:noProof/>
              </w:rPr>
              <w:t>5.7.1.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Wymagania wobec wbudowania elastycznych taśm bitumicznych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11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6F9D5124" w14:textId="139E912F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1" w:history="1">
            <w:r w:rsidR="009D42E6" w:rsidRPr="00832B54">
              <w:rPr>
                <w:rStyle w:val="Hipercze"/>
                <w:rFonts w:ascii="Cambria" w:hAnsi="Cambria"/>
                <w:noProof/>
              </w:rPr>
              <w:t>5.7.2.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Wymagania wobec wbudowania past bitumicznych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11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13EBD9B" w14:textId="1347657C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2" w:history="1">
            <w:r w:rsidR="009D42E6" w:rsidRPr="00832B54">
              <w:rPr>
                <w:rStyle w:val="Hipercze"/>
                <w:rFonts w:ascii="Cambria" w:hAnsi="Cambria"/>
                <w:noProof/>
              </w:rPr>
              <w:t>5.7.3.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Sposób wykonania złączy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11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EFC8998" w14:textId="035E3D80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3" w:history="1">
            <w:r w:rsidR="009D42E6" w:rsidRPr="00832B54">
              <w:rPr>
                <w:rStyle w:val="Hipercze"/>
                <w:rFonts w:ascii="Cambria" w:hAnsi="Cambria"/>
                <w:noProof/>
              </w:rPr>
              <w:t>5.8.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Krawędzie zewnętrzne warstwy ścieralnej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12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9378575" w14:textId="1B091225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4" w:history="1">
            <w:r w:rsidR="009D42E6" w:rsidRPr="00832B54">
              <w:rPr>
                <w:rStyle w:val="Hipercze"/>
                <w:rFonts w:ascii="Cambria" w:hAnsi="Cambria"/>
                <w:noProof/>
              </w:rPr>
              <w:t>6.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KONTROLA JAKOŚCI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12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2079467" w14:textId="4DC9E844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5" w:history="1">
            <w:r w:rsidR="009D42E6" w:rsidRPr="00832B54">
              <w:rPr>
                <w:rStyle w:val="Hipercze"/>
                <w:rFonts w:ascii="Cambria" w:hAnsi="Cambria"/>
                <w:noProof/>
              </w:rPr>
              <w:t>6.1.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Badania i pomiary Wykonawcy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13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7D4DE0D" w14:textId="2BA419A6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6" w:history="1">
            <w:r w:rsidR="009D42E6" w:rsidRPr="00832B54">
              <w:rPr>
                <w:rStyle w:val="Hipercze"/>
                <w:rFonts w:ascii="Cambria" w:hAnsi="Cambria"/>
                <w:noProof/>
              </w:rPr>
              <w:t>6.2.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Badania i pomiary przed przystąpieniem do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C578020" w14:textId="0012D94E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7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Badania w czasie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3DB2FA9" w14:textId="54B27DDF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8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Zawartość lepiszcza rozpuszczalnego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AC00651" w14:textId="6730CBCB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79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Uziarnienie mieszanki mineralnej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_Toc149757079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14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3BF1371" w14:textId="2A39FF5C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0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Zawartość wolnych przestrzeni w mieszance MMA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15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4598A80" w14:textId="1A4306F2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1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Pomiar grubości warstwy wg PN-EN 12697-36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15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A23300A" w14:textId="7BC469B2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2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6.3.5.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Wskaźnik zagęszczenia warstwy wg PN-EN 13108-20 załącznik C4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15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2F69374" w14:textId="3C35077B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3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6.3.6.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Wolna przestrzeń w zagęszczonej warstwie wg PN-EN 12697-8.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488375DF" w14:textId="51C1E53C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4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6.3.7.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Wytrzymałość na ścinanie połączeń międzywarstwowych.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64DD6B5" w14:textId="6B36CD96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5" w:history="1">
            <w:r w:rsidR="009D42E6" w:rsidRPr="00832B54">
              <w:rPr>
                <w:rStyle w:val="Hipercze"/>
                <w:rFonts w:ascii="Cambria" w:hAnsi="Cambria"/>
                <w:noProof/>
              </w:rPr>
              <w:t>6.3.8.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Temperatura mięknienia lepiszcza odzyskanego.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2332E7C6" w14:textId="7550B920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6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Badania i pomiary cech geometrycznych warstwy z MMA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2F260E2" w14:textId="78D3744A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7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Częstość oraz zakres badań i pomiarów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77BA2A7" w14:textId="37748372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8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Szerokość warstwy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D1BD7E1" w14:textId="483CB411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89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6.4.3.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Równość podłużna warstwy ścieralnej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_Toc149757089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16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035AC33" w14:textId="1127C6C0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0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6.4.4.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Równość poprzeczna warstwy ścieralnej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61C1C15" w14:textId="6671620B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1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6.4.5.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Spadki poprzeczne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17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F6E3FB4" w14:textId="0FA2BFFF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2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6.4.6.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Ukształtowanie osi w planie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38E895A" w14:textId="40BEE0FF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3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6.4.7.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Rzędne wysokościowe nawierzchni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5E37F492" w14:textId="70258861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4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6.4.8.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Złącza podłużne i poprzeczne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_Toc149757094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23AE6BB1" w14:textId="4AE817D7" w:rsidR="009D42E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5" w:history="1">
            <w:r w:rsidR="009D42E6" w:rsidRPr="00832B54">
              <w:rPr>
                <w:rStyle w:val="Hipercze"/>
                <w:rFonts w:ascii="Cambria" w:hAnsi="Cambria"/>
                <w:noProof/>
              </w:rPr>
              <w:t>6.4.9.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Wygląd warstwy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_Toc149757095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7566394B" w14:textId="0A0FD941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6" w:history="1">
            <w:r w:rsidR="009D42E6" w:rsidRPr="00832B54">
              <w:rPr>
                <w:rStyle w:val="Hipercze"/>
                <w:rFonts w:ascii="Cambria" w:hAnsi="Cambria"/>
                <w:noProof/>
              </w:rPr>
              <w:t>7.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OBMIAR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_Toc149757096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6DB0E3D6" w14:textId="4081E7E2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7" w:history="1">
            <w:r w:rsidR="009D42E6" w:rsidRPr="00832B54">
              <w:rPr>
                <w:rStyle w:val="Hipercze"/>
                <w:rFonts w:ascii="Cambria" w:hAnsi="Cambria"/>
                <w:noProof/>
              </w:rPr>
              <w:t>8.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ODBIÓR ROBÓT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_Toc149757097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18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62170AB" w14:textId="310F7CD7" w:rsidR="009D42E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8" w:history="1">
            <w:r w:rsidR="009D42E6" w:rsidRPr="00832B54">
              <w:rPr>
                <w:rStyle w:val="Hipercze"/>
                <w:rFonts w:ascii="Cambria" w:hAnsi="Cambria"/>
                <w:noProof/>
              </w:rPr>
              <w:t>9.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PODSTAWA PŁATNOŚCI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_Toc149757098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BEC2790" w14:textId="23946F7F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099" w:history="1">
            <w:r w:rsidR="009D42E6" w:rsidRPr="00832B54">
              <w:rPr>
                <w:rStyle w:val="Hipercze"/>
                <w:rFonts w:ascii="Cambria" w:hAnsi="Cambria"/>
                <w:noProof/>
              </w:rPr>
              <w:t>9.1.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Cena jednostki obmiarowej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_Toc149757099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6DB6982D" w14:textId="45987E3A" w:rsidR="009D42E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100" w:history="1">
            <w:r w:rsidR="009D42E6" w:rsidRPr="00832B54">
              <w:rPr>
                <w:rStyle w:val="Hipercze"/>
                <w:rFonts w:ascii="Cambria" w:hAnsi="Cambria"/>
                <w:noProof/>
              </w:rPr>
              <w:t>9.2.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Sposób rozliczenia robót tymczasowych i prac towarzyszących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_Toc149757100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10F8E086" w14:textId="5503FF2A" w:rsidR="009D42E6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101" w:history="1">
            <w:r w:rsidR="009D42E6" w:rsidRPr="00832B54">
              <w:rPr>
                <w:rStyle w:val="Hipercze"/>
                <w:rFonts w:ascii="Cambria" w:hAnsi="Cambria"/>
                <w:noProof/>
              </w:rPr>
              <w:t>10.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PRZEPISY ZWIĄZANE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_Toc149757101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36CA36FE" w14:textId="7D0AB82F" w:rsidR="009D42E6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102" w:history="1">
            <w:r w:rsidR="009D42E6" w:rsidRPr="00832B54">
              <w:rPr>
                <w:rStyle w:val="Hipercze"/>
                <w:rFonts w:ascii="Cambria" w:hAnsi="Cambria"/>
                <w:noProof/>
              </w:rPr>
              <w:t>10.1.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Normy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_Toc149757102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19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6AC7E9A" w14:textId="6DEEDACC" w:rsidR="009D42E6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7103" w:history="1">
            <w:r w:rsidR="009D42E6" w:rsidRPr="00832B54">
              <w:rPr>
                <w:rStyle w:val="Hipercze"/>
                <w:rFonts w:ascii="Cambria" w:hAnsi="Cambria"/>
                <w:noProof/>
              </w:rPr>
              <w:t>10.2.</w:t>
            </w:r>
            <w:r w:rsidR="009D42E6">
              <w:rPr>
                <w:rFonts w:eastAsiaTheme="minorEastAsia"/>
                <w:noProof/>
                <w:lang w:eastAsia="pl-PL"/>
              </w:rPr>
              <w:tab/>
            </w:r>
            <w:r w:rsidR="009D42E6" w:rsidRPr="00832B54">
              <w:rPr>
                <w:rStyle w:val="Hipercze"/>
                <w:rFonts w:ascii="Cambria" w:hAnsi="Cambria"/>
                <w:noProof/>
              </w:rPr>
              <w:t>Inne dokumenty</w:t>
            </w:r>
            <w:r w:rsidR="009D42E6">
              <w:rPr>
                <w:noProof/>
                <w:webHidden/>
              </w:rPr>
              <w:tab/>
            </w:r>
            <w:r w:rsidR="009D42E6">
              <w:rPr>
                <w:noProof/>
                <w:webHidden/>
              </w:rPr>
              <w:fldChar w:fldCharType="begin"/>
            </w:r>
            <w:r w:rsidR="009D42E6">
              <w:rPr>
                <w:noProof/>
                <w:webHidden/>
              </w:rPr>
              <w:instrText xml:space="preserve"> PAGEREF _Toc149757103 \h </w:instrText>
            </w:r>
            <w:r w:rsidR="009D42E6">
              <w:rPr>
                <w:noProof/>
                <w:webHidden/>
              </w:rPr>
            </w:r>
            <w:r w:rsidR="009D42E6">
              <w:rPr>
                <w:noProof/>
                <w:webHidden/>
              </w:rPr>
              <w:fldChar w:fldCharType="separate"/>
            </w:r>
            <w:r w:rsidR="009D42E6">
              <w:rPr>
                <w:noProof/>
                <w:webHidden/>
              </w:rPr>
              <w:t>22</w:t>
            </w:r>
            <w:r w:rsidR="009D42E6">
              <w:rPr>
                <w:noProof/>
                <w:webHidden/>
              </w:rPr>
              <w:fldChar w:fldCharType="end"/>
            </w:r>
          </w:hyperlink>
        </w:p>
        <w:p w14:paraId="0689EB82" w14:textId="228182A2" w:rsidR="003028D5" w:rsidRPr="003028D5" w:rsidRDefault="003028D5">
          <w:pPr>
            <w:rPr>
              <w:rFonts w:ascii="Cambria" w:hAnsi="Cambria"/>
            </w:rPr>
          </w:pPr>
          <w:r w:rsidRPr="003028D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28D55724" w14:textId="1B7CC5EA" w:rsidR="003028D5" w:rsidRPr="003028D5" w:rsidRDefault="003028D5">
      <w:pPr>
        <w:rPr>
          <w:rFonts w:ascii="Cambria" w:hAnsi="Cambria"/>
        </w:rPr>
      </w:pPr>
      <w:r w:rsidRPr="003028D5">
        <w:rPr>
          <w:rFonts w:ascii="Cambria" w:hAnsi="Cambria"/>
        </w:rPr>
        <w:br w:type="page"/>
      </w:r>
    </w:p>
    <w:p w14:paraId="1CC16093" w14:textId="77777777" w:rsidR="003028D5" w:rsidRPr="003028D5" w:rsidRDefault="003028D5" w:rsidP="00AD01F3">
      <w:pPr>
        <w:ind w:left="720" w:hanging="360"/>
        <w:rPr>
          <w:rFonts w:ascii="Cambria" w:hAnsi="Cambria"/>
        </w:rPr>
      </w:pPr>
    </w:p>
    <w:p w14:paraId="0C032C6C" w14:textId="6EC47673" w:rsidR="00AB482A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" w:name="_Toc149757039"/>
      <w:r w:rsidRPr="003028D5">
        <w:rPr>
          <w:rFonts w:ascii="Cambria" w:hAnsi="Cambria"/>
        </w:rPr>
        <w:t>WSTĘP</w:t>
      </w:r>
      <w:bookmarkEnd w:id="2"/>
    </w:p>
    <w:p w14:paraId="4721324C" w14:textId="65BA51EC" w:rsidR="00AD01F3" w:rsidRPr="003028D5" w:rsidRDefault="00AD01F3" w:rsidP="00CD46E2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Przedmiotem niniejszych Specyfikacji Technicznych Wykonania i Odbioru Robót Budowlanych są wytyczne dla </w:t>
      </w:r>
      <w:r w:rsidR="00CD46E2">
        <w:rPr>
          <w:rFonts w:ascii="Cambria" w:hAnsi="Cambria"/>
        </w:rPr>
        <w:t xml:space="preserve">wykonania i odbioru </w:t>
      </w:r>
      <w:r w:rsidRPr="003028D5">
        <w:rPr>
          <w:rFonts w:ascii="Cambria" w:hAnsi="Cambria"/>
        </w:rPr>
        <w:t xml:space="preserve">robót związanych </w:t>
      </w:r>
      <w:r w:rsidR="00CD46E2" w:rsidRPr="00CD46E2">
        <w:rPr>
          <w:rFonts w:ascii="Cambria" w:hAnsi="Cambria"/>
        </w:rPr>
        <w:t>wykonaniem warstwy</w:t>
      </w:r>
      <w:r w:rsidR="00CD46E2">
        <w:rPr>
          <w:rFonts w:ascii="Cambria" w:hAnsi="Cambria"/>
        </w:rPr>
        <w:t xml:space="preserve"> </w:t>
      </w:r>
      <w:r w:rsidR="00CD46E2" w:rsidRPr="00CD46E2">
        <w:rPr>
          <w:rFonts w:ascii="Cambria" w:hAnsi="Cambria"/>
        </w:rPr>
        <w:t>ścieralnej z betonu asfaltowego KR1</w:t>
      </w:r>
      <w:r w:rsidR="00CD46E2">
        <w:rPr>
          <w:rFonts w:ascii="Cambria" w:hAnsi="Cambria"/>
        </w:rPr>
        <w:t>-2</w:t>
      </w:r>
      <w:r w:rsidRPr="003028D5">
        <w:rPr>
          <w:rFonts w:ascii="Cambria" w:hAnsi="Cambria"/>
        </w:rPr>
        <w:t>.</w:t>
      </w:r>
    </w:p>
    <w:p w14:paraId="7E73D15B" w14:textId="6D49B320" w:rsidR="002314D7" w:rsidRPr="003028D5" w:rsidRDefault="002314D7" w:rsidP="002314D7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" w:name="_Toc149757040"/>
      <w:r w:rsidRPr="003028D5">
        <w:rPr>
          <w:rFonts w:ascii="Cambria" w:hAnsi="Cambria"/>
        </w:rPr>
        <w:t>Określenia podstawowe</w:t>
      </w:r>
      <w:bookmarkEnd w:id="3"/>
    </w:p>
    <w:p w14:paraId="1BC3B541" w14:textId="5716D1B5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Mieszanka mineralna (MM)</w:t>
      </w:r>
      <w:r w:rsidRPr="00247C5B">
        <w:rPr>
          <w:rFonts w:ascii="Cambria" w:hAnsi="Cambria"/>
        </w:rPr>
        <w:t xml:space="preserve"> - mieszanka kruszywa i wypełniacza mineralnego o określonym składzie i uziarnieniu.</w:t>
      </w:r>
    </w:p>
    <w:p w14:paraId="200A3732" w14:textId="3718BDAD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Mieszanka mineralno-asfaltowa (MMA)</w:t>
      </w:r>
      <w:r w:rsidRPr="00247C5B">
        <w:rPr>
          <w:rFonts w:ascii="Cambria" w:hAnsi="Cambria"/>
        </w:rPr>
        <w:t xml:space="preserve"> - mieszanka mineralna z odpowiednią ilością asfaltu lub </w:t>
      </w:r>
      <w:proofErr w:type="spellStart"/>
      <w:r w:rsidRPr="00247C5B">
        <w:rPr>
          <w:rFonts w:ascii="Cambria" w:hAnsi="Cambria"/>
        </w:rPr>
        <w:t>polimeroasfaltu</w:t>
      </w:r>
      <w:proofErr w:type="spellEnd"/>
      <w:r w:rsidRPr="00247C5B">
        <w:rPr>
          <w:rFonts w:ascii="Cambria" w:hAnsi="Cambria"/>
        </w:rPr>
        <w:t>, wytworzona na gorąco, w określony sposób, spełniająca określone wymagania.</w:t>
      </w:r>
    </w:p>
    <w:p w14:paraId="42F43D93" w14:textId="4B31789A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Beton asfaltowy (AC)</w:t>
      </w:r>
      <w:r w:rsidRPr="00247C5B">
        <w:rPr>
          <w:rFonts w:ascii="Cambria" w:hAnsi="Cambria"/>
        </w:rPr>
        <w:t xml:space="preserve"> - mieszanka mineralno-asfaltowa ułożona i zagęszczona.</w:t>
      </w:r>
    </w:p>
    <w:p w14:paraId="4C5D08A1" w14:textId="755AF837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Środek adhezyjny</w:t>
      </w:r>
      <w:r w:rsidRPr="00247C5B">
        <w:rPr>
          <w:rFonts w:ascii="Cambria" w:hAnsi="Cambria"/>
        </w:rPr>
        <w:t xml:space="preserve">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0FF0C9B1" w14:textId="6B707E41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Podłoże pod warstwę asfaltową</w:t>
      </w:r>
      <w:r w:rsidRPr="00247C5B">
        <w:rPr>
          <w:rFonts w:ascii="Cambria" w:hAnsi="Cambria"/>
        </w:rPr>
        <w:t xml:space="preserve"> - powierzchnia przygotowana do ułożenia warstwy z mieszanki mineralno-asfaltowej.</w:t>
      </w:r>
    </w:p>
    <w:p w14:paraId="2376472C" w14:textId="55AB11E9" w:rsidR="00247C5B" w:rsidRPr="00247C5B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  <w:u w:val="single"/>
        </w:rPr>
        <w:t>Asfalt upłynniony</w:t>
      </w:r>
      <w:r w:rsidRPr="00247C5B">
        <w:rPr>
          <w:rFonts w:ascii="Cambria" w:hAnsi="Cambria"/>
        </w:rPr>
        <w:t xml:space="preserve"> - asfalt drogowy upłynniony lotnymi rozpuszczalnikami.</w:t>
      </w:r>
    </w:p>
    <w:p w14:paraId="0B951B7C" w14:textId="366C5E2E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Emulsja asfaltowa kationowa</w:t>
      </w:r>
      <w:r w:rsidRPr="00247C5B">
        <w:rPr>
          <w:rFonts w:ascii="Cambria" w:hAnsi="Cambria"/>
        </w:rPr>
        <w:t xml:space="preserve"> - asfalt drogowy w postaci zawiesiny rozproszonego asfaltu w wodzie.</w:t>
      </w:r>
    </w:p>
    <w:p w14:paraId="6BF00432" w14:textId="3A8E34DA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Próba technologiczna</w:t>
      </w:r>
      <w:r w:rsidRPr="00247C5B">
        <w:rPr>
          <w:rFonts w:ascii="Cambria" w:hAnsi="Cambria"/>
        </w:rPr>
        <w:t xml:space="preserve"> – wytwarzanie mieszanki mineralno-asfaltowej w celu sprawdzenia, czy jej właściwości są zgodne z receptą laboratoryjną.</w:t>
      </w:r>
    </w:p>
    <w:p w14:paraId="3FDACAED" w14:textId="2B254B6F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Odcinek próbny</w:t>
      </w:r>
      <w:r w:rsidRPr="00247C5B">
        <w:rPr>
          <w:rFonts w:ascii="Cambria" w:hAnsi="Cambria"/>
        </w:rPr>
        <w:t xml:space="preserve"> – odcinek warstwy nawierzchni (o długości co najmniej 50 m) wykonany w warunkach zbliżonych do warunków budowy, w celu sprawdzenia pracy sprzętu i uzyskiwanych parametrów technicznych robót.</w:t>
      </w:r>
    </w:p>
    <w:p w14:paraId="25D078F6" w14:textId="2F151741" w:rsidR="00843855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  <w:u w:val="single"/>
        </w:rPr>
        <w:t>Kategoria ruchu (KR)</w:t>
      </w:r>
      <w:r w:rsidRPr="00247C5B">
        <w:rPr>
          <w:rFonts w:ascii="Cambria" w:hAnsi="Cambria"/>
        </w:rPr>
        <w:t xml:space="preserve"> – obciążenie drogi ruchem samochodowym, wyrażone w osiach obliczeniowych (100 </w:t>
      </w:r>
      <w:proofErr w:type="spellStart"/>
      <w:r w:rsidRPr="00247C5B">
        <w:rPr>
          <w:rFonts w:ascii="Cambria" w:hAnsi="Cambria"/>
        </w:rPr>
        <w:t>kN</w:t>
      </w:r>
      <w:proofErr w:type="spellEnd"/>
      <w:r w:rsidRPr="00247C5B">
        <w:rPr>
          <w:rFonts w:ascii="Cambria" w:hAnsi="Cambria"/>
        </w:rPr>
        <w:t>) na obliczeniowy pas ruchu na dobę.</w:t>
      </w:r>
    </w:p>
    <w:p w14:paraId="3703891A" w14:textId="18D44C2D" w:rsidR="00230C57" w:rsidRPr="008D34DD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</w:rPr>
        <w:t>Pozostałe określenia podstawowe są zgodne z obowiązującymi, odpowiednimi polskimi normami i z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 xml:space="preserve">definicjami podanymi w </w:t>
      </w:r>
      <w:proofErr w:type="spellStart"/>
      <w:r w:rsidRPr="00230C57">
        <w:rPr>
          <w:rFonts w:ascii="Cambria" w:hAnsi="Cambria"/>
        </w:rPr>
        <w:t>S</w:t>
      </w:r>
      <w:r>
        <w:rPr>
          <w:rFonts w:ascii="Cambria" w:hAnsi="Cambria"/>
        </w:rPr>
        <w:t>TWiORB</w:t>
      </w:r>
      <w:proofErr w:type="spellEnd"/>
      <w:r w:rsidRPr="00230C57">
        <w:rPr>
          <w:rFonts w:ascii="Cambria" w:hAnsi="Cambria"/>
        </w:rPr>
        <w:t xml:space="preserve"> D-M-00.00.00 „Wymagania ogólne” pkt 1.4.</w:t>
      </w:r>
    </w:p>
    <w:p w14:paraId="7D463B69" w14:textId="3AD03CF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4" w:name="_Toc149757041"/>
      <w:r w:rsidRPr="003028D5">
        <w:rPr>
          <w:rFonts w:ascii="Cambria" w:hAnsi="Cambria"/>
        </w:rPr>
        <w:t>MATERIAŁY</w:t>
      </w:r>
      <w:bookmarkEnd w:id="4"/>
    </w:p>
    <w:p w14:paraId="6BE435CB" w14:textId="24D36B54" w:rsidR="000518DE" w:rsidRPr="003028D5" w:rsidRDefault="000518DE" w:rsidP="00247C5B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materiałów, ich pozyskiwania i składowania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br/>
        <w:t>D-M.00.00.00.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Poszczególne rodzaje materiałów powinny pochodzić ze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źródeł zatwierdzonych przez Inżyniera/Inspektora Nadzoru. W przypadku wystąpienia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zmian w materiałach składowych (rodzaj, kategoria, typ petrograficzny, gęstość, zmiana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złoża) należy postępować zgodnie z zasadami określonymi w punkcie 4.2. normy PN-EN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13108-20.</w:t>
      </w:r>
    </w:p>
    <w:p w14:paraId="4ABD13B6" w14:textId="6586A885" w:rsidR="000518DE" w:rsidRDefault="000518DE" w:rsidP="000518DE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5" w:name="_Toc149757042"/>
      <w:r w:rsidRPr="003028D5">
        <w:rPr>
          <w:rFonts w:ascii="Cambria" w:hAnsi="Cambria"/>
        </w:rPr>
        <w:t>Rodzaje materiałów</w:t>
      </w:r>
      <w:bookmarkEnd w:id="5"/>
    </w:p>
    <w:p w14:paraId="49A90EE2" w14:textId="77777777" w:rsidR="00247C5B" w:rsidRPr="00247C5B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</w:rPr>
        <w:t>Rodzaje materiałów stosowanych do mieszanki mineralno-asfaltowej podano w tabeli 1.</w:t>
      </w:r>
    </w:p>
    <w:p w14:paraId="12B05439" w14:textId="77777777" w:rsidR="00247C5B" w:rsidRDefault="00247C5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 w:type="page"/>
      </w:r>
    </w:p>
    <w:p w14:paraId="267B8F3E" w14:textId="4584CCC4" w:rsidR="00247C5B" w:rsidRPr="00247C5B" w:rsidRDefault="00247C5B" w:rsidP="00247C5B">
      <w:pPr>
        <w:jc w:val="both"/>
        <w:rPr>
          <w:rFonts w:ascii="Cambria" w:hAnsi="Cambria"/>
          <w:b/>
          <w:bCs/>
        </w:rPr>
      </w:pPr>
      <w:r w:rsidRPr="00247C5B">
        <w:rPr>
          <w:rFonts w:ascii="Cambria" w:hAnsi="Cambria"/>
          <w:b/>
          <w:bCs/>
        </w:rPr>
        <w:lastRenderedPageBreak/>
        <w:t>Tabela 1. Rodzaje materiałów do mieszanki mineralno-asfaltowej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247C5B" w14:paraId="4BB2F91B" w14:textId="77777777" w:rsidTr="00247C5B">
        <w:tc>
          <w:tcPr>
            <w:tcW w:w="562" w:type="dxa"/>
          </w:tcPr>
          <w:p w14:paraId="1434AAF6" w14:textId="78CF00C9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3544" w:type="dxa"/>
          </w:tcPr>
          <w:p w14:paraId="438F6DD1" w14:textId="414CC298" w:rsidR="00247C5B" w:rsidRDefault="00247C5B" w:rsidP="00247C5B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Rodzaj materiału</w:t>
            </w:r>
          </w:p>
        </w:tc>
        <w:tc>
          <w:tcPr>
            <w:tcW w:w="4956" w:type="dxa"/>
          </w:tcPr>
          <w:p w14:paraId="17E67B4B" w14:textId="0014A532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Wymagania wg / dokument odniesienia</w:t>
            </w:r>
          </w:p>
          <w:p w14:paraId="7074CB95" w14:textId="0B8C13F6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(KR1-2)</w:t>
            </w:r>
          </w:p>
        </w:tc>
      </w:tr>
      <w:tr w:rsidR="00247C5B" w14:paraId="7AD42725" w14:textId="77777777" w:rsidTr="00247C5B">
        <w:tc>
          <w:tcPr>
            <w:tcW w:w="562" w:type="dxa"/>
          </w:tcPr>
          <w:p w14:paraId="2C0B62E4" w14:textId="00DD514E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3544" w:type="dxa"/>
          </w:tcPr>
          <w:p w14:paraId="4BDD95C0" w14:textId="74EDE505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Kruszywo grube</w:t>
            </w:r>
          </w:p>
        </w:tc>
        <w:tc>
          <w:tcPr>
            <w:tcW w:w="4956" w:type="dxa"/>
          </w:tcPr>
          <w:p w14:paraId="0EC6C730" w14:textId="47D2F3D2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WT-1 Kruszywa 2014, tabela 12</w:t>
            </w:r>
          </w:p>
        </w:tc>
      </w:tr>
      <w:tr w:rsidR="00247C5B" w14:paraId="0FDA8E75" w14:textId="77777777" w:rsidTr="00247C5B">
        <w:tc>
          <w:tcPr>
            <w:tcW w:w="562" w:type="dxa"/>
          </w:tcPr>
          <w:p w14:paraId="37EEA4D0" w14:textId="1FF6B0EE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3544" w:type="dxa"/>
          </w:tcPr>
          <w:p w14:paraId="59358877" w14:textId="63E93806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Kruszywo drobne lub o ciągłym uziarnieniu D≤8</w:t>
            </w:r>
          </w:p>
        </w:tc>
        <w:tc>
          <w:tcPr>
            <w:tcW w:w="4956" w:type="dxa"/>
          </w:tcPr>
          <w:p w14:paraId="75C13351" w14:textId="06287927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WT-1 Kruszywa 2014, tabela 1</w:t>
            </w:r>
            <w:r>
              <w:rPr>
                <w:rFonts w:ascii="Cambria" w:hAnsi="Cambria"/>
              </w:rPr>
              <w:t>3 i 14</w:t>
            </w:r>
          </w:p>
        </w:tc>
      </w:tr>
      <w:tr w:rsidR="00247C5B" w14:paraId="1030609A" w14:textId="77777777" w:rsidTr="00247C5B">
        <w:tc>
          <w:tcPr>
            <w:tcW w:w="562" w:type="dxa"/>
          </w:tcPr>
          <w:p w14:paraId="4E97E4DC" w14:textId="3313D7A5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3544" w:type="dxa"/>
          </w:tcPr>
          <w:p w14:paraId="3433BB44" w14:textId="03043B0A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Wypełniacz</w:t>
            </w:r>
          </w:p>
        </w:tc>
        <w:tc>
          <w:tcPr>
            <w:tcW w:w="4956" w:type="dxa"/>
          </w:tcPr>
          <w:p w14:paraId="3FA3F665" w14:textId="6FE66B05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WT-1 Kruszywa 2014, tabela 1</w:t>
            </w:r>
            <w:r>
              <w:rPr>
                <w:rFonts w:ascii="Cambria" w:hAnsi="Cambria"/>
              </w:rPr>
              <w:t>5</w:t>
            </w:r>
          </w:p>
        </w:tc>
      </w:tr>
      <w:tr w:rsidR="00247C5B" w14:paraId="3A1F149E" w14:textId="77777777" w:rsidTr="00247C5B">
        <w:tc>
          <w:tcPr>
            <w:tcW w:w="562" w:type="dxa"/>
          </w:tcPr>
          <w:p w14:paraId="2AF6BA9B" w14:textId="3215014F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3544" w:type="dxa"/>
          </w:tcPr>
          <w:p w14:paraId="56618ACC" w14:textId="220A3BD8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Lepiszcze</w:t>
            </w:r>
          </w:p>
        </w:tc>
        <w:tc>
          <w:tcPr>
            <w:tcW w:w="4956" w:type="dxa"/>
          </w:tcPr>
          <w:p w14:paraId="5BC1DFA6" w14:textId="77777777" w:rsidR="005633D2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WT-2 2014 część I pkt 8.2.3.1 tab. 15, </w:t>
            </w:r>
          </w:p>
          <w:p w14:paraId="7716A0AD" w14:textId="52F6A918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PN-EN 14023, PN-EN 13924-2; PN-EN 12591</w:t>
            </w:r>
          </w:p>
        </w:tc>
      </w:tr>
      <w:tr w:rsidR="00247C5B" w14:paraId="0F832995" w14:textId="77777777" w:rsidTr="00247C5B">
        <w:tc>
          <w:tcPr>
            <w:tcW w:w="562" w:type="dxa"/>
          </w:tcPr>
          <w:p w14:paraId="5566D055" w14:textId="21910B58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3544" w:type="dxa"/>
          </w:tcPr>
          <w:p w14:paraId="64532C09" w14:textId="75FB2333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Granulat asfaltowy</w:t>
            </w:r>
          </w:p>
        </w:tc>
        <w:tc>
          <w:tcPr>
            <w:tcW w:w="4956" w:type="dxa"/>
          </w:tcPr>
          <w:p w14:paraId="52F22575" w14:textId="77777777" w:rsidR="005633D2" w:rsidRPr="005633D2" w:rsidRDefault="005633D2" w:rsidP="005633D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pkt 2.1.1. </w:t>
            </w:r>
            <w:proofErr w:type="spellStart"/>
            <w:r>
              <w:rPr>
                <w:rFonts w:ascii="Cambria" w:hAnsi="Cambria"/>
              </w:rPr>
              <w:t>STWiORB</w:t>
            </w:r>
            <w:proofErr w:type="spellEnd"/>
            <w:r>
              <w:rPr>
                <w:rFonts w:ascii="Cambria" w:hAnsi="Cambria"/>
              </w:rPr>
              <w:t>, PN-EN 13</w:t>
            </w:r>
            <w:r w:rsidRPr="005633D2">
              <w:rPr>
                <w:rFonts w:ascii="Cambria" w:hAnsi="Cambria"/>
              </w:rPr>
              <w:t>108-8, RID I/6</w:t>
            </w:r>
          </w:p>
          <w:p w14:paraId="65CD4955" w14:textId="2E93EC85" w:rsidR="00247C5B" w:rsidRPr="00247C5B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Załącznik nr 9.2.1, Załącznik 9.2.2 i Załącznik nr 9.2.3</w:t>
            </w:r>
          </w:p>
        </w:tc>
      </w:tr>
      <w:tr w:rsidR="00247C5B" w14:paraId="67C09B2E" w14:textId="77777777" w:rsidTr="00247C5B">
        <w:tc>
          <w:tcPr>
            <w:tcW w:w="562" w:type="dxa"/>
          </w:tcPr>
          <w:p w14:paraId="35DEFB97" w14:textId="2B2B197E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3544" w:type="dxa"/>
          </w:tcPr>
          <w:p w14:paraId="4666AE1D" w14:textId="7C176DCC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Środek adhezyjny</w:t>
            </w:r>
          </w:p>
        </w:tc>
        <w:tc>
          <w:tcPr>
            <w:tcW w:w="4956" w:type="dxa"/>
          </w:tcPr>
          <w:p w14:paraId="6C327BB4" w14:textId="57468D7C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wg p. 4.1 PN-EN 13108-1</w:t>
            </w:r>
          </w:p>
        </w:tc>
      </w:tr>
      <w:tr w:rsidR="00247C5B" w14:paraId="54FC83BE" w14:textId="77777777" w:rsidTr="00247C5B">
        <w:tc>
          <w:tcPr>
            <w:tcW w:w="562" w:type="dxa"/>
          </w:tcPr>
          <w:p w14:paraId="630E180A" w14:textId="04327CD4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3544" w:type="dxa"/>
          </w:tcPr>
          <w:p w14:paraId="2EBD19CA" w14:textId="0A92E910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Mieszanka mineralno-asfaltowa</w:t>
            </w:r>
          </w:p>
        </w:tc>
        <w:tc>
          <w:tcPr>
            <w:tcW w:w="4956" w:type="dxa"/>
          </w:tcPr>
          <w:p w14:paraId="61AE1A06" w14:textId="77777777" w:rsidR="005633D2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WT-2 2014 – część I pkt</w:t>
            </w:r>
            <w:r>
              <w:rPr>
                <w:rFonts w:ascii="Cambria" w:hAnsi="Cambria"/>
              </w:rPr>
              <w:t xml:space="preserve"> </w:t>
            </w:r>
            <w:r w:rsidRPr="005633D2">
              <w:rPr>
                <w:rFonts w:ascii="Cambria" w:hAnsi="Cambria"/>
              </w:rPr>
              <w:t xml:space="preserve">8.2.3.2 tab. 16 </w:t>
            </w:r>
          </w:p>
          <w:p w14:paraId="27933247" w14:textId="1CE91F0A" w:rsidR="00247C5B" w:rsidRPr="00247C5B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i pkt</w:t>
            </w:r>
            <w:r>
              <w:rPr>
                <w:rFonts w:ascii="Cambria" w:hAnsi="Cambria"/>
              </w:rPr>
              <w:t xml:space="preserve"> </w:t>
            </w:r>
            <w:r w:rsidRPr="005633D2">
              <w:rPr>
                <w:rFonts w:ascii="Cambria" w:hAnsi="Cambria"/>
              </w:rPr>
              <w:t>8.2.3.3 tab. 18</w:t>
            </w:r>
          </w:p>
        </w:tc>
      </w:tr>
    </w:tbl>
    <w:p w14:paraId="0C3027AD" w14:textId="585A97BA" w:rsidR="00247C5B" w:rsidRPr="00247C5B" w:rsidRDefault="00247C5B" w:rsidP="00247C5B">
      <w:pPr>
        <w:jc w:val="both"/>
        <w:rPr>
          <w:rFonts w:ascii="Cambria" w:hAnsi="Cambria"/>
          <w:b/>
          <w:bCs/>
        </w:rPr>
      </w:pPr>
    </w:p>
    <w:p w14:paraId="603684FA" w14:textId="1FAD67BA" w:rsidR="00146E33" w:rsidRDefault="005633D2" w:rsidP="00146E33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6" w:name="_Toc149757043"/>
      <w:r>
        <w:rPr>
          <w:rFonts w:ascii="Cambria" w:hAnsi="Cambria"/>
        </w:rPr>
        <w:t>Granulat asfaltowy</w:t>
      </w:r>
      <w:bookmarkEnd w:id="6"/>
    </w:p>
    <w:p w14:paraId="41187380" w14:textId="77777777" w:rsid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Granulat asfaltowy należy stosować zgodnie z wymaganiami podanymi w normie PN-EN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13108-8 oraz Załączniku nr 9.2.1, Załączniku 9.2.2 i Załączniku nr 9.2.3 RID I/6.</w:t>
      </w:r>
      <w:r>
        <w:rPr>
          <w:rFonts w:ascii="Cambria" w:hAnsi="Cambria"/>
        </w:rPr>
        <w:t xml:space="preserve"> </w:t>
      </w:r>
    </w:p>
    <w:p w14:paraId="3E27A901" w14:textId="06882A9E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Mieszanki mineralno-asfaltowe zawierające granulat asfaltowy muszą posiadać parametry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odpowiadające ich rodzajowi oraz przeznaczaniu, zgodnie z wymaganiami niniejszego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ST</w:t>
      </w:r>
      <w:r w:rsidRPr="005633D2">
        <w:rPr>
          <w:rFonts w:ascii="Cambria" w:hAnsi="Cambria"/>
        </w:rPr>
        <w:t>WiORB</w:t>
      </w:r>
      <w:proofErr w:type="spellEnd"/>
      <w:r w:rsidRPr="005633D2">
        <w:rPr>
          <w:rFonts w:ascii="Cambria" w:hAnsi="Cambria"/>
        </w:rPr>
        <w:t>.</w:t>
      </w:r>
    </w:p>
    <w:p w14:paraId="2689597E" w14:textId="35F555B6" w:rsidR="00146E33" w:rsidRPr="00146E33" w:rsidRDefault="005633D2" w:rsidP="00146E33">
      <w:pPr>
        <w:pStyle w:val="Nagwek4"/>
        <w:numPr>
          <w:ilvl w:val="3"/>
          <w:numId w:val="1"/>
        </w:numPr>
      </w:pPr>
      <w:r>
        <w:t>Zasady stosowania granulatu asfaltowego</w:t>
      </w:r>
    </w:p>
    <w:p w14:paraId="4335D330" w14:textId="05B4B0DE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Zakres stosowania granulatu asfaltowego w mieszankach mineralno-asfaltowych typu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 xml:space="preserve">AC </w:t>
      </w:r>
      <w:r>
        <w:rPr>
          <w:rFonts w:ascii="Cambria" w:hAnsi="Cambria"/>
        </w:rPr>
        <w:t>S</w:t>
      </w:r>
      <w:r w:rsidRPr="005633D2">
        <w:rPr>
          <w:rFonts w:ascii="Cambria" w:hAnsi="Cambria"/>
        </w:rPr>
        <w:t>, zależy od następujących czynników:</w:t>
      </w:r>
    </w:p>
    <w:p w14:paraId="02F3C038" w14:textId="73FCD4C4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pochodzenia granulatu asfaltowego,</w:t>
      </w:r>
    </w:p>
    <w:p w14:paraId="16EBE14A" w14:textId="2A50B691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jakości granulatu asfaltowego, a w szczególności właściwości lepiszcza, właściwości kruszywa i jednorodności granulatu,</w:t>
      </w:r>
    </w:p>
    <w:p w14:paraId="722E8BB4" w14:textId="2F268900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rodzaju nowego lepiszcza,</w:t>
      </w:r>
    </w:p>
    <w:p w14:paraId="6292C7E4" w14:textId="52522149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Procentowe zawartości granulatu asfaltowego określa się na podstawie maksymalnej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wartości wskaźnika zastąpienia lepiszcza BR [%], obliczanego następująco:</w:t>
      </w:r>
    </w:p>
    <w:p w14:paraId="340B6938" w14:textId="77777777" w:rsidR="005633D2" w:rsidRPr="005633D2" w:rsidRDefault="005633D2" w:rsidP="005633D2">
      <w:pPr>
        <w:jc w:val="center"/>
        <w:rPr>
          <w:rFonts w:ascii="Cambria" w:hAnsi="Cambria"/>
        </w:rPr>
      </w:pPr>
      <w:r w:rsidRPr="005633D2">
        <w:rPr>
          <w:rFonts w:ascii="Cambria" w:hAnsi="Cambria"/>
        </w:rPr>
        <w:t>BR = (a x b)/c</w:t>
      </w:r>
    </w:p>
    <w:p w14:paraId="34D058B2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gdzie:</w:t>
      </w:r>
    </w:p>
    <w:p w14:paraId="37E765DA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BR – wskaźnik zastąpienia lepiszcza [% (m/m)],</w:t>
      </w:r>
    </w:p>
    <w:p w14:paraId="433B3715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a – zawartość lepiszcza rozpuszczalnego w granulacie asfaltowym [% (m/m)],</w:t>
      </w:r>
    </w:p>
    <w:p w14:paraId="51BD0721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b – udział granulatu asfaltowego w mieszance mineralno-asfaltowej [% (m/m)],</w:t>
      </w:r>
    </w:p>
    <w:p w14:paraId="0C23B49E" w14:textId="6114E941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c – całkowita zawartość lepiszcza rozpuszczalnego w mieszance mineralno-asfaltowej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[% (m/m)].</w:t>
      </w:r>
    </w:p>
    <w:p w14:paraId="18A98B3F" w14:textId="77777777" w:rsidR="009E121C" w:rsidRDefault="009E121C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 w:type="page"/>
      </w:r>
    </w:p>
    <w:p w14:paraId="6D68A9F2" w14:textId="40F8823F" w:rsidR="005633D2" w:rsidRPr="005633D2" w:rsidRDefault="005633D2" w:rsidP="005633D2">
      <w:pPr>
        <w:jc w:val="both"/>
        <w:rPr>
          <w:rFonts w:ascii="Cambria" w:hAnsi="Cambria"/>
          <w:b/>
          <w:bCs/>
        </w:rPr>
      </w:pPr>
      <w:r w:rsidRPr="005633D2">
        <w:rPr>
          <w:rFonts w:ascii="Cambria" w:hAnsi="Cambria"/>
          <w:b/>
          <w:bCs/>
        </w:rPr>
        <w:lastRenderedPageBreak/>
        <w:t>Tabela 2. Dopuszczalne wartości wskaźnika BR [%]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9E121C" w14:paraId="769275E7" w14:textId="77777777" w:rsidTr="009E121C">
        <w:tc>
          <w:tcPr>
            <w:tcW w:w="2689" w:type="dxa"/>
            <w:vMerge w:val="restart"/>
            <w:vAlign w:val="center"/>
          </w:tcPr>
          <w:p w14:paraId="501CEE17" w14:textId="2770A468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Typ betonu asfaltowego</w:t>
            </w:r>
          </w:p>
        </w:tc>
        <w:tc>
          <w:tcPr>
            <w:tcW w:w="6373" w:type="dxa"/>
            <w:gridSpan w:val="2"/>
            <w:vAlign w:val="center"/>
          </w:tcPr>
          <w:p w14:paraId="31C891E9" w14:textId="6AB857AE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Dopuszczalna wartość wskaźnika zastąpienia lepiszcza BR [%] w przypadku dozowania granulatu asfaltowego w otaczarce metodą</w:t>
            </w:r>
          </w:p>
        </w:tc>
      </w:tr>
      <w:tr w:rsidR="009E121C" w14:paraId="4DCC1189" w14:textId="77777777" w:rsidTr="009E121C">
        <w:tc>
          <w:tcPr>
            <w:tcW w:w="2689" w:type="dxa"/>
            <w:vMerge/>
            <w:vAlign w:val="center"/>
          </w:tcPr>
          <w:p w14:paraId="6BC21796" w14:textId="77777777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352" w:type="dxa"/>
            <w:vAlign w:val="center"/>
          </w:tcPr>
          <w:p w14:paraId="100FD70C" w14:textId="7A434FC8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na zimno</w:t>
            </w:r>
          </w:p>
        </w:tc>
        <w:tc>
          <w:tcPr>
            <w:tcW w:w="3021" w:type="dxa"/>
            <w:vAlign w:val="center"/>
          </w:tcPr>
          <w:p w14:paraId="4AB99D15" w14:textId="165F2333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na gorąco</w:t>
            </w:r>
          </w:p>
        </w:tc>
      </w:tr>
      <w:tr w:rsidR="005633D2" w14:paraId="68554C50" w14:textId="77777777" w:rsidTr="005633D2">
        <w:tc>
          <w:tcPr>
            <w:tcW w:w="2689" w:type="dxa"/>
          </w:tcPr>
          <w:p w14:paraId="28C9859E" w14:textId="626E6A7F" w:rsidR="005633D2" w:rsidRPr="009E121C" w:rsidRDefault="009E121C" w:rsidP="005633D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ACS</w:t>
            </w:r>
          </w:p>
        </w:tc>
        <w:tc>
          <w:tcPr>
            <w:tcW w:w="3352" w:type="dxa"/>
          </w:tcPr>
          <w:p w14:paraId="5617D7DD" w14:textId="22EAECEE" w:rsidR="005633D2" w:rsidRPr="009E121C" w:rsidRDefault="009E121C" w:rsidP="005633D2">
            <w:pPr>
              <w:jc w:val="both"/>
              <w:rPr>
                <w:rFonts w:ascii="Cambria" w:hAnsi="Cambria"/>
              </w:rPr>
            </w:pPr>
            <w:r w:rsidRPr="009E121C">
              <w:rPr>
                <w:rFonts w:ascii="Cambria" w:hAnsi="Cambria"/>
              </w:rPr>
              <w:t>10</w:t>
            </w:r>
          </w:p>
        </w:tc>
        <w:tc>
          <w:tcPr>
            <w:tcW w:w="3021" w:type="dxa"/>
          </w:tcPr>
          <w:p w14:paraId="35273985" w14:textId="787EA051" w:rsidR="009E121C" w:rsidRPr="009E121C" w:rsidRDefault="009E121C" w:rsidP="009E121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30 - n</w:t>
            </w:r>
            <w:r w:rsidRPr="009E121C">
              <w:rPr>
                <w:rFonts w:ascii="Cambria" w:hAnsi="Cambria"/>
              </w:rPr>
              <w:t>a zasadzie indywidualnego dopuszczenia przez Zamawiającego po przeprowadzeniu badań dodatkowych</w:t>
            </w:r>
          </w:p>
          <w:p w14:paraId="6BC10E7A" w14:textId="3CD66BFF" w:rsidR="005633D2" w:rsidRPr="009E121C" w:rsidRDefault="009E121C" w:rsidP="009E121C">
            <w:pPr>
              <w:jc w:val="center"/>
              <w:rPr>
                <w:rFonts w:ascii="Cambria" w:hAnsi="Cambria"/>
              </w:rPr>
            </w:pPr>
            <w:r w:rsidRPr="009E121C">
              <w:rPr>
                <w:rFonts w:ascii="Cambria" w:hAnsi="Cambria"/>
              </w:rPr>
              <w:t>określonych w Załączniku nr 9.2.1, Załączniku 9.2.2 i Załączniku nr 9.2.3 RID I/6</w:t>
            </w:r>
          </w:p>
        </w:tc>
      </w:tr>
    </w:tbl>
    <w:p w14:paraId="47569CAB" w14:textId="77777777" w:rsidR="009E121C" w:rsidRDefault="009E121C" w:rsidP="009E121C">
      <w:pPr>
        <w:jc w:val="both"/>
        <w:rPr>
          <w:rFonts w:ascii="Cambria" w:hAnsi="Cambria"/>
        </w:rPr>
      </w:pPr>
    </w:p>
    <w:p w14:paraId="68AD6ACF" w14:textId="3A709451" w:rsidR="009E121C" w:rsidRPr="009E121C" w:rsidRDefault="009E121C" w:rsidP="009E121C">
      <w:pPr>
        <w:jc w:val="both"/>
        <w:rPr>
          <w:rFonts w:ascii="Cambria" w:hAnsi="Cambria"/>
        </w:rPr>
      </w:pPr>
      <w:r w:rsidRPr="009E121C">
        <w:rPr>
          <w:rFonts w:ascii="Cambria" w:hAnsi="Cambria"/>
        </w:rPr>
        <w:t>Właściwości lepiszcza asfaltowego oraz kruszywa, które powstaną z połączenia starych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i nowych składników, muszą spełniać wymagania stawiane tym materiałom, ze względu na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typ i przeznaczenie mieszanki mineralno-asfaltowej.</w:t>
      </w:r>
    </w:p>
    <w:p w14:paraId="0FC89471" w14:textId="1CF4714F" w:rsidR="009E121C" w:rsidRPr="009E121C" w:rsidRDefault="009E121C" w:rsidP="009E121C">
      <w:pPr>
        <w:spacing w:after="0"/>
        <w:jc w:val="both"/>
        <w:rPr>
          <w:rFonts w:ascii="Cambria" w:hAnsi="Cambria"/>
        </w:rPr>
      </w:pPr>
      <w:r w:rsidRPr="009E121C">
        <w:rPr>
          <w:rFonts w:ascii="Cambria" w:hAnsi="Cambria"/>
        </w:rPr>
        <w:t>Wykonawca może deklarować właściwości kruszyw pochodzących z destruktu na podstawie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wcześniejszego ich zastosowania w poszczególnych warstwach asfaltowych pod warunkiem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akceptacji przez Zamawiającego. W przypadku gdy Wykonawca nie będzie mógł pozyskać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dokumentacji lub nie uzyska na ich podstawie akceptacji, potwierdzenie właściwości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kruszyw będzie możliwe na podstawie własnych badań kruszyw w zakresie jak niżej:</w:t>
      </w:r>
    </w:p>
    <w:p w14:paraId="66AE0FA6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odporność na rozdrabnianie wg normy PN-EN 1097-2 (frakcja 4-8, 8-11 lub 10-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14mm),</w:t>
      </w:r>
    </w:p>
    <w:p w14:paraId="636F08B0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grube zanieczyszczenia lekkie wg normy PN-EN 1744-1+A1:2013-05 pkt 14.2,</w:t>
      </w:r>
    </w:p>
    <w:p w14:paraId="428682D5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ocena zawartości drobnych cząstek - badanie błękitem metylenowym wg normy PNEN 933-9 +A1:2013-07,</w:t>
      </w:r>
    </w:p>
    <w:p w14:paraId="02BC4736" w14:textId="7A3AF2EE" w:rsidR="009E121C" w:rsidRP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mrozoodporność w soli na frakcji zgodnie z PN-EN 1367-6.</w:t>
      </w:r>
    </w:p>
    <w:p w14:paraId="5EE6152A" w14:textId="7BA70C66" w:rsidR="00881277" w:rsidRDefault="009E121C" w:rsidP="009E121C">
      <w:pPr>
        <w:jc w:val="both"/>
        <w:rPr>
          <w:rFonts w:ascii="Cambria" w:hAnsi="Cambria"/>
        </w:rPr>
      </w:pPr>
      <w:r w:rsidRPr="009E121C">
        <w:rPr>
          <w:rFonts w:ascii="Cambria" w:hAnsi="Cambria"/>
        </w:rPr>
        <w:t>Wyniki badań powinny spełniać wymagania podane w WT-1 (dla każdej w wymienionej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frakcji).</w:t>
      </w:r>
    </w:p>
    <w:p w14:paraId="05E13F2C" w14:textId="484A63FF" w:rsidR="009E121C" w:rsidRPr="00254971" w:rsidRDefault="009E121C" w:rsidP="009E121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7" w:name="_Toc149757044"/>
      <w:r w:rsidRPr="00254971">
        <w:rPr>
          <w:rFonts w:ascii="Cambria" w:hAnsi="Cambria"/>
        </w:rPr>
        <w:t>Wymagania wobec innych materiałów</w:t>
      </w:r>
      <w:bookmarkEnd w:id="7"/>
    </w:p>
    <w:p w14:paraId="1BDE013F" w14:textId="341CDDD0" w:rsidR="009E121C" w:rsidRPr="00254971" w:rsidRDefault="009E121C" w:rsidP="009E121C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8" w:name="_Toc149757045"/>
      <w:r w:rsidRPr="00254971">
        <w:rPr>
          <w:rFonts w:ascii="Cambria" w:hAnsi="Cambria"/>
        </w:rPr>
        <w:t>Materiały do połączeń technologicznych</w:t>
      </w:r>
      <w:bookmarkEnd w:id="8"/>
    </w:p>
    <w:p w14:paraId="1F431BBF" w14:textId="058BF122" w:rsidR="009E121C" w:rsidRPr="00254971" w:rsidRDefault="009E121C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 xml:space="preserve">Do uszczelniania połączeń technologicznych warstwy ścieralnej dla ruchu KR 1-2, zarówno dla </w:t>
      </w:r>
      <w:r w:rsidR="00254971">
        <w:rPr>
          <w:rFonts w:ascii="Cambria" w:hAnsi="Cambria"/>
        </w:rPr>
        <w:t xml:space="preserve"> z</w:t>
      </w:r>
      <w:r w:rsidR="00254971" w:rsidRPr="00254971">
        <w:rPr>
          <w:rFonts w:ascii="Cambria" w:hAnsi="Cambria"/>
        </w:rPr>
        <w:t>łączy</w:t>
      </w:r>
      <w:r w:rsidRPr="00254971">
        <w:rPr>
          <w:rFonts w:ascii="Cambria" w:hAnsi="Cambria"/>
        </w:rPr>
        <w:t xml:space="preserve"> podłużnych jak i poprzecznych należy stosować pasty asfaltowe lub elastyczne taśmy bitumiczne</w:t>
      </w:r>
      <w:r w:rsidR="00254971" w:rsidRPr="00254971">
        <w:rPr>
          <w:rFonts w:ascii="Cambria" w:hAnsi="Cambria"/>
        </w:rPr>
        <w:t>.</w:t>
      </w:r>
    </w:p>
    <w:p w14:paraId="4D433A8E" w14:textId="1CC01B77" w:rsidR="00254971" w:rsidRP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>Do uszczelnienia spoin między fragmentami zagęszczonej MMA i elementami wyposażenia drogi dla warstwy ścieralnej KR 1-2 należy stosować pasty asfaltowe.</w:t>
      </w:r>
    </w:p>
    <w:p w14:paraId="60158402" w14:textId="0F928EB1" w:rsidR="00254971" w:rsidRP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>Uwaga: W przypadku elastycznych taśm bitumicznych należy zastosować środek do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gruntowania powierzchni połączeń technologicznych przewidziany przez producenta taśmy.</w:t>
      </w:r>
    </w:p>
    <w:p w14:paraId="1535B154" w14:textId="5017E145" w:rsid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>Materiały do połączeń technologicznych muszą spełniać wymagania sformułowane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w tabelach 10, 11 i 12 z WT-2 2016 – część II. Zalewy drogowe na gorąco muszą spełniać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wymagania dla typu N1 wg normy PN-EN 14188-1 tablica 2 punkty od 1 do 11.2.8</w:t>
      </w:r>
    </w:p>
    <w:p w14:paraId="0624096E" w14:textId="5FBC402E" w:rsidR="0034096E" w:rsidRPr="0034096E" w:rsidRDefault="0034096E" w:rsidP="0034096E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9" w:name="_Toc149757046"/>
      <w:r w:rsidRPr="0034096E">
        <w:rPr>
          <w:rFonts w:ascii="Cambria" w:hAnsi="Cambria"/>
        </w:rPr>
        <w:t>Lepiszcze do skropienia podłoża</w:t>
      </w:r>
      <w:bookmarkEnd w:id="9"/>
    </w:p>
    <w:p w14:paraId="4A2AC3DF" w14:textId="7CDDB373" w:rsid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Lepiszcze do skropienia podłoża powinno spełniać wymagania podane PN-EN 13808</w:t>
      </w:r>
      <w:r w:rsidR="00772996"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 xml:space="preserve">i </w:t>
      </w:r>
      <w:proofErr w:type="spellStart"/>
      <w:r w:rsidRPr="0034096E">
        <w:rPr>
          <w:rFonts w:ascii="Cambria" w:hAnsi="Cambria"/>
        </w:rPr>
        <w:t>STWiORB</w:t>
      </w:r>
      <w:proofErr w:type="spellEnd"/>
      <w:r w:rsidRPr="0034096E">
        <w:rPr>
          <w:rFonts w:ascii="Cambria" w:hAnsi="Cambria"/>
        </w:rPr>
        <w:t xml:space="preserve"> D.04.03.01.</w:t>
      </w:r>
    </w:p>
    <w:p w14:paraId="065A03FF" w14:textId="28EE2C1F" w:rsidR="0034096E" w:rsidRPr="0034096E" w:rsidRDefault="0034096E" w:rsidP="0034096E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0" w:name="_Toc149757047"/>
      <w:r w:rsidRPr="0034096E">
        <w:rPr>
          <w:rFonts w:ascii="Cambria" w:hAnsi="Cambria"/>
        </w:rPr>
        <w:lastRenderedPageBreak/>
        <w:t>Dodatki do mieszanki mineralno-asfaltowej</w:t>
      </w:r>
      <w:bookmarkEnd w:id="10"/>
    </w:p>
    <w:p w14:paraId="6E73416E" w14:textId="28989FC9" w:rsidR="0034096E" w:rsidRP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Za zgodą Zamawiającego mogą być stosowane dodatki stabilizujące lub modyfikujące.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Pochodzenie, rodzaj i właściwości dodatków powinny być deklarowane. Skuteczność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stosowanych dodatków i modyfikatorów powinna być udokumentowana zgodnie z PN-EN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13108-1 punkt 4.1.</w:t>
      </w:r>
    </w:p>
    <w:p w14:paraId="1FEEFD26" w14:textId="5D7F72DD" w:rsidR="0034096E" w:rsidRP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Zaleca się stosowanie do mieszanek mineralno-asfaltowych, dodatku środka obniżającego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temperaturę produkcji i układania – nie dotyczy to produkcji mieszanek mineralno</w:t>
      </w:r>
      <w:r>
        <w:rPr>
          <w:rFonts w:ascii="Cambria" w:hAnsi="Cambria"/>
        </w:rPr>
        <w:t>-</w:t>
      </w:r>
      <w:r w:rsidRPr="0034096E">
        <w:rPr>
          <w:rFonts w:ascii="Cambria" w:hAnsi="Cambria"/>
        </w:rPr>
        <w:t>asfaltowych z dozowaniem granulatu asfaltowego w technologii „na zimno”.</w:t>
      </w:r>
    </w:p>
    <w:p w14:paraId="51D19F05" w14:textId="5E331FBD" w:rsid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Do mieszanek mineralno-asfaltowych może być stosowany dodatek asfaltu naturalnego,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jeżeli spełnia wymagania podane w PN-EN 13108-4 Załącznik B.</w:t>
      </w:r>
    </w:p>
    <w:p w14:paraId="0B037A94" w14:textId="6898EB92" w:rsidR="002D67A6" w:rsidRPr="002D67A6" w:rsidRDefault="002D67A6" w:rsidP="002D67A6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1" w:name="_Toc149757048"/>
      <w:r w:rsidRPr="002D67A6">
        <w:rPr>
          <w:rFonts w:ascii="Cambria" w:hAnsi="Cambria"/>
        </w:rPr>
        <w:t>Dostawy materiałów</w:t>
      </w:r>
      <w:bookmarkEnd w:id="11"/>
    </w:p>
    <w:p w14:paraId="4D83E75E" w14:textId="371D27D4" w:rsidR="002D67A6" w:rsidRP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Za dostawy materiałów odpowiedzialny jest Wykonawca robót zgodnie z ustaleniami określonymi w D-M-00.00.00 „Wymagania ogólne”.</w:t>
      </w:r>
    </w:p>
    <w:p w14:paraId="7C9534C4" w14:textId="542B8A0E" w:rsid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3608D151" w14:textId="64E730BE" w:rsidR="002D67A6" w:rsidRPr="002D67A6" w:rsidRDefault="002D67A6" w:rsidP="002D67A6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2" w:name="_Toc149757049"/>
      <w:r w:rsidRPr="002D67A6">
        <w:rPr>
          <w:rFonts w:ascii="Cambria" w:hAnsi="Cambria"/>
        </w:rPr>
        <w:t>Składowanie materiałów</w:t>
      </w:r>
      <w:bookmarkEnd w:id="12"/>
    </w:p>
    <w:p w14:paraId="555F724A" w14:textId="1968BC72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3" w:name="_Toc149757050"/>
      <w:r w:rsidRPr="002D67A6">
        <w:rPr>
          <w:rFonts w:ascii="Cambria" w:hAnsi="Cambria"/>
        </w:rPr>
        <w:t>Składowanie kruszywa</w:t>
      </w:r>
      <w:bookmarkEnd w:id="13"/>
    </w:p>
    <w:p w14:paraId="6C30CF8E" w14:textId="3BAC71E0" w:rsidR="002D67A6" w:rsidRP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Składowanie kruszywa powinno odbywać się w warunkach zabezpieczających je przed  zanieczyszczeniem i zmieszaniem z innymi rodzajami lub frakcjami kruszywa. Kruszywo powinno być składowane na utwardzonym i odwodnionym podłożu.</w:t>
      </w:r>
    </w:p>
    <w:p w14:paraId="598891ED" w14:textId="587355FD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4" w:name="_Toc149757051"/>
      <w:r w:rsidRPr="002D67A6">
        <w:rPr>
          <w:rFonts w:ascii="Cambria" w:hAnsi="Cambria"/>
        </w:rPr>
        <w:t>Składowanie wypełniacza</w:t>
      </w:r>
      <w:bookmarkEnd w:id="14"/>
    </w:p>
    <w:p w14:paraId="0CFA1BF6" w14:textId="71C1160C" w:rsidR="002D67A6" w:rsidRPr="002D67A6" w:rsidRDefault="002D67A6" w:rsidP="002D67A6">
      <w:pPr>
        <w:rPr>
          <w:rFonts w:ascii="Cambria" w:hAnsi="Cambria"/>
        </w:rPr>
      </w:pPr>
      <w:r w:rsidRPr="002D67A6">
        <w:rPr>
          <w:rFonts w:ascii="Cambria" w:hAnsi="Cambria"/>
        </w:rPr>
        <w:t>Wypełniacz należy składować w silosach wyposażonych w urządzenia do aeracji.</w:t>
      </w:r>
    </w:p>
    <w:p w14:paraId="6801FAE2" w14:textId="66384CF8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5" w:name="_Toc149757052"/>
      <w:r w:rsidRPr="002D67A6">
        <w:rPr>
          <w:rFonts w:ascii="Cambria" w:hAnsi="Cambria"/>
        </w:rPr>
        <w:t>Składowanie asfaltu</w:t>
      </w:r>
      <w:bookmarkEnd w:id="15"/>
    </w:p>
    <w:p w14:paraId="74A685BC" w14:textId="359C8914" w:rsid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61575930" w14:textId="4C621FCF" w:rsidR="002D67A6" w:rsidRPr="00DC43C5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6" w:name="_Toc149757053"/>
      <w:r w:rsidRPr="00DC43C5">
        <w:rPr>
          <w:rFonts w:ascii="Cambria" w:hAnsi="Cambria"/>
        </w:rPr>
        <w:t>Składowanie środka adhezyjnego</w:t>
      </w:r>
      <w:bookmarkEnd w:id="16"/>
    </w:p>
    <w:p w14:paraId="0875C644" w14:textId="4E8AB36D" w:rsidR="002D67A6" w:rsidRPr="00DC43C5" w:rsidRDefault="002D67A6" w:rsidP="006A420C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Składowanie środka adhezyjnego jest dozwolone tylko w oryginalnych opakowaniach producenta w warunkach podanych zgodnie z zaleceniami producenta.</w:t>
      </w:r>
    </w:p>
    <w:p w14:paraId="6B29110B" w14:textId="132C5C69" w:rsidR="002D67A6" w:rsidRPr="00DC43C5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7" w:name="_Toc149757054"/>
      <w:r w:rsidRPr="00DC43C5">
        <w:rPr>
          <w:rFonts w:ascii="Cambria" w:hAnsi="Cambria"/>
        </w:rPr>
        <w:t>Składowanie granulatu asfaltowego</w:t>
      </w:r>
      <w:bookmarkEnd w:id="17"/>
    </w:p>
    <w:p w14:paraId="46E19180" w14:textId="5E83C364" w:rsidR="00DC43C5" w:rsidRPr="00DC43C5" w:rsidRDefault="00DC43C5" w:rsidP="00DC43C5">
      <w:pPr>
        <w:spacing w:after="0"/>
        <w:jc w:val="both"/>
        <w:rPr>
          <w:rFonts w:ascii="Cambria" w:hAnsi="Cambria"/>
        </w:rPr>
      </w:pPr>
      <w:r w:rsidRPr="00DC43C5">
        <w:rPr>
          <w:rFonts w:ascii="Cambria" w:hAnsi="Cambria"/>
        </w:rPr>
        <w:t>Składowanie granulatu asfaltowego powinno odbywać się w warunkach zabezpieczających je przed:</w:t>
      </w:r>
    </w:p>
    <w:p w14:paraId="16762C60" w14:textId="6C325271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segregacją – zaleca się formowanie hałd o kształcie stożkowym o wysokości max. do 8m,</w:t>
      </w:r>
    </w:p>
    <w:p w14:paraId="4E9109BC" w14:textId="29807DC8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zanieczyszczeniem i zmieszaniem z innymi rodzajami lub frakcjami granulatu,</w:t>
      </w:r>
    </w:p>
    <w:p w14:paraId="2D2F473E" w14:textId="093EF1BC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zawilgoceniem – ochrona granulatu asfaltowego przed opadami atmosferycznymi;</w:t>
      </w:r>
    </w:p>
    <w:p w14:paraId="123EE00B" w14:textId="62660606" w:rsidR="00DC43C5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w przypadku dozowania „na zimno” obowiązkowe jest składowanie granulatu pod zadaszeniem.</w:t>
      </w:r>
    </w:p>
    <w:p w14:paraId="705FFC15" w14:textId="09FAD1A3" w:rsidR="00DC43C5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lastRenderedPageBreak/>
        <w:t>Powierzchnię na której będzie składowany granulat asfaltowy należy utwardzić i ukształtować z wyraźnym spadkiem przeciwdziałającym akumulacji wody w hałdzie.</w:t>
      </w:r>
    </w:p>
    <w:p w14:paraId="1E1DBB29" w14:textId="6AAD9BD5" w:rsidR="002D67A6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Podczas składowania granulatu asfaltowego należy postępować zgodnie z zasadami określonymi w Załączniku nr 9.2.1 i Załączniku nr 9.2.2 RID I/6.</w:t>
      </w:r>
    </w:p>
    <w:p w14:paraId="79084A02" w14:textId="51FA0325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8" w:name="_Toc149757055"/>
      <w:r w:rsidRPr="003028D5">
        <w:rPr>
          <w:rFonts w:ascii="Cambria" w:hAnsi="Cambria"/>
        </w:rPr>
        <w:t>SPRZĘT</w:t>
      </w:r>
      <w:bookmarkEnd w:id="18"/>
    </w:p>
    <w:p w14:paraId="251A7BF8" w14:textId="77777777" w:rsidR="00D03E0A" w:rsidRDefault="00F61E65" w:rsidP="00D03E0A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sprzętu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60C3E3C8" w14:textId="6D06C287" w:rsidR="00D03E0A" w:rsidRPr="00E62801" w:rsidRDefault="00DC43C5" w:rsidP="00DC43C5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9" w:name="_Toc149757056"/>
      <w:r w:rsidRPr="00E62801">
        <w:rPr>
          <w:rFonts w:ascii="Cambria" w:hAnsi="Cambria"/>
        </w:rPr>
        <w:t>Wytwórnia mieszanek mineralno-asfaltowych</w:t>
      </w:r>
      <w:bookmarkEnd w:id="19"/>
    </w:p>
    <w:p w14:paraId="3F1F9092" w14:textId="4CE84EEA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5EE3A1FD" w14:textId="693F75FE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E62801">
        <w:rPr>
          <w:rFonts w:ascii="Cambria" w:hAnsi="Cambria"/>
        </w:rPr>
        <w:t>zarobu</w:t>
      </w:r>
      <w:proofErr w:type="spellEnd"/>
      <w:r w:rsidRPr="00E62801">
        <w:rPr>
          <w:rFonts w:ascii="Cambria" w:hAnsi="Cambria"/>
        </w:rPr>
        <w:t>, ich odtworzenia i drukowania w cyklu dziennym.</w:t>
      </w:r>
    </w:p>
    <w:p w14:paraId="36DE0CD0" w14:textId="7CCB8CCB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 - metoda „równoległego bębna”.</w:t>
      </w:r>
    </w:p>
    <w:p w14:paraId="21C6C9DF" w14:textId="2A4E74E8" w:rsidR="00DC43C5" w:rsidRPr="00E62801" w:rsidRDefault="00DC43C5" w:rsidP="00DC43C5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0" w:name="_Toc149757057"/>
      <w:r w:rsidRPr="00E62801">
        <w:rPr>
          <w:rFonts w:ascii="Cambria" w:hAnsi="Cambria"/>
        </w:rPr>
        <w:t>Układarka mieszanek mineralno-asfaltowych</w:t>
      </w:r>
      <w:bookmarkEnd w:id="20"/>
    </w:p>
    <w:p w14:paraId="47BC7D84" w14:textId="47718755" w:rsidR="00DC43C5" w:rsidRPr="00E62801" w:rsidRDefault="00DC43C5" w:rsidP="00DC43C5">
      <w:pPr>
        <w:spacing w:after="0"/>
        <w:jc w:val="both"/>
        <w:rPr>
          <w:rFonts w:ascii="Cambria" w:hAnsi="Cambria"/>
        </w:rPr>
      </w:pPr>
      <w:r w:rsidRPr="00E62801">
        <w:rPr>
          <w:rFonts w:ascii="Cambria" w:hAnsi="Cambria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0E6925F2" w14:textId="344DF6D4" w:rsidR="00DC43C5" w:rsidRPr="00E62801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E62801">
        <w:rPr>
          <w:rFonts w:ascii="Cambria" w:hAnsi="Cambria"/>
        </w:rPr>
        <w:t>automatyczne sterowanie pozwalające na ułożenie warstwy zgodnie z założoną niweletą i grubością,</w:t>
      </w:r>
    </w:p>
    <w:p w14:paraId="3A798ABF" w14:textId="416C4919" w:rsidR="00DC43C5" w:rsidRPr="00E62801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E62801">
        <w:rPr>
          <w:rFonts w:ascii="Cambria" w:hAnsi="Cambria"/>
        </w:rPr>
        <w:t>urządzenie do wstępnego zagęszczania mieszanki z systemem podgrzewania.</w:t>
      </w:r>
    </w:p>
    <w:p w14:paraId="3F985E88" w14:textId="0004E382" w:rsidR="00E62801" w:rsidRPr="00E62801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</w:rPr>
      </w:pPr>
      <w:bookmarkStart w:id="21" w:name="_Toc149757058"/>
      <w:r w:rsidRPr="00E62801">
        <w:rPr>
          <w:rFonts w:ascii="Cambria" w:hAnsi="Cambria"/>
        </w:rPr>
        <w:t>Walce do zagęszczania</w:t>
      </w:r>
      <w:bookmarkEnd w:id="21"/>
    </w:p>
    <w:p w14:paraId="35C9C237" w14:textId="73BA9B85" w:rsidR="00E62801" w:rsidRPr="00E62801" w:rsidRDefault="00E62801" w:rsidP="00E62801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Wykonawca powinien dysponować sprzętem pozwalającym na uzyskanie wymaganych parametrów zagęszczenia warstwy z mieszanki mineralno-asfaltowej.</w:t>
      </w:r>
    </w:p>
    <w:p w14:paraId="1DCBA6C2" w14:textId="4602CA93" w:rsidR="00E62801" w:rsidRPr="00E62801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</w:rPr>
      </w:pPr>
      <w:bookmarkStart w:id="22" w:name="_Toc149757059"/>
      <w:r w:rsidRPr="00E62801">
        <w:rPr>
          <w:rFonts w:ascii="Cambria" w:hAnsi="Cambria"/>
        </w:rPr>
        <w:t>Skrapiarki</w:t>
      </w:r>
      <w:bookmarkEnd w:id="22"/>
    </w:p>
    <w:p w14:paraId="608EBDCC" w14:textId="3250AAA6" w:rsidR="00E62801" w:rsidRPr="00E62801" w:rsidRDefault="00E62801" w:rsidP="00E62801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 xml:space="preserve">Wykonawca powinien dysponować skrapiarką spełniającą wymagania </w:t>
      </w:r>
      <w:proofErr w:type="spellStart"/>
      <w:r w:rsidRPr="00E62801">
        <w:rPr>
          <w:rFonts w:ascii="Cambria" w:hAnsi="Cambria"/>
        </w:rPr>
        <w:t>STWiORB</w:t>
      </w:r>
      <w:proofErr w:type="spellEnd"/>
      <w:r w:rsidRPr="00E62801">
        <w:rPr>
          <w:rFonts w:ascii="Cambria" w:hAnsi="Cambria"/>
        </w:rPr>
        <w:t xml:space="preserve"> D.04.03.01, pozwalającą na równomierne i zgodne z wymaganiami równomierne skropienie podłoża.</w:t>
      </w:r>
    </w:p>
    <w:p w14:paraId="5D91E1EF" w14:textId="21403B2F" w:rsidR="00AD01F3" w:rsidRPr="003028D5" w:rsidRDefault="00AD01F3" w:rsidP="00D03E0A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3" w:name="_Toc149757060"/>
      <w:r w:rsidRPr="003028D5">
        <w:rPr>
          <w:rFonts w:ascii="Cambria" w:hAnsi="Cambria"/>
        </w:rPr>
        <w:t>TRANSPORT</w:t>
      </w:r>
      <w:bookmarkEnd w:id="23"/>
    </w:p>
    <w:p w14:paraId="3C988F4D" w14:textId="2C7CC683" w:rsidR="00F61E6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transportu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 </w:t>
      </w:r>
    </w:p>
    <w:p w14:paraId="63DB7EBD" w14:textId="73534F6A" w:rsidR="00EB7357" w:rsidRPr="00EB7357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t>Mieszanki mineralno-asfaltowe powinny być dowożone na budowę odpowiednio do postępu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robót, tak aby zapewnić ciągłość wbudowania. Podczas transportu i postoju przed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wbudowaniem mieszanki powinny być zabezpieczone przed ostygnięciem i dopływem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powietrza (przykrycie, pojemniki termoizolacyjne lub pojazdy ogrzewane itp.). Mieszanki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mineralno-asfaltowe, powinny być przewożone pojazdami samowyładowczymi.</w:t>
      </w:r>
    </w:p>
    <w:p w14:paraId="22EB788C" w14:textId="24A2079E" w:rsidR="00EB7357" w:rsidRPr="00EB7357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lastRenderedPageBreak/>
        <w:t>Podczas transportu mieszanki mineralno-asfaltowej muszą być zachowane dopuszczalne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wartości temperatury. Dowieziona do rozkładarki mieszanka musi mieć temperaturę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 wymaganym przedziale określonym w WT-2 2014 – część I tab. 42. Nie dotyczy to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przypadków użycia dodatków obniżających temperaturę produkcji i wbudowania lepiszczy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zawierających takie środki, lub specjalnych technologii produkcji i wbudowywania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 obniżonej temperaturze tj. z użyciem asfaltu spienionego. W tym zakresie należy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kierować się informacjami (zaleceniami) podanymi przez producentów tych środków.</w:t>
      </w:r>
    </w:p>
    <w:p w14:paraId="50B4E655" w14:textId="01F822DD" w:rsidR="00D03E0A" w:rsidRPr="003028D5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t>Powierzchnie skrzyń ładunkowych lub pojemników używanych do transportu mieszanki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powinny być czyste. Do zwilżania tych powierzchni można używać tylko tego rodzaju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środków antyadhezyjnych, które nie oddziałują szkodliwie na mieszanki mineralno</w:t>
      </w:r>
      <w:r>
        <w:rPr>
          <w:rFonts w:ascii="Cambria" w:hAnsi="Cambria"/>
        </w:rPr>
        <w:t>-</w:t>
      </w:r>
      <w:r w:rsidRPr="00EB7357">
        <w:rPr>
          <w:rFonts w:ascii="Cambria" w:hAnsi="Cambria"/>
        </w:rPr>
        <w:t>asfaltowe. Zabrania się skrapiania skrzyń olejem napędowym lub innymi środkami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ropopochodnymi.</w:t>
      </w:r>
    </w:p>
    <w:p w14:paraId="7EEDAF98" w14:textId="57AF955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4" w:name="_Toc149757061"/>
      <w:r w:rsidRPr="003028D5">
        <w:rPr>
          <w:rFonts w:ascii="Cambria" w:hAnsi="Cambria"/>
        </w:rPr>
        <w:t>WYKONANIE ROBÓT</w:t>
      </w:r>
      <w:bookmarkEnd w:id="24"/>
    </w:p>
    <w:p w14:paraId="42396870" w14:textId="45E6D603" w:rsidR="00A06180" w:rsidRDefault="00A06180" w:rsidP="003F7284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wykonania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5DE59C86" w14:textId="0A05BA7A" w:rsidR="003F7284" w:rsidRPr="0068761F" w:rsidRDefault="003F7284" w:rsidP="003F728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5" w:name="_Toc149757062"/>
      <w:r w:rsidRPr="0068761F">
        <w:rPr>
          <w:rFonts w:ascii="Cambria" w:hAnsi="Cambria"/>
        </w:rPr>
        <w:t>Projektowanie mieszanki mineralno-asfaltowej</w:t>
      </w:r>
      <w:bookmarkEnd w:id="25"/>
    </w:p>
    <w:p w14:paraId="01A8F57D" w14:textId="35C2B16F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 terminie 1 tygodnia przed rozpoczęciem robót Wykonawca przedstawi Inspektorowi Nadzoru do zatwierdzenia projekt MMA (Badanie Typu) oraz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wszystkie dokumenty potwierdzające jakość materiałów składowych MMA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i reprezentatywne próbki materiałów</w:t>
      </w:r>
      <w:r w:rsidR="00EE4A9C" w:rsidRPr="0068761F">
        <w:rPr>
          <w:rFonts w:ascii="Cambria" w:hAnsi="Cambria"/>
        </w:rPr>
        <w:t>.</w:t>
      </w:r>
      <w:r w:rsidRPr="0068761F">
        <w:rPr>
          <w:rFonts w:ascii="Cambria" w:hAnsi="Cambria"/>
        </w:rPr>
        <w:t xml:space="preserve"> MMA powinna być zaprojektowana zgodnie z pkt.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 xml:space="preserve">8.1 i 8.2.3 WT-2 2014 – część I </w:t>
      </w:r>
      <w:r w:rsidR="00EE4A9C" w:rsidRPr="0068761F">
        <w:rPr>
          <w:rFonts w:ascii="Cambria" w:hAnsi="Cambria"/>
        </w:rPr>
        <w:t>dla</w:t>
      </w:r>
      <w:r w:rsidRPr="0068761F">
        <w:rPr>
          <w:rFonts w:ascii="Cambria" w:hAnsi="Cambria"/>
        </w:rPr>
        <w:t xml:space="preserve"> kategorii ruchu</w:t>
      </w:r>
      <w:r w:rsidR="00EE4A9C" w:rsidRPr="0068761F">
        <w:rPr>
          <w:rFonts w:ascii="Cambria" w:hAnsi="Cambria"/>
        </w:rPr>
        <w:t xml:space="preserve"> 1-2</w:t>
      </w:r>
      <w:r w:rsidRPr="0068761F">
        <w:rPr>
          <w:rFonts w:ascii="Cambria" w:hAnsi="Cambria"/>
        </w:rPr>
        <w:t>.</w:t>
      </w:r>
    </w:p>
    <w:p w14:paraId="3478955E" w14:textId="36732D2E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 przypadku stosowania granulatu asfaltowego należy na etapie projektowania mieszanki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mineralno-asfaltowej stosować się do wytycznych określonych w Załączniku nr 9.2.1,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Załączniku 9.2.2 i Załączniku nr 9.2.3 RID I/6.</w:t>
      </w:r>
    </w:p>
    <w:p w14:paraId="7042BCF7" w14:textId="5A756881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Wykonawca powinien zapewnić, aby podczas opracowywania Badania Typu MMA, były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zastosowane w pełni reprezentatywne próbki materiałów składowych, które zostaną użyte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do wykonania robót.</w:t>
      </w:r>
    </w:p>
    <w:p w14:paraId="1D87C01F" w14:textId="0D90121E" w:rsidR="0068761F" w:rsidRPr="0068761F" w:rsidRDefault="0068761F" w:rsidP="0068761F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6" w:name="_Toc149757063"/>
      <w:r w:rsidRPr="0068761F">
        <w:rPr>
          <w:rFonts w:ascii="Cambria" w:hAnsi="Cambria"/>
        </w:rPr>
        <w:t>Wytwarzanie MMA</w:t>
      </w:r>
      <w:bookmarkEnd w:id="26"/>
    </w:p>
    <w:p w14:paraId="52BB58AF" w14:textId="62738793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</w:t>
      </w:r>
    </w:p>
    <w:p w14:paraId="3D909BA5" w14:textId="069A48AB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 xml:space="preserve">W przypadku stosowania granulatu asfaltowego do produkcji MMA należy stosować się do wytycznych opisanych w Załączniku nr 9.2.2 RID I/6. oraz przekazywać lub udostępniać Inspektorowi Nadzoru wydruki z WMB potwierdzające, że ilość </w:t>
      </w:r>
      <w:proofErr w:type="spellStart"/>
      <w:r w:rsidRPr="0068761F">
        <w:rPr>
          <w:rFonts w:ascii="Cambria" w:hAnsi="Cambria"/>
        </w:rPr>
        <w:t>zadozowanego</w:t>
      </w:r>
      <w:proofErr w:type="spellEnd"/>
      <w:r w:rsidRPr="0068761F">
        <w:rPr>
          <w:rFonts w:ascii="Cambria" w:hAnsi="Cambria"/>
        </w:rPr>
        <w:t xml:space="preserve"> granulatu asfaltowego jest zgodna z zaakceptowanym przez Inspektora Nadzoru Badaniem Typu.</w:t>
      </w:r>
    </w:p>
    <w:p w14:paraId="46D8C424" w14:textId="7492E66F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Temperatury technologiczne wytwarzania MMA powinny być zgodne z wymaganiami podanymi w p. 8.3 WT-2 2014 część I (Tabela 42) lub zgodnie z zaleceniami producenta.</w:t>
      </w:r>
    </w:p>
    <w:p w14:paraId="319BF735" w14:textId="31A4B214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Mieszankę MMA zaleca się wbudowywać bezpośrednio po wyprodukowaniu bez magazynowania na zapas. Przechowywanie wyprodukowanej MMA w silosie może mieć miejsce tylko w sytuacjach awaryjnych.</w:t>
      </w:r>
    </w:p>
    <w:p w14:paraId="6E14CD38" w14:textId="46475887" w:rsid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5DD4A70F" w14:textId="5E19ABC1" w:rsidR="0068761F" w:rsidRPr="0068761F" w:rsidRDefault="0068761F" w:rsidP="0068761F">
      <w:pPr>
        <w:pStyle w:val="Nagwek2"/>
        <w:numPr>
          <w:ilvl w:val="1"/>
          <w:numId w:val="1"/>
        </w:numPr>
        <w:jc w:val="both"/>
        <w:rPr>
          <w:rFonts w:ascii="Cambria" w:hAnsi="Cambria" w:cstheme="minorHAnsi"/>
        </w:rPr>
      </w:pPr>
      <w:bookmarkStart w:id="27" w:name="_Toc149757064"/>
      <w:r w:rsidRPr="0068761F">
        <w:rPr>
          <w:rFonts w:ascii="Cambria" w:hAnsi="Cambria" w:cstheme="minorHAnsi"/>
        </w:rPr>
        <w:t>Przygotowanie podłoża</w:t>
      </w:r>
      <w:bookmarkEnd w:id="27"/>
    </w:p>
    <w:p w14:paraId="1475561E" w14:textId="77777777" w:rsidR="0068761F" w:rsidRPr="0068761F" w:rsidRDefault="0068761F" w:rsidP="0068761F">
      <w:pPr>
        <w:spacing w:after="0"/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Podłoże pod warstwę ścieralną z MMA powinno być:</w:t>
      </w:r>
    </w:p>
    <w:p w14:paraId="747571B8" w14:textId="60B623B6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lastRenderedPageBreak/>
        <w:t>nośne i ustabilizowane,</w:t>
      </w:r>
    </w:p>
    <w:p w14:paraId="5898A238" w14:textId="758CD4C1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czyste, bez zanieczyszczeń lub pozostałości luźnego kruszywa,</w:t>
      </w:r>
    </w:p>
    <w:p w14:paraId="72941A47" w14:textId="1FB4C4BB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wyprofilowane, równe i bez kolein,</w:t>
      </w:r>
    </w:p>
    <w:p w14:paraId="36C11120" w14:textId="1C302D9A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suche,</w:t>
      </w:r>
    </w:p>
    <w:p w14:paraId="27BAD1DE" w14:textId="0CF1DE11" w:rsidR="0068761F" w:rsidRPr="0068761F" w:rsidRDefault="0068761F" w:rsidP="0068761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skropione emulsją asfaltową zapewniającą powiązanie warstw,</w:t>
      </w:r>
    </w:p>
    <w:p w14:paraId="4511F1F0" w14:textId="77777777" w:rsidR="0068761F" w:rsidRPr="0068761F" w:rsidRDefault="0068761F" w:rsidP="0068761F">
      <w:p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oraz spełniać wymagania pkt. 7.2. WT-2 2016 – część II.</w:t>
      </w:r>
    </w:p>
    <w:p w14:paraId="199FF82F" w14:textId="71E54B9A" w:rsidR="0068761F" w:rsidRDefault="0068761F" w:rsidP="0068761F">
      <w:p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Brzegi krawężników i innych urządzeń przylegających do nawierzchni powinny zostać</w:t>
      </w:r>
      <w:r>
        <w:rPr>
          <w:rFonts w:ascii="Cambria" w:hAnsi="Cambria" w:cstheme="minorHAnsi"/>
        </w:rPr>
        <w:t xml:space="preserve"> </w:t>
      </w:r>
      <w:r w:rsidRPr="0068761F">
        <w:rPr>
          <w:rFonts w:ascii="Cambria" w:hAnsi="Cambria" w:cstheme="minorHAnsi"/>
        </w:rPr>
        <w:t>połączone z MMA zgodnie z pkt. 7.6.4 WT-2 2016 – część II (sposób wykonania spoin)</w:t>
      </w:r>
      <w:r>
        <w:rPr>
          <w:rFonts w:ascii="Cambria" w:hAnsi="Cambria" w:cstheme="minorHAnsi"/>
        </w:rPr>
        <w:t xml:space="preserve"> </w:t>
      </w:r>
      <w:r w:rsidRPr="0068761F">
        <w:rPr>
          <w:rFonts w:ascii="Cambria" w:hAnsi="Cambria" w:cstheme="minorHAnsi"/>
        </w:rPr>
        <w:t xml:space="preserve">i przy zastosowaniu materiałów określonych w pkt. 2.2.1 niniejszych </w:t>
      </w:r>
      <w:proofErr w:type="spellStart"/>
      <w:r>
        <w:rPr>
          <w:rFonts w:ascii="Cambria" w:hAnsi="Cambria" w:cstheme="minorHAnsi"/>
        </w:rPr>
        <w:t>ST</w:t>
      </w:r>
      <w:r w:rsidRPr="0068761F">
        <w:rPr>
          <w:rFonts w:ascii="Cambria" w:hAnsi="Cambria" w:cstheme="minorHAnsi"/>
        </w:rPr>
        <w:t>WiORB</w:t>
      </w:r>
      <w:proofErr w:type="spellEnd"/>
      <w:r w:rsidRPr="0068761F">
        <w:rPr>
          <w:rFonts w:ascii="Cambria" w:hAnsi="Cambria" w:cstheme="minorHAnsi"/>
        </w:rPr>
        <w:t>.</w:t>
      </w:r>
    </w:p>
    <w:p w14:paraId="0078C798" w14:textId="3C0FCAB2" w:rsidR="00F035D4" w:rsidRPr="00F035D4" w:rsidRDefault="00F035D4" w:rsidP="00F035D4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28" w:name="_Toc149757065"/>
      <w:r w:rsidRPr="00F035D4">
        <w:rPr>
          <w:rFonts w:ascii="Cambria" w:hAnsi="Cambria"/>
        </w:rPr>
        <w:t xml:space="preserve">Połączenia </w:t>
      </w:r>
      <w:proofErr w:type="spellStart"/>
      <w:r w:rsidRPr="00F035D4">
        <w:rPr>
          <w:rFonts w:ascii="Cambria" w:hAnsi="Cambria"/>
        </w:rPr>
        <w:t>międzywarstwowe</w:t>
      </w:r>
      <w:bookmarkEnd w:id="28"/>
      <w:proofErr w:type="spellEnd"/>
    </w:p>
    <w:p w14:paraId="58784905" w14:textId="46EAC830" w:rsidR="00F035D4" w:rsidRP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02463FE4" w14:textId="016E45DA" w:rsidR="00F035D4" w:rsidRP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 xml:space="preserve">Zapewnienie połączenia </w:t>
      </w:r>
      <w:proofErr w:type="spellStart"/>
      <w:r w:rsidRPr="00F035D4">
        <w:rPr>
          <w:rFonts w:ascii="Cambria" w:hAnsi="Cambria"/>
        </w:rPr>
        <w:t>międzywarstwowego</w:t>
      </w:r>
      <w:proofErr w:type="spellEnd"/>
      <w:r w:rsidRPr="00F035D4">
        <w:rPr>
          <w:rFonts w:ascii="Cambria" w:hAnsi="Cambria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Pr="00F035D4">
        <w:rPr>
          <w:rFonts w:ascii="Cambria" w:hAnsi="Cambria"/>
        </w:rPr>
        <w:t>STWiORB</w:t>
      </w:r>
      <w:proofErr w:type="spellEnd"/>
      <w:r w:rsidRPr="00F035D4">
        <w:rPr>
          <w:rFonts w:ascii="Cambria" w:hAnsi="Cambria"/>
        </w:rPr>
        <w:t xml:space="preserve"> D.04.03.01.</w:t>
      </w:r>
    </w:p>
    <w:p w14:paraId="5A102F41" w14:textId="47E5AC4D" w:rsid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>Skropienie emulsją asfaltową ma na celu zwiększenie siły połączenia pomiędzy warstwami konstrukcyjnymi oraz zabezpieczenie przed wnikaniem i zaleganiem wody pomiędzy warstwami.</w:t>
      </w:r>
      <w:r>
        <w:rPr>
          <w:rFonts w:ascii="Cambria" w:hAnsi="Cambria"/>
        </w:rPr>
        <w:t xml:space="preserve"> </w:t>
      </w:r>
      <w:r w:rsidRPr="00F035D4">
        <w:rPr>
          <w:rFonts w:ascii="Cambria" w:hAnsi="Cambria"/>
        </w:rPr>
        <w:t>Do skropień należy stosować rodzaj emulsji i ilość w zależności od rodzaju warstwy</w:t>
      </w:r>
      <w:r>
        <w:rPr>
          <w:rFonts w:ascii="Cambria" w:hAnsi="Cambria"/>
        </w:rPr>
        <w:t xml:space="preserve"> </w:t>
      </w:r>
      <w:r w:rsidRPr="00F035D4">
        <w:rPr>
          <w:rFonts w:ascii="Cambria" w:hAnsi="Cambria"/>
        </w:rPr>
        <w:t xml:space="preserve">i kategorii ruchu, zgodnie z zasadami określonymi w </w:t>
      </w:r>
      <w:proofErr w:type="spellStart"/>
      <w:r>
        <w:rPr>
          <w:rFonts w:ascii="Cambria" w:hAnsi="Cambria"/>
        </w:rPr>
        <w:t>ST</w:t>
      </w:r>
      <w:r w:rsidRPr="00F035D4">
        <w:rPr>
          <w:rFonts w:ascii="Cambria" w:hAnsi="Cambria"/>
        </w:rPr>
        <w:t>WiORB</w:t>
      </w:r>
      <w:proofErr w:type="spellEnd"/>
      <w:r w:rsidRPr="00F035D4">
        <w:rPr>
          <w:rFonts w:ascii="Cambria" w:hAnsi="Cambria"/>
        </w:rPr>
        <w:t xml:space="preserve"> D.04.03.01.</w:t>
      </w:r>
    </w:p>
    <w:p w14:paraId="6854E861" w14:textId="7739AE00" w:rsidR="00F035D4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9" w:name="_Toc149757066"/>
      <w:r w:rsidRPr="002F035D">
        <w:rPr>
          <w:rFonts w:ascii="Cambria" w:hAnsi="Cambria"/>
        </w:rPr>
        <w:t>Warunki atmosferyczne</w:t>
      </w:r>
      <w:bookmarkEnd w:id="29"/>
    </w:p>
    <w:p w14:paraId="3F8B0721" w14:textId="77777777" w:rsidR="002F035D" w:rsidRPr="002F035D" w:rsidRDefault="002F035D" w:rsidP="00E56371">
      <w:pPr>
        <w:spacing w:after="0"/>
        <w:jc w:val="both"/>
        <w:rPr>
          <w:rFonts w:ascii="Cambria" w:hAnsi="Cambria"/>
        </w:rPr>
      </w:pPr>
      <w:r w:rsidRPr="002F035D">
        <w:rPr>
          <w:rFonts w:ascii="Cambria" w:hAnsi="Cambria"/>
        </w:rPr>
        <w:t>Warstwa nawierzchni z MMA powinna być układana w temperaturze:</w:t>
      </w:r>
    </w:p>
    <w:p w14:paraId="539D4B23" w14:textId="74BF9DF9" w:rsidR="002F035D" w:rsidRPr="002F035D" w:rsidRDefault="002F035D" w:rsidP="00E56371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podłoża nie mniejszej niż +5°C,</w:t>
      </w:r>
    </w:p>
    <w:p w14:paraId="5EBBB662" w14:textId="39047601" w:rsidR="002F035D" w:rsidRPr="002F035D" w:rsidRDefault="002F035D" w:rsidP="00E56371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temperaturze otoczenie w ciągu doby (pomiary trzy razy dziennie) nie mniejszej niż +5°C.</w:t>
      </w:r>
    </w:p>
    <w:p w14:paraId="5D2C01A3" w14:textId="768D2D5A" w:rsidR="002F035D" w:rsidRDefault="002F035D" w:rsidP="00E56371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Nie dopuszcza się układania MMA podczas opadów atmosferycznych i silnego wiatru przekraczającego prędkość 16m/s.</w:t>
      </w:r>
    </w:p>
    <w:p w14:paraId="36672DD6" w14:textId="567DE6F1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0" w:name="_Toc149757067"/>
      <w:r w:rsidRPr="002F035D">
        <w:rPr>
          <w:rFonts w:ascii="Cambria" w:hAnsi="Cambria"/>
        </w:rPr>
        <w:t>Wbudowywanie mieszanki MMA</w:t>
      </w:r>
      <w:bookmarkEnd w:id="30"/>
    </w:p>
    <w:p w14:paraId="5976E23B" w14:textId="3F8043B0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4BA3E2C7" w14:textId="560EA853" w:rsidR="002F035D" w:rsidRPr="002F035D" w:rsidRDefault="002F035D" w:rsidP="002F035D">
      <w:pPr>
        <w:spacing w:after="0"/>
        <w:jc w:val="both"/>
        <w:rPr>
          <w:rFonts w:ascii="Cambria" w:hAnsi="Cambria"/>
        </w:rPr>
      </w:pPr>
      <w:r w:rsidRPr="002F035D">
        <w:rPr>
          <w:rFonts w:ascii="Cambria" w:hAnsi="Cambria"/>
        </w:rPr>
        <w:t>Prace związane z wbudowaniem mieszanki mineralno-asfaltowej należy tak zaplanować, aby:</w:t>
      </w:r>
    </w:p>
    <w:p w14:paraId="6A838768" w14:textId="0CDF11F3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 umożliwiały układanie warstwy całą szerokością jezdni (jedną rozkładarką lub dwoma rozkładarkami pracującymi obok siebie z przesunięciem wg pkt 7.6.3.1. WT- 2 2016 – część II); w przypadku przebudów i remontów o dopuszczonym ruchu jednokierunkowym (wahadłowym) szerokością pasa ruchu ,</w:t>
      </w:r>
    </w:p>
    <w:p w14:paraId="22DFEC0E" w14:textId="41C6CB5A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dzienne działki robocze (tj. odcinki nawierzchni na których mieszanka mineralno-asfaltowa jest wbudowywana jednego dnia) powinny być możliwie jak najdłuższe min. 200 m,</w:t>
      </w:r>
    </w:p>
    <w:p w14:paraId="6BEA6A8C" w14:textId="3A81F968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organizacja dostaw mieszanki powinna zapewnić pracę rozkładarki bez zatrzymań z jednostajną prędkością.</w:t>
      </w:r>
    </w:p>
    <w:p w14:paraId="41812893" w14:textId="2FCF2CF8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Mieszankę mineralno-asfaltową należy wbudowywać w sprzyjających warunkach atmosferycznych określonych w pkt. 5.4. Temperatura otoczenia może być niższa w wypadku </w:t>
      </w:r>
      <w:r w:rsidRPr="002F035D">
        <w:rPr>
          <w:rFonts w:ascii="Cambria" w:hAnsi="Cambria"/>
        </w:rPr>
        <w:lastRenderedPageBreak/>
        <w:t>stosowania ogrzewania podłoża i obramowania (np. promienniki podczerwieni, urządzenia mikrofalowe).</w:t>
      </w:r>
    </w:p>
    <w:p w14:paraId="7AB4C028" w14:textId="66D6B39B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W 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</w:t>
      </w:r>
    </w:p>
    <w:p w14:paraId="7905698E" w14:textId="766AD886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D9FCCBA" w14:textId="6095424C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Dopuszczenie wykonanej warstwy asfaltowej na gorąco do ruchu może nastąpić po jej schłodzeniu do temperatury zapewniającej jej odporność na deformacje trwałe.</w:t>
      </w:r>
    </w:p>
    <w:p w14:paraId="50890C96" w14:textId="6BF0F900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1" w:name="_Toc149757068"/>
      <w:r w:rsidRPr="002F035D">
        <w:rPr>
          <w:rFonts w:ascii="Cambria" w:hAnsi="Cambria"/>
        </w:rPr>
        <w:t>Połączenia technologiczne</w:t>
      </w:r>
      <w:bookmarkEnd w:id="31"/>
    </w:p>
    <w:p w14:paraId="4AB0EAD4" w14:textId="525D58DB" w:rsidR="002F035D" w:rsidRDefault="002F035D" w:rsidP="002F035D">
      <w:pPr>
        <w:rPr>
          <w:rFonts w:ascii="Cambria" w:hAnsi="Cambria"/>
        </w:rPr>
      </w:pPr>
      <w:r w:rsidRPr="002F035D">
        <w:rPr>
          <w:rFonts w:ascii="Cambria" w:hAnsi="Cambria"/>
        </w:rPr>
        <w:t xml:space="preserve">Połączenia technologiczne powinny być wykonane przy zastosowaniu materiałów określonych w pkt 2.2.1 niniejszego </w:t>
      </w:r>
      <w:proofErr w:type="spellStart"/>
      <w:r w:rsidRPr="002F035D">
        <w:rPr>
          <w:rFonts w:ascii="Cambria" w:hAnsi="Cambria"/>
        </w:rPr>
        <w:t>WWiORB</w:t>
      </w:r>
      <w:proofErr w:type="spellEnd"/>
      <w:r w:rsidRPr="002F035D">
        <w:rPr>
          <w:rFonts w:ascii="Cambria" w:hAnsi="Cambria"/>
        </w:rPr>
        <w:t>, oraz zgodnie z pkt. 7.6 WT-2 2016 – część II.</w:t>
      </w:r>
    </w:p>
    <w:p w14:paraId="4B2158C5" w14:textId="53656D42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2" w:name="_Toc149757069"/>
      <w:r w:rsidRPr="002F035D">
        <w:rPr>
          <w:rFonts w:ascii="Cambria" w:hAnsi="Cambria"/>
        </w:rPr>
        <w:t>Sposób i warunki aplikacji materiałów stosowanych do złączy.</w:t>
      </w:r>
      <w:bookmarkEnd w:id="32"/>
    </w:p>
    <w:p w14:paraId="046FA0E2" w14:textId="6E6F31F7" w:rsidR="002F035D" w:rsidRPr="002F035D" w:rsidRDefault="002F035D" w:rsidP="002F035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3" w:name="_Toc149757070"/>
      <w:r w:rsidRPr="002F035D">
        <w:rPr>
          <w:rFonts w:ascii="Cambria" w:hAnsi="Cambria"/>
        </w:rPr>
        <w:t>Wymagania wobec wbudowania elastycznych taśm bitumicznych</w:t>
      </w:r>
      <w:bookmarkEnd w:id="33"/>
    </w:p>
    <w:p w14:paraId="1782116F" w14:textId="49F6FAFE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Krawędź boczna złącza podłużnego winna być uformowana za pomocą rolki dociskowej lub poprzez obcięcie nożem talerzowym.</w:t>
      </w:r>
    </w:p>
    <w:p w14:paraId="7B03B9CC" w14:textId="7DA85519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Krawędź boczna złącza poprzecznego powinna być uformowana w taki sposób i za pomocą urządzeń umożliwiających uzyskanie nieregularnej powierzchni.</w:t>
      </w:r>
    </w:p>
    <w:p w14:paraId="58FBB03C" w14:textId="77777777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Powierzchnie krawędzi do których klejona będzie taśma, powinny być czyste i suche.</w:t>
      </w:r>
    </w:p>
    <w:p w14:paraId="44348B9A" w14:textId="06E9B9CC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Przed przyklejeniem taśmy w metodzie </w:t>
      </w:r>
      <w:r w:rsidRPr="002F035D">
        <w:rPr>
          <w:rFonts w:ascii="Cambria" w:hAnsi="Cambria" w:cs="Arial"/>
        </w:rPr>
        <w:t>„</w:t>
      </w:r>
      <w:r w:rsidRPr="002F035D">
        <w:rPr>
          <w:rFonts w:ascii="Cambria" w:hAnsi="Cambria"/>
        </w:rPr>
        <w:t>gor</w:t>
      </w:r>
      <w:r w:rsidRPr="002F035D">
        <w:rPr>
          <w:rFonts w:ascii="Cambria" w:hAnsi="Cambria" w:cs="Drogowa"/>
        </w:rPr>
        <w:t>ą</w:t>
      </w:r>
      <w:r w:rsidRPr="002F035D">
        <w:rPr>
          <w:rFonts w:ascii="Cambria" w:hAnsi="Cambria"/>
        </w:rPr>
        <w:t>ce przy zimnym</w:t>
      </w:r>
      <w:r w:rsidRPr="002F035D">
        <w:rPr>
          <w:rFonts w:ascii="Cambria" w:hAnsi="Cambria" w:cs="Arial"/>
        </w:rPr>
        <w:t>”</w:t>
      </w:r>
      <w:r w:rsidRPr="002F035D">
        <w:rPr>
          <w:rFonts w:ascii="Cambria" w:hAnsi="Cambria"/>
        </w:rPr>
        <w:t>, kraw</w:t>
      </w:r>
      <w:r w:rsidRPr="002F035D">
        <w:rPr>
          <w:rFonts w:ascii="Cambria" w:hAnsi="Cambria" w:cs="Drogowa"/>
        </w:rPr>
        <w:t>ę</w:t>
      </w:r>
      <w:r w:rsidRPr="002F035D">
        <w:rPr>
          <w:rFonts w:ascii="Cambria" w:hAnsi="Cambria"/>
        </w:rPr>
        <w:t xml:space="preserve">dzie </w:t>
      </w:r>
      <w:r w:rsidRPr="002F035D">
        <w:rPr>
          <w:rFonts w:ascii="Cambria" w:hAnsi="Cambria" w:cs="Arial"/>
        </w:rPr>
        <w:t>„</w:t>
      </w:r>
      <w:r w:rsidRPr="002F035D">
        <w:rPr>
          <w:rFonts w:ascii="Cambria" w:hAnsi="Cambria"/>
        </w:rPr>
        <w:t>zimnej</w:t>
      </w:r>
      <w:r w:rsidRPr="002F035D">
        <w:rPr>
          <w:rFonts w:ascii="Cambria" w:hAnsi="Cambria" w:cs="Arial"/>
        </w:rPr>
        <w:t>”</w:t>
      </w:r>
      <w:r w:rsidRPr="002F035D">
        <w:rPr>
          <w:rFonts w:ascii="Cambria" w:hAnsi="Cambria"/>
        </w:rPr>
        <w:t xml:space="preserve"> warstwy na całkowitej grubości, należy zagruntować środkiem gruntującym zgodnie z zaleceniami producenta taśmy.</w:t>
      </w:r>
    </w:p>
    <w:p w14:paraId="4481AFFC" w14:textId="5776A0B2" w:rsid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0608B48A" w14:textId="1AC64820" w:rsidR="002F035D" w:rsidRPr="00C45840" w:rsidRDefault="00C45840" w:rsidP="002F035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4" w:name="_Toc149757071"/>
      <w:r w:rsidRPr="00C45840">
        <w:rPr>
          <w:rFonts w:ascii="Cambria" w:hAnsi="Cambria"/>
        </w:rPr>
        <w:t>Wymagania wobec wbudowania past bitumicznych</w:t>
      </w:r>
      <w:bookmarkEnd w:id="34"/>
    </w:p>
    <w:p w14:paraId="7C087DD2" w14:textId="77777777" w:rsidR="00C45840" w:rsidRP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Przygotowanie krawędzi bocznych jak w przypadku stosowania taśm bitumicznych.</w:t>
      </w:r>
    </w:p>
    <w:p w14:paraId="3A96F577" w14:textId="3ECC2B5B" w:rsidR="00C45840" w:rsidRP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2B75529A" w14:textId="4C53A907" w:rsid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Dopuszcza się ręczne nanoszenie past w miejscach niedostępnych.</w:t>
      </w:r>
    </w:p>
    <w:p w14:paraId="773F9A48" w14:textId="760E798E" w:rsidR="00C45840" w:rsidRPr="005122E7" w:rsidRDefault="00C45840" w:rsidP="00C45840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5" w:name="_Toc149757072"/>
      <w:r w:rsidRPr="005122E7">
        <w:rPr>
          <w:rFonts w:ascii="Cambria" w:hAnsi="Cambria"/>
        </w:rPr>
        <w:t>Sposób wykonania złączy</w:t>
      </w:r>
      <w:bookmarkEnd w:id="35"/>
    </w:p>
    <w:p w14:paraId="0DA5E891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Wymagania ogólne:</w:t>
      </w:r>
    </w:p>
    <w:p w14:paraId="30D7B5A1" w14:textId="73C05BE7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w warstwach nawierzchni powinny być wykonane w linii prostej,</w:t>
      </w:r>
    </w:p>
    <w:p w14:paraId="16D97743" w14:textId="5789AA1D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podłużnego nie można lokalizować w śladach kół, a także w obszarze poziomego oznakowania jezdni,</w:t>
      </w:r>
    </w:p>
    <w:p w14:paraId="398A66C4" w14:textId="3241EE55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lastRenderedPageBreak/>
        <w:t>złącza podłużne w konstrukcji wielowarstwowej należy przesunąć względem siebie w kolejnych warstwach technologicznych o co najmniej 30 cm w kierunku poprzecznym do osi jezdni,</w:t>
      </w:r>
    </w:p>
    <w:p w14:paraId="35989A98" w14:textId="7154C17E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muszą być całkowicie związane a powierzchnie przylegających warstw powinny być w jednym poziomie.</w:t>
      </w:r>
    </w:p>
    <w:p w14:paraId="1CCE495C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Spoiny wykonuje się z użyciem materiałów wymienionych w punkcie 2.2.1.</w:t>
      </w:r>
    </w:p>
    <w:p w14:paraId="46EF79BD" w14:textId="56EF82AD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Grubość elastycznej taśmy bitumicznej do spoin powinna wynosić nie mniej niż 10 mm w warstwie ścieralnej.</w:t>
      </w:r>
    </w:p>
    <w:p w14:paraId="37ABCC68" w14:textId="56AE679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54CD86C0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Wymagania dla wbudowywania zalew drogowych na gorąco:</w:t>
      </w:r>
    </w:p>
    <w:p w14:paraId="6BB74CD6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Zabrudzone szczeliny należy oczyścić za pomocą sprężonego powietrza.</w:t>
      </w:r>
    </w:p>
    <w:p w14:paraId="34596CE4" w14:textId="6E88959A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 xml:space="preserve">Zimne krawędzie winny uprzednio być posmarowane </w:t>
      </w:r>
      <w:proofErr w:type="spellStart"/>
      <w:r w:rsidRPr="005122E7">
        <w:rPr>
          <w:rFonts w:ascii="Cambria" w:hAnsi="Cambria"/>
        </w:rPr>
        <w:t>gruntownikiem</w:t>
      </w:r>
      <w:proofErr w:type="spellEnd"/>
      <w:r w:rsidRPr="005122E7">
        <w:rPr>
          <w:rFonts w:ascii="Cambria" w:hAnsi="Cambria"/>
        </w:rPr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17E3187D" w14:textId="2293BEE9" w:rsidR="00C45840" w:rsidRPr="005122E7" w:rsidRDefault="00C45840" w:rsidP="00C4584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6" w:name="_Toc149757073"/>
      <w:r w:rsidRPr="005122E7">
        <w:rPr>
          <w:rFonts w:ascii="Cambria" w:hAnsi="Cambria"/>
        </w:rPr>
        <w:t>Krawędzie zewnętrzne warstwy ścieralnej</w:t>
      </w:r>
      <w:bookmarkEnd w:id="36"/>
    </w:p>
    <w:p w14:paraId="691E9D51" w14:textId="4352D3C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Krawędzie zewnętrzne warstwy ścieralnej należy wykonać zgodnie z wymaganiami pkt. 7.7 WT-2 2016 – część II</w:t>
      </w:r>
    </w:p>
    <w:p w14:paraId="14D962F1" w14:textId="7F05D62C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Po wykonaniu warstwy ścieralnej o jednostronnym nachyleniu jezdni należy uszczelnić wyżej położoną krawędź boczną. Niżej położona krawędź boczna powinna pozostać nieuszczelniona.</w:t>
      </w:r>
    </w:p>
    <w:p w14:paraId="36DD25F0" w14:textId="0F5DB54A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Krawędź zewnętrzną oraz powierzchnię odsadzki poziomej należy zabezpieczyć przez pokrycie gorącym asfaltem w ilości:</w:t>
      </w:r>
    </w:p>
    <w:p w14:paraId="5D0534D6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– powierzchnie odsadzek - 1,5 kg/m2</w:t>
      </w:r>
    </w:p>
    <w:p w14:paraId="2BC8EEFA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– krawędzie zewnętrzne - 4 kg/m2,</w:t>
      </w:r>
    </w:p>
    <w:p w14:paraId="5684C29D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zgodnie z rys. 1 pkt. 7.7 WT-2 2016 – część II.</w:t>
      </w:r>
    </w:p>
    <w:p w14:paraId="0D4AEF0F" w14:textId="1077D44C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01E62DDA" w14:textId="14EBA61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37" w:name="_Toc149757074"/>
      <w:r w:rsidRPr="003028D5">
        <w:rPr>
          <w:rFonts w:ascii="Cambria" w:hAnsi="Cambria"/>
        </w:rPr>
        <w:t>KONTROLA JAKOŚCI ROBÓT</w:t>
      </w:r>
      <w:bookmarkEnd w:id="37"/>
    </w:p>
    <w:p w14:paraId="3F19BCBD" w14:textId="0042848F" w:rsidR="00A06180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kontroli jakości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 pkt</w:t>
      </w:r>
      <w:r w:rsidR="0008222C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>6.</w:t>
      </w:r>
    </w:p>
    <w:p w14:paraId="048CEF61" w14:textId="73AA7583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Badania mieszanki mineralno-asfaltowej należy wykonywać zgodnie z normami podanymi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w pkt 8.2.3 WT-2 2014 Nawierzchnie Asfaltowe (Tabela 18, 19 – dla mieszanki typu AC).</w:t>
      </w:r>
    </w:p>
    <w:p w14:paraId="2DC7FDE2" w14:textId="77777777" w:rsidR="0008222C" w:rsidRPr="0008222C" w:rsidRDefault="0008222C" w:rsidP="0008222C">
      <w:pPr>
        <w:spacing w:after="0"/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Badania i pomiary dzielą się na:</w:t>
      </w:r>
    </w:p>
    <w:p w14:paraId="6C638FEE" w14:textId="613A72AA" w:rsidR="0008222C" w:rsidRPr="0008222C" w:rsidRDefault="0008222C" w:rsidP="0008222C">
      <w:pPr>
        <w:spacing w:after="0"/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i pomiary Wykonawcy – w ramach własnego nadzoru</w:t>
      </w:r>
      <w:r>
        <w:rPr>
          <w:rFonts w:ascii="Cambria" w:hAnsi="Cambria"/>
        </w:rPr>
        <w:t>,</w:t>
      </w:r>
    </w:p>
    <w:p w14:paraId="42958C94" w14:textId="77777777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i pomiary kontrolne – w ramach nadzoru Zamawiającego.</w:t>
      </w:r>
    </w:p>
    <w:p w14:paraId="6FB31BBA" w14:textId="7DA7BEE2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W uzasadnionych przypadkach w ramach badań i pomiarów kontrolnych dopuszcza się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wykonanie badań i pomiarów kontrolnych dodatkowych lub badań i pomiarów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arbitrażowych.</w:t>
      </w:r>
    </w:p>
    <w:p w14:paraId="453BAC4D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lastRenderedPageBreak/>
        <w:t>Badania obejmują:</w:t>
      </w:r>
    </w:p>
    <w:p w14:paraId="1D4DD806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pobranie próbek,</w:t>
      </w:r>
    </w:p>
    <w:p w14:paraId="4E650DAF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zapakowanie próbek do wysyłki,</w:t>
      </w:r>
    </w:p>
    <w:p w14:paraId="15CAD28F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transport próbek z miejsca pobrania do placówki wykonującej badania,</w:t>
      </w:r>
    </w:p>
    <w:p w14:paraId="20FC8594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przeprowadzenie badania,</w:t>
      </w:r>
    </w:p>
    <w:p w14:paraId="129D3923" w14:textId="77777777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sprawozdanie z badań.</w:t>
      </w:r>
    </w:p>
    <w:p w14:paraId="672D8F8E" w14:textId="34A5BA4C" w:rsid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Pomiary obejmują terenową weryfikację cech nawierzchni.</w:t>
      </w:r>
    </w:p>
    <w:p w14:paraId="6739E78B" w14:textId="610DC932" w:rsidR="00016BB9" w:rsidRPr="003028D5" w:rsidRDefault="0008222C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8" w:name="_Toc149757075"/>
      <w:r>
        <w:rPr>
          <w:rFonts w:ascii="Cambria" w:hAnsi="Cambria"/>
        </w:rPr>
        <w:t>Badania i pomiary Wykonawcy</w:t>
      </w:r>
      <w:bookmarkEnd w:id="38"/>
    </w:p>
    <w:p w14:paraId="542D1F80" w14:textId="026904B3" w:rsidR="0008222C" w:rsidRPr="0008222C" w:rsidRDefault="004967B4" w:rsidP="0008222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</w:t>
      </w:r>
      <w:r w:rsidR="0008222C" w:rsidRPr="0008222C">
        <w:rPr>
          <w:rFonts w:ascii="Cambria" w:hAnsi="Cambria"/>
        </w:rPr>
        <w:t>akres badań i pomiarów Wykonawcy powinien:</w:t>
      </w:r>
    </w:p>
    <w:p w14:paraId="1DEECD65" w14:textId="072814C8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być nie mniejszy niż określony w Zakładowej Kontroli Produkcji dla dostarczanych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na budowę materiałów i wyrobów budowlanych - mieszanki mineralno-asfaltowe,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kruszywa, lepiszcze, materiały do uszczelnień, itd.,</w:t>
      </w:r>
    </w:p>
    <w:p w14:paraId="53825825" w14:textId="3AF7423D" w:rsidR="00016BB9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dla wykonanej warstwy być nie mniejszy niż określony zakres i częstotliwość badań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i pomiarów kontrolnych określony w tab</w:t>
      </w:r>
      <w:r>
        <w:rPr>
          <w:rFonts w:ascii="Cambria" w:hAnsi="Cambria"/>
        </w:rPr>
        <w:t xml:space="preserve">ela 3 niniejszej </w:t>
      </w:r>
      <w:proofErr w:type="spellStart"/>
      <w:r>
        <w:rPr>
          <w:rFonts w:ascii="Cambria" w:hAnsi="Cambria"/>
        </w:rPr>
        <w:t>STWiORB</w:t>
      </w:r>
      <w:proofErr w:type="spellEnd"/>
      <w:r w:rsidRPr="0008222C">
        <w:rPr>
          <w:rFonts w:ascii="Cambria" w:hAnsi="Cambria"/>
        </w:rPr>
        <w:t>.</w:t>
      </w:r>
    </w:p>
    <w:p w14:paraId="056AF0BE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Zakres badań Wykonawcy związany z wykonywaniem nawierzchni:</w:t>
      </w:r>
    </w:p>
    <w:p w14:paraId="72A2589A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temperatury powietrza,</w:t>
      </w:r>
    </w:p>
    <w:p w14:paraId="52CC2B35" w14:textId="7099B591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temperatury mieszanki mineralno-asfaltowej podczas wykonywania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nawierzchni,</w:t>
      </w:r>
    </w:p>
    <w:p w14:paraId="7DA27F4B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mieszanki mineralno-asfaltowej,</w:t>
      </w:r>
    </w:p>
    <w:p w14:paraId="5DFA67CA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wykaz ilości materiałów lub grubości wykonanych warstw,</w:t>
      </w:r>
    </w:p>
    <w:p w14:paraId="6A6CA0D9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spadku poprzecznego poszczególnych warstw asfaltowych,</w:t>
      </w:r>
    </w:p>
    <w:p w14:paraId="64639752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równości warstwy ścieralnej,</w:t>
      </w:r>
    </w:p>
    <w:p w14:paraId="334A13F3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rzędnych wysokościowych i pomiary sytuacyjne,</w:t>
      </w:r>
    </w:p>
    <w:p w14:paraId="3A5B42C4" w14:textId="3BEC27AC" w:rsid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zagęszczenia warstwy i zawartości wolnej przestrzeni,</w:t>
      </w:r>
    </w:p>
    <w:p w14:paraId="6D423BD7" w14:textId="3285C646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 xml:space="preserve">– pomiar </w:t>
      </w:r>
      <w:proofErr w:type="spellStart"/>
      <w:r w:rsidRPr="0008222C">
        <w:rPr>
          <w:rFonts w:ascii="Cambria" w:hAnsi="Cambria"/>
        </w:rPr>
        <w:t>sczepności</w:t>
      </w:r>
      <w:proofErr w:type="spellEnd"/>
      <w:r w:rsidRPr="0008222C">
        <w:rPr>
          <w:rFonts w:ascii="Cambria" w:hAnsi="Cambria"/>
        </w:rPr>
        <w:t xml:space="preserve"> warstw asfaltowych</w:t>
      </w:r>
      <w:r>
        <w:rPr>
          <w:rFonts w:ascii="Cambria" w:hAnsi="Cambria"/>
        </w:rPr>
        <w:t>,</w:t>
      </w:r>
    </w:p>
    <w:p w14:paraId="20FE9BC5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jednorodności powierzchni warstwy,</w:t>
      </w:r>
    </w:p>
    <w:p w14:paraId="2358C117" w14:textId="62AAA75C" w:rsid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jakości wykonania połączeń technologicznych.</w:t>
      </w:r>
    </w:p>
    <w:p w14:paraId="781505D0" w14:textId="00E6C509" w:rsidR="0008222C" w:rsidRDefault="007F5566" w:rsidP="0008222C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3. </w:t>
      </w:r>
      <w:r w:rsidRPr="007F5566">
        <w:rPr>
          <w:rFonts w:ascii="Cambria" w:hAnsi="Cambria"/>
          <w:b/>
          <w:bCs/>
        </w:rPr>
        <w:t>Minimalna częstotliwość badań ze strony Wykonawcy dla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835"/>
        <w:gridCol w:w="2971"/>
      </w:tblGrid>
      <w:tr w:rsidR="007F5566" w14:paraId="67D9D6FC" w14:textId="77777777" w:rsidTr="007F5566">
        <w:tc>
          <w:tcPr>
            <w:tcW w:w="562" w:type="dxa"/>
          </w:tcPr>
          <w:p w14:paraId="458E2A34" w14:textId="40B303CF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2694" w:type="dxa"/>
          </w:tcPr>
          <w:p w14:paraId="79F5F32A" w14:textId="4F3CF1D3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Badana cecha</w:t>
            </w:r>
          </w:p>
        </w:tc>
        <w:tc>
          <w:tcPr>
            <w:tcW w:w="2835" w:type="dxa"/>
          </w:tcPr>
          <w:p w14:paraId="6B7E9023" w14:textId="39D12418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Metoda</w:t>
            </w:r>
          </w:p>
        </w:tc>
        <w:tc>
          <w:tcPr>
            <w:tcW w:w="2971" w:type="dxa"/>
          </w:tcPr>
          <w:p w14:paraId="716C6E8C" w14:textId="22A48C70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Częstotliwość</w:t>
            </w:r>
          </w:p>
        </w:tc>
      </w:tr>
      <w:tr w:rsidR="007F5566" w14:paraId="13A5C4BF" w14:textId="77777777" w:rsidTr="007F5566">
        <w:tc>
          <w:tcPr>
            <w:tcW w:w="562" w:type="dxa"/>
          </w:tcPr>
          <w:p w14:paraId="2B197191" w14:textId="79010671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1.</w:t>
            </w:r>
          </w:p>
        </w:tc>
        <w:tc>
          <w:tcPr>
            <w:tcW w:w="2694" w:type="dxa"/>
          </w:tcPr>
          <w:p w14:paraId="0A26905C" w14:textId="427A2917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 xml:space="preserve">Zagęszczenie MMA </w:t>
            </w:r>
            <w:r>
              <w:rPr>
                <w:rFonts w:ascii="Cambria" w:hAnsi="Cambria"/>
              </w:rPr>
              <w:t xml:space="preserve">oraz zawartość wolnych przestrzeni w warstwie </w:t>
            </w:r>
          </w:p>
        </w:tc>
        <w:tc>
          <w:tcPr>
            <w:tcW w:w="2835" w:type="dxa"/>
          </w:tcPr>
          <w:p w14:paraId="047CD43F" w14:textId="18A95985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Porównanie gęstości objętościowej referencyjnej do rzeczywistej</w:t>
            </w:r>
          </w:p>
        </w:tc>
        <w:tc>
          <w:tcPr>
            <w:tcW w:w="2971" w:type="dxa"/>
          </w:tcPr>
          <w:p w14:paraId="43E7188D" w14:textId="73D73142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- 2 razy na kilometr każdej jezdni, nie rzadziej niż raz na 6000 m2</w:t>
            </w:r>
          </w:p>
        </w:tc>
      </w:tr>
      <w:tr w:rsidR="007F5566" w14:paraId="406828BD" w14:textId="77777777" w:rsidTr="007F5566">
        <w:tc>
          <w:tcPr>
            <w:tcW w:w="562" w:type="dxa"/>
          </w:tcPr>
          <w:p w14:paraId="59799FF6" w14:textId="236CDB35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2.</w:t>
            </w:r>
          </w:p>
        </w:tc>
        <w:tc>
          <w:tcPr>
            <w:tcW w:w="2694" w:type="dxa"/>
          </w:tcPr>
          <w:p w14:paraId="29FA92A2" w14:textId="29DCA7FF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Sczepność</w:t>
            </w:r>
            <w:proofErr w:type="spellEnd"/>
            <w:r>
              <w:rPr>
                <w:rFonts w:ascii="Cambria" w:hAnsi="Cambria"/>
              </w:rPr>
              <w:t xml:space="preserve"> warstw asfaltowych</w:t>
            </w:r>
            <w:r>
              <w:rPr>
                <w:rFonts w:ascii="Cambria" w:hAnsi="Cambria"/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0CD82AC5" w14:textId="71451C3C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Metoda </w:t>
            </w:r>
            <w:proofErr w:type="spellStart"/>
            <w:r>
              <w:rPr>
                <w:rFonts w:ascii="Cambria" w:hAnsi="Cambria"/>
              </w:rPr>
              <w:t>Leutnera</w:t>
            </w:r>
            <w:proofErr w:type="spellEnd"/>
          </w:p>
        </w:tc>
        <w:tc>
          <w:tcPr>
            <w:tcW w:w="2971" w:type="dxa"/>
          </w:tcPr>
          <w:p w14:paraId="5BED79D8" w14:textId="339C1244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nie rzadziej niż 1 raz na 15000 m2</w:t>
            </w:r>
          </w:p>
        </w:tc>
      </w:tr>
      <w:tr w:rsidR="007F5566" w14:paraId="1967F9DA" w14:textId="77777777" w:rsidTr="007F5566">
        <w:tc>
          <w:tcPr>
            <w:tcW w:w="562" w:type="dxa"/>
          </w:tcPr>
          <w:p w14:paraId="76EFA942" w14:textId="18381B4D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3.</w:t>
            </w:r>
          </w:p>
        </w:tc>
        <w:tc>
          <w:tcPr>
            <w:tcW w:w="2694" w:type="dxa"/>
          </w:tcPr>
          <w:p w14:paraId="633D3792" w14:textId="4B5B8454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 xml:space="preserve">Grubość </w:t>
            </w:r>
            <w:r>
              <w:rPr>
                <w:rFonts w:ascii="Cambria" w:hAnsi="Cambria"/>
              </w:rPr>
              <w:t>(grubości poszczególnych warstw i grubość pakietu warstw asfaltowych)</w:t>
            </w:r>
          </w:p>
        </w:tc>
        <w:tc>
          <w:tcPr>
            <w:tcW w:w="2835" w:type="dxa"/>
          </w:tcPr>
          <w:p w14:paraId="3E89B9C6" w14:textId="56FE1CCE" w:rsidR="007F5566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7F5566">
              <w:rPr>
                <w:rFonts w:ascii="Cambria" w:hAnsi="Cambria"/>
              </w:rPr>
              <w:t>rzymiarem na wyciętych próbkach</w:t>
            </w:r>
          </w:p>
        </w:tc>
        <w:tc>
          <w:tcPr>
            <w:tcW w:w="2971" w:type="dxa"/>
          </w:tcPr>
          <w:p w14:paraId="44A8C3AF" w14:textId="367938C5" w:rsidR="007F5566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- 2 razy na kilometr każdej jezdni, nie rzadziej niż 1 raz na 6000 m2</w:t>
            </w:r>
          </w:p>
        </w:tc>
      </w:tr>
      <w:tr w:rsidR="007F5566" w14:paraId="330BA7DE" w14:textId="77777777" w:rsidTr="007F5566">
        <w:tc>
          <w:tcPr>
            <w:tcW w:w="562" w:type="dxa"/>
          </w:tcPr>
          <w:p w14:paraId="44E8DB8A" w14:textId="24C4DD9C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4.</w:t>
            </w:r>
          </w:p>
        </w:tc>
        <w:tc>
          <w:tcPr>
            <w:tcW w:w="2694" w:type="dxa"/>
          </w:tcPr>
          <w:p w14:paraId="4CEF0FEB" w14:textId="77777777" w:rsidR="007F5566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Równość podłużna</w:t>
            </w:r>
          </w:p>
          <w:p w14:paraId="53E7771F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Klasy dróg: Z,L,D, place i</w:t>
            </w:r>
          </w:p>
          <w:p w14:paraId="71D1CD6E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parkingi oraz w miejscach</w:t>
            </w:r>
          </w:p>
          <w:p w14:paraId="18C2E7C1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niedostępnych dla</w:t>
            </w:r>
          </w:p>
          <w:p w14:paraId="343B1194" w14:textId="08419515" w:rsidR="00020F37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</w:rPr>
              <w:t>urządzeń pomiarowych</w:t>
            </w:r>
          </w:p>
        </w:tc>
        <w:tc>
          <w:tcPr>
            <w:tcW w:w="2835" w:type="dxa"/>
          </w:tcPr>
          <w:p w14:paraId="6760A27B" w14:textId="77777777" w:rsidR="007F5566" w:rsidRDefault="00020F37" w:rsidP="0008222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Planografem</w:t>
            </w:r>
            <w:proofErr w:type="spellEnd"/>
          </w:p>
          <w:p w14:paraId="325C2504" w14:textId="77777777" w:rsidR="00020F37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lub </w:t>
            </w:r>
          </w:p>
          <w:p w14:paraId="591E2970" w14:textId="0D896245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4 metrową łatą i klinem</w:t>
            </w:r>
          </w:p>
        </w:tc>
        <w:tc>
          <w:tcPr>
            <w:tcW w:w="2971" w:type="dxa"/>
          </w:tcPr>
          <w:p w14:paraId="2395623A" w14:textId="77777777" w:rsidR="007F5566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każdy pas układania warstwy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w sposób ciągły</w:t>
            </w:r>
            <w:r>
              <w:rPr>
                <w:rFonts w:ascii="Cambria" w:hAnsi="Cambria"/>
              </w:rPr>
              <w:t>,</w:t>
            </w:r>
          </w:p>
          <w:p w14:paraId="66EB253A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w sposób ciągły (początek</w:t>
            </w:r>
          </w:p>
          <w:p w14:paraId="7528A33F" w14:textId="0D407AF6" w:rsid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każdego pomiaru łatą w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miejscu zakończenia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poprzedniego pomiaru)</w:t>
            </w:r>
          </w:p>
        </w:tc>
      </w:tr>
      <w:tr w:rsidR="007F5566" w14:paraId="710D6507" w14:textId="77777777" w:rsidTr="007F5566">
        <w:tc>
          <w:tcPr>
            <w:tcW w:w="562" w:type="dxa"/>
          </w:tcPr>
          <w:p w14:paraId="2A712716" w14:textId="6C8CE855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5.</w:t>
            </w:r>
          </w:p>
        </w:tc>
        <w:tc>
          <w:tcPr>
            <w:tcW w:w="2694" w:type="dxa"/>
          </w:tcPr>
          <w:p w14:paraId="6F85438A" w14:textId="77777777" w:rsidR="007F5566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Równość poprzeczna</w:t>
            </w:r>
          </w:p>
          <w:p w14:paraId="239098D8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Klasy dróg: Z,L,D, place i</w:t>
            </w:r>
          </w:p>
          <w:p w14:paraId="7D446CC8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parkingi oraz w miejscach</w:t>
            </w:r>
          </w:p>
          <w:p w14:paraId="450E3E73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niedostępnych dla</w:t>
            </w:r>
          </w:p>
          <w:p w14:paraId="51F53242" w14:textId="4E7E9D1D" w:rsidR="00020F37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</w:rPr>
              <w:t>urządzeń pomiarowych</w:t>
            </w:r>
          </w:p>
        </w:tc>
        <w:tc>
          <w:tcPr>
            <w:tcW w:w="2835" w:type="dxa"/>
          </w:tcPr>
          <w:p w14:paraId="493E26B4" w14:textId="211644CC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Profilografem</w:t>
            </w:r>
            <w:r>
              <w:rPr>
                <w:rFonts w:ascii="Cambria" w:hAnsi="Cambria"/>
              </w:rPr>
              <w:t xml:space="preserve"> lub</w:t>
            </w:r>
          </w:p>
          <w:p w14:paraId="469601D1" w14:textId="5C953A1D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2 metrową łatą i klinem</w:t>
            </w:r>
          </w:p>
        </w:tc>
        <w:tc>
          <w:tcPr>
            <w:tcW w:w="2971" w:type="dxa"/>
          </w:tcPr>
          <w:p w14:paraId="03D081BA" w14:textId="5521E3FC" w:rsidR="007F5566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nie rzadziej niż co 5 m</w:t>
            </w:r>
          </w:p>
        </w:tc>
      </w:tr>
      <w:tr w:rsidR="007F5566" w14:paraId="54724C50" w14:textId="77777777" w:rsidTr="007F5566">
        <w:tc>
          <w:tcPr>
            <w:tcW w:w="562" w:type="dxa"/>
          </w:tcPr>
          <w:p w14:paraId="370DF872" w14:textId="7A48C266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lastRenderedPageBreak/>
              <w:t>6.</w:t>
            </w:r>
          </w:p>
        </w:tc>
        <w:tc>
          <w:tcPr>
            <w:tcW w:w="2694" w:type="dxa"/>
          </w:tcPr>
          <w:p w14:paraId="2E0102FC" w14:textId="1BF1054D" w:rsidR="007F5566" w:rsidRPr="00020F37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Spadki poprzeczne</w:t>
            </w:r>
          </w:p>
        </w:tc>
        <w:tc>
          <w:tcPr>
            <w:tcW w:w="2835" w:type="dxa"/>
          </w:tcPr>
          <w:p w14:paraId="0DED24E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Profilografem lub</w:t>
            </w:r>
          </w:p>
          <w:p w14:paraId="5DAD0FD4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- 2 metrową łatą i</w:t>
            </w:r>
          </w:p>
          <w:p w14:paraId="5345100E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pochyłomierzem lub</w:t>
            </w:r>
          </w:p>
          <w:p w14:paraId="77DC41A7" w14:textId="1B85D356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metodami geodezyjnymi</w:t>
            </w:r>
          </w:p>
        </w:tc>
        <w:tc>
          <w:tcPr>
            <w:tcW w:w="2971" w:type="dxa"/>
          </w:tcPr>
          <w:p w14:paraId="57CFA824" w14:textId="6F1889AD" w:rsidR="007F5566" w:rsidRDefault="005C709C" w:rsidP="0008222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co 10m</w:t>
            </w:r>
          </w:p>
        </w:tc>
      </w:tr>
      <w:tr w:rsidR="007F5566" w14:paraId="32B901D4" w14:textId="77777777" w:rsidTr="007F5566">
        <w:tc>
          <w:tcPr>
            <w:tcW w:w="562" w:type="dxa"/>
          </w:tcPr>
          <w:p w14:paraId="3FE66DBB" w14:textId="1DB34224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7.</w:t>
            </w:r>
          </w:p>
        </w:tc>
        <w:tc>
          <w:tcPr>
            <w:tcW w:w="2694" w:type="dxa"/>
          </w:tcPr>
          <w:p w14:paraId="060C8284" w14:textId="154ACC51" w:rsidR="007F5566" w:rsidRPr="00020F37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Szerokość warstwy</w:t>
            </w:r>
          </w:p>
        </w:tc>
        <w:tc>
          <w:tcPr>
            <w:tcW w:w="2835" w:type="dxa"/>
          </w:tcPr>
          <w:p w14:paraId="28F7C4CA" w14:textId="5CE43769" w:rsidR="007F5566" w:rsidRDefault="005C709C" w:rsidP="0008222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Taśmą mierniczą</w:t>
            </w:r>
          </w:p>
        </w:tc>
        <w:tc>
          <w:tcPr>
            <w:tcW w:w="2971" w:type="dxa"/>
          </w:tcPr>
          <w:p w14:paraId="1A035E4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pomiar co 50 m, na łukach</w:t>
            </w:r>
          </w:p>
          <w:p w14:paraId="0E44314B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poziomych w punktach</w:t>
            </w:r>
          </w:p>
          <w:p w14:paraId="4445541F" w14:textId="6923D4DF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charakterystycznych</w:t>
            </w:r>
          </w:p>
        </w:tc>
      </w:tr>
      <w:tr w:rsidR="007F5566" w14:paraId="17CC7AD1" w14:textId="77777777" w:rsidTr="007F5566">
        <w:tc>
          <w:tcPr>
            <w:tcW w:w="562" w:type="dxa"/>
          </w:tcPr>
          <w:p w14:paraId="7E87F050" w14:textId="082DBE38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8.</w:t>
            </w:r>
          </w:p>
        </w:tc>
        <w:tc>
          <w:tcPr>
            <w:tcW w:w="2694" w:type="dxa"/>
          </w:tcPr>
          <w:p w14:paraId="401B2626" w14:textId="7CEAE571" w:rsidR="007F5566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Odchylenie od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020F37">
              <w:rPr>
                <w:rFonts w:ascii="Cambria" w:hAnsi="Cambria"/>
                <w:b/>
                <w:bCs/>
              </w:rPr>
              <w:t>projektowanej osi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020F37">
              <w:rPr>
                <w:rFonts w:ascii="Cambria" w:hAnsi="Cambria"/>
                <w:b/>
                <w:bCs/>
              </w:rPr>
              <w:t>drogi</w:t>
            </w:r>
          </w:p>
        </w:tc>
        <w:tc>
          <w:tcPr>
            <w:tcW w:w="2835" w:type="dxa"/>
          </w:tcPr>
          <w:p w14:paraId="28389EE9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Rzędne wysokościowe</w:t>
            </w:r>
          </w:p>
          <w:p w14:paraId="6C9347A9" w14:textId="1F3525B1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Pomiary sytuacyjne</w:t>
            </w:r>
          </w:p>
        </w:tc>
        <w:tc>
          <w:tcPr>
            <w:tcW w:w="2971" w:type="dxa"/>
          </w:tcPr>
          <w:p w14:paraId="609C5C71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pomiar rzędnych niwelacji</w:t>
            </w:r>
          </w:p>
          <w:p w14:paraId="69934692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podłużnej i poprzecznej oraz</w:t>
            </w:r>
          </w:p>
          <w:p w14:paraId="520741FA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usytuowania osi, na łukach</w:t>
            </w:r>
          </w:p>
          <w:p w14:paraId="7B7B061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poziomych i pionowych</w:t>
            </w:r>
          </w:p>
          <w:p w14:paraId="39A553E8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w punktach</w:t>
            </w:r>
          </w:p>
          <w:p w14:paraId="6930FFA6" w14:textId="1690C3ED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charakterystycznych</w:t>
            </w:r>
          </w:p>
        </w:tc>
      </w:tr>
    </w:tbl>
    <w:p w14:paraId="13BC04ED" w14:textId="77777777" w:rsidR="007F5566" w:rsidRDefault="007F5566" w:rsidP="0008222C">
      <w:pPr>
        <w:jc w:val="both"/>
        <w:rPr>
          <w:rFonts w:ascii="Cambria" w:hAnsi="Cambria"/>
        </w:rPr>
      </w:pPr>
    </w:p>
    <w:p w14:paraId="068905F8" w14:textId="1A9B4A5D" w:rsidR="001749C3" w:rsidRDefault="001749C3" w:rsidP="001749C3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9" w:name="_Toc149757076"/>
      <w:r w:rsidRPr="001749C3">
        <w:rPr>
          <w:rFonts w:ascii="Cambria" w:hAnsi="Cambria"/>
        </w:rPr>
        <w:t>Badania i pomiary przed przystąpieniem do robót</w:t>
      </w:r>
      <w:bookmarkEnd w:id="39"/>
    </w:p>
    <w:p w14:paraId="271DB1AB" w14:textId="53327A78" w:rsidR="001749C3" w:rsidRDefault="001749C3" w:rsidP="001749C3">
      <w:pPr>
        <w:jc w:val="both"/>
        <w:rPr>
          <w:rFonts w:ascii="Cambria" w:hAnsi="Cambria"/>
        </w:rPr>
      </w:pPr>
      <w:r w:rsidRPr="001749C3">
        <w:rPr>
          <w:rFonts w:ascii="Cambria" w:hAnsi="Cambria"/>
        </w:rPr>
        <w:t>Przed przystąpieniem do robót Wykonawca powinien przedstawić Inspektorowi</w:t>
      </w:r>
      <w:r>
        <w:rPr>
          <w:rFonts w:ascii="Cambria" w:hAnsi="Cambria"/>
        </w:rPr>
        <w:t xml:space="preserve"> </w:t>
      </w:r>
      <w:r w:rsidRPr="001749C3">
        <w:rPr>
          <w:rFonts w:ascii="Cambria" w:hAnsi="Cambria"/>
        </w:rPr>
        <w:t>Nadzoru do akceptacji źródła poboru kruszyw oraz wszystkich dodatkowych materiałów,</w:t>
      </w:r>
      <w:r>
        <w:rPr>
          <w:rFonts w:ascii="Cambria" w:hAnsi="Cambria"/>
        </w:rPr>
        <w:t xml:space="preserve"> </w:t>
      </w:r>
      <w:r w:rsidRPr="001749C3">
        <w:rPr>
          <w:rFonts w:ascii="Cambria" w:hAnsi="Cambria"/>
        </w:rPr>
        <w:t>dołączając wszystkie dokumenty potwierdzające jakość materiałów składowych.</w:t>
      </w:r>
    </w:p>
    <w:p w14:paraId="5015D3D3" w14:textId="61A27C95" w:rsidR="00263B7D" w:rsidRDefault="00263B7D" w:rsidP="00263B7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40" w:name="_Toc149757077"/>
      <w:r w:rsidRPr="00263B7D">
        <w:rPr>
          <w:rFonts w:ascii="Cambria" w:hAnsi="Cambria"/>
        </w:rPr>
        <w:t>Badania w czasie robót</w:t>
      </w:r>
      <w:bookmarkEnd w:id="40"/>
    </w:p>
    <w:p w14:paraId="56CB96F5" w14:textId="6679418B" w:rsidR="00263B7D" w:rsidRDefault="00263B7D" w:rsidP="00263B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1" w:name="_Toc149757078"/>
      <w:r w:rsidRPr="00263B7D">
        <w:rPr>
          <w:rFonts w:ascii="Cambria" w:hAnsi="Cambria"/>
        </w:rPr>
        <w:t>Zawartość lepiszcza rozpuszczalnego</w:t>
      </w:r>
      <w:bookmarkEnd w:id="41"/>
    </w:p>
    <w:p w14:paraId="79DE7CE6" w14:textId="2DC4F0E4" w:rsidR="00263B7D" w:rsidRP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Badanie polega na wykonaniu ekstrakcji lepiszcza, zgodnie PN-EN 12697-1, z próbki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pobranej z mieszanki mineralno-asfaltowej.</w:t>
      </w:r>
    </w:p>
    <w:p w14:paraId="676A7884" w14:textId="77777777" w:rsidR="00263B7D" w:rsidRPr="00263B7D" w:rsidRDefault="00263B7D" w:rsidP="00263B7D">
      <w:pPr>
        <w:spacing w:after="0"/>
        <w:jc w:val="both"/>
        <w:rPr>
          <w:rFonts w:ascii="Cambria" w:hAnsi="Cambria"/>
        </w:rPr>
      </w:pPr>
      <w:r w:rsidRPr="00263B7D">
        <w:rPr>
          <w:rFonts w:ascii="Cambria" w:hAnsi="Cambria"/>
        </w:rPr>
        <w:t>Jakości wbudowanej mieszanki mineralno-asfaltowej należy ocenić na podstawie:</w:t>
      </w:r>
    </w:p>
    <w:p w14:paraId="42A6C9DD" w14:textId="2DA3557C" w:rsidR="00263B7D" w:rsidRPr="00263B7D" w:rsidRDefault="00263B7D" w:rsidP="00263B7D">
      <w:pPr>
        <w:spacing w:after="0"/>
        <w:jc w:val="both"/>
        <w:rPr>
          <w:rFonts w:ascii="Cambria" w:hAnsi="Cambria"/>
        </w:rPr>
      </w:pPr>
      <w:r w:rsidRPr="00263B7D">
        <w:rPr>
          <w:rFonts w:ascii="Cambria" w:hAnsi="Cambria"/>
        </w:rPr>
        <w:t>– wielkości odchyłki obliczonej dla wartości średniej (średnia arytmetyczna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wszystkich wyników z całej drogi dla danego typu MMA i danej warstwy asfaltowej)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z dokładnością do 0,01 %,</w:t>
      </w:r>
    </w:p>
    <w:p w14:paraId="7196FA2D" w14:textId="74099EDC" w:rsid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– wielkości odchyłki obliczonej dla pojedynczego wyniku (próbki) z dokładnością do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0,1 %.</w:t>
      </w:r>
    </w:p>
    <w:p w14:paraId="477A45ED" w14:textId="6CCDCC88" w:rsidR="00263B7D" w:rsidRP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Wyżej wymienione kryteria należy stosować jednocześnie (oba podlegają ocenie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jakości MMA).</w:t>
      </w:r>
    </w:p>
    <w:p w14:paraId="199F54AC" w14:textId="43F72D41" w:rsid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Odchyłka jest to wartość bezwzględna różnicy pomiędzy procentową zawartością lepiszcza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rozpuszczalnego uzyskaną z badań laboratoryjnych a procentową zawartością lepiszcza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rozpuszczalnego podaną w Badaniu Typu (%).</w:t>
      </w:r>
    </w:p>
    <w:p w14:paraId="7CB8D442" w14:textId="58CBA34C" w:rsidR="000E4BA6" w:rsidRDefault="000E4BA6" w:rsidP="00263B7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Dopuszczalne odchyłki do odbioru dla wartości średniej policzonej z dokładnością do 0,01% parametru wartości lepiszcza rozpuszczalnego S może wynieść ±0,20 %. Natomiast dopuszczalne odchyłki do odbioru dla pojedynczego wyniku określonego z dokładnością do 0,1% </w:t>
      </w:r>
      <w:r w:rsidRPr="000E4BA6">
        <w:rPr>
          <w:rFonts w:ascii="Cambria" w:hAnsi="Cambria"/>
        </w:rPr>
        <w:t>parametru wartości lepiszcza rozpuszczalnego S może wynieść ±0,</w:t>
      </w:r>
      <w:r>
        <w:rPr>
          <w:rFonts w:ascii="Cambria" w:hAnsi="Cambria"/>
        </w:rPr>
        <w:t>3</w:t>
      </w:r>
      <w:r w:rsidRPr="000E4BA6">
        <w:rPr>
          <w:rFonts w:ascii="Cambria" w:hAnsi="Cambria"/>
        </w:rPr>
        <w:t>0 %.</w:t>
      </w:r>
    </w:p>
    <w:p w14:paraId="3A4239C9" w14:textId="517D6244" w:rsidR="000E4BA6" w:rsidRDefault="000E4BA6" w:rsidP="000E4B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2" w:name="_Toc149757079"/>
      <w:r>
        <w:rPr>
          <w:rFonts w:ascii="Cambria" w:hAnsi="Cambria"/>
        </w:rPr>
        <w:t>Uziarnienie mieszanki mineralnej</w:t>
      </w:r>
      <w:bookmarkEnd w:id="42"/>
    </w:p>
    <w:p w14:paraId="34596FCD" w14:textId="6EC2A418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Po wykonaniu ekstrakcji lepiszcza należy przeprowadzić kontrolę uziarnienia mieszanki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kruszywa mineralnego wg PN-EN 12697-2.</w:t>
      </w:r>
    </w:p>
    <w:p w14:paraId="6622E695" w14:textId="77777777" w:rsidR="000E4BA6" w:rsidRPr="000E4BA6" w:rsidRDefault="000E4BA6" w:rsidP="000E4BA6">
      <w:pPr>
        <w:contextualSpacing/>
        <w:jc w:val="both"/>
        <w:rPr>
          <w:rFonts w:ascii="Cambria" w:hAnsi="Cambria"/>
        </w:rPr>
      </w:pPr>
      <w:r w:rsidRPr="000E4BA6">
        <w:rPr>
          <w:rFonts w:ascii="Cambria" w:hAnsi="Cambria"/>
        </w:rPr>
        <w:t>Jakości mieszanki mineralnej należy ocenić na podstawie:</w:t>
      </w:r>
    </w:p>
    <w:p w14:paraId="1103899D" w14:textId="69CA0065" w:rsidR="000E4BA6" w:rsidRPr="000E4BA6" w:rsidRDefault="000E4BA6" w:rsidP="000E4BA6">
      <w:pPr>
        <w:contextualSpacing/>
        <w:jc w:val="both"/>
        <w:rPr>
          <w:rFonts w:ascii="Cambria" w:hAnsi="Cambria"/>
        </w:rPr>
      </w:pPr>
      <w:r w:rsidRPr="000E4BA6">
        <w:rPr>
          <w:rFonts w:ascii="Cambria" w:hAnsi="Cambria"/>
        </w:rPr>
        <w:t>– wielkości odchyłki obliczonej dla wartości średniej (średnia arytmetyczna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wszystkich wyników z całej drogi dla danego typu MMA i danej warstwy asfaltowej)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z dokładnością do 0,1 %</w:t>
      </w:r>
    </w:p>
    <w:p w14:paraId="073B717B" w14:textId="4FAC43CA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– wielkości odchyłki obliczonej dla pojedynczego wyniku (próbki) z dokładnością do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0,1 % dla sita 0,063mm i z dokładnością do 1 % dla pozostałych sit.</w:t>
      </w:r>
    </w:p>
    <w:p w14:paraId="073BA306" w14:textId="1AEB850B" w:rsid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Wyżej wymienione kryteria należy stosować jednocześnie (oba podlegają ocenie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jakości MMA).</w:t>
      </w:r>
    </w:p>
    <w:p w14:paraId="19494C19" w14:textId="2C4995CB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lastRenderedPageBreak/>
        <w:t>Odchyłka jest to wartość bezwzględna różnicy pomiędzy procentową zawartością ziaren w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wyekstrahowanej mieszance mineralnej uzyskaną z badań laboratoryjnych a procentową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zawartością ziaren w mieszance mineralnej podaną w Badaniu Typu (%).</w:t>
      </w:r>
    </w:p>
    <w:p w14:paraId="493FD982" w14:textId="272E7934" w:rsid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 xml:space="preserve">Dopuszczalne odchyłki w zakresie uziarnienia podano w tabeli </w:t>
      </w:r>
      <w:r>
        <w:rPr>
          <w:rFonts w:ascii="Cambria" w:hAnsi="Cambria"/>
        </w:rPr>
        <w:t>4</w:t>
      </w:r>
      <w:r w:rsidRPr="000E4BA6">
        <w:rPr>
          <w:rFonts w:ascii="Cambria" w:hAnsi="Cambria"/>
        </w:rPr>
        <w:t>.</w:t>
      </w:r>
    </w:p>
    <w:p w14:paraId="5A7F3BDD" w14:textId="5174289C" w:rsidR="000E4BA6" w:rsidRDefault="000E4BA6" w:rsidP="000E4BA6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4. </w:t>
      </w:r>
      <w:r w:rsidRPr="000E4BA6">
        <w:rPr>
          <w:rFonts w:ascii="Cambria" w:hAnsi="Cambria"/>
          <w:b/>
          <w:bCs/>
        </w:rPr>
        <w:t>Dopuszczalne odchyłki w zakresie uziarnienia.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E4BA6" w14:paraId="6ECFF703" w14:textId="77777777" w:rsidTr="00860984">
        <w:tc>
          <w:tcPr>
            <w:tcW w:w="3020" w:type="dxa"/>
            <w:vAlign w:val="center"/>
          </w:tcPr>
          <w:p w14:paraId="445907DE" w14:textId="0F786FDF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Przechodzi przez sito #, mm</w:t>
            </w:r>
          </w:p>
        </w:tc>
        <w:tc>
          <w:tcPr>
            <w:tcW w:w="3021" w:type="dxa"/>
            <w:vAlign w:val="center"/>
          </w:tcPr>
          <w:p w14:paraId="268F9FE6" w14:textId="794CE683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Odchyłki dopuszczalne dla pojedynczego wyniku, %</w:t>
            </w:r>
          </w:p>
        </w:tc>
        <w:tc>
          <w:tcPr>
            <w:tcW w:w="3021" w:type="dxa"/>
            <w:vAlign w:val="center"/>
          </w:tcPr>
          <w:p w14:paraId="6EF602A2" w14:textId="2F42B2C3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Odchyłki dopuszczalne dla wartości średniej, %</w:t>
            </w:r>
          </w:p>
        </w:tc>
      </w:tr>
      <w:tr w:rsidR="000E4BA6" w14:paraId="3AB3CBC7" w14:textId="77777777" w:rsidTr="000E4BA6">
        <w:tc>
          <w:tcPr>
            <w:tcW w:w="3020" w:type="dxa"/>
          </w:tcPr>
          <w:p w14:paraId="3B44192A" w14:textId="38D89F1D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0,063</w:t>
            </w:r>
          </w:p>
        </w:tc>
        <w:tc>
          <w:tcPr>
            <w:tcW w:w="3021" w:type="dxa"/>
          </w:tcPr>
          <w:p w14:paraId="3E862977" w14:textId="5650903C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3,0</w:t>
            </w:r>
          </w:p>
        </w:tc>
        <w:tc>
          <w:tcPr>
            <w:tcW w:w="3021" w:type="dxa"/>
          </w:tcPr>
          <w:p w14:paraId="3BF17F77" w14:textId="0025841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1,5</w:t>
            </w:r>
          </w:p>
        </w:tc>
      </w:tr>
      <w:tr w:rsidR="000E4BA6" w14:paraId="35216266" w14:textId="77777777" w:rsidTr="000E4BA6">
        <w:tc>
          <w:tcPr>
            <w:tcW w:w="3020" w:type="dxa"/>
          </w:tcPr>
          <w:p w14:paraId="1E9D5914" w14:textId="26677A2B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0,125</w:t>
            </w:r>
          </w:p>
        </w:tc>
        <w:tc>
          <w:tcPr>
            <w:tcW w:w="3021" w:type="dxa"/>
          </w:tcPr>
          <w:p w14:paraId="156F0832" w14:textId="3A489A1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021" w:type="dxa"/>
          </w:tcPr>
          <w:p w14:paraId="5F9A14EB" w14:textId="745056D9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2,0</w:t>
            </w:r>
          </w:p>
        </w:tc>
      </w:tr>
      <w:tr w:rsidR="000E4BA6" w14:paraId="4A27AABA" w14:textId="77777777" w:rsidTr="000E4BA6">
        <w:tc>
          <w:tcPr>
            <w:tcW w:w="3020" w:type="dxa"/>
          </w:tcPr>
          <w:p w14:paraId="5CC8B387" w14:textId="6AC690DF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021" w:type="dxa"/>
          </w:tcPr>
          <w:p w14:paraId="1A9C1F08" w14:textId="6CEA4457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021" w:type="dxa"/>
          </w:tcPr>
          <w:p w14:paraId="725F3957" w14:textId="1B3BAF8C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3,0</w:t>
            </w:r>
          </w:p>
        </w:tc>
      </w:tr>
      <w:tr w:rsidR="000E4BA6" w14:paraId="64DCF7BF" w14:textId="77777777" w:rsidTr="000E4BA6">
        <w:tc>
          <w:tcPr>
            <w:tcW w:w="3020" w:type="dxa"/>
          </w:tcPr>
          <w:p w14:paraId="6ECD7F9A" w14:textId="31269D68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D/2 lub sito charakterystyczne</w:t>
            </w:r>
          </w:p>
        </w:tc>
        <w:tc>
          <w:tcPr>
            <w:tcW w:w="3021" w:type="dxa"/>
          </w:tcPr>
          <w:p w14:paraId="5CA53593" w14:textId="724C9FE9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021" w:type="dxa"/>
          </w:tcPr>
          <w:p w14:paraId="49052158" w14:textId="03952B2F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4,0</w:t>
            </w:r>
          </w:p>
        </w:tc>
      </w:tr>
      <w:tr w:rsidR="000E4BA6" w14:paraId="5B9B0D86" w14:textId="77777777" w:rsidTr="000E4BA6">
        <w:tc>
          <w:tcPr>
            <w:tcW w:w="3020" w:type="dxa"/>
          </w:tcPr>
          <w:p w14:paraId="0C193EDE" w14:textId="31715BA0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</w:t>
            </w:r>
          </w:p>
        </w:tc>
        <w:tc>
          <w:tcPr>
            <w:tcW w:w="3021" w:type="dxa"/>
          </w:tcPr>
          <w:p w14:paraId="3F8D9461" w14:textId="009F937A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021" w:type="dxa"/>
          </w:tcPr>
          <w:p w14:paraId="35821CE3" w14:textId="1D1C895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5,0</w:t>
            </w:r>
          </w:p>
        </w:tc>
      </w:tr>
    </w:tbl>
    <w:p w14:paraId="6402FFE2" w14:textId="77777777" w:rsidR="000E4BA6" w:rsidRDefault="000E4BA6" w:rsidP="000E4BA6">
      <w:pPr>
        <w:jc w:val="both"/>
        <w:rPr>
          <w:rFonts w:ascii="Cambria" w:hAnsi="Cambria"/>
          <w:b/>
          <w:bCs/>
        </w:rPr>
      </w:pPr>
    </w:p>
    <w:p w14:paraId="597144AD" w14:textId="6FE08495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Wymagania dotyczące udziału kruszywa grubego, drobnego i wypełniacza powinny być spełnione jednocześnie.</w:t>
      </w:r>
    </w:p>
    <w:p w14:paraId="48A467E7" w14:textId="1B54740A" w:rsidR="00860984" w:rsidRDefault="00860984" w:rsidP="00860984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3" w:name="_Toc149757080"/>
      <w:r w:rsidRPr="00860984">
        <w:rPr>
          <w:rFonts w:ascii="Cambria" w:hAnsi="Cambria"/>
        </w:rPr>
        <w:t>Zawartość wolnych przestrzeni w mieszance MMA</w:t>
      </w:r>
      <w:bookmarkEnd w:id="43"/>
    </w:p>
    <w:p w14:paraId="69A6F1D6" w14:textId="120F5060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Zawartość wolnych przestrzeni w próbkach Marshalla oblicza się zgodnie z PN-EN 12697-8. Zawartość wolnych przestrzeni nie może przekroczyć wartości podanych w WT-2 2014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Tabela 18 i 19 w zależności od kategorii ruchu.</w:t>
      </w:r>
    </w:p>
    <w:p w14:paraId="275924B4" w14:textId="140E4C00" w:rsidR="00860984" w:rsidRPr="00860984" w:rsidRDefault="00860984" w:rsidP="00860984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44" w:name="_Toc149757081"/>
      <w:r w:rsidRPr="00860984">
        <w:rPr>
          <w:rFonts w:ascii="Cambria" w:hAnsi="Cambria"/>
        </w:rPr>
        <w:t>Pomiar grubości warstwy wg PN-EN 12697-36</w:t>
      </w:r>
      <w:bookmarkEnd w:id="44"/>
    </w:p>
    <w:p w14:paraId="704ACE0E" w14:textId="2B9827F6" w:rsidR="00860984" w:rsidRP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Grubości wykonanej warstwy należy określać na wyciętych próbkach (nie wycinać próbek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 xml:space="preserve">na obiektach mostowych wiertnicą mechaniczną) z częstotliwością określoną w tab. </w:t>
      </w:r>
      <w:r>
        <w:rPr>
          <w:rFonts w:ascii="Cambria" w:hAnsi="Cambria"/>
        </w:rPr>
        <w:t>3</w:t>
      </w:r>
      <w:r w:rsidRPr="00860984">
        <w:rPr>
          <w:rFonts w:ascii="Cambria" w:hAnsi="Cambria"/>
        </w:rPr>
        <w:t>. Sposób oceny grubości warstwy i pakietu warstw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należy dokonać zgodnie WT-2 2016 – część II pkt 8.2</w:t>
      </w:r>
      <w:r>
        <w:rPr>
          <w:rFonts w:ascii="Cambria" w:hAnsi="Cambria"/>
        </w:rPr>
        <w:t>.</w:t>
      </w:r>
    </w:p>
    <w:p w14:paraId="00CFD511" w14:textId="77777777" w:rsidR="00860984" w:rsidRPr="00860984" w:rsidRDefault="00860984" w:rsidP="00860984">
      <w:pPr>
        <w:contextualSpacing/>
        <w:jc w:val="both"/>
        <w:rPr>
          <w:rFonts w:ascii="Cambria" w:hAnsi="Cambria"/>
        </w:rPr>
      </w:pPr>
      <w:r w:rsidRPr="00860984">
        <w:rPr>
          <w:rFonts w:ascii="Cambria" w:hAnsi="Cambria"/>
        </w:rPr>
        <w:t>Grubości warstwy należy ocenić na podstawie wielkości odchyłki obliczonej dla:</w:t>
      </w:r>
    </w:p>
    <w:p w14:paraId="402DA8E5" w14:textId="77777777" w:rsidR="00860984" w:rsidRPr="00860984" w:rsidRDefault="00860984" w:rsidP="00860984">
      <w:pPr>
        <w:contextualSpacing/>
        <w:jc w:val="both"/>
        <w:rPr>
          <w:rFonts w:ascii="Cambria" w:hAnsi="Cambria"/>
        </w:rPr>
      </w:pPr>
      <w:r w:rsidRPr="00860984">
        <w:rPr>
          <w:rFonts w:ascii="Cambria" w:hAnsi="Cambria"/>
        </w:rPr>
        <w:t>– pojedynczego wyniku pomiaru grubości warstwy i pakietu warstw asfaltowych,</w:t>
      </w:r>
    </w:p>
    <w:p w14:paraId="56302420" w14:textId="023183BA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– wartości średniej ze wszystkich pomiarów grubości danej warstwy i wartości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średniej pomiarów pakietu warstw asfaltowych.</w:t>
      </w:r>
    </w:p>
    <w:p w14:paraId="35A6E40C" w14:textId="76B33803" w:rsidR="00624BB1" w:rsidRDefault="00624BB1" w:rsidP="00624BB1">
      <w:pPr>
        <w:jc w:val="both"/>
        <w:rPr>
          <w:rFonts w:ascii="Cambria" w:hAnsi="Cambria"/>
        </w:rPr>
      </w:pPr>
      <w:r w:rsidRPr="00624BB1">
        <w:rPr>
          <w:rFonts w:ascii="Cambria" w:hAnsi="Cambria"/>
        </w:rPr>
        <w:t>Odchyłka w zakresie grubości danej warstwy lub pakietu warstw z mieszanek mineralno</w:t>
      </w:r>
      <w:r>
        <w:rPr>
          <w:rFonts w:ascii="Cambria" w:hAnsi="Cambria"/>
        </w:rPr>
        <w:t>-</w:t>
      </w:r>
      <w:r w:rsidRPr="00624BB1">
        <w:rPr>
          <w:rFonts w:ascii="Cambria" w:hAnsi="Cambria"/>
        </w:rPr>
        <w:t>asfaltowych jest to procentowe przekroczenie w dół projektowanej grubości warstwy lub</w:t>
      </w:r>
      <w:r>
        <w:rPr>
          <w:rFonts w:ascii="Cambria" w:hAnsi="Cambria"/>
        </w:rPr>
        <w:t xml:space="preserve"> </w:t>
      </w:r>
      <w:r w:rsidRPr="00624BB1">
        <w:rPr>
          <w:rFonts w:ascii="Cambria" w:hAnsi="Cambria"/>
        </w:rPr>
        <w:t>pakietu z dokładnością do 1%.</w:t>
      </w:r>
    </w:p>
    <w:p w14:paraId="6AA42AC0" w14:textId="77777777" w:rsidR="00250614" w:rsidRPr="00250614" w:rsidRDefault="00250614" w:rsidP="00250614">
      <w:pPr>
        <w:contextualSpacing/>
        <w:jc w:val="both"/>
        <w:rPr>
          <w:rFonts w:ascii="Cambria" w:hAnsi="Cambria"/>
        </w:rPr>
      </w:pPr>
      <w:r w:rsidRPr="00250614">
        <w:rPr>
          <w:rFonts w:ascii="Cambria" w:hAnsi="Cambria"/>
        </w:rPr>
        <w:t>Tolerancja dla pojedynczego wyniku w zakresie:</w:t>
      </w:r>
    </w:p>
    <w:p w14:paraId="37090A6D" w14:textId="77777777" w:rsidR="00250614" w:rsidRPr="00250614" w:rsidRDefault="00250614" w:rsidP="00250614">
      <w:pPr>
        <w:contextualSpacing/>
        <w:jc w:val="both"/>
        <w:rPr>
          <w:rFonts w:ascii="Cambria" w:hAnsi="Cambria"/>
        </w:rPr>
      </w:pPr>
      <w:r w:rsidRPr="00250614">
        <w:rPr>
          <w:rFonts w:ascii="Cambria" w:hAnsi="Cambria"/>
        </w:rPr>
        <w:t>– grubości warstwy może wynosić 1÷5% grubości projektowanej.</w:t>
      </w:r>
    </w:p>
    <w:p w14:paraId="20EA95D9" w14:textId="2462DA23" w:rsidR="00250614" w:rsidRPr="00250614" w:rsidRDefault="00250614" w:rsidP="00250614">
      <w:pPr>
        <w:jc w:val="both"/>
        <w:rPr>
          <w:rFonts w:ascii="Cambria" w:hAnsi="Cambria"/>
        </w:rPr>
      </w:pPr>
      <w:r w:rsidRPr="00250614">
        <w:rPr>
          <w:rFonts w:ascii="Cambria" w:hAnsi="Cambria"/>
        </w:rPr>
        <w:t>– pakietu wszystkich warstw asfaltowych wynosi 0÷10% grubości projektowanej, lecz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nie więcej niż 1 cm.</w:t>
      </w:r>
    </w:p>
    <w:p w14:paraId="6C320DF8" w14:textId="0C4B654D" w:rsidR="00250614" w:rsidRDefault="00250614" w:rsidP="00250614">
      <w:pPr>
        <w:jc w:val="both"/>
        <w:rPr>
          <w:rFonts w:ascii="Cambria" w:hAnsi="Cambria"/>
        </w:rPr>
      </w:pPr>
      <w:r w:rsidRPr="00250614">
        <w:rPr>
          <w:rFonts w:ascii="Cambria" w:hAnsi="Cambria"/>
        </w:rPr>
        <w:t>Wartość średnia ze wszystkich pomiarów grubości danej warstwy lub pakietu warstw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powinna być równa bądź większa w stosunku do grubości przyjętej w projekcie konstrukcji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nawierzchni.</w:t>
      </w:r>
    </w:p>
    <w:p w14:paraId="454967C8" w14:textId="3FEC6E8B" w:rsidR="0025114A" w:rsidRDefault="0025114A" w:rsidP="0025114A">
      <w:pPr>
        <w:jc w:val="both"/>
        <w:rPr>
          <w:rFonts w:ascii="Cambria" w:hAnsi="Cambria"/>
        </w:rPr>
      </w:pPr>
      <w:r w:rsidRPr="0025114A">
        <w:rPr>
          <w:rFonts w:ascii="Cambria" w:hAnsi="Cambria"/>
        </w:rPr>
        <w:t>Dopuszcza się przy odbiorze warstwy przez Zamawiającego pomiar</w:t>
      </w:r>
      <w:r>
        <w:rPr>
          <w:rFonts w:ascii="Cambria" w:hAnsi="Cambria"/>
        </w:rPr>
        <w:t xml:space="preserve"> </w:t>
      </w:r>
      <w:r w:rsidRPr="0025114A">
        <w:rPr>
          <w:rFonts w:ascii="Cambria" w:hAnsi="Cambria"/>
        </w:rPr>
        <w:t xml:space="preserve">grubości za pomocą </w:t>
      </w:r>
      <w:proofErr w:type="spellStart"/>
      <w:r w:rsidRPr="0025114A">
        <w:rPr>
          <w:rFonts w:ascii="Cambria" w:hAnsi="Cambria"/>
        </w:rPr>
        <w:t>georadaru</w:t>
      </w:r>
      <w:proofErr w:type="spellEnd"/>
      <w:r w:rsidRPr="0025114A">
        <w:rPr>
          <w:rFonts w:ascii="Cambria" w:hAnsi="Cambria"/>
        </w:rPr>
        <w:t xml:space="preserve"> GPR.</w:t>
      </w:r>
    </w:p>
    <w:p w14:paraId="6E999B42" w14:textId="28326B93" w:rsidR="0025114A" w:rsidRDefault="0025114A" w:rsidP="001A62F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5" w:name="_Toc149757082"/>
      <w:r w:rsidRPr="0025114A">
        <w:rPr>
          <w:rFonts w:ascii="Cambria" w:hAnsi="Cambria"/>
        </w:rPr>
        <w:t>Wskaźnik zagęszczenia warstwy wg</w:t>
      </w:r>
      <w:r>
        <w:rPr>
          <w:rFonts w:ascii="Cambria" w:hAnsi="Cambria"/>
        </w:rPr>
        <w:t xml:space="preserve"> </w:t>
      </w:r>
      <w:r w:rsidRPr="0025114A">
        <w:rPr>
          <w:rFonts w:ascii="Cambria" w:hAnsi="Cambria"/>
        </w:rPr>
        <w:t>PN-EN 13108-20 załącznik C4</w:t>
      </w:r>
      <w:bookmarkEnd w:id="45"/>
    </w:p>
    <w:p w14:paraId="296CBEF0" w14:textId="37948D67" w:rsidR="003305A2" w:rsidRPr="003305A2" w:rsidRDefault="003305A2" w:rsidP="003305A2">
      <w:pPr>
        <w:jc w:val="both"/>
        <w:rPr>
          <w:rFonts w:ascii="Cambria" w:hAnsi="Cambria"/>
        </w:rPr>
      </w:pPr>
      <w:r w:rsidRPr="003305A2">
        <w:rPr>
          <w:rFonts w:ascii="Cambria" w:hAnsi="Cambria"/>
        </w:rPr>
        <w:t>Wskaźnik zagęszczenia warstwy należy sprawdzać na próbkach wyciętych z zagęszczonej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warstwy z częstością podaną w pkt. 6.</w:t>
      </w:r>
      <w:r w:rsidR="004C3CF6">
        <w:rPr>
          <w:rFonts w:ascii="Cambria" w:hAnsi="Cambria"/>
        </w:rPr>
        <w:t>1</w:t>
      </w:r>
      <w:r w:rsidRPr="003305A2">
        <w:rPr>
          <w:rFonts w:ascii="Cambria" w:hAnsi="Cambria"/>
        </w:rPr>
        <w:t xml:space="preserve">. tab. </w:t>
      </w:r>
      <w:r w:rsidR="004C3CF6">
        <w:rPr>
          <w:rFonts w:ascii="Cambria" w:hAnsi="Cambria"/>
        </w:rPr>
        <w:t>3</w:t>
      </w:r>
      <w:r w:rsidRPr="003305A2">
        <w:rPr>
          <w:rFonts w:ascii="Cambria" w:hAnsi="Cambria"/>
        </w:rPr>
        <w:t>. Wskaźnik zagęszczenia nie może być niższy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 xml:space="preserve">niż 98,0%. </w:t>
      </w:r>
    </w:p>
    <w:p w14:paraId="3FF3D0C2" w14:textId="7A4A084B" w:rsidR="0025114A" w:rsidRDefault="003305A2" w:rsidP="003305A2">
      <w:pPr>
        <w:jc w:val="both"/>
        <w:rPr>
          <w:rFonts w:ascii="Cambria" w:hAnsi="Cambria"/>
        </w:rPr>
      </w:pPr>
      <w:r w:rsidRPr="003305A2">
        <w:rPr>
          <w:rFonts w:ascii="Cambria" w:hAnsi="Cambria"/>
        </w:rPr>
        <w:lastRenderedPageBreak/>
        <w:t>Wykonawca jest zobowiązany do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wycięcia próbki na każde życzenie Inspektora Nadzoru w miejscach wątpliwych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przez niego wskazanych.</w:t>
      </w:r>
    </w:p>
    <w:p w14:paraId="30B0423C" w14:textId="39FBFFCA" w:rsidR="0094407D" w:rsidRDefault="0094407D" w:rsidP="009440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6" w:name="_Toc149757083"/>
      <w:r w:rsidRPr="0094407D">
        <w:rPr>
          <w:rFonts w:ascii="Cambria" w:hAnsi="Cambria"/>
        </w:rPr>
        <w:t>Wolna przestrzeń w zagęszczonej warstwie wg PN-EN 12697-8.</w:t>
      </w:r>
      <w:bookmarkEnd w:id="46"/>
    </w:p>
    <w:p w14:paraId="32D3FDC0" w14:textId="05096844" w:rsidR="0094407D" w:rsidRDefault="0094407D" w:rsidP="0094407D">
      <w:pPr>
        <w:jc w:val="both"/>
        <w:rPr>
          <w:rFonts w:ascii="Cambria" w:hAnsi="Cambria"/>
        </w:rPr>
      </w:pPr>
      <w:r w:rsidRPr="0094407D">
        <w:rPr>
          <w:rFonts w:ascii="Cambria" w:hAnsi="Cambria"/>
        </w:rPr>
        <w:t>Do obliczenia wolnej przestrzeni w warstwie należy przyjmować gęstość mieszanki</w:t>
      </w:r>
      <w:r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mineralno</w:t>
      </w:r>
      <w:r>
        <w:rPr>
          <w:rFonts w:ascii="Cambria" w:hAnsi="Cambria"/>
        </w:rPr>
        <w:t>-</w:t>
      </w:r>
      <w:r w:rsidRPr="0094407D">
        <w:rPr>
          <w:rFonts w:ascii="Cambria" w:hAnsi="Cambria"/>
        </w:rPr>
        <w:t xml:space="preserve"> asfaltowej oznaczonej w dniu wykonywania kontrolowanej działki roboczej.</w:t>
      </w:r>
      <w:r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Zawartość wolnej przestrzeni w warstwie powinna mieścić się w granicach AC 5 S KR 1-2</w:t>
      </w:r>
      <w:r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1,0-5,0%, dla AC 8 S oraz AC 11 S KR 1-2 1,0-4,5%. Zawartość</w:t>
      </w:r>
      <w:r w:rsidR="00D95F38"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wolnej przestrzeni w warstwie należy sprawdzać z częstością podaną w pkt. 6.</w:t>
      </w:r>
      <w:r w:rsidR="004C3CF6">
        <w:rPr>
          <w:rFonts w:ascii="Cambria" w:hAnsi="Cambria"/>
        </w:rPr>
        <w:t>1</w:t>
      </w:r>
      <w:r w:rsidRPr="0094407D">
        <w:rPr>
          <w:rFonts w:ascii="Cambria" w:hAnsi="Cambria"/>
        </w:rPr>
        <w:t xml:space="preserve">. tab. </w:t>
      </w:r>
      <w:r w:rsidR="004C3CF6">
        <w:rPr>
          <w:rFonts w:ascii="Cambria" w:hAnsi="Cambria"/>
        </w:rPr>
        <w:t>3</w:t>
      </w:r>
      <w:r w:rsidRPr="0094407D">
        <w:rPr>
          <w:rFonts w:ascii="Cambria" w:hAnsi="Cambria"/>
        </w:rPr>
        <w:t>.</w:t>
      </w:r>
    </w:p>
    <w:p w14:paraId="582B7B1C" w14:textId="51DD08CC" w:rsidR="004C3CF6" w:rsidRDefault="004C3CF6" w:rsidP="004C3CF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7" w:name="_Toc149757084"/>
      <w:r w:rsidRPr="004C3CF6">
        <w:rPr>
          <w:rFonts w:ascii="Cambria" w:hAnsi="Cambria"/>
        </w:rPr>
        <w:t xml:space="preserve">Wytrzymałość na ścinanie połączeń </w:t>
      </w:r>
      <w:proofErr w:type="spellStart"/>
      <w:r w:rsidRPr="004C3CF6">
        <w:rPr>
          <w:rFonts w:ascii="Cambria" w:hAnsi="Cambria"/>
        </w:rPr>
        <w:t>międzywarstwowych</w:t>
      </w:r>
      <w:proofErr w:type="spellEnd"/>
      <w:r w:rsidRPr="004C3CF6">
        <w:rPr>
          <w:rFonts w:ascii="Cambria" w:hAnsi="Cambria"/>
        </w:rPr>
        <w:t>.</w:t>
      </w:r>
      <w:bookmarkEnd w:id="47"/>
    </w:p>
    <w:p w14:paraId="438846C6" w14:textId="4FA61709" w:rsidR="00586B1C" w:rsidRPr="00586B1C" w:rsidRDefault="004C3CF6" w:rsidP="00586B1C">
      <w:pPr>
        <w:jc w:val="both"/>
        <w:rPr>
          <w:rFonts w:ascii="Cambria" w:hAnsi="Cambria"/>
        </w:rPr>
      </w:pPr>
      <w:r w:rsidRPr="004C3CF6">
        <w:rPr>
          <w:rFonts w:ascii="Cambria" w:hAnsi="Cambria"/>
        </w:rPr>
        <w:t xml:space="preserve">Badanie </w:t>
      </w:r>
      <w:proofErr w:type="spellStart"/>
      <w:r w:rsidRPr="004C3CF6">
        <w:rPr>
          <w:rFonts w:ascii="Cambria" w:hAnsi="Cambria"/>
        </w:rPr>
        <w:t>sczepności</w:t>
      </w:r>
      <w:proofErr w:type="spellEnd"/>
      <w:r w:rsidRPr="004C3CF6"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międzywarstwowej</w:t>
      </w:r>
      <w:proofErr w:type="spellEnd"/>
      <w:r w:rsidRPr="004C3CF6">
        <w:rPr>
          <w:rFonts w:ascii="Cambria" w:hAnsi="Cambria"/>
        </w:rPr>
        <w:t xml:space="preserve"> należy wykonać wg metody </w:t>
      </w:r>
      <w:proofErr w:type="spellStart"/>
      <w:r w:rsidRPr="004C3CF6">
        <w:rPr>
          <w:rFonts w:ascii="Cambria" w:hAnsi="Cambria"/>
        </w:rPr>
        <w:t>Leutnera</w:t>
      </w:r>
      <w:proofErr w:type="spellEnd"/>
      <w:r w:rsidRPr="004C3CF6">
        <w:rPr>
          <w:rFonts w:ascii="Cambria" w:hAnsi="Cambria"/>
        </w:rPr>
        <w:t xml:space="preserve"> na próbkach</w:t>
      </w:r>
      <w:r>
        <w:rPr>
          <w:rFonts w:ascii="Cambria" w:hAnsi="Cambria"/>
        </w:rPr>
        <w:t xml:space="preserve"> </w:t>
      </w:r>
      <w:r w:rsidRPr="004C3CF6">
        <w:rPr>
          <w:rFonts w:ascii="Cambria" w:hAnsi="Cambria"/>
        </w:rPr>
        <w:t xml:space="preserve">Ø150±2mm lub Ø 100±2mm zgodnie z „Instrukcją laboratoryjnego badania </w:t>
      </w:r>
      <w:proofErr w:type="spellStart"/>
      <w:r w:rsidRPr="004C3CF6">
        <w:rPr>
          <w:rFonts w:ascii="Cambria" w:hAnsi="Cambria"/>
        </w:rPr>
        <w:t>sczepności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międzywarstwowej</w:t>
      </w:r>
      <w:proofErr w:type="spellEnd"/>
      <w:r w:rsidRPr="004C3CF6">
        <w:rPr>
          <w:rFonts w:ascii="Cambria" w:hAnsi="Cambria"/>
        </w:rPr>
        <w:t xml:space="preserve"> warstw asfaltowych wg metody </w:t>
      </w:r>
      <w:proofErr w:type="spellStart"/>
      <w:r w:rsidRPr="004C3CF6">
        <w:rPr>
          <w:rFonts w:ascii="Cambria" w:hAnsi="Cambria"/>
        </w:rPr>
        <w:t>Leutnera</w:t>
      </w:r>
      <w:proofErr w:type="spellEnd"/>
      <w:r w:rsidRPr="004C3CF6">
        <w:rPr>
          <w:rFonts w:ascii="Cambria" w:hAnsi="Cambria"/>
        </w:rPr>
        <w:t xml:space="preserve"> i wymagania techniczne</w:t>
      </w:r>
      <w:r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sczepności</w:t>
      </w:r>
      <w:proofErr w:type="spellEnd"/>
      <w:r w:rsidRPr="004C3CF6">
        <w:rPr>
          <w:rFonts w:ascii="Cambria" w:hAnsi="Cambria"/>
        </w:rPr>
        <w:t>. 2014”. Wymagana wartość dla połączenia ścieralna – wiążąca wynosi nie mniej</w:t>
      </w:r>
      <w:r>
        <w:rPr>
          <w:rFonts w:ascii="Cambria" w:hAnsi="Cambria"/>
        </w:rPr>
        <w:t xml:space="preserve"> </w:t>
      </w:r>
      <w:r w:rsidRPr="004C3CF6">
        <w:rPr>
          <w:rFonts w:ascii="Cambria" w:hAnsi="Cambria"/>
        </w:rPr>
        <w:t xml:space="preserve">niż 1,0 </w:t>
      </w:r>
      <w:proofErr w:type="spellStart"/>
      <w:r w:rsidRPr="004C3CF6">
        <w:rPr>
          <w:rFonts w:ascii="Cambria" w:hAnsi="Cambria"/>
        </w:rPr>
        <w:t>MPa</w:t>
      </w:r>
      <w:proofErr w:type="spellEnd"/>
      <w:r w:rsidRPr="004C3CF6">
        <w:rPr>
          <w:rFonts w:ascii="Cambria" w:hAnsi="Cambria"/>
        </w:rPr>
        <w:t xml:space="preserve"> – kryterium należy spełnić. Dopuszcza się też inne sprawdzone metody badania</w:t>
      </w:r>
      <w:r>
        <w:rPr>
          <w:rFonts w:ascii="Cambria" w:hAnsi="Cambria"/>
        </w:rPr>
        <w:t xml:space="preserve"> </w:t>
      </w:r>
      <w:proofErr w:type="spellStart"/>
      <w:r w:rsidR="00586B1C" w:rsidRPr="00586B1C">
        <w:rPr>
          <w:rFonts w:ascii="Cambria" w:hAnsi="Cambria"/>
        </w:rPr>
        <w:t>sczepności</w:t>
      </w:r>
      <w:proofErr w:type="spellEnd"/>
      <w:r w:rsidR="00586B1C" w:rsidRPr="00586B1C">
        <w:rPr>
          <w:rFonts w:ascii="Cambria" w:hAnsi="Cambria"/>
        </w:rPr>
        <w:t xml:space="preserve">, przy czym metodą referencyjną jest metoda </w:t>
      </w:r>
      <w:proofErr w:type="spellStart"/>
      <w:r w:rsidR="00586B1C" w:rsidRPr="00586B1C">
        <w:rPr>
          <w:rFonts w:ascii="Cambria" w:hAnsi="Cambria"/>
        </w:rPr>
        <w:t>Leutnera</w:t>
      </w:r>
      <w:proofErr w:type="spellEnd"/>
      <w:r w:rsidR="00586B1C" w:rsidRPr="00586B1C">
        <w:rPr>
          <w:rFonts w:ascii="Cambria" w:hAnsi="Cambria"/>
        </w:rPr>
        <w:t xml:space="preserve"> na próbkach</w:t>
      </w:r>
      <w:r w:rsidR="00586B1C">
        <w:rPr>
          <w:rFonts w:ascii="Cambria" w:hAnsi="Cambria"/>
        </w:rPr>
        <w:t xml:space="preserve"> </w:t>
      </w:r>
      <w:r w:rsidR="00586B1C" w:rsidRPr="00586B1C">
        <w:rPr>
          <w:rFonts w:ascii="Cambria" w:hAnsi="Cambria"/>
        </w:rPr>
        <w:t>Ø 150±2mm.</w:t>
      </w:r>
    </w:p>
    <w:p w14:paraId="57F09299" w14:textId="199B9FBD" w:rsidR="004C3CF6" w:rsidRDefault="00586B1C" w:rsidP="00586B1C">
      <w:pPr>
        <w:jc w:val="both"/>
        <w:rPr>
          <w:rFonts w:ascii="Cambria" w:hAnsi="Cambria"/>
        </w:rPr>
      </w:pPr>
      <w:r w:rsidRPr="00586B1C">
        <w:rPr>
          <w:rFonts w:ascii="Cambria" w:hAnsi="Cambria"/>
        </w:rPr>
        <w:t xml:space="preserve">Badanie </w:t>
      </w:r>
      <w:proofErr w:type="spellStart"/>
      <w:r w:rsidRPr="00586B1C">
        <w:rPr>
          <w:rFonts w:ascii="Cambria" w:hAnsi="Cambria"/>
        </w:rPr>
        <w:t>sczepności</w:t>
      </w:r>
      <w:proofErr w:type="spellEnd"/>
      <w:r w:rsidRPr="00586B1C">
        <w:rPr>
          <w:rFonts w:ascii="Cambria" w:hAnsi="Cambria"/>
        </w:rPr>
        <w:t xml:space="preserve"> </w:t>
      </w:r>
      <w:proofErr w:type="spellStart"/>
      <w:r w:rsidRPr="00586B1C">
        <w:rPr>
          <w:rFonts w:ascii="Cambria" w:hAnsi="Cambria"/>
        </w:rPr>
        <w:t>międzywarstwowej</w:t>
      </w:r>
      <w:proofErr w:type="spellEnd"/>
      <w:r w:rsidRPr="00586B1C">
        <w:rPr>
          <w:rFonts w:ascii="Cambria" w:hAnsi="Cambria"/>
        </w:rPr>
        <w:t xml:space="preserve"> należy sprawdzać zgodnie z częstością podaną</w:t>
      </w:r>
      <w:r>
        <w:rPr>
          <w:rFonts w:ascii="Cambria" w:hAnsi="Cambria"/>
        </w:rPr>
        <w:t xml:space="preserve"> </w:t>
      </w:r>
      <w:r w:rsidRPr="00586B1C">
        <w:rPr>
          <w:rFonts w:ascii="Cambria" w:hAnsi="Cambria"/>
        </w:rPr>
        <w:t>w pkt. 6.</w:t>
      </w:r>
      <w:r>
        <w:rPr>
          <w:rFonts w:ascii="Cambria" w:hAnsi="Cambria"/>
        </w:rPr>
        <w:t>1</w:t>
      </w:r>
      <w:r w:rsidRPr="00586B1C">
        <w:rPr>
          <w:rFonts w:ascii="Cambria" w:hAnsi="Cambria"/>
        </w:rPr>
        <w:t xml:space="preserve">. tab. </w:t>
      </w:r>
      <w:r>
        <w:rPr>
          <w:rFonts w:ascii="Cambria" w:hAnsi="Cambria"/>
        </w:rPr>
        <w:t>3</w:t>
      </w:r>
      <w:r w:rsidRPr="00586B1C">
        <w:rPr>
          <w:rFonts w:ascii="Cambria" w:hAnsi="Cambria"/>
        </w:rPr>
        <w:t>.</w:t>
      </w:r>
    </w:p>
    <w:p w14:paraId="78419A01" w14:textId="261C7675" w:rsidR="00A64D7D" w:rsidRDefault="00A64D7D" w:rsidP="00A64D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8" w:name="_Toc149757085"/>
      <w:r w:rsidRPr="00A64D7D">
        <w:rPr>
          <w:rFonts w:ascii="Cambria" w:hAnsi="Cambria"/>
        </w:rPr>
        <w:t>Temperatura mięknienia lepiszcza odzyskanego.</w:t>
      </w:r>
      <w:bookmarkEnd w:id="48"/>
    </w:p>
    <w:p w14:paraId="6BBCBFF9" w14:textId="0AC8CCBD" w:rsidR="00A64D7D" w:rsidRDefault="00A64D7D" w:rsidP="00A64D7D">
      <w:pPr>
        <w:jc w:val="both"/>
        <w:rPr>
          <w:rFonts w:ascii="Cambria" w:hAnsi="Cambria"/>
        </w:rPr>
      </w:pPr>
      <w:r w:rsidRPr="00A64D7D">
        <w:rPr>
          <w:rFonts w:ascii="Cambria" w:hAnsi="Cambria"/>
        </w:rPr>
        <w:t>Wymagania dla temperatury mięknienia lepiszcza odzyskanego zgodnie z pkt. 8.1.1. WT-2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2016 – część II. Dla lepiszcza wyekstrahowanego należy kontrolować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temperaturę mięknienia (1 badanie podczas próby technologicznej oraz w razie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wątpliwości)</w:t>
      </w:r>
      <w:r>
        <w:rPr>
          <w:rFonts w:ascii="Cambria" w:hAnsi="Cambria"/>
        </w:rPr>
        <w:t>.</w:t>
      </w:r>
    </w:p>
    <w:p w14:paraId="7977D204" w14:textId="17F49902" w:rsidR="00A64D7D" w:rsidRDefault="00C3609F" w:rsidP="00C3609F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49" w:name="_Toc149757086"/>
      <w:r w:rsidRPr="00C3609F">
        <w:rPr>
          <w:rFonts w:ascii="Cambria" w:hAnsi="Cambria"/>
        </w:rPr>
        <w:t>Badania i pomiary cech geometrycznych warstwy z MMA</w:t>
      </w:r>
      <w:bookmarkEnd w:id="49"/>
    </w:p>
    <w:p w14:paraId="6BE50E7C" w14:textId="0236D230" w:rsidR="00C3609F" w:rsidRDefault="00C3609F" w:rsidP="00C3609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0" w:name="_Toc149757087"/>
      <w:r w:rsidRPr="00C3609F">
        <w:rPr>
          <w:rFonts w:ascii="Cambria" w:hAnsi="Cambria"/>
        </w:rPr>
        <w:t>Częstość oraz zakres badań i pomiarów</w:t>
      </w:r>
      <w:bookmarkEnd w:id="50"/>
    </w:p>
    <w:p w14:paraId="47BE6B0C" w14:textId="67911136" w:rsidR="00C3609F" w:rsidRDefault="00C3609F" w:rsidP="00C3609F">
      <w:pPr>
        <w:jc w:val="both"/>
        <w:rPr>
          <w:rFonts w:ascii="Cambria" w:hAnsi="Cambria"/>
        </w:rPr>
      </w:pPr>
      <w:r w:rsidRPr="00C3609F">
        <w:rPr>
          <w:rFonts w:ascii="Cambria" w:hAnsi="Cambria"/>
        </w:rPr>
        <w:t xml:space="preserve">Częstość oraz zakres badań i pomiarów podano dla warstwy ścieralnej podano w tabeli </w:t>
      </w:r>
      <w:r>
        <w:rPr>
          <w:rFonts w:ascii="Cambria" w:hAnsi="Cambria"/>
        </w:rPr>
        <w:t>3</w:t>
      </w:r>
      <w:r w:rsidRPr="00C3609F">
        <w:rPr>
          <w:rFonts w:ascii="Cambria" w:hAnsi="Cambria"/>
        </w:rPr>
        <w:t>.</w:t>
      </w:r>
    </w:p>
    <w:p w14:paraId="2999A1A8" w14:textId="6E35C646" w:rsidR="00C3609F" w:rsidRDefault="00C3609F" w:rsidP="00C3609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1" w:name="_Toc149757088"/>
      <w:r w:rsidRPr="00C3609F">
        <w:rPr>
          <w:rFonts w:ascii="Cambria" w:hAnsi="Cambria"/>
        </w:rPr>
        <w:t>Szerokość warstwy</w:t>
      </w:r>
      <w:bookmarkEnd w:id="51"/>
    </w:p>
    <w:p w14:paraId="654E6FD6" w14:textId="7BE4BF6D" w:rsidR="00C3609F" w:rsidRDefault="00C3609F" w:rsidP="00C3609F">
      <w:pPr>
        <w:jc w:val="both"/>
        <w:rPr>
          <w:rFonts w:ascii="Cambria" w:hAnsi="Cambria"/>
        </w:rPr>
      </w:pPr>
      <w:r w:rsidRPr="00C3609F">
        <w:rPr>
          <w:rFonts w:ascii="Cambria" w:hAnsi="Cambria"/>
        </w:rPr>
        <w:t>Szerokość wykonanej warstwy powinna być zgodna z szerokością projektowaną</w:t>
      </w:r>
      <w:r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z tolerancją + 5 cm. Wymaga się, aby co najmniej 95% wykonanych pomiarów nie</w:t>
      </w:r>
      <w:r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przekraczało dopuszczalnego odchylenia. 100% wykonanych pomiarów szerokości</w:t>
      </w:r>
      <w:r w:rsidR="002769E9"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wykonanej warstwy powinna być zgodna z szerokością projektowaną z tolerancją + 7 cm.</w:t>
      </w:r>
    </w:p>
    <w:p w14:paraId="748501F5" w14:textId="2B3F02B9" w:rsidR="002769E9" w:rsidRDefault="002769E9" w:rsidP="002769E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2" w:name="_Toc149757089"/>
      <w:r>
        <w:rPr>
          <w:rFonts w:ascii="Cambria" w:hAnsi="Cambria"/>
        </w:rPr>
        <w:t>Równość podłużna warstwy ścieralnej</w:t>
      </w:r>
      <w:bookmarkEnd w:id="52"/>
    </w:p>
    <w:p w14:paraId="523C0DAF" w14:textId="48B31201" w:rsidR="002769E9" w:rsidRDefault="002769E9" w:rsidP="002769E9">
      <w:pPr>
        <w:jc w:val="both"/>
        <w:rPr>
          <w:rFonts w:ascii="Cambria" w:hAnsi="Cambria"/>
        </w:rPr>
      </w:pPr>
      <w:r w:rsidRPr="002769E9">
        <w:rPr>
          <w:rFonts w:ascii="Cambria" w:hAnsi="Cambria"/>
        </w:rPr>
        <w:t>W pomiarach równości nawierzchni należy stosować metody</w:t>
      </w:r>
      <w:r>
        <w:rPr>
          <w:rFonts w:ascii="Cambria" w:hAnsi="Cambria"/>
        </w:rPr>
        <w:t xml:space="preserve"> </w:t>
      </w:r>
      <w:r w:rsidRPr="002769E9">
        <w:rPr>
          <w:rFonts w:ascii="Cambria" w:hAnsi="Cambria"/>
        </w:rPr>
        <w:t xml:space="preserve">pomiaru ciągłego równoważną użyciu łaty i klina z wykorzystaniem </w:t>
      </w:r>
      <w:proofErr w:type="spellStart"/>
      <w:r w:rsidRPr="002769E9">
        <w:rPr>
          <w:rFonts w:ascii="Cambria" w:hAnsi="Cambria"/>
        </w:rPr>
        <w:t>planografu</w:t>
      </w:r>
      <w:proofErr w:type="spellEnd"/>
      <w:r>
        <w:rPr>
          <w:rFonts w:ascii="Cambria" w:hAnsi="Cambria"/>
        </w:rPr>
        <w:t xml:space="preserve"> lub</w:t>
      </w:r>
      <w:r w:rsidRPr="002769E9">
        <w:rPr>
          <w:rFonts w:ascii="Cambria" w:hAnsi="Cambria"/>
        </w:rPr>
        <w:t xml:space="preserve"> pomiar ciągły z użyciem laty o długości</w:t>
      </w:r>
      <w:r>
        <w:rPr>
          <w:rFonts w:ascii="Cambria" w:hAnsi="Cambria"/>
        </w:rPr>
        <w:t xml:space="preserve"> </w:t>
      </w:r>
      <w:r w:rsidRPr="002769E9">
        <w:rPr>
          <w:rFonts w:ascii="Cambria" w:hAnsi="Cambria"/>
        </w:rPr>
        <w:t>4 m i klina.</w:t>
      </w:r>
    </w:p>
    <w:p w14:paraId="51CF7DD2" w14:textId="487A4EF8" w:rsidR="00BF074E" w:rsidRDefault="00BF074E" w:rsidP="00BF074E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5. </w:t>
      </w:r>
      <w:r w:rsidRPr="00BF074E">
        <w:rPr>
          <w:rFonts w:ascii="Cambria" w:hAnsi="Cambria"/>
          <w:b/>
          <w:bCs/>
        </w:rPr>
        <w:t>Dopuszczalne wartości odchyleń równości podłużnej przy odbiorze warstwy</w:t>
      </w:r>
      <w:r>
        <w:rPr>
          <w:rFonts w:ascii="Cambria" w:hAnsi="Cambria"/>
          <w:b/>
          <w:bCs/>
        </w:rPr>
        <w:t xml:space="preserve"> </w:t>
      </w:r>
      <w:r w:rsidR="00F97B5C">
        <w:rPr>
          <w:rFonts w:ascii="Cambria" w:hAnsi="Cambria"/>
          <w:b/>
          <w:bCs/>
        </w:rPr>
        <w:t xml:space="preserve">ścieralnej </w:t>
      </w:r>
      <w:proofErr w:type="spellStart"/>
      <w:r w:rsidRPr="00BF074E">
        <w:rPr>
          <w:rFonts w:ascii="Cambria" w:hAnsi="Cambria"/>
          <w:b/>
          <w:bCs/>
        </w:rPr>
        <w:t>planografem</w:t>
      </w:r>
      <w:proofErr w:type="spellEnd"/>
      <w:r w:rsidRPr="00BF074E">
        <w:rPr>
          <w:rFonts w:ascii="Cambria" w:hAnsi="Cambria"/>
          <w:b/>
          <w:bCs/>
        </w:rPr>
        <w:t xml:space="preserve"> (łatą i klinem)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074E" w14:paraId="6104D354" w14:textId="77777777" w:rsidTr="00BF074E">
        <w:tc>
          <w:tcPr>
            <w:tcW w:w="3020" w:type="dxa"/>
            <w:vAlign w:val="center"/>
          </w:tcPr>
          <w:p w14:paraId="42644021" w14:textId="1B7D555D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1AFD10A0" w14:textId="06D685D9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79738D68" w14:textId="71E5D57A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Dopuszczalne odbiorcze wartości odchyleń równości podłużnej warstwy ścieralnej [mm]</w:t>
            </w:r>
          </w:p>
        </w:tc>
      </w:tr>
      <w:tr w:rsidR="00BF074E" w14:paraId="45C5CA09" w14:textId="77777777" w:rsidTr="00BF074E">
        <w:tc>
          <w:tcPr>
            <w:tcW w:w="3020" w:type="dxa"/>
          </w:tcPr>
          <w:p w14:paraId="112C23CC" w14:textId="193B973E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</w:t>
            </w:r>
          </w:p>
        </w:tc>
        <w:tc>
          <w:tcPr>
            <w:tcW w:w="3021" w:type="dxa"/>
          </w:tcPr>
          <w:p w14:paraId="6565FA43" w14:textId="52345311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Pasy ruchu zasadnicze, dodatkowe, włączenia i wyłączenia, postojowe, jezdnie łączni</w:t>
            </w:r>
            <w:r w:rsidR="00F97B5C">
              <w:rPr>
                <w:rFonts w:ascii="Cambria" w:hAnsi="Cambria"/>
              </w:rPr>
              <w:t>c</w:t>
            </w:r>
            <w:r>
              <w:rPr>
                <w:rFonts w:ascii="Cambria" w:hAnsi="Cambria"/>
              </w:rPr>
              <w:t>, utwardzone pobocze</w:t>
            </w:r>
          </w:p>
        </w:tc>
        <w:tc>
          <w:tcPr>
            <w:tcW w:w="3021" w:type="dxa"/>
          </w:tcPr>
          <w:p w14:paraId="143EBC2D" w14:textId="3053ABAA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BF074E" w14:paraId="4A6D4E1B" w14:textId="77777777" w:rsidTr="00BF074E">
        <w:tc>
          <w:tcPr>
            <w:tcW w:w="3020" w:type="dxa"/>
          </w:tcPr>
          <w:p w14:paraId="4FE4A43E" w14:textId="7DAB511C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L,D, place, parkingi</w:t>
            </w:r>
          </w:p>
        </w:tc>
        <w:tc>
          <w:tcPr>
            <w:tcW w:w="3021" w:type="dxa"/>
          </w:tcPr>
          <w:p w14:paraId="117DCAB9" w14:textId="4317E265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21D6D9C6" w14:textId="14ED626A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</w:tr>
    </w:tbl>
    <w:p w14:paraId="0B8344AB" w14:textId="77777777" w:rsidR="00BF074E" w:rsidRDefault="00BF074E" w:rsidP="00BF074E">
      <w:pPr>
        <w:jc w:val="both"/>
        <w:rPr>
          <w:rFonts w:ascii="Cambria" w:hAnsi="Cambria"/>
        </w:rPr>
      </w:pPr>
    </w:p>
    <w:p w14:paraId="73B08CA0" w14:textId="170409C6" w:rsidR="00BF074E" w:rsidRDefault="00BF074E" w:rsidP="00BF074E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3" w:name="_Toc149757090"/>
      <w:r>
        <w:rPr>
          <w:rFonts w:ascii="Cambria" w:hAnsi="Cambria"/>
        </w:rPr>
        <w:t>Równość poprzeczna warstwy ścieralnej</w:t>
      </w:r>
      <w:bookmarkEnd w:id="53"/>
    </w:p>
    <w:p w14:paraId="137758AF" w14:textId="4CFB7C30" w:rsidR="00342EAD" w:rsidRPr="00342EAD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>Do oceny równości poprzecznej warstw nawierzchni dróg należy stosować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metodę pomiaru profilometrycznego równoważną użyciu łaty i klina, umożliwiającą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wyznaczenie odchylenia równości w przekroju poprzecznym pasa ruchu/elementu drogi.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Odchylenie to jest obliczane jako największa odległość (prześwit) pomiędzy teoretyczną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łatą (o długości 2 m) a zarejestrowanym profilem poprzecznym warstwy.</w:t>
      </w:r>
    </w:p>
    <w:p w14:paraId="264BCBE1" w14:textId="0A971A3B" w:rsidR="00342EAD" w:rsidRPr="00342EAD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>Efektywna szerokość pomiarowa jest równa szerokości mierzonego pasa (elementu)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nawierzchni z tolerancją ±15%. Wartość odchylenia równości poprzecznej należy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wyznaczać z krokiem co 1 m, natomiast ocenie podlega wartość średnia z kolejnych 5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metrów.</w:t>
      </w:r>
    </w:p>
    <w:p w14:paraId="06EC8126" w14:textId="517B43BB" w:rsidR="00BF074E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 xml:space="preserve">W miejscach niedostępnych dla profilografu oraz </w:t>
      </w:r>
      <w:r>
        <w:rPr>
          <w:rFonts w:ascii="Cambria" w:hAnsi="Cambria"/>
        </w:rPr>
        <w:t xml:space="preserve">równoważnie </w:t>
      </w:r>
      <w:r w:rsidRPr="00342EAD">
        <w:rPr>
          <w:rFonts w:ascii="Cambria" w:hAnsi="Cambria"/>
        </w:rPr>
        <w:t>dróg klas Z, L, D, placów i parkingów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 xml:space="preserve">pomiar równości porzecznej warstwy ścieralnej nawierzchni dopuszcza się wykonać 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użyciem łaty i klina. Długość łaty w pomiarze równości poprzecznej powinna wynosić 2 m,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Pomiar powinien być wykonany nie rzadziej niż co 5 m. Dopuszczalne wartości odchyleń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zostały podane w tabeli 14.</w:t>
      </w:r>
    </w:p>
    <w:p w14:paraId="0D28D67A" w14:textId="05AB77B5" w:rsidR="00F97B5C" w:rsidRDefault="00F97B5C" w:rsidP="00F97B5C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6. </w:t>
      </w:r>
      <w:r w:rsidRPr="00BF074E">
        <w:rPr>
          <w:rFonts w:ascii="Cambria" w:hAnsi="Cambria"/>
          <w:b/>
          <w:bCs/>
        </w:rPr>
        <w:t xml:space="preserve">Dopuszczalne wartości odchyleń równości </w:t>
      </w:r>
      <w:r>
        <w:rPr>
          <w:rFonts w:ascii="Cambria" w:hAnsi="Cambria"/>
          <w:b/>
          <w:bCs/>
        </w:rPr>
        <w:t>poprzecznej</w:t>
      </w:r>
      <w:r w:rsidRPr="00BF074E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dla</w:t>
      </w:r>
      <w:r w:rsidRPr="00BF074E">
        <w:rPr>
          <w:rFonts w:ascii="Cambria" w:hAnsi="Cambria"/>
          <w:b/>
          <w:bCs/>
        </w:rPr>
        <w:t xml:space="preserve"> warstwy</w:t>
      </w:r>
      <w:r>
        <w:rPr>
          <w:rFonts w:ascii="Cambria" w:hAnsi="Cambria"/>
          <w:b/>
          <w:bCs/>
        </w:rPr>
        <w:t xml:space="preserve">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97B5C" w14:paraId="3E421648" w14:textId="77777777" w:rsidTr="00005CC6">
        <w:tc>
          <w:tcPr>
            <w:tcW w:w="3020" w:type="dxa"/>
            <w:vAlign w:val="center"/>
          </w:tcPr>
          <w:p w14:paraId="72B8C362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352C883A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0872FC34" w14:textId="0758E512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Dopuszczalne wartości odchyleń równości poprzecznej warstwy ścieralnej [mm]</w:t>
            </w:r>
          </w:p>
        </w:tc>
      </w:tr>
      <w:tr w:rsidR="00F97B5C" w14:paraId="6F105B1C" w14:textId="77777777" w:rsidTr="00005CC6">
        <w:tc>
          <w:tcPr>
            <w:tcW w:w="3020" w:type="dxa"/>
          </w:tcPr>
          <w:p w14:paraId="085D9543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</w:t>
            </w:r>
          </w:p>
        </w:tc>
        <w:tc>
          <w:tcPr>
            <w:tcW w:w="3021" w:type="dxa"/>
          </w:tcPr>
          <w:p w14:paraId="0933DB4C" w14:textId="79026D7E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Pasy ruchu zasadnicze, dodatkowe, włączenia i wyłączenia, postojowe, jezdnie łącznic, utwardzone pobocze</w:t>
            </w:r>
          </w:p>
        </w:tc>
        <w:tc>
          <w:tcPr>
            <w:tcW w:w="3021" w:type="dxa"/>
          </w:tcPr>
          <w:p w14:paraId="2570AFAE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F97B5C" w14:paraId="5AF9BD49" w14:textId="77777777" w:rsidTr="00005CC6">
        <w:tc>
          <w:tcPr>
            <w:tcW w:w="3020" w:type="dxa"/>
          </w:tcPr>
          <w:p w14:paraId="61842427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L,D, place, parkingi</w:t>
            </w:r>
          </w:p>
        </w:tc>
        <w:tc>
          <w:tcPr>
            <w:tcW w:w="3021" w:type="dxa"/>
          </w:tcPr>
          <w:p w14:paraId="256BC410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324D4FC3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</w:tr>
    </w:tbl>
    <w:p w14:paraId="7C16AE47" w14:textId="77777777" w:rsidR="00F97B5C" w:rsidRDefault="00F97B5C" w:rsidP="00342EAD">
      <w:pPr>
        <w:jc w:val="both"/>
        <w:rPr>
          <w:rFonts w:ascii="Cambria" w:hAnsi="Cambria"/>
        </w:rPr>
      </w:pPr>
    </w:p>
    <w:p w14:paraId="50ED54CF" w14:textId="55758769" w:rsidR="00F97B5C" w:rsidRPr="00F97B5C" w:rsidRDefault="00F97B5C" w:rsidP="00F97B5C">
      <w:pPr>
        <w:jc w:val="both"/>
        <w:rPr>
          <w:rFonts w:ascii="Cambria" w:hAnsi="Cambria"/>
        </w:rPr>
      </w:pPr>
      <w:r w:rsidRPr="00F97B5C">
        <w:rPr>
          <w:rFonts w:ascii="Cambria" w:hAnsi="Cambria"/>
        </w:rPr>
        <w:t>Pomiar równości poprzecznej warstw nawierzchni z użyciem łaty (o długości 2 m) i klina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należy wykonywać z krokiem nie rzadziej niż co 5 m. W czasie pomiaru łata powinna leżeć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prostopadle do osi drogi i w płaszczyźnie prostopadłej do powierzchni badanej warstwy.</w:t>
      </w:r>
    </w:p>
    <w:p w14:paraId="51CF6801" w14:textId="4B3EE42C" w:rsidR="00F97B5C" w:rsidRDefault="00F97B5C" w:rsidP="00F97B5C">
      <w:pPr>
        <w:jc w:val="both"/>
        <w:rPr>
          <w:rFonts w:ascii="Cambria" w:hAnsi="Cambria"/>
        </w:rPr>
      </w:pPr>
      <w:r w:rsidRPr="00F97B5C">
        <w:rPr>
          <w:rFonts w:ascii="Cambria" w:hAnsi="Cambria"/>
        </w:rPr>
        <w:t>Klin należy podkładać pod łatę w miejscu, w którym prześwit jest największy (największe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odchylenie równości). Wielkość prześwitu jest równa najmniejszej liczbie widocznej na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 xml:space="preserve">klinie podłożonym pod łatę. Zasady oceny wyników podano w tabeli </w:t>
      </w:r>
      <w:r>
        <w:rPr>
          <w:rFonts w:ascii="Cambria" w:hAnsi="Cambria"/>
        </w:rPr>
        <w:t>6</w:t>
      </w:r>
      <w:r w:rsidRPr="00F97B5C">
        <w:rPr>
          <w:rFonts w:ascii="Cambria" w:hAnsi="Cambria"/>
        </w:rPr>
        <w:t>.</w:t>
      </w:r>
    </w:p>
    <w:p w14:paraId="092075F5" w14:textId="6EAA9A83" w:rsidR="00C33229" w:rsidRDefault="00C33229" w:rsidP="00C3322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4" w:name="_Toc149757091"/>
      <w:r>
        <w:rPr>
          <w:rFonts w:ascii="Cambria" w:hAnsi="Cambria"/>
        </w:rPr>
        <w:t>Spadki poprzeczne</w:t>
      </w:r>
      <w:bookmarkEnd w:id="54"/>
    </w:p>
    <w:p w14:paraId="5E6B3B7B" w14:textId="77777777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Pomiar spadków poprzecznych należy wykonać:</w:t>
      </w:r>
    </w:p>
    <w:p w14:paraId="6C221F05" w14:textId="5947A252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- łatą i pochyłomierzem (sprawdzenie spadku poprzecznego polega na przyłożeniu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łaty i pomiar pochylenia pochyłomierzem), lub</w:t>
      </w:r>
    </w:p>
    <w:p w14:paraId="740D051D" w14:textId="77777777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- metodą profilometryczną (pomiar profilografem laserowym), lub</w:t>
      </w:r>
    </w:p>
    <w:p w14:paraId="328A24F1" w14:textId="77777777" w:rsidR="00C33229" w:rsidRP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- metodami geodezyjnymi.</w:t>
      </w:r>
    </w:p>
    <w:p w14:paraId="488B4223" w14:textId="565C338B" w:rsidR="00C33229" w:rsidRP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lastRenderedPageBreak/>
        <w:t>Spadki poprzeczne warstwy ścieralnej na odcinkach prostych i na łukach powinny być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zgodne z spadkami poprzecznymi z tolerancją ± 0,5%.</w:t>
      </w:r>
    </w:p>
    <w:p w14:paraId="077493D4" w14:textId="596FD0B3" w:rsid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Wymaga się, aby co najmniej 95% wykonanych pomiarów nie przekraczało przedziału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dopuszczalnych odchyleń. Dla 100% wykonanych pomiarów spadki poprzeczne warstwy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ścieralnej na odcinkach prostych i na łukach powinny być zgodne z spadkami poprzecznymi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z tolerancją ± 0,7%. Spadek poprzeczny musi być wystarczający do zapewnienia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sprawnego spływu wody.</w:t>
      </w:r>
    </w:p>
    <w:p w14:paraId="51CD3E92" w14:textId="498896B3" w:rsidR="00C33229" w:rsidRDefault="00C33229" w:rsidP="00C3322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5" w:name="_Toc149757092"/>
      <w:r w:rsidRPr="00C33229">
        <w:rPr>
          <w:rFonts w:ascii="Cambria" w:hAnsi="Cambria"/>
        </w:rPr>
        <w:t>Ukształtowanie osi w planie</w:t>
      </w:r>
      <w:bookmarkEnd w:id="55"/>
    </w:p>
    <w:p w14:paraId="5732AE4E" w14:textId="6F3B8DFE" w:rsid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Oś warstwy w planie powinna być usytuowana zgodnie z osią projektowaną z tolerancją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± 5 cm. Wymaga się, aby co najmniej 95% wykonanych pomiarów nie przekraczało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przedziału</w:t>
      </w:r>
      <w:r>
        <w:rPr>
          <w:rFonts w:ascii="Cambria" w:hAnsi="Cambria"/>
        </w:rPr>
        <w:t xml:space="preserve"> d</w:t>
      </w:r>
      <w:r w:rsidRPr="00C33229">
        <w:rPr>
          <w:rFonts w:ascii="Cambria" w:hAnsi="Cambria"/>
        </w:rPr>
        <w:t>opuszczalnych odchyleń. 100% wykonanych pomiarów ukształtowania os</w:t>
      </w:r>
      <w:r>
        <w:rPr>
          <w:rFonts w:ascii="Cambria" w:hAnsi="Cambria"/>
        </w:rPr>
        <w:t xml:space="preserve">i </w:t>
      </w:r>
      <w:r w:rsidRPr="00C33229">
        <w:rPr>
          <w:rFonts w:ascii="Cambria" w:hAnsi="Cambria"/>
        </w:rPr>
        <w:t>w planie powinno być zgodne z osią projektowaną z tolerancją ± 7 cm.</w:t>
      </w:r>
    </w:p>
    <w:p w14:paraId="11091D85" w14:textId="3BC03C4D" w:rsidR="00C33229" w:rsidRPr="00612249" w:rsidRDefault="00C3322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6" w:name="_Toc149757093"/>
      <w:r w:rsidRPr="00612249">
        <w:rPr>
          <w:rFonts w:ascii="Cambria" w:hAnsi="Cambria"/>
        </w:rPr>
        <w:t>Rzędne wysokościowe nawierzchni</w:t>
      </w:r>
      <w:bookmarkEnd w:id="56"/>
    </w:p>
    <w:p w14:paraId="31C2D088" w14:textId="6F022209" w:rsidR="00612249" w:rsidRPr="00612249" w:rsidRDefault="00C3322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Rzędne wysokościowe warstwy ścieralnej powinny być mierzone w przekrojach co 10m w osi i na krawędziach każdej jezdni. Przed przystąpieniem do robót Wykonawca</w:t>
      </w:r>
      <w:r w:rsidR="00612249" w:rsidRPr="00612249">
        <w:rPr>
          <w:rFonts w:ascii="Cambria" w:hAnsi="Cambria"/>
        </w:rPr>
        <w:t xml:space="preserve"> przedstawi schemat punktów pomiarowych do akceptacji. Różnice pomiędzy rzędnymi wysokościowymi warstwy a rzędnymi projektowanymi nie powinny przekraczać ± 1 cm.</w:t>
      </w:r>
    </w:p>
    <w:p w14:paraId="2B5F96F6" w14:textId="6977B53C" w:rsidR="00C3322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Wymaga się, aby co najmniej 95% wykonanych pomiarów nie przekraczało przedziału dopuszczalnych odchyleń. Dla 100% wykonanych pomiarów różnice pomiędzy rzędnymi wysokościowymi warstwy ścieralnej a rzędnymi projektowanymi nie mogą przekraczać ± 1,5 cm.</w:t>
      </w:r>
    </w:p>
    <w:p w14:paraId="42919615" w14:textId="09DBF8DD" w:rsidR="00612249" w:rsidRPr="00612249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7" w:name="_Toc149757094"/>
      <w:r w:rsidRPr="00612249">
        <w:rPr>
          <w:rFonts w:ascii="Cambria" w:hAnsi="Cambria"/>
        </w:rPr>
        <w:t>Złącza podłużne i poprzeczne</w:t>
      </w:r>
      <w:bookmarkEnd w:id="57"/>
    </w:p>
    <w:p w14:paraId="2C340F29" w14:textId="1ADBB8F3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Złącza w nawierzchni powinny być wykonane w linii prostej, prostopadle lub równolegle do osi drogi.</w:t>
      </w:r>
    </w:p>
    <w:p w14:paraId="64366585" w14:textId="77777777" w:rsidR="00612249" w:rsidRPr="00612249" w:rsidRDefault="00612249" w:rsidP="003B0505">
      <w:pPr>
        <w:spacing w:after="0"/>
        <w:jc w:val="both"/>
        <w:rPr>
          <w:rFonts w:ascii="Cambria" w:hAnsi="Cambria"/>
        </w:rPr>
      </w:pPr>
      <w:r w:rsidRPr="00612249">
        <w:rPr>
          <w:rFonts w:ascii="Cambria" w:hAnsi="Cambria"/>
        </w:rPr>
        <w:t>W konstrukcji wielowarstwowej:</w:t>
      </w:r>
    </w:p>
    <w:p w14:paraId="15E1800D" w14:textId="79004A58" w:rsidR="00612249" w:rsidRPr="003B0505" w:rsidRDefault="00612249" w:rsidP="003B0505">
      <w:pPr>
        <w:pStyle w:val="Akapitzlist"/>
        <w:numPr>
          <w:ilvl w:val="0"/>
          <w:numId w:val="13"/>
        </w:numPr>
        <w:jc w:val="both"/>
        <w:rPr>
          <w:rFonts w:ascii="Cambria" w:hAnsi="Cambria"/>
        </w:rPr>
      </w:pPr>
      <w:r w:rsidRPr="003B0505">
        <w:rPr>
          <w:rFonts w:ascii="Cambria" w:hAnsi="Cambria"/>
        </w:rPr>
        <w:t>złącza poprzeczne powinny być przesunięte względem siebie co najmniej o 3 m,</w:t>
      </w:r>
    </w:p>
    <w:p w14:paraId="48754339" w14:textId="42CFBF0A" w:rsidR="00612249" w:rsidRPr="003B0505" w:rsidRDefault="00612249" w:rsidP="003B0505">
      <w:pPr>
        <w:pStyle w:val="Akapitzlist"/>
        <w:numPr>
          <w:ilvl w:val="0"/>
          <w:numId w:val="13"/>
        </w:numPr>
        <w:jc w:val="both"/>
        <w:rPr>
          <w:rFonts w:ascii="Cambria" w:hAnsi="Cambria"/>
        </w:rPr>
      </w:pPr>
      <w:r w:rsidRPr="003B0505">
        <w:rPr>
          <w:rFonts w:ascii="Cambria" w:hAnsi="Cambria"/>
        </w:rPr>
        <w:t>złącza podłużne powinny być przesunięte względem siebie w kolejnych warstwach technologicznych o co najmniej o 30 cm w kierunku poprzecznym do osi jezdni.</w:t>
      </w:r>
    </w:p>
    <w:p w14:paraId="768B2E03" w14:textId="6873F4DA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6C0A5050" w14:textId="11D5E976" w:rsidR="00612249" w:rsidRPr="00612249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8" w:name="_Toc149757095"/>
      <w:r w:rsidRPr="00612249">
        <w:rPr>
          <w:rFonts w:ascii="Cambria" w:hAnsi="Cambria"/>
        </w:rPr>
        <w:t>Wygląd warstwy</w:t>
      </w:r>
      <w:bookmarkEnd w:id="58"/>
    </w:p>
    <w:p w14:paraId="3D9CE1A6" w14:textId="6FFCBD80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Wygląd warstwy z MMA powinien być jednorodny, bez miejsc „</w:t>
      </w:r>
      <w:proofErr w:type="spellStart"/>
      <w:r w:rsidRPr="00612249">
        <w:rPr>
          <w:rFonts w:ascii="Cambria" w:hAnsi="Cambria"/>
        </w:rPr>
        <w:t>przeasfaltowanych</w:t>
      </w:r>
      <w:proofErr w:type="spellEnd"/>
      <w:r w:rsidRPr="00612249">
        <w:rPr>
          <w:rFonts w:ascii="Cambria" w:hAnsi="Cambria"/>
        </w:rPr>
        <w:t>”, porowatych, łuszczących się i spękanych.</w:t>
      </w:r>
    </w:p>
    <w:p w14:paraId="18156D4B" w14:textId="74B73E5E" w:rsidR="00AD01F3" w:rsidRPr="003028D5" w:rsidRDefault="00AD01F3" w:rsidP="00612249">
      <w:pPr>
        <w:pStyle w:val="Nagwek1"/>
        <w:numPr>
          <w:ilvl w:val="0"/>
          <w:numId w:val="1"/>
        </w:numPr>
        <w:jc w:val="both"/>
        <w:rPr>
          <w:rFonts w:ascii="Cambria" w:hAnsi="Cambria"/>
        </w:rPr>
      </w:pPr>
      <w:bookmarkStart w:id="59" w:name="_Toc149757096"/>
      <w:r w:rsidRPr="003028D5">
        <w:rPr>
          <w:rFonts w:ascii="Cambria" w:hAnsi="Cambria"/>
        </w:rPr>
        <w:t>OBMIAR ROBÓT</w:t>
      </w:r>
      <w:bookmarkEnd w:id="59"/>
    </w:p>
    <w:p w14:paraId="26ADE088" w14:textId="5D80F03B" w:rsidR="00016BB9" w:rsidRDefault="00A75384" w:rsidP="00612249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>Ogólne zasady obmiaru robót podano w SST D-M-00.00.00 „Wymagania ogólne” pkt 7.</w:t>
      </w:r>
    </w:p>
    <w:p w14:paraId="5A8D73D8" w14:textId="44481B53" w:rsidR="00A75384" w:rsidRPr="003028D5" w:rsidRDefault="00A75384" w:rsidP="00612249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 xml:space="preserve">Jednostką obmiarową jest m2 (metr kwadratowy) </w:t>
      </w:r>
      <w:r w:rsidR="00612249" w:rsidRPr="00612249">
        <w:rPr>
          <w:rFonts w:ascii="Cambria" w:hAnsi="Cambria"/>
        </w:rPr>
        <w:t>wykonanej warstwy ścieralnej z betonu</w:t>
      </w:r>
      <w:r w:rsidR="00612249">
        <w:rPr>
          <w:rFonts w:ascii="Cambria" w:hAnsi="Cambria"/>
        </w:rPr>
        <w:t xml:space="preserve"> </w:t>
      </w:r>
      <w:r w:rsidR="00612249" w:rsidRPr="00612249">
        <w:rPr>
          <w:rFonts w:ascii="Cambria" w:hAnsi="Cambria"/>
        </w:rPr>
        <w:t>asfaltowego (AC S)</w:t>
      </w:r>
      <w:r w:rsidRPr="00A75384">
        <w:rPr>
          <w:rFonts w:ascii="Cambria" w:hAnsi="Cambria"/>
        </w:rPr>
        <w:t>.</w:t>
      </w:r>
    </w:p>
    <w:p w14:paraId="2A7D81E0" w14:textId="1EFED4F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0" w:name="_Toc149757097"/>
      <w:r w:rsidRPr="003028D5">
        <w:rPr>
          <w:rFonts w:ascii="Cambria" w:hAnsi="Cambria"/>
        </w:rPr>
        <w:t>ODBIÓR ROBÓT</w:t>
      </w:r>
      <w:bookmarkEnd w:id="60"/>
    </w:p>
    <w:p w14:paraId="2E0A4D76" w14:textId="580E86C8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Ogólne zasady odbioru robót podano w D-M-00.00.00 „Wymagania ogólne”. Roboty uznaje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 xml:space="preserve">się za wykonane zgodnie z Dokumentacją Projektową i </w:t>
      </w:r>
      <w:proofErr w:type="spellStart"/>
      <w:r>
        <w:rPr>
          <w:rFonts w:ascii="Cambria" w:hAnsi="Cambria"/>
        </w:rPr>
        <w:t>ST</w:t>
      </w:r>
      <w:r w:rsidRPr="00612249">
        <w:rPr>
          <w:rFonts w:ascii="Cambria" w:hAnsi="Cambria"/>
        </w:rPr>
        <w:t>WiORB</w:t>
      </w:r>
      <w:proofErr w:type="spellEnd"/>
      <w:r w:rsidRPr="00612249">
        <w:rPr>
          <w:rFonts w:ascii="Cambria" w:hAnsi="Cambria"/>
        </w:rPr>
        <w:t>, jeżeli wszystkie badania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 xml:space="preserve">i pomiary z zachowaniem tolerancji wg pkt. 6 niniejszej </w:t>
      </w:r>
      <w:proofErr w:type="spellStart"/>
      <w:r w:rsidRPr="00612249">
        <w:rPr>
          <w:rFonts w:ascii="Cambria" w:hAnsi="Cambria"/>
        </w:rPr>
        <w:t>WWiORB</w:t>
      </w:r>
      <w:proofErr w:type="spellEnd"/>
      <w:r w:rsidRPr="00612249">
        <w:rPr>
          <w:rFonts w:ascii="Cambria" w:hAnsi="Cambria"/>
        </w:rPr>
        <w:t xml:space="preserve"> dały wyniki pozytywne.</w:t>
      </w:r>
    </w:p>
    <w:p w14:paraId="3B91796F" w14:textId="1D050397" w:rsidR="0004079E" w:rsidRPr="003028D5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lastRenderedPageBreak/>
        <w:t>Do odbioru ostatecznego uwzględniane są wyniki badań i pomiarów kontrolnych, badań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>i pomiarów kontrolnych dodatkowych, badań i pomiarów arbitrażowych do wyznaczonych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>odcinków częściowych.</w:t>
      </w:r>
    </w:p>
    <w:p w14:paraId="71DB0ABB" w14:textId="2ADEBF50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1" w:name="_Toc149757098"/>
      <w:r w:rsidRPr="003028D5">
        <w:rPr>
          <w:rFonts w:ascii="Cambria" w:hAnsi="Cambria"/>
        </w:rPr>
        <w:t>PODSTAWA PŁATNOŚCI</w:t>
      </w:r>
      <w:bookmarkEnd w:id="61"/>
    </w:p>
    <w:p w14:paraId="085C378E" w14:textId="4BA3BD14" w:rsidR="0004079E" w:rsidRDefault="0004079E" w:rsidP="0004079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Wynagrodzenie ryczałtowe: zasady płatności podano w umowie pomiędzy Zamawiającym a Wykonawcą.</w:t>
      </w:r>
    </w:p>
    <w:p w14:paraId="53C95938" w14:textId="0727CB8B" w:rsidR="00A75384" w:rsidRPr="00612249" w:rsidRDefault="00A75384" w:rsidP="00A7538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2" w:name="_Toc149757099"/>
      <w:r w:rsidRPr="00612249">
        <w:rPr>
          <w:rFonts w:ascii="Cambria" w:hAnsi="Cambria"/>
        </w:rPr>
        <w:t>Cena jednostki obmiarowej</w:t>
      </w:r>
      <w:bookmarkEnd w:id="62"/>
    </w:p>
    <w:p w14:paraId="7FE934E4" w14:textId="77777777" w:rsidR="00612249" w:rsidRPr="00612249" w:rsidRDefault="00612249" w:rsidP="00612249">
      <w:pPr>
        <w:spacing w:after="0"/>
        <w:contextualSpacing/>
        <w:rPr>
          <w:rFonts w:ascii="Cambria" w:hAnsi="Cambria"/>
        </w:rPr>
      </w:pPr>
      <w:r w:rsidRPr="00612249">
        <w:rPr>
          <w:rFonts w:ascii="Cambria" w:hAnsi="Cambria"/>
        </w:rPr>
        <w:t>Cena wykonania 1 m2 warstwy ścieralnej z betonu asfaltowego (AC S) obejmuje:</w:t>
      </w:r>
    </w:p>
    <w:p w14:paraId="309F0404" w14:textId="5EB59DBB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prace pomiarowe i roboty przygotowawcze,</w:t>
      </w:r>
    </w:p>
    <w:p w14:paraId="5F69EA96" w14:textId="3E5C2D10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 xml:space="preserve">oznakowanie robót, </w:t>
      </w:r>
    </w:p>
    <w:p w14:paraId="7D597439" w14:textId="67D5FD6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oczyszczenie i skropienie podłoża,</w:t>
      </w:r>
    </w:p>
    <w:p w14:paraId="6BCCB8F3" w14:textId="6D225E18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dostarczenie materiałów i sprzętu,</w:t>
      </w:r>
    </w:p>
    <w:p w14:paraId="27E02110" w14:textId="166E896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opracowanie recepty laboratoryjnej,</w:t>
      </w:r>
    </w:p>
    <w:p w14:paraId="5C61341C" w14:textId="0EBB80E1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wykonanie próby technologicznej i odcinka próbnego,</w:t>
      </w:r>
    </w:p>
    <w:p w14:paraId="10324F76" w14:textId="71399D38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wyprodukowanie mieszanki betonu asfaltowego i jej transport na miejsce wbudowania,</w:t>
      </w:r>
    </w:p>
    <w:p w14:paraId="47DE1BF9" w14:textId="6C48B8F0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posmarowanie lepiszczem lub pokrycie taśmą asfaltową krawędzi urządzeń obcych i krawężników,</w:t>
      </w:r>
    </w:p>
    <w:p w14:paraId="2EE3F45A" w14:textId="3B8617D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rozłożenie i zagęszczenie mieszanki betonu asfaltowego,</w:t>
      </w:r>
    </w:p>
    <w:p w14:paraId="036D18C4" w14:textId="7726F94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uformowanie złączy, zagruntowanie środkiem gruntującym i przymocowanie taśm bitumicznych,</w:t>
      </w:r>
    </w:p>
    <w:p w14:paraId="0B5BCCC8" w14:textId="0B2291BC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posmarowanie krawędzi bocznych asfaltem,</w:t>
      </w:r>
    </w:p>
    <w:p w14:paraId="5BCBC343" w14:textId="7DE9671B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przeprowadzenie pomiarów i badań wymaganych w specyfikacji technicznej,</w:t>
      </w:r>
    </w:p>
    <w:p w14:paraId="330EBA6E" w14:textId="7C2E787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odwiezienie sprzętu,</w:t>
      </w:r>
    </w:p>
    <w:p w14:paraId="17EF6324" w14:textId="165A4854" w:rsidR="00A75384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 xml:space="preserve">zawiera wszelkie inne czynności związane z prawidłowym wykonaniem warstwy zgodnie z wymaganiami niniejszych </w:t>
      </w:r>
      <w:proofErr w:type="spellStart"/>
      <w:r w:rsidRPr="00612249">
        <w:rPr>
          <w:rFonts w:ascii="Cambria" w:hAnsi="Cambria"/>
        </w:rPr>
        <w:t>WWiORB</w:t>
      </w:r>
      <w:proofErr w:type="spellEnd"/>
      <w:r w:rsidRPr="00612249">
        <w:rPr>
          <w:rFonts w:ascii="Cambria" w:hAnsi="Cambria"/>
        </w:rPr>
        <w:t>.</w:t>
      </w:r>
    </w:p>
    <w:p w14:paraId="1FCFF41F" w14:textId="3AEEFBF0" w:rsidR="00612249" w:rsidRPr="00612249" w:rsidRDefault="00612249" w:rsidP="0061224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3" w:name="_Toc149757100"/>
      <w:r w:rsidRPr="00612249">
        <w:rPr>
          <w:rFonts w:ascii="Cambria" w:hAnsi="Cambria"/>
        </w:rPr>
        <w:t>Sposób rozliczenia robót tymczasowych i prac towarzyszących</w:t>
      </w:r>
      <w:bookmarkEnd w:id="63"/>
    </w:p>
    <w:p w14:paraId="61CE848B" w14:textId="0E4F5E63" w:rsidR="00612249" w:rsidRPr="00612249" w:rsidRDefault="00612249" w:rsidP="00612249">
      <w:pPr>
        <w:spacing w:after="0"/>
        <w:contextualSpacing/>
        <w:rPr>
          <w:rFonts w:ascii="Cambria" w:hAnsi="Cambria"/>
        </w:rPr>
      </w:pPr>
      <w:r w:rsidRPr="00612249">
        <w:rPr>
          <w:rFonts w:ascii="Cambria" w:hAnsi="Cambria"/>
        </w:rPr>
        <w:t xml:space="preserve">Cena wykonania robót określonych niniejszymi </w:t>
      </w:r>
      <w:proofErr w:type="spellStart"/>
      <w:r w:rsidRPr="00612249">
        <w:rPr>
          <w:rFonts w:ascii="Cambria" w:hAnsi="Cambria"/>
        </w:rPr>
        <w:t>STWiORB</w:t>
      </w:r>
      <w:proofErr w:type="spellEnd"/>
      <w:r w:rsidRPr="00612249">
        <w:rPr>
          <w:rFonts w:ascii="Cambria" w:hAnsi="Cambria"/>
        </w:rPr>
        <w:t xml:space="preserve"> obejmuje:</w:t>
      </w:r>
    </w:p>
    <w:p w14:paraId="6E9BF835" w14:textId="1053DB0F" w:rsidR="00612249" w:rsidRPr="00612249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</w:rPr>
      </w:pPr>
      <w:r w:rsidRPr="00612249">
        <w:rPr>
          <w:rFonts w:ascii="Cambria" w:hAnsi="Cambria"/>
        </w:rPr>
        <w:t xml:space="preserve">roboty tymczasowe, które są potrzebne do wykonania robót podstawowych, ale nie są przekazywane Zamawiającemu i są usuwane po wykonaniu robót podstawowych, </w:t>
      </w:r>
    </w:p>
    <w:p w14:paraId="486ADAE1" w14:textId="466F3A03" w:rsidR="00612249" w:rsidRPr="00612249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</w:rPr>
      </w:pPr>
      <w:r w:rsidRPr="00612249">
        <w:rPr>
          <w:rFonts w:ascii="Cambria" w:hAnsi="Cambria"/>
        </w:rPr>
        <w:t>prace towarzyszące, które są niezbędne do wykonania robót podstawowych, niezaliczane do robót tymczasowych, jak geodezyjne wytyczenie robót itd.</w:t>
      </w:r>
    </w:p>
    <w:p w14:paraId="27B0F0E6" w14:textId="4106A353" w:rsidR="00AD01F3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4" w:name="_Toc149757101"/>
      <w:r w:rsidRPr="003028D5">
        <w:rPr>
          <w:rFonts w:ascii="Cambria" w:hAnsi="Cambria"/>
        </w:rPr>
        <w:t>PRZEPISY ZWIĄZANE</w:t>
      </w:r>
      <w:bookmarkEnd w:id="64"/>
    </w:p>
    <w:p w14:paraId="21634A4D" w14:textId="092903EE" w:rsidR="00142A52" w:rsidRPr="001C7AEC" w:rsidRDefault="00142A52" w:rsidP="00B05F23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5" w:name="_Toc149757102"/>
      <w:r w:rsidRPr="001C7AEC">
        <w:rPr>
          <w:rFonts w:ascii="Cambria" w:hAnsi="Cambria"/>
        </w:rPr>
        <w:t>Normy</w:t>
      </w:r>
      <w:bookmarkEnd w:id="65"/>
    </w:p>
    <w:p w14:paraId="68F86975" w14:textId="16CE6D20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12591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produkty asfaltowe - Wymagania dla asfaltów drogowych</w:t>
      </w:r>
    </w:p>
    <w:p w14:paraId="1CF2A5D7" w14:textId="21AD5D7D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12597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produkty asfaltowe - Terminologia</w:t>
      </w:r>
    </w:p>
    <w:p w14:paraId="22C72278" w14:textId="017D3CED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13808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kationowych emulsji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asfaltowych</w:t>
      </w:r>
    </w:p>
    <w:p w14:paraId="377F9CB9" w14:textId="52F9147D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14023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asfaltów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modyfikowanych polimerami</w:t>
      </w:r>
    </w:p>
    <w:p w14:paraId="2C2F3EB4" w14:textId="3BE5482A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13924-2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asfaltów drogowych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specjalnych - Część 2: Asfalty drogowe wielorodzajowe</w:t>
      </w:r>
    </w:p>
    <w:p w14:paraId="360D7A7C" w14:textId="591F822E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13043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Kruszywa do mieszanek bitumicznych i powierzchniowych utrwaleń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stosowanych na drogach, lotniskach i innych powierzchniach przeznaczonych do ruchu</w:t>
      </w:r>
    </w:p>
    <w:p w14:paraId="0977D76F" w14:textId="719F4612" w:rsidR="00142A52" w:rsidRPr="00142A52" w:rsidRDefault="00142A52" w:rsidP="00142A52">
      <w:pPr>
        <w:spacing w:after="0"/>
        <w:ind w:left="2120" w:hanging="2116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[</w:t>
      </w:r>
      <w:r w:rsidRPr="00142A52">
        <w:rPr>
          <w:rFonts w:ascii="Cambria" w:hAnsi="Cambria"/>
        </w:rPr>
        <w:t>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932-3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podstawowych właściwości kruszyw – Procedura i terminologia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uproszczonego opisu petrograficznego</w:t>
      </w:r>
    </w:p>
    <w:p w14:paraId="21A03602" w14:textId="7D4FD09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932-5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podstawowych właściwości kruszyw – Część 5: Wyposażenie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podstawowe i wzorcowanie</w:t>
      </w:r>
    </w:p>
    <w:p w14:paraId="1A44B356" w14:textId="2BFFB978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933-1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składu</w:t>
      </w:r>
    </w:p>
    <w:p w14:paraId="58A09E17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ziarnowego. Metoda przesiewania</w:t>
      </w:r>
    </w:p>
    <w:p w14:paraId="24DDCCDF" w14:textId="0C7AF681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kształtu</w:t>
      </w:r>
    </w:p>
    <w:p w14:paraId="6C094BCB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ziaren za pomocą wskaźnika płaskości</w:t>
      </w:r>
    </w:p>
    <w:p w14:paraId="3BADA135" w14:textId="644F7865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933-4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4: Oznaczanie</w:t>
      </w:r>
    </w:p>
    <w:p w14:paraId="0F0E4ED7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kształtu ziaren – Wskaźnik kształtu</w:t>
      </w:r>
    </w:p>
    <w:p w14:paraId="7E639650" w14:textId="3B57A40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933-5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procentowej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 xml:space="preserve">zawartości ziaren o powierzchniach powstałych w wyniku </w:t>
      </w:r>
      <w:proofErr w:type="spellStart"/>
      <w:r w:rsidRPr="00142A52">
        <w:rPr>
          <w:rFonts w:ascii="Cambria" w:hAnsi="Cambria"/>
        </w:rPr>
        <w:t>przekruszenia</w:t>
      </w:r>
      <w:proofErr w:type="spellEnd"/>
      <w:r w:rsidRPr="00142A52">
        <w:rPr>
          <w:rFonts w:ascii="Cambria" w:hAnsi="Cambria"/>
        </w:rPr>
        <w:t xml:space="preserve"> lub łamania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kruszyw grubych</w:t>
      </w:r>
    </w:p>
    <w:p w14:paraId="56C9D8E0" w14:textId="7F535E6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933-6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6: Ocena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właściwości powierzchni – Wskaźnik przepływu kruszywa</w:t>
      </w:r>
    </w:p>
    <w:p w14:paraId="3424B458" w14:textId="2D7DFFC5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933-9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Ocena zawartości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drobnych cząstek – Badania błękitem metylenowym</w:t>
      </w:r>
    </w:p>
    <w:p w14:paraId="1EA13237" w14:textId="2AEB57C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933-10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10: Ocena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zawartość drobnych cząstek – Uziarnienie wypełniaczy (przesiewanie w strumieniu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powietrza)</w:t>
      </w:r>
    </w:p>
    <w:p w14:paraId="6F104E97" w14:textId="471D86F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1097-2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Metody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oznaczania odporności na rozdrabianie</w:t>
      </w:r>
    </w:p>
    <w:p w14:paraId="1049069F" w14:textId="0DA36B03" w:rsidR="002440B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Oznaczanie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gęstości nasypowej i jamistości</w:t>
      </w:r>
    </w:p>
    <w:p w14:paraId="72029511" w14:textId="7D54DC4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1097-4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Część 4: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Oznaczanie pustych przestrzeni suchego, zagęszczonego wypełniacza</w:t>
      </w:r>
    </w:p>
    <w:p w14:paraId="54550236" w14:textId="3BDF0B5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1097-5 Badania mechanicznych i fizycznych właściwości kruszyw – Część 5: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Oznaczanie zawartości wody przez suszenie w suszarce z wentylacją</w:t>
      </w:r>
    </w:p>
    <w:p w14:paraId="5C42AAEE" w14:textId="76C37407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1097-6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Część 6:</w:t>
      </w:r>
    </w:p>
    <w:p w14:paraId="04A45A16" w14:textId="6D1251A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1: Zawartość lepiszcza rozpuszczalnego</w:t>
      </w:r>
    </w:p>
    <w:p w14:paraId="3020A781" w14:textId="5AF4889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2: Oznaczanie składu ziarnowego</w:t>
      </w:r>
    </w:p>
    <w:p w14:paraId="6FC6CB77" w14:textId="345A2DE3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12697-3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3: Odzyskiwanie asfaltu - Wyparka obrotowa</w:t>
      </w:r>
    </w:p>
    <w:p w14:paraId="00B8C7FB" w14:textId="58C38F8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12697-4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4: Odzyskiwanie asfaltu - Kolumna do destylacji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frakcyjnej</w:t>
      </w:r>
    </w:p>
    <w:p w14:paraId="4BDC9597" w14:textId="40F93384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12697-5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5: Oznaczanie gęstości</w:t>
      </w:r>
    </w:p>
    <w:p w14:paraId="50C613E3" w14:textId="725C96F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12697-6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6: Oznaczanie gęstości objętościowej metodą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hydrostatyczną</w:t>
      </w:r>
    </w:p>
    <w:p w14:paraId="59F5B9B0" w14:textId="0452D568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12697-8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8: Oznaczanie zawartości wolnej przestrzeni</w:t>
      </w:r>
    </w:p>
    <w:p w14:paraId="6106F010" w14:textId="0536671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12697-10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 xml:space="preserve">mineralno-asfaltowych na gorąco – Część 10: </w:t>
      </w:r>
      <w:proofErr w:type="spellStart"/>
      <w:r w:rsidRPr="00142A52">
        <w:rPr>
          <w:rFonts w:ascii="Cambria" w:hAnsi="Cambria"/>
        </w:rPr>
        <w:t>Zagęszczalność</w:t>
      </w:r>
      <w:proofErr w:type="spellEnd"/>
    </w:p>
    <w:p w14:paraId="35E263B8" w14:textId="5BCD430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12697-11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11: Określenie powiązania pomiędzy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kruszywem i asfaltem</w:t>
      </w:r>
    </w:p>
    <w:p w14:paraId="457EBBB9" w14:textId="3010E73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[</w:t>
      </w:r>
      <w:r w:rsidRPr="00142A52">
        <w:rPr>
          <w:rFonts w:ascii="Cambria" w:hAnsi="Cambria"/>
        </w:rPr>
        <w:t>30.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12697-12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badania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12: Określanie wrażliwości na wodę</w:t>
      </w:r>
    </w:p>
    <w:p w14:paraId="250B2E13" w14:textId="64DE9A2E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12697-17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17: Ubytek ziaren</w:t>
      </w:r>
    </w:p>
    <w:p w14:paraId="6B654572" w14:textId="18D2138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12697-18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18: Spływanie lepiszcza</w:t>
      </w:r>
    </w:p>
    <w:p w14:paraId="13D74750" w14:textId="378E6E03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12697-20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20: Penetracja próbek sześciennych lub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Marshalla</w:t>
      </w:r>
    </w:p>
    <w:p w14:paraId="1CAD8C26" w14:textId="7EA52685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12697-22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22: Koleinowanie</w:t>
      </w:r>
    </w:p>
    <w:p w14:paraId="15DADAD2" w14:textId="3E2CD69D" w:rsid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12697-23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badania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23: Określanie pośredniej wytrzymałości na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rozciąganie próbek asfaltowych</w:t>
      </w:r>
    </w:p>
    <w:p w14:paraId="48DC2D9C" w14:textId="4FE8703B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36.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12697-24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24: Odporność na zmęczenie</w:t>
      </w:r>
    </w:p>
    <w:p w14:paraId="2D7974B4" w14:textId="1490B388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37.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12697-25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25: Penetracja dynamiczna</w:t>
      </w:r>
    </w:p>
    <w:p w14:paraId="493EEDE1" w14:textId="6941587E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38.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12697-26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26: Sztywność</w:t>
      </w:r>
    </w:p>
    <w:p w14:paraId="2D25F643" w14:textId="36CD1309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39.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12697-27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27: Pobieranie próbek</w:t>
      </w:r>
    </w:p>
    <w:p w14:paraId="5A91AB1E" w14:textId="7746E5EC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40.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12697-28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28: Przygotowanie próbek do oznaczania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zawartości lepiszcza, zawartości wody i uziarnienia</w:t>
      </w:r>
    </w:p>
    <w:p w14:paraId="4A5E16ED" w14:textId="2A105681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41.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12697-29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Metoda badania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29: Pomiar próbki z zagęszczonej mieszanki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mineralno-asfaltowej</w:t>
      </w:r>
    </w:p>
    <w:p w14:paraId="6860C38C" w14:textId="2612CD0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42.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12697-30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30: Przygotowanie próbek zagęszczonych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przez ubijanie</w:t>
      </w:r>
    </w:p>
    <w:p w14:paraId="283C9A90" w14:textId="5F9543B8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43.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31: Próbki przygotowane w prasie</w:t>
      </w:r>
      <w:r>
        <w:rPr>
          <w:rFonts w:ascii="Cambria" w:hAnsi="Cambria"/>
        </w:rPr>
        <w:t xml:space="preserve"> </w:t>
      </w:r>
      <w:proofErr w:type="spellStart"/>
      <w:r w:rsidRPr="00550CF2">
        <w:rPr>
          <w:rFonts w:ascii="Cambria" w:hAnsi="Cambria"/>
        </w:rPr>
        <w:t>żyratorowej</w:t>
      </w:r>
      <w:proofErr w:type="spellEnd"/>
    </w:p>
    <w:p w14:paraId="07264513" w14:textId="6E919939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44.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12697-33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33: Przygotowanie próbek zagęszczanych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walcem</w:t>
      </w:r>
    </w:p>
    <w:p w14:paraId="1513C01B" w14:textId="1780598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45.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12697-35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35: Mieszanie laboratoryjne</w:t>
      </w:r>
    </w:p>
    <w:p w14:paraId="501ECA4A" w14:textId="69A6041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46.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12697-38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38: Podstawowe wyposażenie i kalibracja</w:t>
      </w:r>
    </w:p>
    <w:p w14:paraId="5D7DEA33" w14:textId="5126A7FB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47.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12697-40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40: Wodoprzepuszczalność „in-situ”</w:t>
      </w:r>
    </w:p>
    <w:p w14:paraId="4C88E680" w14:textId="6CC0CF3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48.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12697-42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42: Zawartość zanieczyszczeń w destrukcie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asfaltowym</w:t>
      </w:r>
    </w:p>
    <w:p w14:paraId="7C7BFF26" w14:textId="3E3D2730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49.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14188-1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Wypełniacze szczelin i zalewy drogowe - Część 1: Wymagania wobec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zalew drogowych na gorąco</w:t>
      </w:r>
    </w:p>
    <w:p w14:paraId="428B6C55" w14:textId="7FBEA8D2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50.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12272-1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Powierzchniowe utrwalanie - Metody badań - Część 1: Dozowanie i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poprzeczny rozkład lepiszcza i kruszywa</w:t>
      </w:r>
    </w:p>
    <w:p w14:paraId="037B3C8B" w14:textId="707A4FD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[</w:t>
      </w:r>
      <w:r w:rsidRPr="00550CF2">
        <w:rPr>
          <w:rFonts w:ascii="Cambria" w:hAnsi="Cambria"/>
        </w:rPr>
        <w:t>51.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13108-1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Wymagania - Część 1: Beton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</w:t>
      </w:r>
    </w:p>
    <w:p w14:paraId="7189D80C" w14:textId="304F9F0B" w:rsid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52.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13108-8 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Wymagania - Część 8: Destrukt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</w:t>
      </w:r>
    </w:p>
    <w:p w14:paraId="4F4BDFB8" w14:textId="472FFD12" w:rsidR="001C7AEC" w:rsidRP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53.</w:t>
      </w:r>
      <w:r>
        <w:rPr>
          <w:rFonts w:ascii="Cambria" w:hAnsi="Cambria"/>
        </w:rPr>
        <w:t>]</w:t>
      </w:r>
      <w:r w:rsidRPr="001C7AEC">
        <w:rPr>
          <w:rFonts w:ascii="Cambria" w:hAnsi="Cambria"/>
        </w:rPr>
        <w:t xml:space="preserve"> PN-EN 13108-20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Mieszanki mineralno-asfaltowe - Wymagania - Część 20: Badanie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typu</w:t>
      </w:r>
    </w:p>
    <w:p w14:paraId="238E7628" w14:textId="4751C6EF" w:rsidR="001C7AEC" w:rsidRP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54.</w:t>
      </w:r>
      <w:r>
        <w:rPr>
          <w:rFonts w:ascii="Cambria" w:hAnsi="Cambria"/>
        </w:rPr>
        <w:t>]</w:t>
      </w:r>
      <w:r w:rsidRPr="001C7AEC">
        <w:rPr>
          <w:rFonts w:ascii="Cambria" w:hAnsi="Cambria"/>
        </w:rPr>
        <w:t xml:space="preserve"> PN-EN 13108-21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Mieszanki mineralno-asfaltowe - Wymagania - Część 21: Zakładowa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Kontrola Produkcji</w:t>
      </w:r>
    </w:p>
    <w:p w14:paraId="42CDCBD8" w14:textId="77777777" w:rsid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</w:p>
    <w:p w14:paraId="7FD032BB" w14:textId="713736BB" w:rsidR="001C7AEC" w:rsidRDefault="001C7AEC" w:rsidP="001C7AEC">
      <w:pPr>
        <w:jc w:val="both"/>
        <w:rPr>
          <w:rFonts w:ascii="Cambria" w:hAnsi="Cambria"/>
        </w:rPr>
      </w:pPr>
      <w:r w:rsidRPr="001C7AEC">
        <w:rPr>
          <w:rFonts w:ascii="Cambria" w:hAnsi="Cambria"/>
        </w:rPr>
        <w:t>Obowiązują wydania przywołanych powyżej norm i innych dokumentów na dzień złożenia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przez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Wykonawcę oferty.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Wprowadzenie nowszego wydania normy czy innego dokumentu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wymaga uzgodnienia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przez strony kontraktu.</w:t>
      </w:r>
    </w:p>
    <w:p w14:paraId="3222FD52" w14:textId="7E344F59" w:rsidR="001C7AEC" w:rsidRDefault="001C7AEC" w:rsidP="001C7AE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6" w:name="_Toc149757103"/>
      <w:r>
        <w:rPr>
          <w:rFonts w:ascii="Cambria" w:hAnsi="Cambria"/>
        </w:rPr>
        <w:t>Inne dokumenty</w:t>
      </w:r>
      <w:bookmarkEnd w:id="66"/>
    </w:p>
    <w:p w14:paraId="5F8C041A" w14:textId="373EEC49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1.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Rozporządzenie Ministra Transportu i Gospodarki Morskiej z dnia 2 marca 1999 r. w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sprawie warunków technicznych, jakim powinny odpowiadać drogi publiczne i ich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 xml:space="preserve">usytuowanie (Dz. U. z 2016 r. poz. 124, z </w:t>
      </w:r>
      <w:proofErr w:type="spellStart"/>
      <w:r w:rsidRPr="001C7AEC">
        <w:rPr>
          <w:rFonts w:ascii="Cambria" w:hAnsi="Cambria"/>
        </w:rPr>
        <w:t>późn</w:t>
      </w:r>
      <w:proofErr w:type="spellEnd"/>
      <w:r w:rsidRPr="001C7AEC">
        <w:rPr>
          <w:rFonts w:ascii="Cambria" w:hAnsi="Cambria"/>
        </w:rPr>
        <w:t>. zm.)</w:t>
      </w:r>
    </w:p>
    <w:p w14:paraId="19863948" w14:textId="50BAC5F6" w:rsidR="001C7AEC" w:rsidRPr="001C7AEC" w:rsidRDefault="001C7AEC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2.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 xml:space="preserve">Ustawa o odpadach z dnia 14 grudnia 2012 (Dz. U. 2013 poz. 21 z </w:t>
      </w:r>
      <w:proofErr w:type="spellStart"/>
      <w:r w:rsidRPr="001C7AEC">
        <w:rPr>
          <w:rFonts w:ascii="Cambria" w:hAnsi="Cambria"/>
        </w:rPr>
        <w:t>późn</w:t>
      </w:r>
      <w:proofErr w:type="spellEnd"/>
      <w:r w:rsidRPr="001C7AEC">
        <w:rPr>
          <w:rFonts w:ascii="Cambria" w:hAnsi="Cambria"/>
        </w:rPr>
        <w:t>. zm.)</w:t>
      </w:r>
    </w:p>
    <w:p w14:paraId="66E1543F" w14:textId="2F13671F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3.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Rozporządzenie Ministra Klimatu i Środowiska z dnia 23 grudnia 2021 r. w sprawie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określenia szczegółowych warunków utraty statusu odpadów dla odpadów destruktu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asfaltowego (Dz.U. 2021 poz. 2468)</w:t>
      </w:r>
    </w:p>
    <w:p w14:paraId="405E0032" w14:textId="63E90AA4" w:rsid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4.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WT-1 2014 Kruszywa do nawierzchni drogowych i powierzchniowych utrwaleń na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drogach krajowych</w:t>
      </w:r>
      <w:r>
        <w:rPr>
          <w:rFonts w:ascii="Cambria" w:hAnsi="Cambria"/>
        </w:rPr>
        <w:t xml:space="preserve"> </w:t>
      </w:r>
    </w:p>
    <w:p w14:paraId="2631B2FC" w14:textId="52D94EBC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WT-2 2014 – część I Mieszanki mineralno-asfaltowe. Wymagania Techniczne.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Nawierzchnie asfaltowe na drogach krajowych.</w:t>
      </w:r>
    </w:p>
    <w:p w14:paraId="7A49FD7F" w14:textId="06998934" w:rsidR="001C7AEC" w:rsidRPr="001C7AEC" w:rsidRDefault="004C2E3D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6.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WT-2 2016 – część II Wykonanie warstw nawierzchni asfaltowych. Wymagania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>techniczne.</w:t>
      </w:r>
    </w:p>
    <w:p w14:paraId="1DDEA794" w14:textId="208B6B81" w:rsidR="001C7AEC" w:rsidRPr="001C7AEC" w:rsidRDefault="004C2E3D" w:rsidP="004C2E3D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7.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 xml:space="preserve">Instrukcja laboratoryjnego badania </w:t>
      </w:r>
      <w:proofErr w:type="spellStart"/>
      <w:r w:rsidR="001C7AEC" w:rsidRPr="001C7AEC">
        <w:rPr>
          <w:rFonts w:ascii="Cambria" w:hAnsi="Cambria"/>
        </w:rPr>
        <w:t>sczepności</w:t>
      </w:r>
      <w:proofErr w:type="spellEnd"/>
      <w:r w:rsidR="001C7AEC" w:rsidRPr="001C7AEC">
        <w:rPr>
          <w:rFonts w:ascii="Cambria" w:hAnsi="Cambria"/>
        </w:rPr>
        <w:t xml:space="preserve"> </w:t>
      </w:r>
      <w:proofErr w:type="spellStart"/>
      <w:r w:rsidR="001C7AEC" w:rsidRPr="001C7AEC">
        <w:rPr>
          <w:rFonts w:ascii="Cambria" w:hAnsi="Cambria"/>
        </w:rPr>
        <w:t>międzywarstwowej</w:t>
      </w:r>
      <w:proofErr w:type="spellEnd"/>
      <w:r w:rsidR="001C7AEC" w:rsidRPr="001C7AEC">
        <w:rPr>
          <w:rFonts w:ascii="Cambria" w:hAnsi="Cambria"/>
        </w:rPr>
        <w:t xml:space="preserve"> warstw asfaltowych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 xml:space="preserve">wg. metody </w:t>
      </w:r>
      <w:proofErr w:type="spellStart"/>
      <w:r w:rsidR="001C7AEC" w:rsidRPr="001C7AEC">
        <w:rPr>
          <w:rFonts w:ascii="Cambria" w:hAnsi="Cambria"/>
        </w:rPr>
        <w:t>Leutnera</w:t>
      </w:r>
      <w:proofErr w:type="spellEnd"/>
      <w:r w:rsidR="001C7AEC" w:rsidRPr="001C7AEC">
        <w:rPr>
          <w:rFonts w:ascii="Cambria" w:hAnsi="Cambria"/>
        </w:rPr>
        <w:t xml:space="preserve"> i wymagania techniczne </w:t>
      </w:r>
      <w:proofErr w:type="spellStart"/>
      <w:r w:rsidR="001C7AEC" w:rsidRPr="001C7AEC">
        <w:rPr>
          <w:rFonts w:ascii="Cambria" w:hAnsi="Cambria"/>
        </w:rPr>
        <w:t>sczepności</w:t>
      </w:r>
      <w:proofErr w:type="spellEnd"/>
      <w:r w:rsidR="001C7AEC" w:rsidRPr="001C7AEC">
        <w:rPr>
          <w:rFonts w:ascii="Cambria" w:hAnsi="Cambria"/>
        </w:rPr>
        <w:t>” Politechnika Gdańska 2014.</w:t>
      </w:r>
    </w:p>
    <w:p w14:paraId="01CFA067" w14:textId="13FEA340" w:rsidR="001C7AEC" w:rsidRPr="001C7AEC" w:rsidRDefault="004C2E3D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8.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Instrukcja DP-T 14 Ocena jakości na drogach krajowych. Część I-Roboty drogowe.</w:t>
      </w:r>
    </w:p>
    <w:p w14:paraId="02154785" w14:textId="29C2D816" w:rsidR="001C7AEC" w:rsidRPr="001C7AEC" w:rsidRDefault="004C2E3D" w:rsidP="004C2E3D">
      <w:pPr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9.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Projekt RID I/6 Wykorzystanie materiałów pochodzących z recyklingu: Załącznik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>nr 9.2.1, Załącznik nr 9.2.2, Załącznik nr 9.2.3</w:t>
      </w:r>
      <w:r w:rsidR="001C7AEC">
        <w:rPr>
          <w:rFonts w:ascii="Cambria" w:hAnsi="Cambria"/>
        </w:rPr>
        <w:t>.</w:t>
      </w:r>
    </w:p>
    <w:sectPr w:rsidR="001C7AEC" w:rsidRPr="001C7AEC" w:rsidSect="004E462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8ED5C" w14:textId="77777777" w:rsidR="004E4621" w:rsidRDefault="004E4621" w:rsidP="003028D5">
      <w:pPr>
        <w:spacing w:after="0" w:line="240" w:lineRule="auto"/>
      </w:pPr>
      <w:r>
        <w:separator/>
      </w:r>
    </w:p>
  </w:endnote>
  <w:endnote w:type="continuationSeparator" w:id="0">
    <w:p w14:paraId="4664142F" w14:textId="77777777" w:rsidR="004E4621" w:rsidRDefault="004E4621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gowa">
    <w:altName w:val="Calibri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8C0A6" w14:textId="77777777" w:rsidR="001A042D" w:rsidRDefault="001A0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7B3BD421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5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1A042D">
      <w:rPr>
        <w:rFonts w:ascii="Cambria" w:hAnsi="Cambria"/>
        <w:color w:val="8496B0" w:themeColor="text2" w:themeTint="99"/>
        <w:spacing w:val="60"/>
        <w:sz w:val="20"/>
        <w:szCs w:val="20"/>
      </w:rPr>
      <w:t>5B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FA81" w14:textId="77777777" w:rsidR="001A042D" w:rsidRDefault="001A0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43949" w14:textId="77777777" w:rsidR="004E4621" w:rsidRDefault="004E4621" w:rsidP="003028D5">
      <w:pPr>
        <w:spacing w:after="0" w:line="240" w:lineRule="auto"/>
      </w:pPr>
      <w:r>
        <w:separator/>
      </w:r>
    </w:p>
  </w:footnote>
  <w:footnote w:type="continuationSeparator" w:id="0">
    <w:p w14:paraId="5A961829" w14:textId="77777777" w:rsidR="004E4621" w:rsidRDefault="004E4621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6A142" w14:textId="77777777" w:rsidR="001A042D" w:rsidRDefault="001A0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77777777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>GMINA MOSKORZEW: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86B6" w14:textId="77777777" w:rsidR="001A042D" w:rsidRDefault="001A0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A30"/>
    <w:multiLevelType w:val="hybridMultilevel"/>
    <w:tmpl w:val="F3687E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3E0F"/>
    <w:multiLevelType w:val="hybridMultilevel"/>
    <w:tmpl w:val="2FD4551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FA2"/>
    <w:multiLevelType w:val="hybridMultilevel"/>
    <w:tmpl w:val="14EAD41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05602B"/>
    <w:multiLevelType w:val="hybridMultilevel"/>
    <w:tmpl w:val="4184CE3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445B"/>
    <w:multiLevelType w:val="hybridMultilevel"/>
    <w:tmpl w:val="3618986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848A5"/>
    <w:multiLevelType w:val="hybridMultilevel"/>
    <w:tmpl w:val="489610DC"/>
    <w:lvl w:ilvl="0" w:tplc="9940990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3FEF"/>
    <w:multiLevelType w:val="hybridMultilevel"/>
    <w:tmpl w:val="04CA1BA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D5BA6"/>
    <w:multiLevelType w:val="hybridMultilevel"/>
    <w:tmpl w:val="61B264B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00002"/>
    <w:multiLevelType w:val="hybridMultilevel"/>
    <w:tmpl w:val="F080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D7282"/>
    <w:multiLevelType w:val="hybridMultilevel"/>
    <w:tmpl w:val="71D4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071F55"/>
    <w:multiLevelType w:val="hybridMultilevel"/>
    <w:tmpl w:val="4BA45C9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90E7F"/>
    <w:multiLevelType w:val="hybridMultilevel"/>
    <w:tmpl w:val="C3A2A282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31166">
    <w:abstractNumId w:val="3"/>
  </w:num>
  <w:num w:numId="2" w16cid:durableId="1099716719">
    <w:abstractNumId w:val="12"/>
  </w:num>
  <w:num w:numId="3" w16cid:durableId="631326616">
    <w:abstractNumId w:val="7"/>
  </w:num>
  <w:num w:numId="4" w16cid:durableId="1510102318">
    <w:abstractNumId w:val="1"/>
  </w:num>
  <w:num w:numId="5" w16cid:durableId="1260215660">
    <w:abstractNumId w:val="4"/>
  </w:num>
  <w:num w:numId="6" w16cid:durableId="134641334">
    <w:abstractNumId w:val="14"/>
  </w:num>
  <w:num w:numId="7" w16cid:durableId="1730574324">
    <w:abstractNumId w:val="0"/>
  </w:num>
  <w:num w:numId="8" w16cid:durableId="347409777">
    <w:abstractNumId w:val="9"/>
  </w:num>
  <w:num w:numId="9" w16cid:durableId="94055747">
    <w:abstractNumId w:val="2"/>
  </w:num>
  <w:num w:numId="10" w16cid:durableId="92289943">
    <w:abstractNumId w:val="8"/>
  </w:num>
  <w:num w:numId="11" w16cid:durableId="402413261">
    <w:abstractNumId w:val="5"/>
  </w:num>
  <w:num w:numId="12" w16cid:durableId="2053382778">
    <w:abstractNumId w:val="10"/>
  </w:num>
  <w:num w:numId="13" w16cid:durableId="1787053">
    <w:abstractNumId w:val="13"/>
  </w:num>
  <w:num w:numId="14" w16cid:durableId="3915436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8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8D"/>
    <w:rsid w:val="00016BB9"/>
    <w:rsid w:val="00020F37"/>
    <w:rsid w:val="000259B7"/>
    <w:rsid w:val="00027986"/>
    <w:rsid w:val="0004079E"/>
    <w:rsid w:val="000518DE"/>
    <w:rsid w:val="00052BF5"/>
    <w:rsid w:val="0008222C"/>
    <w:rsid w:val="000E4BA6"/>
    <w:rsid w:val="00106798"/>
    <w:rsid w:val="00142A52"/>
    <w:rsid w:val="00146E33"/>
    <w:rsid w:val="001749C3"/>
    <w:rsid w:val="001A042D"/>
    <w:rsid w:val="001C7AEC"/>
    <w:rsid w:val="00221EBA"/>
    <w:rsid w:val="00230C57"/>
    <w:rsid w:val="002314D7"/>
    <w:rsid w:val="00241B04"/>
    <w:rsid w:val="002440B2"/>
    <w:rsid w:val="00247C5B"/>
    <w:rsid w:val="00250614"/>
    <w:rsid w:val="0025114A"/>
    <w:rsid w:val="00254971"/>
    <w:rsid w:val="00263B7D"/>
    <w:rsid w:val="002769E9"/>
    <w:rsid w:val="002D67A6"/>
    <w:rsid w:val="002F035D"/>
    <w:rsid w:val="003028D5"/>
    <w:rsid w:val="003305A2"/>
    <w:rsid w:val="0034096E"/>
    <w:rsid w:val="00342EAD"/>
    <w:rsid w:val="00363E3A"/>
    <w:rsid w:val="003B0505"/>
    <w:rsid w:val="003F7284"/>
    <w:rsid w:val="004504AB"/>
    <w:rsid w:val="004710B3"/>
    <w:rsid w:val="004967B4"/>
    <w:rsid w:val="004C2E3D"/>
    <w:rsid w:val="004C3CF6"/>
    <w:rsid w:val="004E4621"/>
    <w:rsid w:val="005122E7"/>
    <w:rsid w:val="005345A0"/>
    <w:rsid w:val="00550CF2"/>
    <w:rsid w:val="00556FFD"/>
    <w:rsid w:val="005633D2"/>
    <w:rsid w:val="00564659"/>
    <w:rsid w:val="00586B1C"/>
    <w:rsid w:val="005A2949"/>
    <w:rsid w:val="005C709C"/>
    <w:rsid w:val="00612249"/>
    <w:rsid w:val="00624BB1"/>
    <w:rsid w:val="00635825"/>
    <w:rsid w:val="0068761F"/>
    <w:rsid w:val="006A14C8"/>
    <w:rsid w:val="006A3A11"/>
    <w:rsid w:val="006A420C"/>
    <w:rsid w:val="00756731"/>
    <w:rsid w:val="00756E53"/>
    <w:rsid w:val="00763F16"/>
    <w:rsid w:val="00772996"/>
    <w:rsid w:val="007F5566"/>
    <w:rsid w:val="00843855"/>
    <w:rsid w:val="00846EE4"/>
    <w:rsid w:val="00860984"/>
    <w:rsid w:val="00881277"/>
    <w:rsid w:val="008C2396"/>
    <w:rsid w:val="008D34DD"/>
    <w:rsid w:val="00940DBB"/>
    <w:rsid w:val="00943C80"/>
    <w:rsid w:val="0094407D"/>
    <w:rsid w:val="0095104F"/>
    <w:rsid w:val="009529E5"/>
    <w:rsid w:val="009A28EC"/>
    <w:rsid w:val="009C0A28"/>
    <w:rsid w:val="009D42E6"/>
    <w:rsid w:val="009E121C"/>
    <w:rsid w:val="00A06180"/>
    <w:rsid w:val="00A12E94"/>
    <w:rsid w:val="00A64D7D"/>
    <w:rsid w:val="00A75384"/>
    <w:rsid w:val="00AB482A"/>
    <w:rsid w:val="00AB7309"/>
    <w:rsid w:val="00AC544D"/>
    <w:rsid w:val="00AD01F3"/>
    <w:rsid w:val="00BF074E"/>
    <w:rsid w:val="00C33229"/>
    <w:rsid w:val="00C3609F"/>
    <w:rsid w:val="00C40A72"/>
    <w:rsid w:val="00C45840"/>
    <w:rsid w:val="00CA568D"/>
    <w:rsid w:val="00CD317D"/>
    <w:rsid w:val="00CD46E2"/>
    <w:rsid w:val="00D03E0A"/>
    <w:rsid w:val="00D21936"/>
    <w:rsid w:val="00D95F38"/>
    <w:rsid w:val="00DA4FF4"/>
    <w:rsid w:val="00DC43C5"/>
    <w:rsid w:val="00E56371"/>
    <w:rsid w:val="00E62801"/>
    <w:rsid w:val="00EB7357"/>
    <w:rsid w:val="00EB7F7D"/>
    <w:rsid w:val="00EE4A9C"/>
    <w:rsid w:val="00EF5E40"/>
    <w:rsid w:val="00F035D4"/>
    <w:rsid w:val="00F15F09"/>
    <w:rsid w:val="00F61A88"/>
    <w:rsid w:val="00F61E65"/>
    <w:rsid w:val="00F97B5C"/>
    <w:rsid w:val="00FE53BE"/>
    <w:rsid w:val="00F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moskorze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1A56-64F1-43C5-A45C-5EDA9A6A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23</Pages>
  <Words>8060</Words>
  <Characters>48362</Characters>
  <Application>Microsoft Office Word</Application>
  <DocSecurity>0</DocSecurity>
  <Lines>403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Halina Michalczyk</cp:lastModifiedBy>
  <cp:revision>105</cp:revision>
  <dcterms:created xsi:type="dcterms:W3CDTF">2023-10-22T14:38:00Z</dcterms:created>
  <dcterms:modified xsi:type="dcterms:W3CDTF">2024-01-28T13:41:00Z</dcterms:modified>
</cp:coreProperties>
</file>