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BFFCA" w14:textId="5ACD7835" w:rsidR="00A97DB4" w:rsidRPr="00A97DB4" w:rsidRDefault="00A97DB4" w:rsidP="00A97DB4">
      <w:pPr>
        <w:spacing w:line="288" w:lineRule="auto"/>
        <w:jc w:val="right"/>
        <w:rPr>
          <w:rFonts w:ascii="Arial" w:hAnsi="Arial" w:cs="Arial"/>
          <w:b/>
          <w:sz w:val="20"/>
          <w:szCs w:val="20"/>
        </w:rPr>
      </w:pPr>
      <w:r w:rsidRPr="00A97DB4">
        <w:rPr>
          <w:rFonts w:ascii="Arial" w:hAnsi="Arial" w:cs="Arial"/>
          <w:b/>
          <w:sz w:val="20"/>
          <w:szCs w:val="20"/>
        </w:rPr>
        <w:t>Załącznik nr 3 do Umowy</w:t>
      </w:r>
    </w:p>
    <w:p w14:paraId="0446420A" w14:textId="77777777" w:rsidR="00A97DB4" w:rsidRDefault="00A97DB4" w:rsidP="00874291">
      <w:pPr>
        <w:spacing w:line="288" w:lineRule="auto"/>
        <w:jc w:val="center"/>
        <w:rPr>
          <w:rFonts w:ascii="Arial" w:hAnsi="Arial" w:cs="Arial"/>
          <w:b/>
          <w:sz w:val="22"/>
          <w:szCs w:val="22"/>
        </w:rPr>
      </w:pPr>
    </w:p>
    <w:p w14:paraId="15A38062" w14:textId="12709664" w:rsidR="00874291" w:rsidRPr="00550029" w:rsidRDefault="00874291" w:rsidP="00874291">
      <w:pPr>
        <w:spacing w:line="288" w:lineRule="auto"/>
        <w:jc w:val="center"/>
        <w:rPr>
          <w:rFonts w:ascii="Arial" w:hAnsi="Arial" w:cs="Arial"/>
          <w:b/>
          <w:sz w:val="22"/>
          <w:szCs w:val="22"/>
        </w:rPr>
      </w:pPr>
      <w:r w:rsidRPr="00550029">
        <w:rPr>
          <w:rFonts w:ascii="Arial" w:hAnsi="Arial" w:cs="Arial"/>
          <w:b/>
          <w:sz w:val="22"/>
          <w:szCs w:val="22"/>
        </w:rPr>
        <w:t>Umowa powierzenia przetwarzania danych osobowych</w:t>
      </w:r>
    </w:p>
    <w:p w14:paraId="3C80DF68" w14:textId="77777777" w:rsidR="00874291" w:rsidRPr="00550029" w:rsidRDefault="00874291" w:rsidP="00874291">
      <w:pPr>
        <w:spacing w:line="288" w:lineRule="auto"/>
        <w:jc w:val="center"/>
        <w:rPr>
          <w:rFonts w:ascii="Arial" w:hAnsi="Arial" w:cs="Arial"/>
          <w:sz w:val="22"/>
          <w:szCs w:val="22"/>
        </w:rPr>
      </w:pPr>
      <w:r w:rsidRPr="00550029">
        <w:rPr>
          <w:rFonts w:ascii="Arial" w:hAnsi="Arial" w:cs="Arial"/>
          <w:sz w:val="22"/>
          <w:szCs w:val="22"/>
        </w:rPr>
        <w:t>zawarta dnia ____________ pomiędzy:</w:t>
      </w:r>
    </w:p>
    <w:p w14:paraId="37076E46" w14:textId="77777777" w:rsidR="00874291" w:rsidRPr="00550029" w:rsidRDefault="00874291" w:rsidP="00874291">
      <w:pPr>
        <w:spacing w:line="288" w:lineRule="auto"/>
        <w:rPr>
          <w:rFonts w:ascii="Arial" w:hAnsi="Arial" w:cs="Arial"/>
          <w:sz w:val="22"/>
          <w:szCs w:val="22"/>
        </w:rPr>
      </w:pPr>
    </w:p>
    <w:p w14:paraId="2DF9F10E" w14:textId="4B8AAA5C" w:rsidR="00874291" w:rsidRPr="00550029" w:rsidRDefault="00874291" w:rsidP="00874291">
      <w:pPr>
        <w:spacing w:line="288" w:lineRule="auto"/>
        <w:jc w:val="both"/>
        <w:rPr>
          <w:rFonts w:ascii="Arial" w:hAnsi="Arial" w:cs="Arial"/>
          <w:bCs/>
          <w:color w:val="FF0000"/>
          <w:sz w:val="22"/>
          <w:szCs w:val="22"/>
        </w:rPr>
      </w:pPr>
      <w:r w:rsidRPr="00550029">
        <w:rPr>
          <w:rFonts w:ascii="Arial" w:hAnsi="Arial" w:cs="Arial"/>
          <w:bCs/>
          <w:color w:val="FF0000"/>
          <w:sz w:val="22"/>
          <w:szCs w:val="22"/>
        </w:rPr>
        <w:t>[nazwa podmiotu przetwarzającego]</w:t>
      </w:r>
    </w:p>
    <w:p w14:paraId="68A184F1" w14:textId="77777777" w:rsidR="00874291" w:rsidRPr="00550029" w:rsidRDefault="00874291" w:rsidP="00874291">
      <w:pPr>
        <w:spacing w:line="288" w:lineRule="auto"/>
        <w:jc w:val="both"/>
        <w:rPr>
          <w:rFonts w:ascii="Arial" w:hAnsi="Arial" w:cs="Arial"/>
          <w:b/>
          <w:sz w:val="22"/>
          <w:szCs w:val="22"/>
        </w:rPr>
      </w:pPr>
      <w:r w:rsidRPr="00550029">
        <w:rPr>
          <w:rFonts w:ascii="Arial" w:hAnsi="Arial" w:cs="Arial"/>
          <w:bCs/>
          <w:sz w:val="22"/>
          <w:szCs w:val="22"/>
        </w:rPr>
        <w:t xml:space="preserve">reprezentowaną przez: </w:t>
      </w:r>
    </w:p>
    <w:p w14:paraId="1776101C" w14:textId="77777777" w:rsidR="00874291" w:rsidRPr="00550029" w:rsidRDefault="00874291" w:rsidP="00874291">
      <w:pPr>
        <w:spacing w:line="288" w:lineRule="auto"/>
        <w:jc w:val="both"/>
        <w:rPr>
          <w:rFonts w:ascii="Arial" w:hAnsi="Arial" w:cs="Arial"/>
          <w:b/>
          <w:sz w:val="22"/>
          <w:szCs w:val="22"/>
        </w:rPr>
      </w:pPr>
      <w:r w:rsidRPr="00550029">
        <w:rPr>
          <w:rFonts w:ascii="Arial" w:hAnsi="Arial" w:cs="Arial"/>
          <w:sz w:val="22"/>
          <w:szCs w:val="22"/>
        </w:rPr>
        <w:t xml:space="preserve">zwaną w dalszej części umowy </w:t>
      </w:r>
      <w:r w:rsidRPr="00550029">
        <w:rPr>
          <w:rFonts w:ascii="Arial" w:hAnsi="Arial" w:cs="Arial"/>
          <w:b/>
          <w:sz w:val="22"/>
          <w:szCs w:val="22"/>
        </w:rPr>
        <w:t>„Podmiotem przetwarzającym”</w:t>
      </w:r>
      <w:r w:rsidRPr="00550029">
        <w:rPr>
          <w:rFonts w:ascii="Arial" w:hAnsi="Arial" w:cs="Arial"/>
          <w:sz w:val="22"/>
          <w:szCs w:val="22"/>
        </w:rPr>
        <w:t xml:space="preserve"> </w:t>
      </w:r>
    </w:p>
    <w:p w14:paraId="2754ADA2" w14:textId="77777777" w:rsidR="00874291" w:rsidRPr="00550029" w:rsidRDefault="00874291" w:rsidP="00874291">
      <w:pPr>
        <w:spacing w:line="288" w:lineRule="auto"/>
        <w:jc w:val="both"/>
        <w:rPr>
          <w:rFonts w:ascii="Arial" w:hAnsi="Arial" w:cs="Arial"/>
          <w:sz w:val="22"/>
          <w:szCs w:val="22"/>
        </w:rPr>
      </w:pPr>
      <w:r w:rsidRPr="00550029">
        <w:rPr>
          <w:rFonts w:ascii="Arial" w:hAnsi="Arial" w:cs="Arial"/>
          <w:sz w:val="22"/>
          <w:szCs w:val="22"/>
        </w:rPr>
        <w:t>a</w:t>
      </w:r>
    </w:p>
    <w:p w14:paraId="6F026FDF" w14:textId="21B65813" w:rsidR="00874291" w:rsidRPr="00550029" w:rsidRDefault="00874291" w:rsidP="00874291">
      <w:pPr>
        <w:spacing w:line="288" w:lineRule="auto"/>
        <w:jc w:val="both"/>
        <w:rPr>
          <w:rFonts w:ascii="Arial" w:hAnsi="Arial" w:cs="Arial"/>
          <w:bCs/>
          <w:color w:val="FF0000"/>
          <w:sz w:val="22"/>
          <w:szCs w:val="22"/>
        </w:rPr>
      </w:pPr>
      <w:r w:rsidRPr="00550029">
        <w:rPr>
          <w:rFonts w:ascii="Arial" w:hAnsi="Arial" w:cs="Arial"/>
          <w:bCs/>
          <w:color w:val="FF0000"/>
          <w:sz w:val="22"/>
          <w:szCs w:val="22"/>
        </w:rPr>
        <w:t>[nazwa Administratora danych]</w:t>
      </w:r>
    </w:p>
    <w:p w14:paraId="6EDE77E8" w14:textId="77777777" w:rsidR="00874291" w:rsidRPr="00550029" w:rsidRDefault="00874291" w:rsidP="00874291">
      <w:pPr>
        <w:spacing w:line="288" w:lineRule="auto"/>
        <w:jc w:val="both"/>
        <w:rPr>
          <w:rFonts w:ascii="Arial" w:hAnsi="Arial" w:cs="Arial"/>
          <w:sz w:val="22"/>
          <w:szCs w:val="22"/>
        </w:rPr>
      </w:pPr>
      <w:r w:rsidRPr="00550029">
        <w:rPr>
          <w:rFonts w:ascii="Arial" w:hAnsi="Arial" w:cs="Arial"/>
          <w:sz w:val="22"/>
          <w:szCs w:val="22"/>
        </w:rPr>
        <w:t xml:space="preserve">zwanym w dalszej części umowy </w:t>
      </w:r>
      <w:r w:rsidRPr="00550029">
        <w:rPr>
          <w:rFonts w:ascii="Arial" w:hAnsi="Arial" w:cs="Arial"/>
          <w:b/>
          <w:sz w:val="22"/>
          <w:szCs w:val="22"/>
        </w:rPr>
        <w:t>„Administratorem Danych” lub „Administratorem”,</w:t>
      </w:r>
    </w:p>
    <w:p w14:paraId="67AAF24B" w14:textId="6B5DA3C5" w:rsidR="00874291" w:rsidRPr="00550029" w:rsidRDefault="00874291" w:rsidP="00874291">
      <w:pPr>
        <w:spacing w:line="288" w:lineRule="auto"/>
        <w:jc w:val="both"/>
        <w:rPr>
          <w:rFonts w:ascii="Arial" w:hAnsi="Arial" w:cs="Arial"/>
          <w:sz w:val="22"/>
          <w:szCs w:val="22"/>
        </w:rPr>
      </w:pPr>
      <w:r w:rsidRPr="00550029">
        <w:rPr>
          <w:rFonts w:ascii="Arial" w:hAnsi="Arial" w:cs="Arial"/>
          <w:sz w:val="22"/>
          <w:szCs w:val="22"/>
        </w:rPr>
        <w:t>zwane w treści umowy łącznie również Stronami, o następującej treści:</w:t>
      </w:r>
    </w:p>
    <w:p w14:paraId="0260B8BA" w14:textId="539B6A4C" w:rsidR="00874291" w:rsidRPr="00550029" w:rsidRDefault="00874291" w:rsidP="00874291">
      <w:pPr>
        <w:spacing w:line="288" w:lineRule="auto"/>
        <w:ind w:left="709"/>
        <w:jc w:val="both"/>
        <w:rPr>
          <w:rFonts w:ascii="Arial" w:hAnsi="Arial" w:cs="Arial"/>
          <w:sz w:val="22"/>
          <w:szCs w:val="22"/>
        </w:rPr>
      </w:pPr>
    </w:p>
    <w:p w14:paraId="1133091B" w14:textId="77777777" w:rsidR="00874291" w:rsidRPr="00550029" w:rsidRDefault="00874291" w:rsidP="00874291">
      <w:pPr>
        <w:spacing w:line="288" w:lineRule="auto"/>
        <w:jc w:val="center"/>
        <w:rPr>
          <w:rFonts w:ascii="Arial" w:hAnsi="Arial" w:cs="Arial"/>
          <w:b/>
          <w:sz w:val="22"/>
          <w:szCs w:val="22"/>
        </w:rPr>
      </w:pPr>
      <w:r w:rsidRPr="00550029">
        <w:rPr>
          <w:rFonts w:ascii="Arial" w:hAnsi="Arial" w:cs="Arial"/>
          <w:b/>
          <w:sz w:val="22"/>
          <w:szCs w:val="22"/>
        </w:rPr>
        <w:t>§ 1</w:t>
      </w:r>
    </w:p>
    <w:p w14:paraId="0C49BE55" w14:textId="5E04F25B" w:rsidR="00874291" w:rsidRPr="00550029" w:rsidRDefault="00231168" w:rsidP="00874291">
      <w:pPr>
        <w:spacing w:line="288" w:lineRule="auto"/>
        <w:jc w:val="center"/>
        <w:rPr>
          <w:rFonts w:ascii="Arial" w:hAnsi="Arial" w:cs="Arial"/>
          <w:b/>
          <w:bCs/>
          <w:sz w:val="22"/>
          <w:szCs w:val="22"/>
        </w:rPr>
      </w:pPr>
      <w:r w:rsidRPr="00550029">
        <w:rPr>
          <w:rFonts w:ascii="Arial" w:hAnsi="Arial" w:cs="Arial"/>
          <w:b/>
          <w:bCs/>
          <w:sz w:val="22"/>
          <w:szCs w:val="22"/>
        </w:rPr>
        <w:t>PREAMBUŁA</w:t>
      </w:r>
    </w:p>
    <w:p w14:paraId="13FB680A" w14:textId="77777777" w:rsidR="00A65B88" w:rsidRPr="00550029" w:rsidRDefault="00874291" w:rsidP="00874291">
      <w:pPr>
        <w:pStyle w:val="oj-doc-ti"/>
        <w:spacing w:before="0" w:beforeAutospacing="0" w:after="0" w:afterAutospacing="0" w:line="288" w:lineRule="auto"/>
        <w:jc w:val="both"/>
        <w:rPr>
          <w:rFonts w:ascii="Arial" w:hAnsi="Arial" w:cs="Arial"/>
          <w:sz w:val="22"/>
          <w:szCs w:val="22"/>
        </w:rPr>
      </w:pPr>
      <w:r w:rsidRPr="00550029">
        <w:rPr>
          <w:rFonts w:ascii="Arial" w:hAnsi="Arial" w:cs="Arial"/>
          <w:sz w:val="22"/>
          <w:szCs w:val="22"/>
        </w:rPr>
        <w:t>Niniejsza umowa została sporządzona w oparciu o wymogi wskazane</w:t>
      </w:r>
      <w:r w:rsidR="00A65B88" w:rsidRPr="00550029">
        <w:rPr>
          <w:rFonts w:ascii="Arial" w:hAnsi="Arial" w:cs="Arial"/>
          <w:sz w:val="22"/>
          <w:szCs w:val="22"/>
        </w:rPr>
        <w:t>:</w:t>
      </w:r>
    </w:p>
    <w:p w14:paraId="55093ED7" w14:textId="77777777" w:rsidR="00A65B88" w:rsidRPr="00550029" w:rsidRDefault="00874291" w:rsidP="00A65B88">
      <w:pPr>
        <w:pStyle w:val="oj-doc-ti"/>
        <w:numPr>
          <w:ilvl w:val="0"/>
          <w:numId w:val="36"/>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w art. 28 Rozporządzenia Parlamentu Europejskiego i Rady (UE) 2016/679 z dnia 27 kwietnia 2016 r. w sprawie ochrony osób fizycznych w związku z przetwarzaniem danych osobowych i w sprawie swobodnego przepływu takich danych oraz uchylenia dyrektywy 95/46/WE</w:t>
      </w:r>
    </w:p>
    <w:p w14:paraId="5514E30A" w14:textId="5E21438A" w:rsidR="00874291" w:rsidRPr="00550029" w:rsidRDefault="00B33586" w:rsidP="00A65B88">
      <w:pPr>
        <w:pStyle w:val="oj-doc-ti"/>
        <w:numPr>
          <w:ilvl w:val="0"/>
          <w:numId w:val="36"/>
        </w:numPr>
        <w:spacing w:before="0" w:beforeAutospacing="0" w:after="0" w:afterAutospacing="0" w:line="288" w:lineRule="auto"/>
        <w:jc w:val="both"/>
        <w:rPr>
          <w:rFonts w:ascii="Arial" w:hAnsi="Arial" w:cs="Arial"/>
          <w:sz w:val="22"/>
          <w:szCs w:val="22"/>
        </w:rPr>
      </w:pPr>
      <w:r>
        <w:rPr>
          <w:rFonts w:ascii="Arial" w:hAnsi="Arial" w:cs="Arial"/>
          <w:sz w:val="22"/>
          <w:szCs w:val="22"/>
        </w:rPr>
        <w:t xml:space="preserve">w </w:t>
      </w:r>
      <w:r w:rsidR="00874291" w:rsidRPr="00550029">
        <w:rPr>
          <w:rFonts w:ascii="Arial" w:hAnsi="Arial" w:cs="Arial"/>
          <w:sz w:val="22"/>
          <w:szCs w:val="22"/>
        </w:rPr>
        <w:t>Decyzj</w:t>
      </w:r>
      <w:r>
        <w:rPr>
          <w:rFonts w:ascii="Arial" w:hAnsi="Arial" w:cs="Arial"/>
          <w:sz w:val="22"/>
          <w:szCs w:val="22"/>
        </w:rPr>
        <w:t>i</w:t>
      </w:r>
      <w:r w:rsidR="00874291" w:rsidRPr="00550029">
        <w:rPr>
          <w:rFonts w:ascii="Arial" w:hAnsi="Arial" w:cs="Arial"/>
          <w:sz w:val="22"/>
          <w:szCs w:val="22"/>
        </w:rPr>
        <w:t xml:space="preserve"> wykonawcz</w:t>
      </w:r>
      <w:r>
        <w:rPr>
          <w:rFonts w:ascii="Arial" w:hAnsi="Arial" w:cs="Arial"/>
          <w:sz w:val="22"/>
          <w:szCs w:val="22"/>
        </w:rPr>
        <w:t>ej</w:t>
      </w:r>
      <w:r w:rsidR="00874291" w:rsidRPr="00550029">
        <w:rPr>
          <w:rFonts w:ascii="Arial" w:hAnsi="Arial" w:cs="Arial"/>
          <w:sz w:val="22"/>
          <w:szCs w:val="22"/>
        </w:rPr>
        <w:t xml:space="preserve"> komisji (UE) 2021/915 z dnia 4 czerwca 2021 r. w sprawie standardowych klauzul umownych między administratorami a podmiotami przetwarzającymi na podstawie art. 28 ust. 7 rozporządzenia Parlamentu Europejskiego i Rady (UE) 2016/679.</w:t>
      </w:r>
    </w:p>
    <w:p w14:paraId="137FAA98" w14:textId="77777777" w:rsidR="00231168" w:rsidRPr="00550029" w:rsidRDefault="00231168" w:rsidP="00231168">
      <w:pPr>
        <w:pStyle w:val="oj-doc-ti"/>
        <w:spacing w:before="0" w:beforeAutospacing="0" w:after="0" w:afterAutospacing="0" w:line="288" w:lineRule="auto"/>
        <w:ind w:left="768"/>
        <w:jc w:val="both"/>
        <w:rPr>
          <w:rFonts w:ascii="Arial" w:hAnsi="Arial" w:cs="Arial"/>
          <w:sz w:val="22"/>
          <w:szCs w:val="22"/>
        </w:rPr>
      </w:pPr>
    </w:p>
    <w:p w14:paraId="70FE658F" w14:textId="0B804963" w:rsidR="00874291" w:rsidRPr="00550029" w:rsidRDefault="00874291" w:rsidP="00874291">
      <w:pPr>
        <w:spacing w:line="288" w:lineRule="auto"/>
        <w:jc w:val="center"/>
        <w:rPr>
          <w:rFonts w:ascii="Arial" w:hAnsi="Arial" w:cs="Arial"/>
          <w:b/>
          <w:bCs/>
          <w:sz w:val="22"/>
          <w:szCs w:val="22"/>
        </w:rPr>
      </w:pPr>
      <w:r w:rsidRPr="00550029">
        <w:rPr>
          <w:rFonts w:ascii="Arial" w:hAnsi="Arial" w:cs="Arial"/>
          <w:b/>
          <w:bCs/>
          <w:sz w:val="22"/>
          <w:szCs w:val="22"/>
        </w:rPr>
        <w:t>§ 2</w:t>
      </w:r>
    </w:p>
    <w:p w14:paraId="07746D79" w14:textId="6894594B" w:rsidR="00874291" w:rsidRPr="00550029" w:rsidRDefault="00231168" w:rsidP="00874291">
      <w:pPr>
        <w:spacing w:line="288" w:lineRule="auto"/>
        <w:jc w:val="center"/>
        <w:rPr>
          <w:rFonts w:ascii="Arial" w:hAnsi="Arial" w:cs="Arial"/>
          <w:b/>
          <w:bCs/>
          <w:sz w:val="22"/>
          <w:szCs w:val="22"/>
        </w:rPr>
      </w:pPr>
      <w:r w:rsidRPr="00550029">
        <w:rPr>
          <w:rFonts w:ascii="Arial" w:hAnsi="Arial" w:cs="Arial"/>
          <w:b/>
          <w:bCs/>
          <w:sz w:val="22"/>
          <w:szCs w:val="22"/>
        </w:rPr>
        <w:t>DEFINICJE</w:t>
      </w:r>
    </w:p>
    <w:p w14:paraId="1702CA86" w14:textId="77777777" w:rsidR="00874291" w:rsidRPr="00550029" w:rsidRDefault="00874291" w:rsidP="00874291">
      <w:pPr>
        <w:pStyle w:val="oj-doc-ti"/>
        <w:numPr>
          <w:ilvl w:val="0"/>
          <w:numId w:val="2"/>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w:t>
      </w:r>
      <w:r w:rsidRPr="00550029">
        <w:rPr>
          <w:rFonts w:ascii="Arial" w:hAnsi="Arial" w:cs="Arial"/>
          <w:b/>
          <w:bCs/>
          <w:sz w:val="22"/>
          <w:szCs w:val="22"/>
        </w:rPr>
        <w:t>Dane osobowe</w:t>
      </w:r>
      <w:r w:rsidRPr="00550029">
        <w:rPr>
          <w:rFonts w:ascii="Arial" w:hAnsi="Arial" w:cs="Arial"/>
          <w:sz w:val="22"/>
          <w:szCs w:val="22"/>
        </w:rPr>
        <w:t xml:space="preserve">” - oznaczają informacje o zidentyfikowanej lub możliwej do zidentyfikowania osobie fizycznej („osobie, której dane dotyczą”) zebrane w celu realizacji umowy z dnia ............. </w:t>
      </w:r>
    </w:p>
    <w:p w14:paraId="441AAF78" w14:textId="238A9855" w:rsidR="00874291" w:rsidRPr="00550029" w:rsidRDefault="00874291" w:rsidP="00874291">
      <w:pPr>
        <w:pStyle w:val="oj-doc-ti"/>
        <w:numPr>
          <w:ilvl w:val="0"/>
          <w:numId w:val="2"/>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shd w:val="clear" w:color="auto" w:fill="FFFFFF"/>
        </w:rPr>
        <w:t>„</w:t>
      </w:r>
      <w:r w:rsidRPr="00550029">
        <w:rPr>
          <w:rFonts w:ascii="Arial" w:hAnsi="Arial" w:cs="Arial"/>
          <w:b/>
          <w:bCs/>
          <w:sz w:val="22"/>
          <w:szCs w:val="22"/>
          <w:shd w:val="clear" w:color="auto" w:fill="FFFFFF"/>
        </w:rPr>
        <w:t>Państwo trzecie</w:t>
      </w:r>
      <w:r w:rsidRPr="00550029">
        <w:rPr>
          <w:rFonts w:ascii="Arial" w:hAnsi="Arial" w:cs="Arial"/>
          <w:sz w:val="22"/>
          <w:szCs w:val="22"/>
          <w:shd w:val="clear" w:color="auto" w:fill="FFFFFF"/>
        </w:rPr>
        <w:t>” – państwo nienależące do Unii Europejskiej.</w:t>
      </w:r>
    </w:p>
    <w:p w14:paraId="4ECA74F2" w14:textId="0F33E221" w:rsidR="00874291" w:rsidRPr="00550029" w:rsidRDefault="00874291" w:rsidP="00874291">
      <w:pPr>
        <w:pStyle w:val="oj-doc-ti"/>
        <w:numPr>
          <w:ilvl w:val="0"/>
          <w:numId w:val="2"/>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w:t>
      </w:r>
      <w:r w:rsidRPr="00550029">
        <w:rPr>
          <w:rFonts w:ascii="Arial" w:hAnsi="Arial" w:cs="Arial"/>
          <w:b/>
          <w:bCs/>
          <w:sz w:val="22"/>
          <w:szCs w:val="22"/>
        </w:rPr>
        <w:t>Podmiot trzeci</w:t>
      </w:r>
      <w:r w:rsidRPr="00550029">
        <w:rPr>
          <w:rFonts w:ascii="Arial" w:hAnsi="Arial" w:cs="Arial"/>
          <w:sz w:val="22"/>
          <w:szCs w:val="22"/>
        </w:rPr>
        <w:t>” - oznacza osobę fizyczną lub prawną, organ publiczny, jednostkę lub podmiot inny niż osoba, której dane dotyczą, administrator, podmiot przetwarzający czy osoby, które – z upoważnienia administratora lub podmiotu przetwarzającego – mogą przetwarzać dane osobowe.</w:t>
      </w:r>
    </w:p>
    <w:p w14:paraId="47F54666" w14:textId="77777777" w:rsidR="00874291" w:rsidRPr="00550029" w:rsidRDefault="00874291" w:rsidP="00874291">
      <w:pPr>
        <w:pStyle w:val="oj-doc-ti"/>
        <w:numPr>
          <w:ilvl w:val="0"/>
          <w:numId w:val="2"/>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w:t>
      </w:r>
      <w:r w:rsidRPr="00550029">
        <w:rPr>
          <w:rFonts w:ascii="Arial" w:hAnsi="Arial" w:cs="Arial"/>
          <w:b/>
          <w:bCs/>
          <w:sz w:val="22"/>
          <w:szCs w:val="22"/>
        </w:rPr>
        <w:t>Przetwarzanie</w:t>
      </w:r>
      <w:r w:rsidRPr="00550029">
        <w:rPr>
          <w:rFonts w:ascii="Arial" w:hAnsi="Arial" w:cs="Arial"/>
          <w:sz w:val="22"/>
          <w:szCs w:val="22"/>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279A92C5" w14:textId="733AD412" w:rsidR="00874291" w:rsidRPr="00550029" w:rsidRDefault="00874291" w:rsidP="00874291">
      <w:pPr>
        <w:pStyle w:val="oj-doc-ti"/>
        <w:numPr>
          <w:ilvl w:val="0"/>
          <w:numId w:val="2"/>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w:t>
      </w:r>
      <w:r w:rsidRPr="00550029">
        <w:rPr>
          <w:rFonts w:ascii="Arial" w:hAnsi="Arial" w:cs="Arial"/>
          <w:b/>
          <w:bCs/>
          <w:sz w:val="22"/>
          <w:szCs w:val="22"/>
        </w:rPr>
        <w:t>Rozporządzenie”</w:t>
      </w:r>
      <w:r w:rsidRPr="00550029">
        <w:rPr>
          <w:rFonts w:ascii="Arial" w:hAnsi="Arial" w:cs="Arial"/>
          <w:sz w:val="22"/>
          <w:szCs w:val="22"/>
        </w:rPr>
        <w:t xml:space="preserve"> - Rozporządzenia Parlamentu Europejskiego i Rady (UE) 2016/679 z dnia 27 kwietnia 2016 r. w sprawie ochrony osób fizycznych w związku z przetwarzaniem danych osobowych i w sprawie swobodnego przepływu takich danych oraz uchylenia dyrektywy 95/46/WE.</w:t>
      </w:r>
    </w:p>
    <w:p w14:paraId="6FFD4FA1" w14:textId="77777777" w:rsidR="00874291" w:rsidRPr="00550029" w:rsidRDefault="00874291" w:rsidP="00874291">
      <w:pPr>
        <w:pStyle w:val="oj-doc-ti"/>
        <w:numPr>
          <w:ilvl w:val="0"/>
          <w:numId w:val="2"/>
        </w:numPr>
        <w:spacing w:before="0" w:beforeAutospacing="0" w:after="0" w:afterAutospacing="0" w:line="288" w:lineRule="auto"/>
        <w:jc w:val="both"/>
        <w:rPr>
          <w:rFonts w:ascii="Arial" w:hAnsi="Arial" w:cs="Arial"/>
          <w:sz w:val="22"/>
          <w:szCs w:val="22"/>
        </w:rPr>
      </w:pPr>
      <w:r w:rsidRPr="00550029">
        <w:rPr>
          <w:rFonts w:ascii="Arial" w:hAnsi="Arial" w:cs="Arial"/>
          <w:b/>
          <w:bCs/>
          <w:sz w:val="22"/>
          <w:szCs w:val="22"/>
        </w:rPr>
        <w:t>„Ustawa”</w:t>
      </w:r>
      <w:r w:rsidRPr="00550029">
        <w:rPr>
          <w:rFonts w:ascii="Arial" w:hAnsi="Arial" w:cs="Arial"/>
          <w:sz w:val="22"/>
          <w:szCs w:val="22"/>
        </w:rPr>
        <w:t xml:space="preserve"> – Ustawa o ochronie danych osobowych z dnia 10 maja 2018 r.</w:t>
      </w:r>
    </w:p>
    <w:p w14:paraId="2D878978" w14:textId="23C0385A" w:rsidR="00874291" w:rsidRPr="00550029" w:rsidRDefault="00874291" w:rsidP="005C67EA">
      <w:pPr>
        <w:pStyle w:val="oj-doc-ti"/>
        <w:numPr>
          <w:ilvl w:val="0"/>
          <w:numId w:val="2"/>
        </w:numPr>
        <w:spacing w:before="0" w:beforeAutospacing="0" w:after="0" w:afterAutospacing="0" w:line="288" w:lineRule="auto"/>
        <w:jc w:val="both"/>
        <w:rPr>
          <w:rFonts w:ascii="Arial" w:hAnsi="Arial" w:cs="Arial"/>
          <w:sz w:val="22"/>
          <w:szCs w:val="22"/>
        </w:rPr>
      </w:pPr>
      <w:r w:rsidRPr="00550029">
        <w:rPr>
          <w:rFonts w:ascii="Arial" w:hAnsi="Arial" w:cs="Arial"/>
          <w:b/>
          <w:bCs/>
          <w:sz w:val="22"/>
          <w:szCs w:val="22"/>
        </w:rPr>
        <w:t>„Decyzja”</w:t>
      </w:r>
      <w:r w:rsidRPr="00550029">
        <w:rPr>
          <w:rFonts w:ascii="Arial" w:hAnsi="Arial" w:cs="Arial"/>
          <w:sz w:val="22"/>
          <w:szCs w:val="22"/>
        </w:rPr>
        <w:t xml:space="preserve"> - </w:t>
      </w:r>
      <w:r w:rsidR="00F77FE1" w:rsidRPr="00550029">
        <w:rPr>
          <w:rFonts w:ascii="Arial" w:hAnsi="Arial" w:cs="Arial"/>
          <w:sz w:val="22"/>
          <w:szCs w:val="22"/>
        </w:rPr>
        <w:t xml:space="preserve">Decyzja Wykonawcza Komisji </w:t>
      </w:r>
      <w:r w:rsidRPr="00550029">
        <w:rPr>
          <w:rFonts w:ascii="Arial" w:hAnsi="Arial" w:cs="Arial"/>
          <w:sz w:val="22"/>
          <w:szCs w:val="22"/>
        </w:rPr>
        <w:t xml:space="preserve">(UE) 2021/915 z dnia 4 czerwca 2021 r. w sprawie standardowych klauzul umownych między administratorami a podmiotami </w:t>
      </w:r>
      <w:r w:rsidRPr="00550029">
        <w:rPr>
          <w:rFonts w:ascii="Arial" w:hAnsi="Arial" w:cs="Arial"/>
          <w:sz w:val="22"/>
          <w:szCs w:val="22"/>
        </w:rPr>
        <w:lastRenderedPageBreak/>
        <w:t>przetwarzającymi na podstawie art. 28 ust. 7 rozporządzenia Parlamentu Europejskiego i Rady (UE) 2016/679 oraz art. 29 ust. 7 rozporządzenia Parlamentu Europejskiego i Rady (UE) 2018/1725.</w:t>
      </w:r>
    </w:p>
    <w:p w14:paraId="203E91D7" w14:textId="77777777" w:rsidR="00231168" w:rsidRPr="00550029" w:rsidRDefault="00231168" w:rsidP="00231168">
      <w:pPr>
        <w:pStyle w:val="oj-doc-ti"/>
        <w:spacing w:before="0" w:beforeAutospacing="0" w:after="0" w:afterAutospacing="0" w:line="288" w:lineRule="auto"/>
        <w:ind w:left="360"/>
        <w:jc w:val="both"/>
        <w:rPr>
          <w:rFonts w:ascii="Arial" w:hAnsi="Arial" w:cs="Arial"/>
          <w:sz w:val="22"/>
          <w:szCs w:val="22"/>
        </w:rPr>
      </w:pPr>
    </w:p>
    <w:p w14:paraId="6F319565" w14:textId="038816CF" w:rsidR="00874291" w:rsidRPr="00550029" w:rsidRDefault="00874291" w:rsidP="00874291">
      <w:pPr>
        <w:spacing w:line="288" w:lineRule="auto"/>
        <w:jc w:val="center"/>
        <w:rPr>
          <w:rFonts w:ascii="Arial" w:hAnsi="Arial" w:cs="Arial"/>
          <w:b/>
          <w:sz w:val="22"/>
          <w:szCs w:val="22"/>
        </w:rPr>
      </w:pPr>
      <w:r w:rsidRPr="00550029">
        <w:rPr>
          <w:rFonts w:ascii="Arial" w:hAnsi="Arial" w:cs="Arial"/>
          <w:b/>
          <w:sz w:val="22"/>
          <w:szCs w:val="22"/>
        </w:rPr>
        <w:t>§ 3</w:t>
      </w:r>
    </w:p>
    <w:p w14:paraId="658B921C" w14:textId="6A5F5417" w:rsidR="00874291" w:rsidRPr="00550029" w:rsidRDefault="00231168" w:rsidP="006E0621">
      <w:pPr>
        <w:spacing w:line="288" w:lineRule="auto"/>
        <w:jc w:val="center"/>
        <w:rPr>
          <w:rFonts w:ascii="Arial" w:hAnsi="Arial" w:cs="Arial"/>
          <w:b/>
          <w:sz w:val="22"/>
          <w:szCs w:val="22"/>
        </w:rPr>
      </w:pPr>
      <w:r w:rsidRPr="00550029">
        <w:rPr>
          <w:rFonts w:ascii="Arial" w:hAnsi="Arial" w:cs="Arial"/>
          <w:b/>
          <w:sz w:val="22"/>
          <w:szCs w:val="22"/>
        </w:rPr>
        <w:t>CEL I ZAKRES</w:t>
      </w:r>
    </w:p>
    <w:p w14:paraId="521B3B66" w14:textId="241B5118" w:rsidR="00874291" w:rsidRPr="00550029" w:rsidRDefault="00874291" w:rsidP="00874291">
      <w:pPr>
        <w:pStyle w:val="oj-doc-ti"/>
        <w:numPr>
          <w:ilvl w:val="0"/>
          <w:numId w:val="3"/>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Celem niniejsz</w:t>
      </w:r>
      <w:r w:rsidR="004D59CD" w:rsidRPr="00550029">
        <w:rPr>
          <w:rFonts w:ascii="Arial" w:hAnsi="Arial" w:cs="Arial"/>
          <w:sz w:val="22"/>
          <w:szCs w:val="22"/>
        </w:rPr>
        <w:t>ej umowy powierzenia</w:t>
      </w:r>
      <w:r w:rsidRPr="00550029">
        <w:rPr>
          <w:rFonts w:ascii="Arial" w:hAnsi="Arial" w:cs="Arial"/>
          <w:sz w:val="22"/>
          <w:szCs w:val="22"/>
        </w:rPr>
        <w:t xml:space="preserv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53448E42" w14:textId="77777777" w:rsidR="0017634C" w:rsidRPr="00550029" w:rsidRDefault="0017634C" w:rsidP="0017634C">
      <w:pPr>
        <w:pStyle w:val="oj-doc-ti"/>
        <w:numPr>
          <w:ilvl w:val="0"/>
          <w:numId w:val="3"/>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 xml:space="preserve">Niniejsza umowa zawiera </w:t>
      </w:r>
      <w:r w:rsidRPr="00550029">
        <w:rPr>
          <w:rFonts w:ascii="Arial" w:hAnsi="Arial" w:cs="Arial"/>
          <w:b/>
          <w:bCs/>
          <w:sz w:val="22"/>
          <w:szCs w:val="22"/>
        </w:rPr>
        <w:t>Standardowe klauzule umowne</w:t>
      </w:r>
      <w:r w:rsidRPr="00550029">
        <w:rPr>
          <w:rFonts w:ascii="Arial" w:hAnsi="Arial" w:cs="Arial"/>
          <w:sz w:val="22"/>
          <w:szCs w:val="22"/>
        </w:rPr>
        <w:t xml:space="preserve"> wskazane w Decyzji Wykonawczej Komisji (UE)</w:t>
      </w:r>
    </w:p>
    <w:p w14:paraId="446D9B87" w14:textId="5F171E9F" w:rsidR="00874291" w:rsidRPr="00550029" w:rsidRDefault="0017634C" w:rsidP="0017634C">
      <w:pPr>
        <w:pStyle w:val="oj-doc-ti"/>
        <w:numPr>
          <w:ilvl w:val="0"/>
          <w:numId w:val="3"/>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Z</w:t>
      </w:r>
      <w:r w:rsidR="00EB2F29" w:rsidRPr="00550029">
        <w:rPr>
          <w:rFonts w:ascii="Arial" w:hAnsi="Arial" w:cs="Arial"/>
          <w:sz w:val="22"/>
          <w:szCs w:val="22"/>
        </w:rPr>
        <w:t>apisy</w:t>
      </w:r>
      <w:r w:rsidR="00874291" w:rsidRPr="00550029">
        <w:rPr>
          <w:rFonts w:ascii="Arial" w:hAnsi="Arial" w:cs="Arial"/>
          <w:sz w:val="22"/>
          <w:szCs w:val="22"/>
        </w:rPr>
        <w:t xml:space="preserve"> mają zastosowanie do przetwarzania </w:t>
      </w:r>
      <w:r w:rsidR="00463862">
        <w:rPr>
          <w:rFonts w:ascii="Arial" w:hAnsi="Arial" w:cs="Arial"/>
          <w:sz w:val="22"/>
          <w:szCs w:val="22"/>
        </w:rPr>
        <w:t xml:space="preserve">wszystkich </w:t>
      </w:r>
      <w:r w:rsidR="00874291" w:rsidRPr="00550029">
        <w:rPr>
          <w:rFonts w:ascii="Arial" w:hAnsi="Arial" w:cs="Arial"/>
          <w:sz w:val="22"/>
          <w:szCs w:val="22"/>
        </w:rPr>
        <w:t xml:space="preserve">danych osobowych </w:t>
      </w:r>
      <w:r w:rsidR="00E9697C" w:rsidRPr="00550029">
        <w:rPr>
          <w:rFonts w:ascii="Arial" w:hAnsi="Arial" w:cs="Arial"/>
          <w:sz w:val="22"/>
          <w:szCs w:val="22"/>
        </w:rPr>
        <w:t>przetwarzanych w ramach umowy głównej bez względu na formę przetwarzania (papierowa, w systemach informatycznych)</w:t>
      </w:r>
      <w:r w:rsidR="00874291" w:rsidRPr="00550029">
        <w:rPr>
          <w:rFonts w:ascii="Arial" w:hAnsi="Arial" w:cs="Arial"/>
          <w:sz w:val="22"/>
          <w:szCs w:val="22"/>
        </w:rPr>
        <w:t>.</w:t>
      </w:r>
    </w:p>
    <w:p w14:paraId="7AFF03C9" w14:textId="77777777" w:rsidR="00231168" w:rsidRPr="00550029" w:rsidRDefault="00231168" w:rsidP="00231168">
      <w:pPr>
        <w:pStyle w:val="oj-doc-ti"/>
        <w:spacing w:before="0" w:beforeAutospacing="0" w:after="0" w:afterAutospacing="0" w:line="288" w:lineRule="auto"/>
        <w:ind w:left="360"/>
        <w:jc w:val="both"/>
        <w:rPr>
          <w:rFonts w:ascii="Arial" w:hAnsi="Arial" w:cs="Arial"/>
          <w:sz w:val="22"/>
          <w:szCs w:val="22"/>
        </w:rPr>
      </w:pPr>
    </w:p>
    <w:p w14:paraId="5F76D4E8" w14:textId="3F7011C5" w:rsidR="00062D10" w:rsidRPr="00550029" w:rsidRDefault="00062D10" w:rsidP="00062D10">
      <w:pPr>
        <w:pStyle w:val="Akapitzlist"/>
        <w:spacing w:line="288" w:lineRule="auto"/>
        <w:ind w:left="360"/>
        <w:jc w:val="center"/>
        <w:rPr>
          <w:rFonts w:ascii="Arial" w:hAnsi="Arial" w:cs="Arial"/>
          <w:b/>
        </w:rPr>
      </w:pPr>
      <w:r w:rsidRPr="00550029">
        <w:rPr>
          <w:rFonts w:ascii="Arial" w:hAnsi="Arial" w:cs="Arial"/>
          <w:b/>
        </w:rPr>
        <w:t>§ 4</w:t>
      </w:r>
    </w:p>
    <w:p w14:paraId="6B1448E0" w14:textId="6ED12C90" w:rsidR="005C67EA" w:rsidRPr="00550029" w:rsidRDefault="00231168" w:rsidP="00231168">
      <w:pPr>
        <w:spacing w:line="288" w:lineRule="auto"/>
        <w:ind w:left="360"/>
        <w:jc w:val="center"/>
        <w:rPr>
          <w:rFonts w:ascii="Arial" w:hAnsi="Arial" w:cs="Arial"/>
          <w:b/>
          <w:sz w:val="22"/>
          <w:szCs w:val="22"/>
        </w:rPr>
      </w:pPr>
      <w:r w:rsidRPr="00550029">
        <w:rPr>
          <w:rFonts w:ascii="Arial" w:hAnsi="Arial" w:cs="Arial"/>
          <w:b/>
          <w:sz w:val="22"/>
          <w:szCs w:val="22"/>
        </w:rPr>
        <w:t>NIEZMIENNOŚĆ KLAUZUL</w:t>
      </w:r>
    </w:p>
    <w:p w14:paraId="0F2E073C" w14:textId="08E81492" w:rsidR="005C67EA" w:rsidRPr="00550029" w:rsidRDefault="005C67EA" w:rsidP="005C67EA">
      <w:pPr>
        <w:pStyle w:val="oj-doc-ti"/>
        <w:numPr>
          <w:ilvl w:val="0"/>
          <w:numId w:val="5"/>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Strony zobowiązują się nie zmieniać klauzul</w:t>
      </w:r>
      <w:r w:rsidR="00B057CA" w:rsidRPr="00550029">
        <w:rPr>
          <w:rFonts w:ascii="Arial" w:hAnsi="Arial" w:cs="Arial"/>
          <w:sz w:val="22"/>
          <w:szCs w:val="22"/>
        </w:rPr>
        <w:t xml:space="preserve"> zawartych w umowie</w:t>
      </w:r>
      <w:r w:rsidRPr="00550029">
        <w:rPr>
          <w:rFonts w:ascii="Arial" w:hAnsi="Arial" w:cs="Arial"/>
          <w:sz w:val="22"/>
          <w:szCs w:val="22"/>
        </w:rPr>
        <w:t xml:space="preserve"> z wyjątkiem dodawania informacji do załączników lub aktualizowania zawartych w nich informacji.</w:t>
      </w:r>
    </w:p>
    <w:p w14:paraId="61027907" w14:textId="212216A5" w:rsidR="005C67EA" w:rsidRPr="00550029" w:rsidRDefault="005C67EA" w:rsidP="005C67EA">
      <w:pPr>
        <w:pStyle w:val="oj-doc-ti"/>
        <w:numPr>
          <w:ilvl w:val="0"/>
          <w:numId w:val="5"/>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sprzeczne z klauzulami umownymi ani nie będą naruszały podstawowych praw lub wolności osób, których dane dotyczą.</w:t>
      </w:r>
    </w:p>
    <w:p w14:paraId="1190C9C9" w14:textId="77777777" w:rsidR="008C332F" w:rsidRPr="00550029" w:rsidRDefault="008C332F" w:rsidP="008C332F">
      <w:pPr>
        <w:pStyle w:val="Akapitzlist"/>
        <w:spacing w:line="288" w:lineRule="auto"/>
        <w:ind w:left="360"/>
        <w:jc w:val="center"/>
        <w:rPr>
          <w:rFonts w:ascii="Arial" w:hAnsi="Arial" w:cs="Arial"/>
          <w:b/>
        </w:rPr>
      </w:pPr>
    </w:p>
    <w:p w14:paraId="32626B25" w14:textId="47F49C17" w:rsidR="008C332F" w:rsidRPr="00550029" w:rsidRDefault="008C332F" w:rsidP="008C332F">
      <w:pPr>
        <w:pStyle w:val="Akapitzlist"/>
        <w:spacing w:line="288" w:lineRule="auto"/>
        <w:ind w:left="360"/>
        <w:jc w:val="center"/>
        <w:rPr>
          <w:rFonts w:ascii="Arial" w:hAnsi="Arial" w:cs="Arial"/>
          <w:b/>
        </w:rPr>
      </w:pPr>
      <w:r w:rsidRPr="00550029">
        <w:rPr>
          <w:rFonts w:ascii="Arial" w:hAnsi="Arial" w:cs="Arial"/>
          <w:b/>
        </w:rPr>
        <w:t>§ 5</w:t>
      </w:r>
    </w:p>
    <w:p w14:paraId="7ADBF332" w14:textId="37210CD9" w:rsidR="008C332F" w:rsidRPr="00550029" w:rsidRDefault="00231168" w:rsidP="00231168">
      <w:pPr>
        <w:spacing w:line="288" w:lineRule="auto"/>
        <w:jc w:val="center"/>
        <w:rPr>
          <w:rFonts w:ascii="Arial" w:hAnsi="Arial" w:cs="Arial"/>
          <w:b/>
          <w:sz w:val="22"/>
          <w:szCs w:val="22"/>
        </w:rPr>
      </w:pPr>
      <w:r w:rsidRPr="00550029">
        <w:rPr>
          <w:rFonts w:ascii="Arial" w:hAnsi="Arial" w:cs="Arial"/>
          <w:b/>
          <w:sz w:val="22"/>
          <w:szCs w:val="22"/>
        </w:rPr>
        <w:t xml:space="preserve">         WYKŁADNIA</w:t>
      </w:r>
    </w:p>
    <w:p w14:paraId="5F8DF60F" w14:textId="72328FD0" w:rsidR="005C67EA" w:rsidRPr="00550029" w:rsidRDefault="008D56DE" w:rsidP="005C67EA">
      <w:pPr>
        <w:pStyle w:val="oj-doc-ti"/>
        <w:numPr>
          <w:ilvl w:val="0"/>
          <w:numId w:val="6"/>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 xml:space="preserve">Terminy i definicje </w:t>
      </w:r>
      <w:r w:rsidR="005C67EA" w:rsidRPr="00550029">
        <w:rPr>
          <w:rFonts w:ascii="Arial" w:hAnsi="Arial" w:cs="Arial"/>
          <w:sz w:val="22"/>
          <w:szCs w:val="22"/>
        </w:rPr>
        <w:t>użyt</w:t>
      </w:r>
      <w:r w:rsidR="00E942F5" w:rsidRPr="00550029">
        <w:rPr>
          <w:rFonts w:ascii="Arial" w:hAnsi="Arial" w:cs="Arial"/>
          <w:sz w:val="22"/>
          <w:szCs w:val="22"/>
        </w:rPr>
        <w:t xml:space="preserve">e w umowie </w:t>
      </w:r>
      <w:r w:rsidR="005C67EA" w:rsidRPr="00550029">
        <w:rPr>
          <w:rFonts w:ascii="Arial" w:hAnsi="Arial" w:cs="Arial"/>
          <w:sz w:val="22"/>
          <w:szCs w:val="22"/>
        </w:rPr>
        <w:t xml:space="preserve"> </w:t>
      </w:r>
      <w:r w:rsidR="00E942F5" w:rsidRPr="00550029">
        <w:rPr>
          <w:rFonts w:ascii="Arial" w:hAnsi="Arial" w:cs="Arial"/>
          <w:sz w:val="22"/>
          <w:szCs w:val="22"/>
        </w:rPr>
        <w:t>a</w:t>
      </w:r>
      <w:r w:rsidR="005C67EA" w:rsidRPr="00550029">
        <w:rPr>
          <w:rFonts w:ascii="Arial" w:hAnsi="Arial" w:cs="Arial"/>
          <w:sz w:val="22"/>
          <w:szCs w:val="22"/>
        </w:rPr>
        <w:t xml:space="preserve"> zdefiniowan</w:t>
      </w:r>
      <w:r w:rsidR="00E942F5" w:rsidRPr="00550029">
        <w:rPr>
          <w:rFonts w:ascii="Arial" w:hAnsi="Arial" w:cs="Arial"/>
          <w:sz w:val="22"/>
          <w:szCs w:val="22"/>
        </w:rPr>
        <w:t>e</w:t>
      </w:r>
      <w:r w:rsidR="005C67EA" w:rsidRPr="00550029">
        <w:rPr>
          <w:rFonts w:ascii="Arial" w:hAnsi="Arial" w:cs="Arial"/>
          <w:sz w:val="22"/>
          <w:szCs w:val="22"/>
        </w:rPr>
        <w:t xml:space="preserve"> w rozporządzeniu (UE) 2016/679 - RODO, mają takie samo znaczenie jak w rozporządzeniu.</w:t>
      </w:r>
    </w:p>
    <w:p w14:paraId="4A166664" w14:textId="29DB359B" w:rsidR="005C67EA" w:rsidRPr="00550029" w:rsidRDefault="005C67EA" w:rsidP="005C67EA">
      <w:pPr>
        <w:pStyle w:val="oj-doc-ti"/>
        <w:numPr>
          <w:ilvl w:val="0"/>
          <w:numId w:val="6"/>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Niniejsze klauzule odczytuje się i interpretuje w świetle odpowiednio przepisów rozporządzenia (UE) 2016/679 – RODO.</w:t>
      </w:r>
    </w:p>
    <w:p w14:paraId="1ED46AA6" w14:textId="5837C45C" w:rsidR="005C67EA" w:rsidRPr="00550029" w:rsidRDefault="00F502C8" w:rsidP="00591C6C">
      <w:pPr>
        <w:pStyle w:val="oj-doc-ti"/>
        <w:numPr>
          <w:ilvl w:val="0"/>
          <w:numId w:val="6"/>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 xml:space="preserve">Zapisów zawartych w umowie dotyczących klauzul </w:t>
      </w:r>
      <w:r w:rsidR="005C67EA" w:rsidRPr="00550029">
        <w:rPr>
          <w:rFonts w:ascii="Arial" w:hAnsi="Arial" w:cs="Arial"/>
          <w:sz w:val="22"/>
          <w:szCs w:val="22"/>
        </w:rPr>
        <w:t xml:space="preserve"> nie interpretuje się w sposób sprzeczny z prawami i obowiązkami przewidzianymi w rozporządzeniu (UE) 2016/679 – RODO ani w sposób naruszający podstawowe prawa lub wolności osób, których dane dotyczą</w:t>
      </w:r>
      <w:r w:rsidR="005C67EA" w:rsidRPr="00550029">
        <w:rPr>
          <w:rFonts w:ascii="Arial" w:hAnsi="Arial" w:cs="Arial"/>
          <w:color w:val="444444"/>
          <w:sz w:val="22"/>
          <w:szCs w:val="22"/>
        </w:rPr>
        <w:t>.</w:t>
      </w:r>
    </w:p>
    <w:p w14:paraId="6E74E3FF" w14:textId="77777777" w:rsidR="00F7550E" w:rsidRPr="00550029" w:rsidRDefault="00F7550E" w:rsidP="00F7550E">
      <w:pPr>
        <w:pStyle w:val="oj-doc-ti"/>
        <w:spacing w:before="0" w:beforeAutospacing="0" w:after="0" w:afterAutospacing="0" w:line="288" w:lineRule="auto"/>
        <w:ind w:left="360"/>
        <w:jc w:val="both"/>
        <w:rPr>
          <w:rFonts w:ascii="Arial" w:hAnsi="Arial" w:cs="Arial"/>
          <w:sz w:val="22"/>
          <w:szCs w:val="22"/>
        </w:rPr>
      </w:pPr>
    </w:p>
    <w:p w14:paraId="7ACE9E7D" w14:textId="77777777" w:rsidR="00F7550E" w:rsidRPr="00550029" w:rsidRDefault="00F7550E" w:rsidP="00F7550E">
      <w:pPr>
        <w:pStyle w:val="Akapitzlist"/>
        <w:spacing w:line="288" w:lineRule="auto"/>
        <w:ind w:left="360"/>
        <w:jc w:val="center"/>
        <w:rPr>
          <w:rFonts w:ascii="Arial" w:hAnsi="Arial" w:cs="Arial"/>
          <w:b/>
        </w:rPr>
      </w:pPr>
      <w:r w:rsidRPr="00550029">
        <w:rPr>
          <w:rFonts w:ascii="Arial" w:hAnsi="Arial" w:cs="Arial"/>
          <w:b/>
        </w:rPr>
        <w:t>§ 5</w:t>
      </w:r>
    </w:p>
    <w:p w14:paraId="5D15599D" w14:textId="66651374" w:rsidR="005C67EA" w:rsidRPr="00550029" w:rsidRDefault="00231168" w:rsidP="00F7550E">
      <w:pPr>
        <w:spacing w:line="288" w:lineRule="auto"/>
        <w:jc w:val="center"/>
        <w:rPr>
          <w:rFonts w:ascii="Arial" w:hAnsi="Arial" w:cs="Arial"/>
          <w:b/>
          <w:bCs/>
          <w:sz w:val="22"/>
          <w:szCs w:val="22"/>
        </w:rPr>
      </w:pPr>
      <w:r w:rsidRPr="00550029">
        <w:rPr>
          <w:rFonts w:ascii="Arial" w:hAnsi="Arial" w:cs="Arial"/>
          <w:b/>
          <w:bCs/>
          <w:sz w:val="22"/>
          <w:szCs w:val="22"/>
        </w:rPr>
        <w:t xml:space="preserve">            HIERARCHIA</w:t>
      </w:r>
    </w:p>
    <w:p w14:paraId="171BD1FA" w14:textId="1E9EB9A5" w:rsidR="005C67EA" w:rsidRPr="00550029" w:rsidRDefault="005C67EA" w:rsidP="005C67EA">
      <w:pPr>
        <w:pStyle w:val="oj-doc-ti"/>
        <w:numPr>
          <w:ilvl w:val="0"/>
          <w:numId w:val="7"/>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W razie sprzeczności między niniejszymi klauzulami a postanowieniami powiązanych umów między stronami istniejących w chwili uzgadniania niniejsz</w:t>
      </w:r>
      <w:r w:rsidR="00870902" w:rsidRPr="00550029">
        <w:rPr>
          <w:rFonts w:ascii="Arial" w:hAnsi="Arial" w:cs="Arial"/>
          <w:sz w:val="22"/>
          <w:szCs w:val="22"/>
        </w:rPr>
        <w:t xml:space="preserve">ej umowy zawierającej </w:t>
      </w:r>
      <w:r w:rsidRPr="00550029">
        <w:rPr>
          <w:rFonts w:ascii="Arial" w:hAnsi="Arial" w:cs="Arial"/>
          <w:sz w:val="22"/>
          <w:szCs w:val="22"/>
        </w:rPr>
        <w:t xml:space="preserve"> klauzu</w:t>
      </w:r>
      <w:r w:rsidR="00870902" w:rsidRPr="00550029">
        <w:rPr>
          <w:rFonts w:ascii="Arial" w:hAnsi="Arial" w:cs="Arial"/>
          <w:sz w:val="22"/>
          <w:szCs w:val="22"/>
        </w:rPr>
        <w:t>le wskazane w Decyzji</w:t>
      </w:r>
      <w:r w:rsidRPr="00550029">
        <w:rPr>
          <w:rFonts w:ascii="Arial" w:hAnsi="Arial" w:cs="Arial"/>
          <w:sz w:val="22"/>
          <w:szCs w:val="22"/>
        </w:rPr>
        <w:t xml:space="preserve"> lub zawartych po ich uzgodnieniu, pierwszeństwo mają niniejsze klauzule.</w:t>
      </w:r>
    </w:p>
    <w:p w14:paraId="66E4FF3A" w14:textId="77777777" w:rsidR="00CE39C4" w:rsidRPr="00550029" w:rsidRDefault="00CE39C4" w:rsidP="007622D9">
      <w:pPr>
        <w:pStyle w:val="Akapitzlist"/>
        <w:spacing w:line="288" w:lineRule="auto"/>
        <w:jc w:val="center"/>
        <w:rPr>
          <w:rFonts w:ascii="Arial" w:hAnsi="Arial" w:cs="Arial"/>
          <w:b/>
        </w:rPr>
      </w:pPr>
    </w:p>
    <w:p w14:paraId="287E6D66" w14:textId="44A43ABB" w:rsidR="005C67EA" w:rsidRPr="00550029" w:rsidRDefault="005C67EA" w:rsidP="00231168">
      <w:pPr>
        <w:pStyle w:val="Akapitzlist"/>
        <w:spacing w:line="288" w:lineRule="auto"/>
        <w:ind w:left="360"/>
        <w:jc w:val="center"/>
        <w:rPr>
          <w:rFonts w:ascii="Arial" w:hAnsi="Arial" w:cs="Arial"/>
          <w:b/>
        </w:rPr>
      </w:pPr>
      <w:r w:rsidRPr="00550029">
        <w:rPr>
          <w:rFonts w:ascii="Arial" w:hAnsi="Arial" w:cs="Arial"/>
          <w:b/>
        </w:rPr>
        <w:t xml:space="preserve">§ </w:t>
      </w:r>
      <w:r w:rsidR="00CE39C4" w:rsidRPr="00550029">
        <w:rPr>
          <w:rFonts w:ascii="Arial" w:hAnsi="Arial" w:cs="Arial"/>
          <w:b/>
        </w:rPr>
        <w:t>6</w:t>
      </w:r>
    </w:p>
    <w:p w14:paraId="0D1731EC" w14:textId="25F92A56" w:rsidR="005C67EA" w:rsidRPr="00550029" w:rsidRDefault="00231168" w:rsidP="00231168">
      <w:pPr>
        <w:pStyle w:val="Akapitzlist"/>
        <w:spacing w:line="288" w:lineRule="auto"/>
        <w:ind w:left="360"/>
        <w:jc w:val="center"/>
        <w:rPr>
          <w:rFonts w:ascii="Arial" w:hAnsi="Arial" w:cs="Arial"/>
          <w:b/>
        </w:rPr>
      </w:pPr>
      <w:r w:rsidRPr="00550029">
        <w:rPr>
          <w:rFonts w:ascii="Arial" w:hAnsi="Arial" w:cs="Arial"/>
          <w:b/>
        </w:rPr>
        <w:t>OBOWIĄZKI STRON</w:t>
      </w:r>
    </w:p>
    <w:p w14:paraId="75C3F4DF" w14:textId="77777777" w:rsidR="00CE39C4" w:rsidRPr="00550029" w:rsidRDefault="00CE39C4" w:rsidP="007622D9">
      <w:pPr>
        <w:pStyle w:val="Akapitzlist"/>
        <w:spacing w:line="288" w:lineRule="auto"/>
        <w:jc w:val="center"/>
        <w:rPr>
          <w:rFonts w:ascii="Arial" w:hAnsi="Arial" w:cs="Arial"/>
          <w:b/>
        </w:rPr>
      </w:pPr>
    </w:p>
    <w:p w14:paraId="1162A717" w14:textId="6C877013" w:rsidR="005C67EA" w:rsidRPr="00550029" w:rsidRDefault="005C67EA" w:rsidP="007622D9">
      <w:pPr>
        <w:pStyle w:val="Akapitzlist"/>
        <w:numPr>
          <w:ilvl w:val="0"/>
          <w:numId w:val="9"/>
        </w:numPr>
        <w:spacing w:line="288" w:lineRule="auto"/>
        <w:jc w:val="center"/>
        <w:rPr>
          <w:rFonts w:ascii="Arial" w:hAnsi="Arial" w:cs="Arial"/>
          <w:b/>
          <w:bCs/>
        </w:rPr>
      </w:pPr>
      <w:r w:rsidRPr="00550029">
        <w:rPr>
          <w:rFonts w:ascii="Arial" w:hAnsi="Arial" w:cs="Arial"/>
          <w:b/>
          <w:bCs/>
        </w:rPr>
        <w:lastRenderedPageBreak/>
        <w:t>Opis przetwarzania</w:t>
      </w:r>
    </w:p>
    <w:p w14:paraId="10B0C765" w14:textId="29B7F0F5" w:rsidR="005C67EA" w:rsidRPr="00550029" w:rsidRDefault="005C67EA" w:rsidP="007622D9">
      <w:pPr>
        <w:pStyle w:val="oj-doc-ti"/>
        <w:numPr>
          <w:ilvl w:val="0"/>
          <w:numId w:val="10"/>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Szczegóły dotyczące operacji przetwarzania, w szczególności kategorie danych osobowych i cele, dla których dane osobowe są przetwarzane w imieniu administratora, określono w </w:t>
      </w:r>
      <w:r w:rsidR="00EE03AC" w:rsidRPr="00550029">
        <w:rPr>
          <w:rFonts w:ascii="Arial" w:hAnsi="Arial" w:cs="Arial"/>
          <w:b/>
          <w:bCs/>
          <w:sz w:val="22"/>
          <w:szCs w:val="22"/>
        </w:rPr>
        <w:t>Z</w:t>
      </w:r>
      <w:r w:rsidRPr="00550029">
        <w:rPr>
          <w:rFonts w:ascii="Arial" w:hAnsi="Arial" w:cs="Arial"/>
          <w:b/>
          <w:bCs/>
          <w:sz w:val="22"/>
          <w:szCs w:val="22"/>
        </w:rPr>
        <w:t>ałączniku</w:t>
      </w:r>
      <w:r w:rsidR="00EE03AC" w:rsidRPr="00550029">
        <w:rPr>
          <w:rFonts w:ascii="Arial" w:hAnsi="Arial" w:cs="Arial"/>
          <w:b/>
          <w:bCs/>
          <w:sz w:val="22"/>
          <w:szCs w:val="22"/>
        </w:rPr>
        <w:t xml:space="preserve"> nr</w:t>
      </w:r>
      <w:r w:rsidRPr="00550029">
        <w:rPr>
          <w:rFonts w:ascii="Arial" w:hAnsi="Arial" w:cs="Arial"/>
          <w:b/>
          <w:bCs/>
          <w:sz w:val="22"/>
          <w:szCs w:val="22"/>
        </w:rPr>
        <w:t xml:space="preserve"> I</w:t>
      </w:r>
      <w:r w:rsidR="00392243" w:rsidRPr="00550029">
        <w:rPr>
          <w:rFonts w:ascii="Arial" w:hAnsi="Arial" w:cs="Arial"/>
          <w:sz w:val="22"/>
          <w:szCs w:val="22"/>
        </w:rPr>
        <w:t xml:space="preserve"> umowy</w:t>
      </w:r>
      <w:r w:rsidRPr="00550029">
        <w:rPr>
          <w:rFonts w:ascii="Arial" w:hAnsi="Arial" w:cs="Arial"/>
          <w:sz w:val="22"/>
          <w:szCs w:val="22"/>
        </w:rPr>
        <w:t>.</w:t>
      </w:r>
    </w:p>
    <w:p w14:paraId="0B8945D3" w14:textId="77777777" w:rsidR="00392243" w:rsidRPr="00550029" w:rsidRDefault="00392243" w:rsidP="00392243">
      <w:pPr>
        <w:pStyle w:val="oj-doc-ti"/>
        <w:spacing w:before="0" w:beforeAutospacing="0" w:after="0" w:afterAutospacing="0" w:line="288" w:lineRule="auto"/>
        <w:ind w:left="360"/>
        <w:jc w:val="both"/>
        <w:rPr>
          <w:rFonts w:ascii="Arial" w:hAnsi="Arial" w:cs="Arial"/>
          <w:sz w:val="22"/>
          <w:szCs w:val="22"/>
        </w:rPr>
      </w:pPr>
    </w:p>
    <w:p w14:paraId="2C18A6E4" w14:textId="77777777" w:rsidR="005C67EA" w:rsidRPr="00550029" w:rsidRDefault="005C67EA" w:rsidP="007622D9">
      <w:pPr>
        <w:pStyle w:val="Akapitzlist"/>
        <w:numPr>
          <w:ilvl w:val="0"/>
          <w:numId w:val="9"/>
        </w:numPr>
        <w:spacing w:line="288" w:lineRule="auto"/>
        <w:jc w:val="center"/>
        <w:rPr>
          <w:rFonts w:ascii="Arial" w:hAnsi="Arial" w:cs="Arial"/>
          <w:b/>
          <w:bCs/>
        </w:rPr>
      </w:pPr>
      <w:r w:rsidRPr="00550029">
        <w:rPr>
          <w:rFonts w:ascii="Arial" w:hAnsi="Arial" w:cs="Arial"/>
          <w:b/>
          <w:bCs/>
        </w:rPr>
        <w:t>Obowiązki stron</w:t>
      </w:r>
    </w:p>
    <w:p w14:paraId="48C73E36" w14:textId="5AED240C" w:rsidR="005C67EA" w:rsidRPr="00550029" w:rsidRDefault="005C67EA" w:rsidP="00591C6C">
      <w:pPr>
        <w:pStyle w:val="oj-doc-ti"/>
        <w:numPr>
          <w:ilvl w:val="0"/>
          <w:numId w:val="16"/>
        </w:numPr>
        <w:spacing w:before="0" w:beforeAutospacing="0" w:after="0" w:afterAutospacing="0" w:line="288" w:lineRule="auto"/>
        <w:jc w:val="both"/>
        <w:rPr>
          <w:rFonts w:ascii="Arial" w:hAnsi="Arial" w:cs="Arial"/>
          <w:b/>
          <w:bCs/>
          <w:sz w:val="22"/>
          <w:szCs w:val="22"/>
        </w:rPr>
      </w:pPr>
      <w:r w:rsidRPr="00550029">
        <w:rPr>
          <w:rFonts w:ascii="Arial" w:hAnsi="Arial" w:cs="Arial"/>
          <w:b/>
          <w:bCs/>
          <w:sz w:val="22"/>
          <w:szCs w:val="22"/>
        </w:rPr>
        <w:t>Polecenia</w:t>
      </w:r>
      <w:r w:rsidR="007622D9" w:rsidRPr="00550029">
        <w:rPr>
          <w:rFonts w:ascii="Arial" w:hAnsi="Arial" w:cs="Arial"/>
          <w:b/>
          <w:bCs/>
          <w:sz w:val="22"/>
          <w:szCs w:val="22"/>
        </w:rPr>
        <w:t>.</w:t>
      </w:r>
    </w:p>
    <w:p w14:paraId="568CBB3F" w14:textId="6FB103B3" w:rsidR="007622D9" w:rsidRPr="00550029" w:rsidRDefault="007622D9" w:rsidP="007622D9">
      <w:pPr>
        <w:pStyle w:val="oj-doc-ti"/>
        <w:numPr>
          <w:ilvl w:val="0"/>
          <w:numId w:val="11"/>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Podmiot przetwarzający przetwarza dane osobowe</w:t>
      </w:r>
      <w:r w:rsidR="00392243" w:rsidRPr="00550029">
        <w:rPr>
          <w:rFonts w:ascii="Arial" w:hAnsi="Arial" w:cs="Arial"/>
          <w:sz w:val="22"/>
          <w:szCs w:val="22"/>
        </w:rPr>
        <w:t xml:space="preserve"> wskazane w umo</w:t>
      </w:r>
      <w:r w:rsidR="005D0E57" w:rsidRPr="00550029">
        <w:rPr>
          <w:rFonts w:ascii="Arial" w:hAnsi="Arial" w:cs="Arial"/>
          <w:sz w:val="22"/>
          <w:szCs w:val="22"/>
        </w:rPr>
        <w:t>wie</w:t>
      </w:r>
      <w:r w:rsidRPr="00550029">
        <w:rPr>
          <w:rFonts w:ascii="Arial" w:hAnsi="Arial" w:cs="Arial"/>
          <w:sz w:val="22"/>
          <w:szCs w:val="22"/>
        </w:rPr>
        <w:t xml:space="preserv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34149381" w14:textId="3B815553" w:rsidR="007622D9" w:rsidRPr="00550029" w:rsidRDefault="007622D9" w:rsidP="00591C6C">
      <w:pPr>
        <w:pStyle w:val="oj-doc-ti"/>
        <w:numPr>
          <w:ilvl w:val="0"/>
          <w:numId w:val="11"/>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Podmiot przetwarzający bezzwłocznie powiadamia administratora, jeżeli w opinii podmiotu przetwarzającego polecenie wydane przez administratora narusza rozporządzenie (UE) 2016/679 – RODO lub obowiązujące przepisy Unii lub państwa członkowskiego o ochronie danych.</w:t>
      </w:r>
    </w:p>
    <w:p w14:paraId="116CC538" w14:textId="58925FD2" w:rsidR="007622D9" w:rsidRPr="00550029" w:rsidRDefault="007622D9" w:rsidP="00591C6C">
      <w:pPr>
        <w:pStyle w:val="oj-doc-ti"/>
        <w:numPr>
          <w:ilvl w:val="0"/>
          <w:numId w:val="16"/>
        </w:numPr>
        <w:spacing w:before="0" w:beforeAutospacing="0" w:after="0" w:afterAutospacing="0" w:line="288" w:lineRule="auto"/>
        <w:jc w:val="both"/>
        <w:rPr>
          <w:rFonts w:ascii="Arial" w:hAnsi="Arial" w:cs="Arial"/>
          <w:b/>
          <w:bCs/>
          <w:sz w:val="22"/>
          <w:szCs w:val="22"/>
        </w:rPr>
      </w:pPr>
      <w:r w:rsidRPr="00550029">
        <w:rPr>
          <w:rFonts w:ascii="Arial" w:hAnsi="Arial" w:cs="Arial"/>
          <w:b/>
          <w:bCs/>
          <w:sz w:val="22"/>
          <w:szCs w:val="22"/>
        </w:rPr>
        <w:t>Ograniczenie celu.</w:t>
      </w:r>
    </w:p>
    <w:p w14:paraId="0272D894" w14:textId="24E9D69C" w:rsidR="007622D9" w:rsidRPr="00550029" w:rsidRDefault="007622D9" w:rsidP="007622D9">
      <w:pPr>
        <w:pStyle w:val="oj-doc-ti"/>
        <w:numPr>
          <w:ilvl w:val="0"/>
          <w:numId w:val="12"/>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Podmiot przetwarzający przetwarza dane osobowe wyłącznie w konkretnym celu lub celach przetwarzania, określonych w </w:t>
      </w:r>
      <w:r w:rsidR="004F3A34" w:rsidRPr="00550029">
        <w:rPr>
          <w:rFonts w:ascii="Arial" w:hAnsi="Arial" w:cs="Arial"/>
          <w:b/>
          <w:bCs/>
          <w:sz w:val="22"/>
          <w:szCs w:val="22"/>
        </w:rPr>
        <w:t>Z</w:t>
      </w:r>
      <w:r w:rsidRPr="00550029">
        <w:rPr>
          <w:rFonts w:ascii="Arial" w:hAnsi="Arial" w:cs="Arial"/>
          <w:b/>
          <w:bCs/>
          <w:sz w:val="22"/>
          <w:szCs w:val="22"/>
        </w:rPr>
        <w:t>ałączniku I</w:t>
      </w:r>
      <w:r w:rsidRPr="00550029">
        <w:rPr>
          <w:rFonts w:ascii="Arial" w:hAnsi="Arial" w:cs="Arial"/>
          <w:sz w:val="22"/>
          <w:szCs w:val="22"/>
        </w:rPr>
        <w:t>, chyba że otrzyma dalsze polecenia od administratora.</w:t>
      </w:r>
    </w:p>
    <w:p w14:paraId="0A11610B" w14:textId="77777777" w:rsidR="00591C6C" w:rsidRPr="00550029" w:rsidRDefault="00591C6C" w:rsidP="00591C6C">
      <w:pPr>
        <w:pStyle w:val="oj-doc-ti"/>
        <w:spacing w:before="0" w:beforeAutospacing="0" w:after="0" w:afterAutospacing="0" w:line="288" w:lineRule="auto"/>
        <w:ind w:left="720"/>
        <w:jc w:val="both"/>
        <w:rPr>
          <w:rFonts w:ascii="Arial" w:hAnsi="Arial" w:cs="Arial"/>
          <w:sz w:val="22"/>
          <w:szCs w:val="22"/>
        </w:rPr>
      </w:pPr>
    </w:p>
    <w:p w14:paraId="5F07460E" w14:textId="5C5B9C5D" w:rsidR="0083225E" w:rsidRPr="00550029" w:rsidRDefault="0083225E" w:rsidP="00591C6C">
      <w:pPr>
        <w:pStyle w:val="oj-doc-ti"/>
        <w:numPr>
          <w:ilvl w:val="0"/>
          <w:numId w:val="16"/>
        </w:numPr>
        <w:spacing w:before="0" w:beforeAutospacing="0" w:after="0" w:afterAutospacing="0" w:line="288" w:lineRule="auto"/>
        <w:jc w:val="both"/>
        <w:rPr>
          <w:rFonts w:ascii="Arial" w:hAnsi="Arial" w:cs="Arial"/>
          <w:b/>
          <w:bCs/>
          <w:sz w:val="22"/>
          <w:szCs w:val="22"/>
        </w:rPr>
      </w:pPr>
      <w:r w:rsidRPr="00550029">
        <w:rPr>
          <w:rFonts w:ascii="Arial" w:hAnsi="Arial" w:cs="Arial"/>
          <w:b/>
          <w:bCs/>
          <w:sz w:val="22"/>
          <w:szCs w:val="22"/>
        </w:rPr>
        <w:t>Czas trwania przetwarzania danych osobowych.</w:t>
      </w:r>
    </w:p>
    <w:p w14:paraId="35175D1B" w14:textId="49F09E41" w:rsidR="0083225E" w:rsidRPr="00550029" w:rsidRDefault="0083225E" w:rsidP="00591C6C">
      <w:pPr>
        <w:pStyle w:val="oj-doc-ti"/>
        <w:numPr>
          <w:ilvl w:val="0"/>
          <w:numId w:val="17"/>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Przetwarzanie przez podmiot przetwarzający odbywa się wyłącznie przez okres określony w </w:t>
      </w:r>
      <w:r w:rsidR="00EE03AC" w:rsidRPr="00550029">
        <w:rPr>
          <w:rFonts w:ascii="Arial" w:hAnsi="Arial" w:cs="Arial"/>
          <w:b/>
          <w:bCs/>
          <w:sz w:val="22"/>
          <w:szCs w:val="22"/>
        </w:rPr>
        <w:t>Z</w:t>
      </w:r>
      <w:r w:rsidRPr="00550029">
        <w:rPr>
          <w:rFonts w:ascii="Arial" w:hAnsi="Arial" w:cs="Arial"/>
          <w:b/>
          <w:bCs/>
          <w:sz w:val="22"/>
          <w:szCs w:val="22"/>
        </w:rPr>
        <w:t>ałączniku I</w:t>
      </w:r>
      <w:r w:rsidR="00695B47" w:rsidRPr="00550029">
        <w:rPr>
          <w:rFonts w:ascii="Arial" w:hAnsi="Arial" w:cs="Arial"/>
          <w:sz w:val="22"/>
          <w:szCs w:val="22"/>
        </w:rPr>
        <w:t xml:space="preserve"> umowy</w:t>
      </w:r>
      <w:r w:rsidRPr="00550029">
        <w:rPr>
          <w:rFonts w:ascii="Arial" w:hAnsi="Arial" w:cs="Arial"/>
          <w:sz w:val="22"/>
          <w:szCs w:val="22"/>
        </w:rPr>
        <w:t>.</w:t>
      </w:r>
    </w:p>
    <w:p w14:paraId="3C80E9C5" w14:textId="6F5C161F" w:rsidR="0083225E" w:rsidRPr="00550029" w:rsidRDefault="0083225E" w:rsidP="00591C6C">
      <w:pPr>
        <w:pStyle w:val="oj-doc-ti"/>
        <w:numPr>
          <w:ilvl w:val="0"/>
          <w:numId w:val="16"/>
        </w:numPr>
        <w:spacing w:before="0" w:beforeAutospacing="0" w:after="0" w:afterAutospacing="0" w:line="288" w:lineRule="auto"/>
        <w:jc w:val="both"/>
        <w:rPr>
          <w:rFonts w:ascii="Arial" w:hAnsi="Arial" w:cs="Arial"/>
          <w:b/>
          <w:bCs/>
          <w:sz w:val="22"/>
          <w:szCs w:val="22"/>
        </w:rPr>
      </w:pPr>
      <w:r w:rsidRPr="00550029">
        <w:rPr>
          <w:rFonts w:ascii="Arial" w:hAnsi="Arial" w:cs="Arial"/>
          <w:b/>
          <w:bCs/>
          <w:sz w:val="22"/>
          <w:szCs w:val="22"/>
        </w:rPr>
        <w:t>Bezpieczeństwo przetwarzania.</w:t>
      </w:r>
    </w:p>
    <w:p w14:paraId="3AC99E4B" w14:textId="0DF55AE3" w:rsidR="0083225E" w:rsidRPr="00550029" w:rsidRDefault="0083225E" w:rsidP="00591C6C">
      <w:pPr>
        <w:pStyle w:val="oj-doc-ti"/>
        <w:numPr>
          <w:ilvl w:val="0"/>
          <w:numId w:val="13"/>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 xml:space="preserve">W celu zapewnienia bezpieczeństwa danych osobowych podmiot przetwarzający wdraża </w:t>
      </w:r>
      <w:r w:rsidR="00A120A1" w:rsidRPr="00550029">
        <w:rPr>
          <w:rFonts w:ascii="Arial" w:hAnsi="Arial" w:cs="Arial"/>
          <w:sz w:val="22"/>
          <w:szCs w:val="22"/>
        </w:rPr>
        <w:t>środki organizacyjno</w:t>
      </w:r>
      <w:r w:rsidR="00F50E93" w:rsidRPr="00550029">
        <w:rPr>
          <w:rFonts w:ascii="Arial" w:hAnsi="Arial" w:cs="Arial"/>
          <w:sz w:val="22"/>
          <w:szCs w:val="22"/>
        </w:rPr>
        <w:t>-</w:t>
      </w:r>
      <w:r w:rsidR="00A120A1" w:rsidRPr="00550029">
        <w:rPr>
          <w:rFonts w:ascii="Arial" w:hAnsi="Arial" w:cs="Arial"/>
          <w:sz w:val="22"/>
          <w:szCs w:val="22"/>
        </w:rPr>
        <w:t xml:space="preserve"> techniczne wskazane w art. 32-36 RODO </w:t>
      </w:r>
      <w:r w:rsidRPr="00550029">
        <w:rPr>
          <w:rFonts w:ascii="Arial" w:hAnsi="Arial" w:cs="Arial"/>
          <w:sz w:val="22"/>
          <w:szCs w:val="22"/>
        </w:rPr>
        <w:t>co najmniej środki określone w </w:t>
      </w:r>
      <w:r w:rsidR="00EE03AC" w:rsidRPr="00550029">
        <w:rPr>
          <w:rFonts w:ascii="Arial" w:hAnsi="Arial" w:cs="Arial"/>
          <w:b/>
          <w:bCs/>
          <w:sz w:val="22"/>
          <w:szCs w:val="22"/>
        </w:rPr>
        <w:t>Z</w:t>
      </w:r>
      <w:r w:rsidRPr="00550029">
        <w:rPr>
          <w:rFonts w:ascii="Arial" w:hAnsi="Arial" w:cs="Arial"/>
          <w:b/>
          <w:bCs/>
          <w:sz w:val="22"/>
          <w:szCs w:val="22"/>
        </w:rPr>
        <w:t>ałączniku II</w:t>
      </w:r>
      <w:r w:rsidRPr="00550029">
        <w:rPr>
          <w:rFonts w:ascii="Arial" w:hAnsi="Arial" w:cs="Arial"/>
          <w:sz w:val="22"/>
          <w:szCs w:val="22"/>
        </w:rPr>
        <w:t>.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7A7E4DE2" w14:textId="2CEAED03" w:rsidR="0083225E" w:rsidRPr="00550029" w:rsidRDefault="0083225E" w:rsidP="00591C6C">
      <w:pPr>
        <w:pStyle w:val="oj-doc-ti"/>
        <w:numPr>
          <w:ilvl w:val="0"/>
          <w:numId w:val="13"/>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13BD44BE" w14:textId="7AC423F0" w:rsidR="00591C6C" w:rsidRPr="00550029" w:rsidRDefault="00591C6C" w:rsidP="00591C6C">
      <w:pPr>
        <w:pStyle w:val="oj-doc-ti"/>
        <w:numPr>
          <w:ilvl w:val="0"/>
          <w:numId w:val="16"/>
        </w:numPr>
        <w:spacing w:before="0" w:beforeAutospacing="0" w:after="0" w:afterAutospacing="0" w:line="288" w:lineRule="auto"/>
        <w:jc w:val="both"/>
        <w:rPr>
          <w:rFonts w:ascii="Arial" w:hAnsi="Arial" w:cs="Arial"/>
          <w:b/>
          <w:bCs/>
          <w:color w:val="FF0000"/>
          <w:sz w:val="22"/>
          <w:szCs w:val="22"/>
        </w:rPr>
      </w:pPr>
      <w:r w:rsidRPr="00550029">
        <w:rPr>
          <w:rFonts w:ascii="Arial" w:hAnsi="Arial" w:cs="Arial"/>
          <w:b/>
          <w:bCs/>
          <w:sz w:val="22"/>
          <w:szCs w:val="22"/>
        </w:rPr>
        <w:t> </w:t>
      </w:r>
      <w:r w:rsidRPr="00550029">
        <w:rPr>
          <w:rFonts w:ascii="Arial" w:hAnsi="Arial" w:cs="Arial"/>
          <w:b/>
          <w:bCs/>
          <w:color w:val="FF0000"/>
          <w:sz w:val="22"/>
          <w:szCs w:val="22"/>
        </w:rPr>
        <w:t>Dane wrażliwe</w:t>
      </w:r>
      <w:r w:rsidR="00C43F19" w:rsidRPr="00550029">
        <w:rPr>
          <w:rFonts w:ascii="Arial" w:hAnsi="Arial" w:cs="Arial"/>
          <w:b/>
          <w:bCs/>
          <w:color w:val="FF0000"/>
          <w:sz w:val="22"/>
          <w:szCs w:val="22"/>
        </w:rPr>
        <w:t xml:space="preserve"> </w:t>
      </w:r>
      <w:r w:rsidR="00AC0172" w:rsidRPr="00550029">
        <w:rPr>
          <w:rFonts w:ascii="Arial" w:hAnsi="Arial" w:cs="Arial"/>
          <w:b/>
          <w:bCs/>
          <w:color w:val="FF0000"/>
          <w:sz w:val="22"/>
          <w:szCs w:val="22"/>
        </w:rPr>
        <w:t>(</w:t>
      </w:r>
      <w:r w:rsidR="00C43F19" w:rsidRPr="00550029">
        <w:rPr>
          <w:rFonts w:ascii="Arial" w:hAnsi="Arial" w:cs="Arial"/>
          <w:i/>
          <w:iCs/>
          <w:color w:val="FF0000"/>
          <w:sz w:val="22"/>
          <w:szCs w:val="22"/>
        </w:rPr>
        <w:t>w przypadku przetwarzania tej kategorii dan</w:t>
      </w:r>
      <w:r w:rsidR="00AC0172" w:rsidRPr="00550029">
        <w:rPr>
          <w:rFonts w:ascii="Arial" w:hAnsi="Arial" w:cs="Arial"/>
          <w:i/>
          <w:iCs/>
          <w:color w:val="FF0000"/>
          <w:sz w:val="22"/>
          <w:szCs w:val="22"/>
        </w:rPr>
        <w:t>ych</w:t>
      </w:r>
      <w:r w:rsidR="00AC0172" w:rsidRPr="00550029">
        <w:rPr>
          <w:rFonts w:ascii="Arial" w:hAnsi="Arial" w:cs="Arial"/>
          <w:b/>
          <w:bCs/>
          <w:color w:val="FF0000"/>
          <w:sz w:val="22"/>
          <w:szCs w:val="22"/>
        </w:rPr>
        <w:t>)</w:t>
      </w:r>
      <w:r w:rsidRPr="00550029">
        <w:rPr>
          <w:rFonts w:ascii="Arial" w:hAnsi="Arial" w:cs="Arial"/>
          <w:b/>
          <w:bCs/>
          <w:color w:val="FF0000"/>
          <w:sz w:val="22"/>
          <w:szCs w:val="22"/>
        </w:rPr>
        <w:t>.</w:t>
      </w:r>
    </w:p>
    <w:p w14:paraId="28DC87E8" w14:textId="4A2DA85B" w:rsidR="00591C6C" w:rsidRPr="00550029" w:rsidRDefault="00591C6C" w:rsidP="00591C6C">
      <w:pPr>
        <w:pStyle w:val="oj-doc-ti"/>
        <w:numPr>
          <w:ilvl w:val="0"/>
          <w:numId w:val="14"/>
        </w:numPr>
        <w:spacing w:before="0" w:beforeAutospacing="0" w:after="0" w:afterAutospacing="0" w:line="288" w:lineRule="auto"/>
        <w:jc w:val="both"/>
        <w:rPr>
          <w:rFonts w:ascii="Arial" w:hAnsi="Arial" w:cs="Arial"/>
          <w:color w:val="FF0000"/>
          <w:sz w:val="22"/>
          <w:szCs w:val="22"/>
        </w:rPr>
      </w:pPr>
      <w:r w:rsidRPr="00550029">
        <w:rPr>
          <w:rFonts w:ascii="Arial" w:hAnsi="Arial" w:cs="Arial"/>
          <w:color w:val="FF0000"/>
          <w:sz w:val="22"/>
          <w:szCs w:val="22"/>
        </w:rPr>
        <w:t xml:space="preserve">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w:t>
      </w:r>
      <w:r w:rsidRPr="00550029">
        <w:rPr>
          <w:rFonts w:ascii="Arial" w:hAnsi="Arial" w:cs="Arial"/>
          <w:color w:val="FF0000"/>
          <w:sz w:val="22"/>
          <w:szCs w:val="22"/>
        </w:rPr>
        <w:lastRenderedPageBreak/>
        <w:t>seksualności lub orientacji seksualnej danej osoby, bądź dane dotyczące wyroków skazujących i czynów zabronionych („dane wrażliwe”), podmiot przetwarzający stosuje szczególne ograniczenia lub dodatkowe zabezpieczenia.</w:t>
      </w:r>
    </w:p>
    <w:p w14:paraId="0DE9A258" w14:textId="3B32FDA7" w:rsidR="00591C6C" w:rsidRPr="00550029" w:rsidRDefault="00591C6C" w:rsidP="00591C6C">
      <w:pPr>
        <w:pStyle w:val="oj-doc-ti"/>
        <w:numPr>
          <w:ilvl w:val="0"/>
          <w:numId w:val="16"/>
        </w:numPr>
        <w:spacing w:before="0" w:beforeAutospacing="0" w:after="0" w:afterAutospacing="0" w:line="288" w:lineRule="auto"/>
        <w:jc w:val="both"/>
        <w:rPr>
          <w:rFonts w:ascii="Arial" w:hAnsi="Arial" w:cs="Arial"/>
          <w:b/>
          <w:bCs/>
          <w:sz w:val="22"/>
          <w:szCs w:val="22"/>
        </w:rPr>
      </w:pPr>
      <w:r w:rsidRPr="00550029">
        <w:rPr>
          <w:rFonts w:ascii="Arial" w:hAnsi="Arial" w:cs="Arial"/>
          <w:b/>
          <w:bCs/>
          <w:sz w:val="22"/>
          <w:szCs w:val="22"/>
        </w:rPr>
        <w:t>Dokumentacja i zgodność.</w:t>
      </w:r>
    </w:p>
    <w:p w14:paraId="7A72CC34" w14:textId="77777777" w:rsidR="00591C6C" w:rsidRPr="00550029" w:rsidRDefault="00591C6C" w:rsidP="00591C6C">
      <w:pPr>
        <w:pStyle w:val="oj-doc-ti"/>
        <w:numPr>
          <w:ilvl w:val="0"/>
          <w:numId w:val="15"/>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Strony są w stanie wykazać zgodność z niniejszymi klauzulami.</w:t>
      </w:r>
    </w:p>
    <w:p w14:paraId="2E39CCCE" w14:textId="4FF53E14" w:rsidR="00591C6C" w:rsidRPr="00550029" w:rsidRDefault="00591C6C" w:rsidP="00591C6C">
      <w:pPr>
        <w:pStyle w:val="oj-doc-ti"/>
        <w:numPr>
          <w:ilvl w:val="0"/>
          <w:numId w:val="15"/>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Podmiot przetwarzający niezwłocznie i odpowiednio rozpatruje zapytania administratora dotyczące przetwarzania danych zgodnie z niniejsz</w:t>
      </w:r>
      <w:r w:rsidR="00C15E3F" w:rsidRPr="00550029">
        <w:rPr>
          <w:rFonts w:ascii="Arial" w:hAnsi="Arial" w:cs="Arial"/>
          <w:sz w:val="22"/>
          <w:szCs w:val="22"/>
        </w:rPr>
        <w:t>ą umową i zawartymi w niej klauzulami</w:t>
      </w:r>
      <w:r w:rsidRPr="00550029">
        <w:rPr>
          <w:rFonts w:ascii="Arial" w:hAnsi="Arial" w:cs="Arial"/>
          <w:sz w:val="22"/>
          <w:szCs w:val="22"/>
        </w:rPr>
        <w:t>.</w:t>
      </w:r>
    </w:p>
    <w:p w14:paraId="1698ACF1" w14:textId="3FBFB36F" w:rsidR="00591C6C" w:rsidRPr="00550029" w:rsidRDefault="00591C6C" w:rsidP="00591C6C">
      <w:pPr>
        <w:pStyle w:val="oj-doc-ti"/>
        <w:numPr>
          <w:ilvl w:val="0"/>
          <w:numId w:val="15"/>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Podmiot przetwarzający udostępnia administratorowi wszelkie informacje niezbędne do wykazania spełnienia obowiązków, które są określone w niniejszych klauzulach i wynikają bezpośrednio z rozporządzenia (UE) 2016/679 – RODO.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385382A4" w14:textId="0D1ABA00" w:rsidR="00591C6C" w:rsidRPr="00550029" w:rsidRDefault="00591C6C" w:rsidP="00591C6C">
      <w:pPr>
        <w:pStyle w:val="oj-doc-ti"/>
        <w:numPr>
          <w:ilvl w:val="0"/>
          <w:numId w:val="15"/>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0A041419" w14:textId="2D7CB52E" w:rsidR="00591C6C" w:rsidRPr="00550029" w:rsidRDefault="00591C6C" w:rsidP="00542100">
      <w:pPr>
        <w:pStyle w:val="oj-doc-ti"/>
        <w:numPr>
          <w:ilvl w:val="0"/>
          <w:numId w:val="15"/>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 xml:space="preserve">Na wniosek </w:t>
      </w:r>
      <w:r w:rsidR="001818BB" w:rsidRPr="00550029">
        <w:rPr>
          <w:rFonts w:ascii="Arial" w:hAnsi="Arial" w:cs="Arial"/>
          <w:sz w:val="22"/>
          <w:szCs w:val="22"/>
        </w:rPr>
        <w:t>organu nadzorczego Prezesa UODO</w:t>
      </w:r>
      <w:r w:rsidRPr="00550029">
        <w:rPr>
          <w:rFonts w:ascii="Arial" w:hAnsi="Arial" w:cs="Arial"/>
          <w:sz w:val="22"/>
          <w:szCs w:val="22"/>
        </w:rPr>
        <w:t xml:space="preserve"> strony udostępniają mu  informacje, o których mowa w niniejszej klauzuli, w tym wyniki wszelkich audytów.</w:t>
      </w:r>
    </w:p>
    <w:p w14:paraId="24E6B2A5" w14:textId="5CC9A2A1" w:rsidR="00591C6C" w:rsidRPr="00550029" w:rsidRDefault="00591C6C" w:rsidP="00591C6C">
      <w:pPr>
        <w:pStyle w:val="oj-doc-ti"/>
        <w:numPr>
          <w:ilvl w:val="0"/>
          <w:numId w:val="16"/>
        </w:numPr>
        <w:spacing w:before="0" w:beforeAutospacing="0" w:after="0" w:afterAutospacing="0" w:line="288" w:lineRule="auto"/>
        <w:jc w:val="both"/>
        <w:rPr>
          <w:rFonts w:ascii="Arial" w:hAnsi="Arial" w:cs="Arial"/>
          <w:b/>
          <w:bCs/>
          <w:sz w:val="22"/>
          <w:szCs w:val="22"/>
        </w:rPr>
      </w:pPr>
      <w:r w:rsidRPr="00550029">
        <w:rPr>
          <w:rFonts w:ascii="Arial" w:hAnsi="Arial" w:cs="Arial"/>
          <w:b/>
          <w:bCs/>
          <w:sz w:val="22"/>
          <w:szCs w:val="22"/>
        </w:rPr>
        <w:t xml:space="preserve">Korzystanie z usług podmiotów </w:t>
      </w:r>
      <w:proofErr w:type="spellStart"/>
      <w:r w:rsidRPr="00550029">
        <w:rPr>
          <w:rFonts w:ascii="Arial" w:hAnsi="Arial" w:cs="Arial"/>
          <w:b/>
          <w:bCs/>
          <w:sz w:val="22"/>
          <w:szCs w:val="22"/>
        </w:rPr>
        <w:t>podprzetwarzających</w:t>
      </w:r>
      <w:proofErr w:type="spellEnd"/>
      <w:r w:rsidR="00DA49E4" w:rsidRPr="00550029">
        <w:rPr>
          <w:rFonts w:ascii="Arial" w:hAnsi="Arial" w:cs="Arial"/>
          <w:b/>
          <w:bCs/>
          <w:sz w:val="22"/>
          <w:szCs w:val="22"/>
        </w:rPr>
        <w:t xml:space="preserve"> </w:t>
      </w:r>
      <w:r w:rsidR="00DA49E4" w:rsidRPr="00550029">
        <w:rPr>
          <w:rFonts w:ascii="Arial" w:hAnsi="Arial" w:cs="Arial"/>
          <w:i/>
          <w:iCs/>
          <w:color w:val="FF0000"/>
          <w:sz w:val="22"/>
          <w:szCs w:val="22"/>
        </w:rPr>
        <w:t>(wybrać opcje)</w:t>
      </w:r>
      <w:r w:rsidRPr="00550029">
        <w:rPr>
          <w:rFonts w:ascii="Arial" w:hAnsi="Arial" w:cs="Arial"/>
          <w:i/>
          <w:iCs/>
          <w:color w:val="FF0000"/>
          <w:sz w:val="22"/>
          <w:szCs w:val="22"/>
        </w:rPr>
        <w:t>.</w:t>
      </w:r>
    </w:p>
    <w:p w14:paraId="482FDF38" w14:textId="6E8A7F54" w:rsidR="00542100" w:rsidRPr="00550029" w:rsidRDefault="00DA49E4" w:rsidP="00542100">
      <w:pPr>
        <w:pStyle w:val="oj-doc-ti"/>
        <w:numPr>
          <w:ilvl w:val="0"/>
          <w:numId w:val="18"/>
        </w:numPr>
        <w:spacing w:before="0" w:beforeAutospacing="0" w:after="0" w:afterAutospacing="0" w:line="288" w:lineRule="auto"/>
        <w:jc w:val="both"/>
        <w:rPr>
          <w:rFonts w:ascii="Arial" w:hAnsi="Arial" w:cs="Arial"/>
          <w:b/>
          <w:bCs/>
          <w:color w:val="FF0000"/>
          <w:sz w:val="22"/>
          <w:szCs w:val="22"/>
        </w:rPr>
      </w:pPr>
      <w:r w:rsidRPr="00550029">
        <w:rPr>
          <w:rFonts w:ascii="Arial" w:hAnsi="Arial" w:cs="Arial"/>
          <w:b/>
          <w:bCs/>
          <w:color w:val="FF0000"/>
          <w:sz w:val="22"/>
          <w:szCs w:val="22"/>
        </w:rPr>
        <w:t xml:space="preserve">Opcja 1: uprzednia szczegółowa zgoda: </w:t>
      </w:r>
    </w:p>
    <w:p w14:paraId="411C9AD1" w14:textId="0B9EC6BB" w:rsidR="00542100" w:rsidRPr="00550029" w:rsidRDefault="00542100" w:rsidP="00542100">
      <w:pPr>
        <w:pStyle w:val="oj-doc-ti"/>
        <w:spacing w:before="0" w:beforeAutospacing="0" w:after="0" w:afterAutospacing="0" w:line="288" w:lineRule="auto"/>
        <w:ind w:left="720"/>
        <w:jc w:val="both"/>
        <w:rPr>
          <w:rFonts w:ascii="Arial" w:hAnsi="Arial" w:cs="Arial"/>
          <w:sz w:val="22"/>
          <w:szCs w:val="22"/>
        </w:rPr>
      </w:pPr>
      <w:r w:rsidRPr="00550029">
        <w:rPr>
          <w:rFonts w:ascii="Arial" w:hAnsi="Arial" w:cs="Arial"/>
          <w:sz w:val="22"/>
          <w:szCs w:val="22"/>
        </w:rPr>
        <w:t xml:space="preserve">Podmiot przetwarzający nie może podzlecać żadnych operacji przetwarzania dokonywanych w imieniu administratora zgodnie z niniejszymi klauzulami podmiotowi </w:t>
      </w:r>
      <w:proofErr w:type="spellStart"/>
      <w:r w:rsidRPr="00550029">
        <w:rPr>
          <w:rFonts w:ascii="Arial" w:hAnsi="Arial" w:cs="Arial"/>
          <w:sz w:val="22"/>
          <w:szCs w:val="22"/>
        </w:rPr>
        <w:t>podprzetwarzającemu</w:t>
      </w:r>
      <w:proofErr w:type="spellEnd"/>
      <w:r w:rsidRPr="00550029">
        <w:rPr>
          <w:rFonts w:ascii="Arial" w:hAnsi="Arial" w:cs="Arial"/>
          <w:sz w:val="22"/>
          <w:szCs w:val="22"/>
        </w:rPr>
        <w:t xml:space="preserve"> bez uprzedniej szczegółowej pisemnej zgody administratora. Podmiot przetwarzający składa wniosek o udzielenie szczegółowej zgody co najmniej </w:t>
      </w:r>
      <w:r w:rsidR="00DD44E2" w:rsidRPr="00550029">
        <w:rPr>
          <w:rFonts w:ascii="Arial" w:hAnsi="Arial" w:cs="Arial"/>
          <w:i/>
          <w:iCs/>
          <w:color w:val="FF0000"/>
          <w:sz w:val="22"/>
          <w:szCs w:val="22"/>
        </w:rPr>
        <w:t>(należy podać termin)</w:t>
      </w:r>
      <w:r w:rsidRPr="00550029">
        <w:rPr>
          <w:rFonts w:ascii="Arial" w:hAnsi="Arial" w:cs="Arial"/>
          <w:color w:val="FF0000"/>
          <w:sz w:val="22"/>
          <w:szCs w:val="22"/>
        </w:rPr>
        <w:t xml:space="preserve"> </w:t>
      </w:r>
      <w:r w:rsidRPr="00550029">
        <w:rPr>
          <w:rFonts w:ascii="Arial" w:hAnsi="Arial" w:cs="Arial"/>
          <w:sz w:val="22"/>
          <w:szCs w:val="22"/>
        </w:rPr>
        <w:t xml:space="preserve">przed rozpoczęciem korzystania z usług danego podmiotu </w:t>
      </w:r>
      <w:proofErr w:type="spellStart"/>
      <w:r w:rsidRPr="00550029">
        <w:rPr>
          <w:rFonts w:ascii="Arial" w:hAnsi="Arial" w:cs="Arial"/>
          <w:sz w:val="22"/>
          <w:szCs w:val="22"/>
        </w:rPr>
        <w:t>podprzetwarzającego</w:t>
      </w:r>
      <w:proofErr w:type="spellEnd"/>
      <w:r w:rsidRPr="00550029">
        <w:rPr>
          <w:rFonts w:ascii="Arial" w:hAnsi="Arial" w:cs="Arial"/>
          <w:sz w:val="22"/>
          <w:szCs w:val="22"/>
        </w:rPr>
        <w:t xml:space="preserve"> wraz z informacjami niezbędnymi do tego, by administrator mógł podjąć decyzję w sprawie zgody. </w:t>
      </w:r>
      <w:r w:rsidRPr="00550029">
        <w:rPr>
          <w:rFonts w:ascii="Arial" w:hAnsi="Arial" w:cs="Arial"/>
          <w:b/>
          <w:bCs/>
          <w:sz w:val="22"/>
          <w:szCs w:val="22"/>
        </w:rPr>
        <w:t>Załącznik I</w:t>
      </w:r>
      <w:r w:rsidR="00B3438D" w:rsidRPr="00550029">
        <w:rPr>
          <w:rFonts w:ascii="Arial" w:hAnsi="Arial" w:cs="Arial"/>
          <w:b/>
          <w:bCs/>
          <w:sz w:val="22"/>
          <w:szCs w:val="22"/>
        </w:rPr>
        <w:t>II</w:t>
      </w:r>
      <w:r w:rsidRPr="00550029">
        <w:rPr>
          <w:rFonts w:ascii="Arial" w:hAnsi="Arial" w:cs="Arial"/>
          <w:sz w:val="22"/>
          <w:szCs w:val="22"/>
        </w:rPr>
        <w:t xml:space="preserve"> zawiera wykaz podmiotów </w:t>
      </w:r>
      <w:proofErr w:type="spellStart"/>
      <w:r w:rsidRPr="00550029">
        <w:rPr>
          <w:rFonts w:ascii="Arial" w:hAnsi="Arial" w:cs="Arial"/>
          <w:sz w:val="22"/>
          <w:szCs w:val="22"/>
        </w:rPr>
        <w:t>podprzetwarzających</w:t>
      </w:r>
      <w:proofErr w:type="spellEnd"/>
      <w:r w:rsidRPr="00550029">
        <w:rPr>
          <w:rFonts w:ascii="Arial" w:hAnsi="Arial" w:cs="Arial"/>
          <w:sz w:val="22"/>
          <w:szCs w:val="22"/>
        </w:rPr>
        <w:t xml:space="preserve"> upoważnionych przez administratora. Strony są obowiązane do aktualizacji </w:t>
      </w:r>
      <w:r w:rsidR="00B3438D" w:rsidRPr="00550029">
        <w:rPr>
          <w:rFonts w:ascii="Arial" w:hAnsi="Arial" w:cs="Arial"/>
          <w:b/>
          <w:bCs/>
          <w:sz w:val="22"/>
          <w:szCs w:val="22"/>
        </w:rPr>
        <w:t>Z</w:t>
      </w:r>
      <w:r w:rsidRPr="00550029">
        <w:rPr>
          <w:rFonts w:ascii="Arial" w:hAnsi="Arial" w:cs="Arial"/>
          <w:b/>
          <w:bCs/>
          <w:sz w:val="22"/>
          <w:szCs w:val="22"/>
        </w:rPr>
        <w:t>ałącznika I</w:t>
      </w:r>
      <w:r w:rsidR="00B3438D" w:rsidRPr="00550029">
        <w:rPr>
          <w:rFonts w:ascii="Arial" w:hAnsi="Arial" w:cs="Arial"/>
          <w:b/>
          <w:bCs/>
          <w:sz w:val="22"/>
          <w:szCs w:val="22"/>
        </w:rPr>
        <w:t>II</w:t>
      </w:r>
      <w:r w:rsidRPr="00550029">
        <w:rPr>
          <w:rFonts w:ascii="Arial" w:hAnsi="Arial" w:cs="Arial"/>
          <w:sz w:val="22"/>
          <w:szCs w:val="22"/>
        </w:rPr>
        <w:t>.</w:t>
      </w:r>
    </w:p>
    <w:p w14:paraId="56301ABD" w14:textId="394D4A50" w:rsidR="00542100" w:rsidRPr="00550029" w:rsidRDefault="00DA49E4" w:rsidP="00542100">
      <w:pPr>
        <w:pStyle w:val="oj-doc-ti"/>
        <w:numPr>
          <w:ilvl w:val="0"/>
          <w:numId w:val="18"/>
        </w:numPr>
        <w:spacing w:before="0" w:beforeAutospacing="0" w:after="0" w:afterAutospacing="0" w:line="288" w:lineRule="auto"/>
        <w:jc w:val="both"/>
        <w:rPr>
          <w:rFonts w:ascii="Arial" w:hAnsi="Arial" w:cs="Arial"/>
          <w:b/>
          <w:bCs/>
          <w:color w:val="FF0000"/>
          <w:sz w:val="22"/>
          <w:szCs w:val="22"/>
        </w:rPr>
      </w:pPr>
      <w:r w:rsidRPr="00550029">
        <w:rPr>
          <w:rFonts w:ascii="Arial" w:hAnsi="Arial" w:cs="Arial"/>
          <w:b/>
          <w:bCs/>
          <w:color w:val="FF0000"/>
          <w:sz w:val="22"/>
          <w:szCs w:val="22"/>
        </w:rPr>
        <w:t xml:space="preserve">Opcja 2: ogólna pisemna zgoda: </w:t>
      </w:r>
    </w:p>
    <w:p w14:paraId="1AD99A9D" w14:textId="33C1FDF4" w:rsidR="00542100" w:rsidRPr="00550029" w:rsidRDefault="00542100" w:rsidP="00542100">
      <w:pPr>
        <w:pStyle w:val="oj-doc-ti"/>
        <w:spacing w:before="0" w:beforeAutospacing="0" w:after="0" w:afterAutospacing="0" w:line="288" w:lineRule="auto"/>
        <w:ind w:left="720"/>
        <w:jc w:val="both"/>
        <w:rPr>
          <w:rFonts w:ascii="Arial" w:hAnsi="Arial" w:cs="Arial"/>
          <w:sz w:val="22"/>
          <w:szCs w:val="22"/>
        </w:rPr>
      </w:pPr>
      <w:r w:rsidRPr="00550029">
        <w:rPr>
          <w:rFonts w:ascii="Arial" w:hAnsi="Arial" w:cs="Arial"/>
          <w:sz w:val="22"/>
          <w:szCs w:val="22"/>
        </w:rPr>
        <w:t xml:space="preserve">Podmiot przetwarzający ma ogólną zgodę administratora na korzystanie z usług podmiotów </w:t>
      </w:r>
      <w:proofErr w:type="spellStart"/>
      <w:r w:rsidRPr="00550029">
        <w:rPr>
          <w:rFonts w:ascii="Arial" w:hAnsi="Arial" w:cs="Arial"/>
          <w:sz w:val="22"/>
          <w:szCs w:val="22"/>
        </w:rPr>
        <w:t>podprzetwarzających</w:t>
      </w:r>
      <w:proofErr w:type="spellEnd"/>
      <w:r w:rsidRPr="00550029">
        <w:rPr>
          <w:rFonts w:ascii="Arial" w:hAnsi="Arial" w:cs="Arial"/>
          <w:sz w:val="22"/>
          <w:szCs w:val="22"/>
        </w:rPr>
        <w:t xml:space="preserve"> wpisanych do uzgodnionego wykazu. Podmiot przetwarzający informuje administratora na piśmie o wszelkich zamierzonych zmianach w tym wykazie polegających na dodaniu lub zastąpieniu podmiotów </w:t>
      </w:r>
      <w:proofErr w:type="spellStart"/>
      <w:r w:rsidRPr="00550029">
        <w:rPr>
          <w:rFonts w:ascii="Arial" w:hAnsi="Arial" w:cs="Arial"/>
          <w:sz w:val="22"/>
          <w:szCs w:val="22"/>
        </w:rPr>
        <w:t>podprzetwarzających</w:t>
      </w:r>
      <w:proofErr w:type="spellEnd"/>
      <w:r w:rsidRPr="00550029">
        <w:rPr>
          <w:rFonts w:ascii="Arial" w:hAnsi="Arial" w:cs="Arial"/>
          <w:sz w:val="22"/>
          <w:szCs w:val="22"/>
        </w:rPr>
        <w:t xml:space="preserve"> z wyprzedzeniem co najmniej [NALEŻY PODAĆ TERMIN], dając tym samym administratorowi wystarczająco dużo czasu na wyrażenie sprzeciwu wobec takich zmian przed rozpoczęciem korzystania z usług danego podmiotu </w:t>
      </w:r>
      <w:proofErr w:type="spellStart"/>
      <w:r w:rsidRPr="00550029">
        <w:rPr>
          <w:rFonts w:ascii="Arial" w:hAnsi="Arial" w:cs="Arial"/>
          <w:sz w:val="22"/>
          <w:szCs w:val="22"/>
        </w:rPr>
        <w:t>podprzetwarzającego</w:t>
      </w:r>
      <w:proofErr w:type="spellEnd"/>
      <w:r w:rsidRPr="00550029">
        <w:rPr>
          <w:rFonts w:ascii="Arial" w:hAnsi="Arial" w:cs="Arial"/>
          <w:sz w:val="22"/>
          <w:szCs w:val="22"/>
        </w:rPr>
        <w:t xml:space="preserve"> (podmiotów </w:t>
      </w:r>
      <w:proofErr w:type="spellStart"/>
      <w:r w:rsidRPr="00550029">
        <w:rPr>
          <w:rFonts w:ascii="Arial" w:hAnsi="Arial" w:cs="Arial"/>
          <w:sz w:val="22"/>
          <w:szCs w:val="22"/>
        </w:rPr>
        <w:t>podprzetwarzających</w:t>
      </w:r>
      <w:proofErr w:type="spellEnd"/>
      <w:r w:rsidRPr="00550029">
        <w:rPr>
          <w:rFonts w:ascii="Arial" w:hAnsi="Arial" w:cs="Arial"/>
          <w:sz w:val="22"/>
          <w:szCs w:val="22"/>
        </w:rPr>
        <w:t>). Podmiot przetwarzający przekazuje administratorowi niezbędne informacje umożliwiające mu skorzystanie z prawa sprzeciwu.</w:t>
      </w:r>
    </w:p>
    <w:p w14:paraId="34385282" w14:textId="2EEA5B96" w:rsidR="00542100" w:rsidRPr="00550029" w:rsidRDefault="00542100" w:rsidP="00542100">
      <w:pPr>
        <w:pStyle w:val="oj-doc-ti"/>
        <w:numPr>
          <w:ilvl w:val="0"/>
          <w:numId w:val="18"/>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 xml:space="preserve">Jeżeli podmiot przetwarzający korzysta z usług podmiotu </w:t>
      </w:r>
      <w:proofErr w:type="spellStart"/>
      <w:r w:rsidRPr="00550029">
        <w:rPr>
          <w:rFonts w:ascii="Arial" w:hAnsi="Arial" w:cs="Arial"/>
          <w:color w:val="000000" w:themeColor="text1"/>
          <w:sz w:val="22"/>
          <w:szCs w:val="22"/>
        </w:rPr>
        <w:t>podprzetwarzającego</w:t>
      </w:r>
      <w:proofErr w:type="spellEnd"/>
      <w:r w:rsidRPr="00550029">
        <w:rPr>
          <w:rFonts w:ascii="Arial" w:hAnsi="Arial" w:cs="Arial"/>
          <w:color w:val="000000" w:themeColor="text1"/>
          <w:sz w:val="22"/>
          <w:szCs w:val="22"/>
        </w:rPr>
        <w:t xml:space="preserve"> w celu przeprowadzenia określonych czynności przetwarzania (w imieniu administratora), </w:t>
      </w:r>
      <w:r w:rsidRPr="00550029">
        <w:rPr>
          <w:rFonts w:ascii="Arial" w:hAnsi="Arial" w:cs="Arial"/>
          <w:color w:val="000000" w:themeColor="text1"/>
          <w:sz w:val="22"/>
          <w:szCs w:val="22"/>
        </w:rPr>
        <w:lastRenderedPageBreak/>
        <w:t xml:space="preserve">dokonuje tego w drodze umowy, która nakłada na podmiot </w:t>
      </w:r>
      <w:proofErr w:type="spellStart"/>
      <w:r w:rsidRPr="00550029">
        <w:rPr>
          <w:rFonts w:ascii="Arial" w:hAnsi="Arial" w:cs="Arial"/>
          <w:color w:val="000000" w:themeColor="text1"/>
          <w:sz w:val="22"/>
          <w:szCs w:val="22"/>
        </w:rPr>
        <w:t>podprzetwarzający</w:t>
      </w:r>
      <w:proofErr w:type="spellEnd"/>
      <w:r w:rsidRPr="00550029">
        <w:rPr>
          <w:rFonts w:ascii="Arial" w:hAnsi="Arial" w:cs="Arial"/>
          <w:color w:val="000000" w:themeColor="text1"/>
          <w:sz w:val="22"/>
          <w:szCs w:val="22"/>
        </w:rPr>
        <w:t xml:space="preserve"> takie same obowiązki w zakresie ochrony danych jak obowiązki nałożone na podmiot przetwarzający dane zgodnie z niniejszymi klauzulami. Podmiot przetwarzający zapewnia, aby podmiot </w:t>
      </w:r>
      <w:proofErr w:type="spellStart"/>
      <w:r w:rsidRPr="00550029">
        <w:rPr>
          <w:rFonts w:ascii="Arial" w:hAnsi="Arial" w:cs="Arial"/>
          <w:color w:val="000000" w:themeColor="text1"/>
          <w:sz w:val="22"/>
          <w:szCs w:val="22"/>
        </w:rPr>
        <w:t>podprzetwarzający</w:t>
      </w:r>
      <w:proofErr w:type="spellEnd"/>
      <w:r w:rsidRPr="00550029">
        <w:rPr>
          <w:rFonts w:ascii="Arial" w:hAnsi="Arial" w:cs="Arial"/>
          <w:color w:val="000000" w:themeColor="text1"/>
          <w:sz w:val="22"/>
          <w:szCs w:val="22"/>
        </w:rPr>
        <w:t xml:space="preserve"> wypełniał obowiązki, którym podlega podmiot przetwarzający na mocy niniejszych klauzul oraz rozporządzenia (UE) 2016/679 – RODO.</w:t>
      </w:r>
    </w:p>
    <w:p w14:paraId="050C0CEE" w14:textId="7BB37D65" w:rsidR="00542100" w:rsidRPr="00550029" w:rsidRDefault="00542100" w:rsidP="00542100">
      <w:pPr>
        <w:pStyle w:val="oj-doc-ti"/>
        <w:numPr>
          <w:ilvl w:val="0"/>
          <w:numId w:val="18"/>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 xml:space="preserve">Na wniosek administratora podmiot przetwarzający przekazuje administratorowi kopię umowy, jaką zawarł z podmiotem </w:t>
      </w:r>
      <w:proofErr w:type="spellStart"/>
      <w:r w:rsidRPr="00550029">
        <w:rPr>
          <w:rFonts w:ascii="Arial" w:hAnsi="Arial" w:cs="Arial"/>
          <w:color w:val="000000" w:themeColor="text1"/>
          <w:sz w:val="22"/>
          <w:szCs w:val="22"/>
        </w:rPr>
        <w:t>podprzetwarzającym</w:t>
      </w:r>
      <w:proofErr w:type="spellEnd"/>
      <w:r w:rsidRPr="00550029">
        <w:rPr>
          <w:rFonts w:ascii="Arial" w:hAnsi="Arial" w:cs="Arial"/>
          <w:color w:val="000000" w:themeColor="text1"/>
          <w:sz w:val="22"/>
          <w:szCs w:val="22"/>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2FDE8CDE" w14:textId="131D428F" w:rsidR="00542100" w:rsidRPr="00550029" w:rsidRDefault="00542100" w:rsidP="00542100">
      <w:pPr>
        <w:pStyle w:val="oj-doc-ti"/>
        <w:numPr>
          <w:ilvl w:val="0"/>
          <w:numId w:val="18"/>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 xml:space="preserve">Podmiot przetwarzający pozostaje w pełni odpowiedzialny przed administratorem za wykonanie obowiązków podmiotu </w:t>
      </w:r>
      <w:proofErr w:type="spellStart"/>
      <w:r w:rsidRPr="00550029">
        <w:rPr>
          <w:rFonts w:ascii="Arial" w:hAnsi="Arial" w:cs="Arial"/>
          <w:color w:val="000000" w:themeColor="text1"/>
          <w:sz w:val="22"/>
          <w:szCs w:val="22"/>
        </w:rPr>
        <w:t>podprzetwarzającego</w:t>
      </w:r>
      <w:proofErr w:type="spellEnd"/>
      <w:r w:rsidRPr="00550029">
        <w:rPr>
          <w:rFonts w:ascii="Arial" w:hAnsi="Arial" w:cs="Arial"/>
          <w:color w:val="000000" w:themeColor="text1"/>
          <w:sz w:val="22"/>
          <w:szCs w:val="22"/>
        </w:rPr>
        <w:t xml:space="preserve"> zgodnie z jego umową z podmiotem przetwarzającym. Podmiot przetwarzający powiadamia administratora o każdym przypadku niewywiązania się przez podmiot </w:t>
      </w:r>
      <w:proofErr w:type="spellStart"/>
      <w:r w:rsidRPr="00550029">
        <w:rPr>
          <w:rFonts w:ascii="Arial" w:hAnsi="Arial" w:cs="Arial"/>
          <w:color w:val="000000" w:themeColor="text1"/>
          <w:sz w:val="22"/>
          <w:szCs w:val="22"/>
        </w:rPr>
        <w:t>podprzetwarzający</w:t>
      </w:r>
      <w:proofErr w:type="spellEnd"/>
      <w:r w:rsidRPr="00550029">
        <w:rPr>
          <w:rFonts w:ascii="Arial" w:hAnsi="Arial" w:cs="Arial"/>
          <w:color w:val="000000" w:themeColor="text1"/>
          <w:sz w:val="22"/>
          <w:szCs w:val="22"/>
        </w:rPr>
        <w:t xml:space="preserve"> z jego zobowiązań umownych.</w:t>
      </w:r>
    </w:p>
    <w:p w14:paraId="4B935A3D" w14:textId="337301FF" w:rsidR="0083225E" w:rsidRPr="00550029" w:rsidRDefault="00542100" w:rsidP="00542100">
      <w:pPr>
        <w:pStyle w:val="oj-doc-ti"/>
        <w:numPr>
          <w:ilvl w:val="0"/>
          <w:numId w:val="18"/>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 xml:space="preserve">Podmiot przetwarzający uzgadnia z podmiotem </w:t>
      </w:r>
      <w:proofErr w:type="spellStart"/>
      <w:r w:rsidRPr="00550029">
        <w:rPr>
          <w:rFonts w:ascii="Arial" w:hAnsi="Arial" w:cs="Arial"/>
          <w:color w:val="000000" w:themeColor="text1"/>
          <w:sz w:val="22"/>
          <w:szCs w:val="22"/>
        </w:rPr>
        <w:t>podprzetwarzającym</w:t>
      </w:r>
      <w:proofErr w:type="spellEnd"/>
      <w:r w:rsidRPr="00550029">
        <w:rPr>
          <w:rFonts w:ascii="Arial" w:hAnsi="Arial" w:cs="Arial"/>
          <w:color w:val="000000" w:themeColor="text1"/>
          <w:sz w:val="22"/>
          <w:szCs w:val="22"/>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550029">
        <w:rPr>
          <w:rFonts w:ascii="Arial" w:hAnsi="Arial" w:cs="Arial"/>
          <w:color w:val="000000" w:themeColor="text1"/>
          <w:sz w:val="22"/>
          <w:szCs w:val="22"/>
        </w:rPr>
        <w:t>podprzetwarzającym</w:t>
      </w:r>
      <w:proofErr w:type="spellEnd"/>
      <w:r w:rsidRPr="00550029">
        <w:rPr>
          <w:rFonts w:ascii="Arial" w:hAnsi="Arial" w:cs="Arial"/>
          <w:color w:val="000000" w:themeColor="text1"/>
          <w:sz w:val="22"/>
          <w:szCs w:val="22"/>
        </w:rPr>
        <w:t xml:space="preserve"> i nakazać mu usunięcie lub zwrot danych osobowych.</w:t>
      </w:r>
    </w:p>
    <w:p w14:paraId="5E207425" w14:textId="1E14951F" w:rsidR="00542100" w:rsidRPr="00550029" w:rsidRDefault="00542100" w:rsidP="00542100">
      <w:pPr>
        <w:pStyle w:val="oj-doc-ti"/>
        <w:spacing w:before="0" w:beforeAutospacing="0" w:after="0" w:afterAutospacing="0" w:line="288" w:lineRule="auto"/>
        <w:ind w:left="720"/>
        <w:jc w:val="both"/>
        <w:rPr>
          <w:rFonts w:ascii="Arial" w:hAnsi="Arial" w:cs="Arial"/>
          <w:color w:val="000000" w:themeColor="text1"/>
          <w:sz w:val="22"/>
          <w:szCs w:val="22"/>
        </w:rPr>
      </w:pPr>
    </w:p>
    <w:p w14:paraId="1008ADF2" w14:textId="758ECFA0" w:rsidR="00542100" w:rsidRPr="00550029" w:rsidRDefault="00542100" w:rsidP="00542100">
      <w:pPr>
        <w:pStyle w:val="oj-doc-ti"/>
        <w:numPr>
          <w:ilvl w:val="0"/>
          <w:numId w:val="16"/>
        </w:numPr>
        <w:spacing w:before="0" w:beforeAutospacing="0" w:after="0" w:afterAutospacing="0" w:line="288" w:lineRule="auto"/>
        <w:jc w:val="both"/>
        <w:rPr>
          <w:rFonts w:ascii="Arial" w:hAnsi="Arial" w:cs="Arial"/>
          <w:b/>
          <w:bCs/>
          <w:color w:val="FF0000"/>
          <w:sz w:val="22"/>
          <w:szCs w:val="22"/>
        </w:rPr>
      </w:pPr>
      <w:r w:rsidRPr="00550029">
        <w:rPr>
          <w:rFonts w:ascii="Arial" w:hAnsi="Arial" w:cs="Arial"/>
          <w:b/>
          <w:bCs/>
          <w:color w:val="FF0000"/>
          <w:sz w:val="22"/>
          <w:szCs w:val="22"/>
        </w:rPr>
        <w:t xml:space="preserve">Międzynarodowe przekazywanie danych </w:t>
      </w:r>
      <w:r w:rsidRPr="00550029">
        <w:rPr>
          <w:rFonts w:ascii="Arial" w:hAnsi="Arial" w:cs="Arial"/>
          <w:i/>
          <w:iCs/>
          <w:color w:val="FF0000"/>
          <w:sz w:val="22"/>
          <w:szCs w:val="22"/>
        </w:rPr>
        <w:t>(</w:t>
      </w:r>
      <w:r w:rsidR="002C3A88" w:rsidRPr="00550029">
        <w:rPr>
          <w:rFonts w:ascii="Arial" w:hAnsi="Arial" w:cs="Arial"/>
          <w:i/>
          <w:iCs/>
          <w:color w:val="FF0000"/>
          <w:sz w:val="22"/>
          <w:szCs w:val="22"/>
        </w:rPr>
        <w:t xml:space="preserve">w przypadku </w:t>
      </w:r>
      <w:r w:rsidR="003E798F" w:rsidRPr="00550029">
        <w:rPr>
          <w:rFonts w:ascii="Arial" w:hAnsi="Arial" w:cs="Arial"/>
          <w:i/>
          <w:iCs/>
          <w:color w:val="FF0000"/>
          <w:sz w:val="22"/>
          <w:szCs w:val="22"/>
        </w:rPr>
        <w:t>przekazywania</w:t>
      </w:r>
      <w:r w:rsidRPr="00550029">
        <w:rPr>
          <w:rFonts w:ascii="Arial" w:hAnsi="Arial" w:cs="Arial"/>
          <w:i/>
          <w:iCs/>
          <w:color w:val="FF0000"/>
          <w:sz w:val="22"/>
          <w:szCs w:val="22"/>
        </w:rPr>
        <w:t>)</w:t>
      </w:r>
      <w:r w:rsidRPr="00550029">
        <w:rPr>
          <w:rFonts w:ascii="Arial" w:hAnsi="Arial" w:cs="Arial"/>
          <w:b/>
          <w:bCs/>
          <w:color w:val="FF0000"/>
          <w:sz w:val="22"/>
          <w:szCs w:val="22"/>
        </w:rPr>
        <w:t>.</w:t>
      </w:r>
    </w:p>
    <w:p w14:paraId="410049B5" w14:textId="77777777" w:rsidR="000C30B6" w:rsidRPr="00550029" w:rsidRDefault="00542100" w:rsidP="000C30B6">
      <w:pPr>
        <w:pStyle w:val="oj-doc-ti"/>
        <w:numPr>
          <w:ilvl w:val="0"/>
          <w:numId w:val="20"/>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 – RODO.</w:t>
      </w:r>
    </w:p>
    <w:p w14:paraId="16A98C66" w14:textId="26973E20" w:rsidR="00542100" w:rsidRPr="00550029" w:rsidRDefault="000C30B6" w:rsidP="000C30B6">
      <w:pPr>
        <w:pStyle w:val="oj-doc-ti"/>
        <w:numPr>
          <w:ilvl w:val="0"/>
          <w:numId w:val="20"/>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Jeżeli</w:t>
      </w:r>
      <w:r w:rsidR="00E56717" w:rsidRPr="00550029">
        <w:rPr>
          <w:rFonts w:ascii="Arial" w:hAnsi="Arial" w:cs="Arial"/>
          <w:color w:val="000000" w:themeColor="text1"/>
          <w:sz w:val="22"/>
          <w:szCs w:val="22"/>
        </w:rPr>
        <w:t xml:space="preserve"> </w:t>
      </w:r>
      <w:r w:rsidRPr="00550029">
        <w:rPr>
          <w:rFonts w:ascii="Arial" w:hAnsi="Arial" w:cs="Arial"/>
          <w:color w:val="000000" w:themeColor="text1"/>
          <w:sz w:val="22"/>
          <w:szCs w:val="22"/>
        </w:rPr>
        <w:t xml:space="preserve">podmiot przetwarzający korzysta z usług podmiotu </w:t>
      </w:r>
      <w:proofErr w:type="spellStart"/>
      <w:r w:rsidRPr="00550029">
        <w:rPr>
          <w:rFonts w:ascii="Arial" w:hAnsi="Arial" w:cs="Arial"/>
          <w:color w:val="000000" w:themeColor="text1"/>
          <w:sz w:val="22"/>
          <w:szCs w:val="22"/>
        </w:rPr>
        <w:t>podprzetwarzającego</w:t>
      </w:r>
      <w:proofErr w:type="spellEnd"/>
      <w:r w:rsidRPr="00550029">
        <w:rPr>
          <w:rFonts w:ascii="Arial" w:hAnsi="Arial" w:cs="Arial"/>
          <w:color w:val="000000" w:themeColor="text1"/>
          <w:sz w:val="22"/>
          <w:szCs w:val="22"/>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1337221A" w14:textId="77777777" w:rsidR="00231168" w:rsidRPr="00550029" w:rsidRDefault="00231168" w:rsidP="00231168">
      <w:pPr>
        <w:pStyle w:val="oj-doc-ti"/>
        <w:spacing w:before="0" w:beforeAutospacing="0" w:after="0" w:afterAutospacing="0" w:line="288" w:lineRule="auto"/>
        <w:ind w:left="720"/>
        <w:jc w:val="both"/>
        <w:rPr>
          <w:rFonts w:ascii="Arial" w:hAnsi="Arial" w:cs="Arial"/>
          <w:color w:val="000000" w:themeColor="text1"/>
          <w:sz w:val="22"/>
          <w:szCs w:val="22"/>
        </w:rPr>
      </w:pPr>
    </w:p>
    <w:p w14:paraId="13AF4EA4" w14:textId="5872B505" w:rsidR="000C30B6" w:rsidRPr="00550029" w:rsidRDefault="000C30B6" w:rsidP="000C30B6">
      <w:pPr>
        <w:spacing w:line="288" w:lineRule="auto"/>
        <w:jc w:val="center"/>
        <w:rPr>
          <w:rFonts w:ascii="Arial" w:hAnsi="Arial" w:cs="Arial"/>
          <w:b/>
          <w:sz w:val="22"/>
          <w:szCs w:val="22"/>
        </w:rPr>
      </w:pPr>
      <w:r w:rsidRPr="00550029">
        <w:rPr>
          <w:rFonts w:ascii="Arial" w:hAnsi="Arial" w:cs="Arial"/>
          <w:b/>
          <w:sz w:val="22"/>
          <w:szCs w:val="22"/>
        </w:rPr>
        <w:t xml:space="preserve">§ </w:t>
      </w:r>
      <w:r w:rsidR="00231168" w:rsidRPr="00550029">
        <w:rPr>
          <w:rFonts w:ascii="Arial" w:hAnsi="Arial" w:cs="Arial"/>
          <w:b/>
          <w:sz w:val="22"/>
          <w:szCs w:val="22"/>
        </w:rPr>
        <w:t>7</w:t>
      </w:r>
    </w:p>
    <w:p w14:paraId="3029BD8B" w14:textId="208EEFEE" w:rsidR="000C30B6" w:rsidRPr="00550029" w:rsidRDefault="00231168" w:rsidP="000C30B6">
      <w:pPr>
        <w:spacing w:line="288" w:lineRule="auto"/>
        <w:jc w:val="center"/>
        <w:rPr>
          <w:rFonts w:ascii="Arial" w:hAnsi="Arial" w:cs="Arial"/>
          <w:b/>
          <w:bCs/>
          <w:sz w:val="22"/>
          <w:szCs w:val="22"/>
        </w:rPr>
      </w:pPr>
      <w:r w:rsidRPr="00550029">
        <w:rPr>
          <w:rFonts w:ascii="Arial" w:hAnsi="Arial" w:cs="Arial"/>
          <w:b/>
          <w:bCs/>
          <w:sz w:val="22"/>
          <w:szCs w:val="22"/>
        </w:rPr>
        <w:t>POMOC DLA ADMINISTRATORA</w:t>
      </w:r>
    </w:p>
    <w:p w14:paraId="4B585513" w14:textId="4A09CBD2" w:rsidR="000C30B6" w:rsidRPr="00550029" w:rsidRDefault="000C30B6" w:rsidP="000C30B6">
      <w:pPr>
        <w:pStyle w:val="oj-doc-ti"/>
        <w:numPr>
          <w:ilvl w:val="0"/>
          <w:numId w:val="21"/>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 xml:space="preserve">Podmiot przetwarzający </w:t>
      </w:r>
      <w:r w:rsidRPr="00B845C4">
        <w:rPr>
          <w:rFonts w:ascii="Arial" w:hAnsi="Arial" w:cs="Arial"/>
          <w:color w:val="000000" w:themeColor="text1"/>
          <w:sz w:val="22"/>
          <w:szCs w:val="22"/>
        </w:rPr>
        <w:t>niezwłocznie</w:t>
      </w:r>
      <w:r w:rsidR="00B845C4" w:rsidRPr="00B845C4">
        <w:rPr>
          <w:rFonts w:ascii="Arial" w:hAnsi="Arial" w:cs="Arial"/>
          <w:color w:val="000000" w:themeColor="text1"/>
          <w:sz w:val="22"/>
          <w:szCs w:val="22"/>
        </w:rPr>
        <w:t xml:space="preserve"> nie później niż w ciągu 24 godzin</w:t>
      </w:r>
      <w:r w:rsidRPr="00550029">
        <w:rPr>
          <w:rFonts w:ascii="Arial" w:hAnsi="Arial" w:cs="Arial"/>
          <w:color w:val="000000" w:themeColor="text1"/>
          <w:sz w:val="22"/>
          <w:szCs w:val="22"/>
        </w:rPr>
        <w:t xml:space="preserve"> zawiadamia administratora o każdym wniosku otrzymanym od osoby, której dane dotyczą. Podmiot przetwarzający nie odpowiada na taki wniosek samodzielnie, chyba że administrator wyraził na to zgodę.</w:t>
      </w:r>
    </w:p>
    <w:p w14:paraId="6697AA15" w14:textId="4DF314BF" w:rsidR="000C30B6" w:rsidRPr="00550029" w:rsidRDefault="000C30B6" w:rsidP="000C30B6">
      <w:pPr>
        <w:pStyle w:val="oj-doc-ti"/>
        <w:numPr>
          <w:ilvl w:val="0"/>
          <w:numId w:val="21"/>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 xml:space="preserve">Podmiot przetwarzający pomaga administratorowi w wypełnianiu jego obowiązków dotyczących udzielania odpowiedzi na wnioski osób, których dane dotyczą, o skorzystanie z przysługujących im praw, z uwzględnieniem charakteru </w:t>
      </w:r>
      <w:r w:rsidRPr="00550029">
        <w:rPr>
          <w:rFonts w:ascii="Arial" w:hAnsi="Arial" w:cs="Arial"/>
          <w:color w:val="000000" w:themeColor="text1"/>
          <w:sz w:val="22"/>
          <w:szCs w:val="22"/>
        </w:rPr>
        <w:lastRenderedPageBreak/>
        <w:t>przetwarzania. Wypełniając swoje obowiązki, podmiot przetwarzający stosuje się do poleceń administratora.</w:t>
      </w:r>
    </w:p>
    <w:p w14:paraId="7A02B438" w14:textId="59BC159D" w:rsidR="000C30B6" w:rsidRPr="00550029" w:rsidRDefault="000C30B6" w:rsidP="000C30B6">
      <w:pPr>
        <w:pStyle w:val="oj-doc-ti"/>
        <w:numPr>
          <w:ilvl w:val="0"/>
          <w:numId w:val="21"/>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Oprócz spoczywającego na podmiocie przetwarzającym obowiązku pomagania administratorowi  podmiot przetwarzający pomaga mu ponadto w zapewnieniu wypełniania następujących obowiązków, z uwzględnieniem charakteru przetwarzania danych oraz informacji, którymi dysponuje podmiot przetwarzający:</w:t>
      </w:r>
    </w:p>
    <w:p w14:paraId="5BDB5D39" w14:textId="30CBC581" w:rsidR="00A673E2" w:rsidRPr="00550029" w:rsidRDefault="00A673E2" w:rsidP="00A673E2">
      <w:pPr>
        <w:pStyle w:val="oj-doc-ti"/>
        <w:numPr>
          <w:ilvl w:val="0"/>
          <w:numId w:val="22"/>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obowiązek przeprowadzenia oceny wpływu planowanych operacji przetwarzania na ochronę danych osobowych („ocena skutków dla ochrony danych”), jeżeli dany rodzaj przetwarzania może powodować wysokie ryzyko naruszenia praw i wolności osób fizycznych;</w:t>
      </w:r>
    </w:p>
    <w:p w14:paraId="1464C147" w14:textId="73AF0921" w:rsidR="00A673E2" w:rsidRPr="00550029" w:rsidRDefault="00A673E2" w:rsidP="00A673E2">
      <w:pPr>
        <w:pStyle w:val="oj-doc-ti"/>
        <w:numPr>
          <w:ilvl w:val="0"/>
          <w:numId w:val="22"/>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obowiązek skonsultowania się z </w:t>
      </w:r>
      <w:r w:rsidR="00895412" w:rsidRPr="00550029">
        <w:rPr>
          <w:rFonts w:ascii="Arial" w:hAnsi="Arial" w:cs="Arial"/>
          <w:color w:val="000000" w:themeColor="text1"/>
          <w:sz w:val="22"/>
          <w:szCs w:val="22"/>
        </w:rPr>
        <w:t>organem nadzorczym</w:t>
      </w:r>
      <w:r w:rsidRPr="00550029">
        <w:rPr>
          <w:rFonts w:ascii="Arial" w:hAnsi="Arial" w:cs="Arial"/>
          <w:color w:val="000000" w:themeColor="text1"/>
          <w:sz w:val="22"/>
          <w:szCs w:val="22"/>
        </w:rPr>
        <w:t xml:space="preserve"> przed rozpoczęciem przetwarzania, jeżeli ocena skutków dla ochrony danych wskaże, że przetwarzanie powodowałoby wysokie ryzyko, gdyby administrator nie zastosował środków w celu jego ograniczenia;</w:t>
      </w:r>
    </w:p>
    <w:p w14:paraId="2AD80823" w14:textId="11B35248" w:rsidR="000F2823" w:rsidRPr="00550029" w:rsidRDefault="000F2823" w:rsidP="00A673E2">
      <w:pPr>
        <w:pStyle w:val="oj-doc-ti"/>
        <w:numPr>
          <w:ilvl w:val="0"/>
          <w:numId w:val="22"/>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obowiązek zapewnienia prawidłowości i aktualności danych osobowych poprzez niezwłoczne poinformowanie administratora, jeżeli podmiot przetwarzający stwierdzi, że przetwarzane przez niego dane osobowe są nieprawidłowe lub nieaktualne;</w:t>
      </w:r>
    </w:p>
    <w:p w14:paraId="276854E5" w14:textId="57C66A3D" w:rsidR="000F2823" w:rsidRPr="00550029" w:rsidRDefault="000F2823" w:rsidP="00A673E2">
      <w:pPr>
        <w:pStyle w:val="oj-doc-ti"/>
        <w:numPr>
          <w:ilvl w:val="0"/>
          <w:numId w:val="22"/>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obowiązki określone w art. 32 rozporządzenia (UE) 2016/679 – RODO.</w:t>
      </w:r>
    </w:p>
    <w:p w14:paraId="71E6937A" w14:textId="12E575FE" w:rsidR="000F2823" w:rsidRPr="00550029" w:rsidRDefault="000F2823" w:rsidP="000F2823">
      <w:pPr>
        <w:pStyle w:val="oj-doc-ti"/>
        <w:numPr>
          <w:ilvl w:val="0"/>
          <w:numId w:val="21"/>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Strony określają w </w:t>
      </w:r>
      <w:r w:rsidR="00701473" w:rsidRPr="00550029">
        <w:rPr>
          <w:rFonts w:ascii="Arial" w:hAnsi="Arial" w:cs="Arial"/>
          <w:b/>
          <w:bCs/>
          <w:color w:val="000000" w:themeColor="text1"/>
          <w:sz w:val="22"/>
          <w:szCs w:val="22"/>
        </w:rPr>
        <w:t>Z</w:t>
      </w:r>
      <w:r w:rsidRPr="00550029">
        <w:rPr>
          <w:rFonts w:ascii="Arial" w:hAnsi="Arial" w:cs="Arial"/>
          <w:b/>
          <w:bCs/>
          <w:color w:val="000000" w:themeColor="text1"/>
          <w:sz w:val="22"/>
          <w:szCs w:val="22"/>
        </w:rPr>
        <w:t>ałączniku II</w:t>
      </w:r>
      <w:r w:rsidRPr="00550029">
        <w:rPr>
          <w:rFonts w:ascii="Arial" w:hAnsi="Arial" w:cs="Arial"/>
          <w:color w:val="000000" w:themeColor="text1"/>
          <w:sz w:val="22"/>
          <w:szCs w:val="22"/>
        </w:rPr>
        <w:t xml:space="preserve"> odpowiednie środki techniczne i organizacyjne, za pomocą których podmiot przetwarzający jest zobowiązany pomagać administratorowi w stosowaniu niniejszej klauzuli, jak również zakres wymaganej pomocy.</w:t>
      </w:r>
    </w:p>
    <w:p w14:paraId="4ECD5558" w14:textId="77777777" w:rsidR="00D521CC" w:rsidRPr="00550029" w:rsidRDefault="00D521CC" w:rsidP="000F2823">
      <w:pPr>
        <w:spacing w:line="288" w:lineRule="auto"/>
        <w:jc w:val="center"/>
        <w:rPr>
          <w:rFonts w:ascii="Arial" w:hAnsi="Arial" w:cs="Arial"/>
          <w:b/>
          <w:sz w:val="22"/>
          <w:szCs w:val="22"/>
        </w:rPr>
      </w:pPr>
    </w:p>
    <w:p w14:paraId="12CE3A3A" w14:textId="3606554F" w:rsidR="000C30B6" w:rsidRPr="00550029" w:rsidRDefault="000F2823" w:rsidP="000F2823">
      <w:pPr>
        <w:spacing w:line="288" w:lineRule="auto"/>
        <w:jc w:val="center"/>
        <w:rPr>
          <w:rFonts w:ascii="Arial" w:hAnsi="Arial" w:cs="Arial"/>
          <w:b/>
          <w:sz w:val="22"/>
          <w:szCs w:val="22"/>
        </w:rPr>
      </w:pPr>
      <w:r w:rsidRPr="00550029">
        <w:rPr>
          <w:rFonts w:ascii="Arial" w:hAnsi="Arial" w:cs="Arial"/>
          <w:b/>
          <w:sz w:val="22"/>
          <w:szCs w:val="22"/>
        </w:rPr>
        <w:t xml:space="preserve">§ </w:t>
      </w:r>
      <w:r w:rsidR="00D521CC" w:rsidRPr="00550029">
        <w:rPr>
          <w:rFonts w:ascii="Arial" w:hAnsi="Arial" w:cs="Arial"/>
          <w:b/>
          <w:sz w:val="22"/>
          <w:szCs w:val="22"/>
        </w:rPr>
        <w:t>7</w:t>
      </w:r>
    </w:p>
    <w:p w14:paraId="41911CF5" w14:textId="435439EA" w:rsidR="000F2823" w:rsidRPr="00550029" w:rsidRDefault="00D521CC" w:rsidP="000F2823">
      <w:pPr>
        <w:spacing w:line="288" w:lineRule="auto"/>
        <w:jc w:val="center"/>
        <w:rPr>
          <w:rFonts w:ascii="Arial" w:hAnsi="Arial" w:cs="Arial"/>
          <w:b/>
          <w:bCs/>
          <w:sz w:val="22"/>
          <w:szCs w:val="22"/>
        </w:rPr>
      </w:pPr>
      <w:r w:rsidRPr="00550029">
        <w:rPr>
          <w:rFonts w:ascii="Arial" w:hAnsi="Arial" w:cs="Arial"/>
          <w:b/>
          <w:bCs/>
          <w:sz w:val="22"/>
          <w:szCs w:val="22"/>
        </w:rPr>
        <w:t>ZGŁASZANIE NARUSZENIA OCHRONY DANYCH OSOBOWYCH</w:t>
      </w:r>
    </w:p>
    <w:p w14:paraId="46CE0138" w14:textId="076C95C7" w:rsidR="0032740E" w:rsidRPr="00550029" w:rsidRDefault="000F2823" w:rsidP="0032740E">
      <w:pPr>
        <w:pStyle w:val="oj-doc-ti"/>
        <w:numPr>
          <w:ilvl w:val="0"/>
          <w:numId w:val="24"/>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W przypadku naruszenia ochrony danych osobowych podmiot przetwarzający współpracuje z administratorem i pomaga mu w wypełnianiu jego obowiązków wynikających z art. 33 i 34 rozporządzenia (UE) 2016/679 – RODO z uwzględnieniem charakteru przetwarzania i informacji, którymi dysponuje podmiot przetwarzający.</w:t>
      </w:r>
    </w:p>
    <w:p w14:paraId="6BBAB561" w14:textId="77777777" w:rsidR="002D74CF" w:rsidRPr="00550029" w:rsidRDefault="002D74CF" w:rsidP="002D74CF">
      <w:pPr>
        <w:pStyle w:val="oj-doc-ti"/>
        <w:spacing w:before="0" w:beforeAutospacing="0" w:after="0" w:afterAutospacing="0" w:line="288" w:lineRule="auto"/>
        <w:ind w:left="360"/>
        <w:jc w:val="both"/>
        <w:rPr>
          <w:rFonts w:ascii="Arial" w:hAnsi="Arial" w:cs="Arial"/>
          <w:sz w:val="22"/>
          <w:szCs w:val="22"/>
        </w:rPr>
      </w:pPr>
    </w:p>
    <w:p w14:paraId="57B3A171" w14:textId="1F464DB4" w:rsidR="000F2823" w:rsidRPr="00550029" w:rsidRDefault="000F2823" w:rsidP="008F3504">
      <w:pPr>
        <w:pStyle w:val="oj-doc-ti"/>
        <w:numPr>
          <w:ilvl w:val="0"/>
          <w:numId w:val="28"/>
        </w:numPr>
        <w:spacing w:before="0" w:beforeAutospacing="0" w:after="0" w:afterAutospacing="0" w:line="288" w:lineRule="auto"/>
        <w:jc w:val="center"/>
        <w:rPr>
          <w:rFonts w:ascii="Arial" w:hAnsi="Arial" w:cs="Arial"/>
          <w:b/>
          <w:bCs/>
          <w:sz w:val="22"/>
          <w:szCs w:val="22"/>
        </w:rPr>
      </w:pPr>
      <w:r w:rsidRPr="00550029">
        <w:rPr>
          <w:rFonts w:ascii="Arial" w:hAnsi="Arial" w:cs="Arial"/>
          <w:b/>
          <w:bCs/>
          <w:sz w:val="22"/>
          <w:szCs w:val="22"/>
        </w:rPr>
        <w:t>Naruszenie ochrony danych dotyczące danych przetwarzanych przez administratora.</w:t>
      </w:r>
    </w:p>
    <w:p w14:paraId="21455507" w14:textId="6C428189" w:rsidR="000F2823" w:rsidRPr="00550029" w:rsidRDefault="000F2823" w:rsidP="0032740E">
      <w:pPr>
        <w:pStyle w:val="oj-doc-ti"/>
        <w:numPr>
          <w:ilvl w:val="0"/>
          <w:numId w:val="25"/>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W przypadku naruszenia ochrony danych osobowych dotyczącego danych przetwarzanych przez administratora podmiot przetwarzający wspomaga administratora:</w:t>
      </w:r>
    </w:p>
    <w:p w14:paraId="4E7051CA" w14:textId="6AA4E45D" w:rsidR="0032740E" w:rsidRPr="00550029" w:rsidRDefault="0032740E" w:rsidP="0032740E">
      <w:pPr>
        <w:pStyle w:val="oj-doc-ti"/>
        <w:numPr>
          <w:ilvl w:val="0"/>
          <w:numId w:val="26"/>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 xml:space="preserve">przy zgłaszaniu naruszenia ochrony danych osobowych </w:t>
      </w:r>
      <w:r w:rsidR="002D74CF" w:rsidRPr="00550029">
        <w:rPr>
          <w:rFonts w:ascii="Arial" w:hAnsi="Arial" w:cs="Arial"/>
          <w:color w:val="000000" w:themeColor="text1"/>
          <w:sz w:val="22"/>
          <w:szCs w:val="22"/>
        </w:rPr>
        <w:t>organowi nadzorczemu</w:t>
      </w:r>
      <w:r w:rsidRPr="00550029">
        <w:rPr>
          <w:rFonts w:ascii="Arial" w:hAnsi="Arial" w:cs="Arial"/>
          <w:color w:val="000000" w:themeColor="text1"/>
          <w:sz w:val="22"/>
          <w:szCs w:val="22"/>
        </w:rPr>
        <w:t xml:space="preserve"> niezwłocznie po tym, jak administrator dowiedział się o naruszeniu, w stosownych przypadkach/(chyba że jest mało prawdopodobne, by naruszenie to skutkowało ryzykiem naruszenia praw lub wolności osób fizycznych);</w:t>
      </w:r>
    </w:p>
    <w:p w14:paraId="781ECD84" w14:textId="09161D04" w:rsidR="0032740E" w:rsidRPr="00550029" w:rsidRDefault="0032740E" w:rsidP="0032740E">
      <w:pPr>
        <w:pStyle w:val="oj-doc-ti"/>
        <w:numPr>
          <w:ilvl w:val="0"/>
          <w:numId w:val="26"/>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przy uzyskiwaniu następujących informacji, które zgodnie z art. 33 ust. 3 rozporządzenia (UE) 2016/679 – RODO powinny być zawarte w zgłoszeniu administratora i obejmować co najmniej:</w:t>
      </w:r>
    </w:p>
    <w:p w14:paraId="3063D495" w14:textId="53055F48" w:rsidR="0032740E" w:rsidRPr="00550029" w:rsidRDefault="0032740E" w:rsidP="0032740E">
      <w:pPr>
        <w:pStyle w:val="oj-doc-ti"/>
        <w:numPr>
          <w:ilvl w:val="0"/>
          <w:numId w:val="22"/>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charakter danych osobowych, w tym w miarę możliwości kategorie i przybliżoną liczbę osób, których dane dotyczą, oraz kategorie i przybliżoną liczbę wpisów danych osobowych, których dotyczy naruszenie;</w:t>
      </w:r>
    </w:p>
    <w:p w14:paraId="102528B9" w14:textId="3C39EAC2" w:rsidR="0032740E" w:rsidRPr="00550029" w:rsidRDefault="0032740E" w:rsidP="0032740E">
      <w:pPr>
        <w:pStyle w:val="oj-doc-ti"/>
        <w:numPr>
          <w:ilvl w:val="0"/>
          <w:numId w:val="22"/>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możliwe konsekwencje naruszenia ochrony danych osobowych;</w:t>
      </w:r>
    </w:p>
    <w:p w14:paraId="14EFEF84" w14:textId="364420A1" w:rsidR="0032740E" w:rsidRPr="00550029" w:rsidRDefault="0032740E" w:rsidP="0032740E">
      <w:pPr>
        <w:pStyle w:val="oj-doc-ti"/>
        <w:numPr>
          <w:ilvl w:val="0"/>
          <w:numId w:val="22"/>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środki zastosowane lub proponowane przez administratora w celu zaradzenia naruszeniu ochrony danych osobowych, w tym w stosownych przypadkach środki w celu zminimalizowania jego ewentualnych negatywnych skutków.</w:t>
      </w:r>
    </w:p>
    <w:p w14:paraId="6EA487D1" w14:textId="33572D33" w:rsidR="0032740E" w:rsidRPr="00550029" w:rsidRDefault="0032740E" w:rsidP="0032740E">
      <w:pPr>
        <w:pStyle w:val="oj-doc-ti"/>
        <w:numPr>
          <w:ilvl w:val="0"/>
          <w:numId w:val="25"/>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lastRenderedPageBreak/>
        <w:t>Jeżeli przekazanie wszystkich tych informacji równocześnie nie jest możliwe, pierwotne zgłoszenie zawiera informacje dostępne w danej chwili, a po uzyskaniu dostępu do dalszych informacji przekazuje się je bez zbędnej zwłoki;</w:t>
      </w:r>
    </w:p>
    <w:p w14:paraId="326DBB58" w14:textId="75F35B36" w:rsidR="0032740E" w:rsidRPr="00550029" w:rsidRDefault="0032740E" w:rsidP="0032740E">
      <w:pPr>
        <w:pStyle w:val="oj-doc-ti"/>
        <w:numPr>
          <w:ilvl w:val="0"/>
          <w:numId w:val="25"/>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przy wypełnianiu – zgodnie z art. 34 rozporządzenia (UE) 2016/679 RODO – obowiązku zawiadomienia bez zbędnej zwłoki osoby, której dane dotyczą, o naruszeniu ochrony danych osobowych, jeżeli naruszenie to może powodować wysokie ryzyko naruszenia praw i wolności osób fizycznych.</w:t>
      </w:r>
    </w:p>
    <w:p w14:paraId="5B3DEAC0" w14:textId="04F14080" w:rsidR="000F2823" w:rsidRPr="00550029" w:rsidRDefault="000F2823" w:rsidP="000F2823">
      <w:pPr>
        <w:pStyle w:val="oj-normal"/>
        <w:spacing w:before="120" w:beforeAutospacing="0" w:after="0" w:afterAutospacing="0" w:line="312" w:lineRule="atLeast"/>
        <w:jc w:val="both"/>
        <w:rPr>
          <w:rFonts w:ascii="Arial" w:hAnsi="Arial" w:cs="Arial"/>
          <w:color w:val="444444"/>
          <w:sz w:val="22"/>
          <w:szCs w:val="22"/>
        </w:rPr>
      </w:pPr>
    </w:p>
    <w:p w14:paraId="7213180B" w14:textId="413BC947" w:rsidR="000F2823" w:rsidRPr="00550029" w:rsidRDefault="000F2823" w:rsidP="008F3504">
      <w:pPr>
        <w:pStyle w:val="oj-doc-ti"/>
        <w:numPr>
          <w:ilvl w:val="0"/>
          <w:numId w:val="28"/>
        </w:numPr>
        <w:spacing w:before="0" w:beforeAutospacing="0" w:after="0" w:afterAutospacing="0" w:line="288" w:lineRule="auto"/>
        <w:jc w:val="center"/>
        <w:rPr>
          <w:rFonts w:ascii="Arial" w:hAnsi="Arial" w:cs="Arial"/>
          <w:b/>
          <w:bCs/>
          <w:sz w:val="22"/>
          <w:szCs w:val="22"/>
        </w:rPr>
      </w:pPr>
      <w:r w:rsidRPr="00550029">
        <w:rPr>
          <w:rFonts w:ascii="Arial" w:hAnsi="Arial" w:cs="Arial"/>
          <w:b/>
          <w:bCs/>
          <w:sz w:val="22"/>
          <w:szCs w:val="22"/>
        </w:rPr>
        <w:t>Naruszenie ochrony danych dotyczące danych przetwarzanych przez podmiot przetwarzający</w:t>
      </w:r>
      <w:r w:rsidR="008F3504" w:rsidRPr="00550029">
        <w:rPr>
          <w:rFonts w:ascii="Arial" w:hAnsi="Arial" w:cs="Arial"/>
          <w:b/>
          <w:bCs/>
          <w:sz w:val="22"/>
          <w:szCs w:val="22"/>
        </w:rPr>
        <w:t>.</w:t>
      </w:r>
    </w:p>
    <w:p w14:paraId="618E59DA" w14:textId="61B46B92" w:rsidR="000F2823" w:rsidRPr="00550029" w:rsidRDefault="000F2823" w:rsidP="008F3504">
      <w:pPr>
        <w:pStyle w:val="oj-doc-ti"/>
        <w:numPr>
          <w:ilvl w:val="0"/>
          <w:numId w:val="30"/>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W przypadku naruszenia ochrony danych osobowych dotyczącego danych przetwarzanych przez podmiot przetwarzający podmiot przetwarzający zgłasza naruszenie administratorowi niezwłocznie po tym, jak dowiedział się o naruszeniu</w:t>
      </w:r>
      <w:r w:rsidR="0082562A" w:rsidRPr="00550029">
        <w:rPr>
          <w:rFonts w:ascii="Arial" w:hAnsi="Arial" w:cs="Arial"/>
          <w:sz w:val="22"/>
          <w:szCs w:val="22"/>
        </w:rPr>
        <w:t xml:space="preserve"> nie później niż w ciągu </w:t>
      </w:r>
      <w:r w:rsidR="0082562A" w:rsidRPr="00550029">
        <w:rPr>
          <w:rFonts w:ascii="Arial" w:hAnsi="Arial" w:cs="Arial"/>
          <w:b/>
          <w:bCs/>
          <w:sz w:val="22"/>
          <w:szCs w:val="22"/>
        </w:rPr>
        <w:t>36 godzin</w:t>
      </w:r>
      <w:r w:rsidRPr="00550029">
        <w:rPr>
          <w:rFonts w:ascii="Arial" w:hAnsi="Arial" w:cs="Arial"/>
          <w:sz w:val="22"/>
          <w:szCs w:val="22"/>
        </w:rPr>
        <w:t>. Zgłoszenie to powinno zawierać co najmniej:</w:t>
      </w:r>
    </w:p>
    <w:p w14:paraId="11541448" w14:textId="58DBDB6A" w:rsidR="008F3504" w:rsidRPr="00550029" w:rsidRDefault="008F3504" w:rsidP="008F3504">
      <w:pPr>
        <w:pStyle w:val="oj-doc-ti"/>
        <w:numPr>
          <w:ilvl w:val="0"/>
          <w:numId w:val="31"/>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opis charakteru naruszenia (w tym, w miarę możliwości, kategorie i przybliżoną liczbę osób, których dane dotyczą, oraz wpisów danych, których dotyczy naruszenie);</w:t>
      </w:r>
    </w:p>
    <w:p w14:paraId="057D4F8C" w14:textId="5065A666" w:rsidR="008F3504" w:rsidRPr="00550029" w:rsidRDefault="008F3504" w:rsidP="008F3504">
      <w:pPr>
        <w:pStyle w:val="oj-doc-ti"/>
        <w:numPr>
          <w:ilvl w:val="0"/>
          <w:numId w:val="31"/>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dane punktu kontaktowego, w którym można uzyskać więcej informacji na temat naruszenia ochrony danych osobowych;</w:t>
      </w:r>
    </w:p>
    <w:p w14:paraId="66AD8413" w14:textId="29B0BF65" w:rsidR="008F3504" w:rsidRPr="00550029" w:rsidRDefault="008F3504" w:rsidP="008F3504">
      <w:pPr>
        <w:pStyle w:val="oj-doc-ti"/>
        <w:numPr>
          <w:ilvl w:val="0"/>
          <w:numId w:val="31"/>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wskazanie prawdopodobnych konsekwencji naruszenia oraz środków, które zostały lub mają zostać wprowadzone w celu zaradzenia naruszeniu, w tym w celu zminimalizowania jego ewentualnych negatywnych skutków.</w:t>
      </w:r>
    </w:p>
    <w:p w14:paraId="2A8B3CE6" w14:textId="77777777" w:rsidR="000F2823" w:rsidRPr="00550029" w:rsidRDefault="000F2823" w:rsidP="008F3504">
      <w:pPr>
        <w:pStyle w:val="oj-doc-ti"/>
        <w:numPr>
          <w:ilvl w:val="0"/>
          <w:numId w:val="30"/>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Jeżeli przekazanie wszystkich tych informacji równocześnie nie jest możliwe, pierwotne zgłoszenie zawiera informacje dostępne w danej chwili, a po uzyskaniu dostępu do dalszych informacji przekazuje się je bez zbędnej zwłoki.</w:t>
      </w:r>
    </w:p>
    <w:p w14:paraId="02ECF5F3" w14:textId="30437E89" w:rsidR="004031B7" w:rsidRPr="00550029" w:rsidRDefault="000F2823" w:rsidP="004031B7">
      <w:pPr>
        <w:pStyle w:val="oj-doc-ti"/>
        <w:numPr>
          <w:ilvl w:val="0"/>
          <w:numId w:val="30"/>
        </w:numPr>
        <w:spacing w:before="0" w:beforeAutospacing="0" w:after="0" w:afterAutospacing="0" w:line="288" w:lineRule="auto"/>
        <w:jc w:val="both"/>
        <w:rPr>
          <w:rFonts w:ascii="Arial" w:hAnsi="Arial" w:cs="Arial"/>
          <w:sz w:val="22"/>
          <w:szCs w:val="22"/>
        </w:rPr>
      </w:pPr>
      <w:r w:rsidRPr="00550029">
        <w:rPr>
          <w:rFonts w:ascii="Arial" w:hAnsi="Arial" w:cs="Arial"/>
          <w:sz w:val="22"/>
          <w:szCs w:val="22"/>
        </w:rPr>
        <w:t>Strony określają w </w:t>
      </w:r>
      <w:r w:rsidR="008433DB" w:rsidRPr="00550029">
        <w:rPr>
          <w:rFonts w:ascii="Arial" w:hAnsi="Arial" w:cs="Arial"/>
          <w:b/>
          <w:bCs/>
          <w:sz w:val="22"/>
          <w:szCs w:val="22"/>
        </w:rPr>
        <w:t>Z</w:t>
      </w:r>
      <w:r w:rsidRPr="00550029">
        <w:rPr>
          <w:rFonts w:ascii="Arial" w:hAnsi="Arial" w:cs="Arial"/>
          <w:b/>
          <w:bCs/>
          <w:sz w:val="22"/>
          <w:szCs w:val="22"/>
        </w:rPr>
        <w:t>ałączniku II</w:t>
      </w:r>
      <w:r w:rsidRPr="00550029">
        <w:rPr>
          <w:rFonts w:ascii="Arial" w:hAnsi="Arial" w:cs="Arial"/>
          <w:sz w:val="22"/>
          <w:szCs w:val="22"/>
        </w:rPr>
        <w:t xml:space="preserve"> wszystkie inne elementy, które ma przedstawić podmiot przetwarzający, wspomagając administratora w wypełnianiu jego obowiązków określonych w</w:t>
      </w:r>
      <w:r w:rsidR="008F3504" w:rsidRPr="00550029">
        <w:rPr>
          <w:rFonts w:ascii="Arial" w:hAnsi="Arial" w:cs="Arial"/>
          <w:sz w:val="22"/>
          <w:szCs w:val="22"/>
        </w:rPr>
        <w:t xml:space="preserve"> </w:t>
      </w:r>
      <w:r w:rsidRPr="00550029">
        <w:rPr>
          <w:rFonts w:ascii="Arial" w:hAnsi="Arial" w:cs="Arial"/>
          <w:sz w:val="22"/>
          <w:szCs w:val="22"/>
        </w:rPr>
        <w:t xml:space="preserve">art. 33 i 34 rozporządzenia (UE) 2016/679 </w:t>
      </w:r>
      <w:r w:rsidR="008F3504" w:rsidRPr="00550029">
        <w:rPr>
          <w:rFonts w:ascii="Arial" w:hAnsi="Arial" w:cs="Arial"/>
          <w:sz w:val="22"/>
          <w:szCs w:val="22"/>
        </w:rPr>
        <w:t>– RODO.</w:t>
      </w:r>
    </w:p>
    <w:p w14:paraId="79FBB628" w14:textId="77777777" w:rsidR="00E678E4" w:rsidRPr="00550029" w:rsidRDefault="00E678E4" w:rsidP="004031B7">
      <w:pPr>
        <w:pStyle w:val="oj-doc-ti"/>
        <w:spacing w:before="0" w:beforeAutospacing="0" w:after="0" w:afterAutospacing="0" w:line="288" w:lineRule="auto"/>
        <w:jc w:val="center"/>
        <w:rPr>
          <w:rFonts w:ascii="Arial" w:hAnsi="Arial" w:cs="Arial"/>
          <w:b/>
          <w:sz w:val="22"/>
          <w:szCs w:val="22"/>
        </w:rPr>
      </w:pPr>
    </w:p>
    <w:p w14:paraId="2741ECCD" w14:textId="7A390EDA" w:rsidR="008F3504" w:rsidRPr="00550029" w:rsidRDefault="004031B7" w:rsidP="004031B7">
      <w:pPr>
        <w:pStyle w:val="oj-doc-ti"/>
        <w:spacing w:before="0" w:beforeAutospacing="0" w:after="0" w:afterAutospacing="0" w:line="288" w:lineRule="auto"/>
        <w:jc w:val="center"/>
        <w:rPr>
          <w:rFonts w:ascii="Arial" w:hAnsi="Arial" w:cs="Arial"/>
          <w:b/>
          <w:sz w:val="22"/>
          <w:szCs w:val="22"/>
        </w:rPr>
      </w:pPr>
      <w:r w:rsidRPr="00550029">
        <w:rPr>
          <w:rFonts w:ascii="Arial" w:hAnsi="Arial" w:cs="Arial"/>
          <w:b/>
          <w:sz w:val="22"/>
          <w:szCs w:val="22"/>
        </w:rPr>
        <w:t>§ 7</w:t>
      </w:r>
    </w:p>
    <w:p w14:paraId="7A10B46C" w14:textId="01DF9A8F" w:rsidR="004031B7" w:rsidRPr="00550029" w:rsidRDefault="00E678E4" w:rsidP="004031B7">
      <w:pPr>
        <w:pStyle w:val="oj-doc-ti"/>
        <w:spacing w:before="0" w:beforeAutospacing="0" w:after="0" w:afterAutospacing="0" w:line="288" w:lineRule="auto"/>
        <w:jc w:val="center"/>
        <w:rPr>
          <w:rFonts w:ascii="Arial" w:hAnsi="Arial" w:cs="Arial"/>
          <w:b/>
          <w:bCs/>
          <w:sz w:val="22"/>
          <w:szCs w:val="22"/>
        </w:rPr>
      </w:pPr>
      <w:r w:rsidRPr="00550029">
        <w:rPr>
          <w:rFonts w:ascii="Arial" w:hAnsi="Arial" w:cs="Arial"/>
          <w:b/>
          <w:bCs/>
          <w:sz w:val="22"/>
          <w:szCs w:val="22"/>
        </w:rPr>
        <w:t>POSTANOWIENIA KOŃCOWE</w:t>
      </w:r>
    </w:p>
    <w:p w14:paraId="405FD0B2" w14:textId="762A6077" w:rsidR="004031B7" w:rsidRPr="00550029" w:rsidRDefault="004031B7" w:rsidP="004031B7">
      <w:pPr>
        <w:pStyle w:val="oj-doc-ti"/>
        <w:numPr>
          <w:ilvl w:val="0"/>
          <w:numId w:val="32"/>
        </w:numPr>
        <w:spacing w:before="0" w:beforeAutospacing="0" w:after="0" w:afterAutospacing="0" w:line="288" w:lineRule="auto"/>
        <w:jc w:val="both"/>
        <w:rPr>
          <w:rFonts w:ascii="Arial" w:hAnsi="Arial" w:cs="Arial"/>
          <w:b/>
          <w:bCs/>
          <w:sz w:val="22"/>
          <w:szCs w:val="22"/>
        </w:rPr>
      </w:pPr>
      <w:r w:rsidRPr="00550029">
        <w:rPr>
          <w:rFonts w:ascii="Arial" w:hAnsi="Arial" w:cs="Arial"/>
          <w:b/>
          <w:bCs/>
          <w:sz w:val="22"/>
          <w:szCs w:val="22"/>
        </w:rPr>
        <w:t>Naruszenie zapisów umowy i rozwiązanie umowy.</w:t>
      </w:r>
    </w:p>
    <w:p w14:paraId="085D3008" w14:textId="39A794F7" w:rsidR="004031B7" w:rsidRPr="00550029" w:rsidRDefault="004031B7" w:rsidP="004031B7">
      <w:pPr>
        <w:pStyle w:val="oj-doc-ti"/>
        <w:numPr>
          <w:ilvl w:val="0"/>
          <w:numId w:val="33"/>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Bez uszczerbku dla przepisów rozporządzenia (UE) 2016/679 lub rozporządzenia (UE) 2018/1725,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6D0AA816" w14:textId="54D1D3CF" w:rsidR="004031B7" w:rsidRPr="00550029" w:rsidRDefault="004031B7" w:rsidP="004031B7">
      <w:pPr>
        <w:pStyle w:val="oj-doc-ti"/>
        <w:numPr>
          <w:ilvl w:val="0"/>
          <w:numId w:val="33"/>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Administrator jest uprawniony do rozwiązania umowy w zakresie, w jakim dotyczy ona przetwarzania danych osobowych zgodnie z niniejszymi klauzulami, jeżeli:</w:t>
      </w:r>
    </w:p>
    <w:p w14:paraId="10B78FEF" w14:textId="1A9695D5" w:rsidR="004031B7" w:rsidRPr="00550029" w:rsidRDefault="004031B7" w:rsidP="004031B7">
      <w:pPr>
        <w:pStyle w:val="oj-doc-ti"/>
        <w:numPr>
          <w:ilvl w:val="0"/>
          <w:numId w:val="22"/>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 xml:space="preserve">administrator zawiesił przetwarzanie danych osobowych przez podmiot przetwarzający zgodnie z lit. a) i jeżeli zgodność z niniejszymi </w:t>
      </w:r>
      <w:r w:rsidR="00E85BF0" w:rsidRPr="00550029">
        <w:rPr>
          <w:rFonts w:ascii="Arial" w:hAnsi="Arial" w:cs="Arial"/>
          <w:color w:val="000000" w:themeColor="text1"/>
          <w:sz w:val="22"/>
          <w:szCs w:val="22"/>
        </w:rPr>
        <w:t>zapisami umowy</w:t>
      </w:r>
      <w:r w:rsidRPr="00550029">
        <w:rPr>
          <w:rFonts w:ascii="Arial" w:hAnsi="Arial" w:cs="Arial"/>
          <w:color w:val="000000" w:themeColor="text1"/>
          <w:sz w:val="22"/>
          <w:szCs w:val="22"/>
        </w:rPr>
        <w:t xml:space="preserve"> nie zostanie przywrócona w rozsądnym terminie, a w każdym razie w terminie jednego miesiąca od zawieszenia;</w:t>
      </w:r>
    </w:p>
    <w:p w14:paraId="72554101" w14:textId="2F2C1570" w:rsidR="004031B7" w:rsidRPr="00550029" w:rsidRDefault="004031B7" w:rsidP="004031B7">
      <w:pPr>
        <w:pStyle w:val="oj-doc-ti"/>
        <w:numPr>
          <w:ilvl w:val="0"/>
          <w:numId w:val="22"/>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podmiot przetwarzający poważnie lub stale narusza niniejsze klauzule lub swoje obowiązki wynikające z rozporządzenia (UE) 2016/679 – RODO;</w:t>
      </w:r>
    </w:p>
    <w:p w14:paraId="493F471F" w14:textId="5E67EB14" w:rsidR="004031B7" w:rsidRPr="00550029" w:rsidRDefault="004031B7" w:rsidP="004031B7">
      <w:pPr>
        <w:pStyle w:val="oj-doc-ti"/>
        <w:numPr>
          <w:ilvl w:val="0"/>
          <w:numId w:val="22"/>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 xml:space="preserve">podmiot przetwarzający nie stosuje się do wiążącej decyzji właściwego sądu lub </w:t>
      </w:r>
      <w:r w:rsidR="00363DF2" w:rsidRPr="00550029">
        <w:rPr>
          <w:rFonts w:ascii="Arial" w:hAnsi="Arial" w:cs="Arial"/>
          <w:color w:val="000000" w:themeColor="text1"/>
          <w:sz w:val="22"/>
          <w:szCs w:val="22"/>
        </w:rPr>
        <w:t>organu nadzorczego</w:t>
      </w:r>
      <w:r w:rsidRPr="00550029">
        <w:rPr>
          <w:rFonts w:ascii="Arial" w:hAnsi="Arial" w:cs="Arial"/>
          <w:color w:val="000000" w:themeColor="text1"/>
          <w:sz w:val="22"/>
          <w:szCs w:val="22"/>
        </w:rPr>
        <w:t xml:space="preserve"> dotyczącej jego obowiązków wynikających z </w:t>
      </w:r>
      <w:r w:rsidR="00D86D9D" w:rsidRPr="00550029">
        <w:rPr>
          <w:rFonts w:ascii="Arial" w:hAnsi="Arial" w:cs="Arial"/>
          <w:color w:val="000000" w:themeColor="text1"/>
          <w:sz w:val="22"/>
          <w:szCs w:val="22"/>
        </w:rPr>
        <w:t xml:space="preserve">zapisów </w:t>
      </w:r>
      <w:r w:rsidR="00D86D9D" w:rsidRPr="00550029">
        <w:rPr>
          <w:rFonts w:ascii="Arial" w:hAnsi="Arial" w:cs="Arial"/>
          <w:color w:val="000000" w:themeColor="text1"/>
          <w:sz w:val="22"/>
          <w:szCs w:val="22"/>
        </w:rPr>
        <w:lastRenderedPageBreak/>
        <w:t>niniejszej umowy zawierające klauzule wprowadzone na podstawie Decyzji</w:t>
      </w:r>
      <w:r w:rsidRPr="00550029">
        <w:rPr>
          <w:rFonts w:ascii="Arial" w:hAnsi="Arial" w:cs="Arial"/>
          <w:color w:val="000000" w:themeColor="text1"/>
          <w:sz w:val="22"/>
          <w:szCs w:val="22"/>
        </w:rPr>
        <w:t xml:space="preserve"> lub z rozporządzenia (UE) 2016/679 – RODO.</w:t>
      </w:r>
    </w:p>
    <w:p w14:paraId="69B6A5D9" w14:textId="0A5C5038" w:rsidR="005962B3" w:rsidRPr="00550029" w:rsidRDefault="005962B3" w:rsidP="005962B3">
      <w:pPr>
        <w:pStyle w:val="oj-doc-ti"/>
        <w:numPr>
          <w:ilvl w:val="0"/>
          <w:numId w:val="33"/>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 xml:space="preserve">Podmiot przetwarzający ma prawo rozwiązać umowę w zakresie, w jakim dotyczy ona przetwarzania danych osobowych zgodnie z niniejszymi </w:t>
      </w:r>
      <w:r w:rsidR="00DF4438" w:rsidRPr="00550029">
        <w:rPr>
          <w:rFonts w:ascii="Arial" w:hAnsi="Arial" w:cs="Arial"/>
          <w:color w:val="000000" w:themeColor="text1"/>
          <w:sz w:val="22"/>
          <w:szCs w:val="22"/>
        </w:rPr>
        <w:t>zapisami</w:t>
      </w:r>
      <w:r w:rsidRPr="00550029">
        <w:rPr>
          <w:rFonts w:ascii="Arial" w:hAnsi="Arial" w:cs="Arial"/>
          <w:color w:val="000000" w:themeColor="text1"/>
          <w:sz w:val="22"/>
          <w:szCs w:val="22"/>
        </w:rPr>
        <w:t>, jeżeli po zawiadomieniu administratora o tym, że jego polecenie narusza obowiązujące wymogi prawne administrator nalega na wypełnienie polecenia.</w:t>
      </w:r>
    </w:p>
    <w:p w14:paraId="296CE3B3" w14:textId="54070898" w:rsidR="005962B3" w:rsidRPr="00550029" w:rsidRDefault="005962B3" w:rsidP="005962B3">
      <w:pPr>
        <w:pStyle w:val="oj-doc-ti"/>
        <w:numPr>
          <w:ilvl w:val="0"/>
          <w:numId w:val="33"/>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color w:val="000000" w:themeColor="text1"/>
          <w:sz w:val="22"/>
          <w:szCs w:val="22"/>
        </w:rPr>
        <w:t xml:space="preserve">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w:t>
      </w:r>
      <w:r w:rsidR="00D226BE" w:rsidRPr="00550029">
        <w:rPr>
          <w:rFonts w:ascii="Arial" w:hAnsi="Arial" w:cs="Arial"/>
          <w:color w:val="000000" w:themeColor="text1"/>
          <w:sz w:val="22"/>
          <w:szCs w:val="22"/>
        </w:rPr>
        <w:t>zapisów umowy zawierającej klauzule wskazane w Decyzji</w:t>
      </w:r>
      <w:r w:rsidRPr="00550029">
        <w:rPr>
          <w:rFonts w:ascii="Arial" w:hAnsi="Arial" w:cs="Arial"/>
          <w:color w:val="000000" w:themeColor="text1"/>
          <w:sz w:val="22"/>
          <w:szCs w:val="22"/>
        </w:rPr>
        <w:t xml:space="preserve"> do czasu usunięcia lub zwrotu danych.</w:t>
      </w:r>
    </w:p>
    <w:p w14:paraId="05BDC8DF" w14:textId="15EA72FB" w:rsidR="00E22BA6" w:rsidRPr="00550029" w:rsidRDefault="00E22BA6" w:rsidP="006D1C82">
      <w:pPr>
        <w:pStyle w:val="oj-doc-ti"/>
        <w:numPr>
          <w:ilvl w:val="0"/>
          <w:numId w:val="33"/>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sz w:val="22"/>
          <w:szCs w:val="22"/>
        </w:rPr>
        <w:t>Strony postanawiają, że postanowienia niniejszej umowy zastępują dotychczas wiążące strony postanowienia dotyczące ochrony danych osobowych,</w:t>
      </w:r>
    </w:p>
    <w:p w14:paraId="5CCFC955" w14:textId="6B11C9D4" w:rsidR="00E22BA6" w:rsidRPr="00550029" w:rsidRDefault="00E22BA6" w:rsidP="006D1C82">
      <w:pPr>
        <w:pStyle w:val="oj-doc-ti"/>
        <w:numPr>
          <w:ilvl w:val="0"/>
          <w:numId w:val="33"/>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sz w:val="22"/>
          <w:szCs w:val="22"/>
        </w:rPr>
        <w:t>Niniejsza Umowa została sporządzona w dwóch jednobrzmiących egzemplarzach, po jednym dla każdej ze Stron.</w:t>
      </w:r>
    </w:p>
    <w:p w14:paraId="2A6BB62B" w14:textId="5E1265BD" w:rsidR="00E22BA6" w:rsidRPr="00B845C4" w:rsidRDefault="00E22BA6" w:rsidP="006D1C82">
      <w:pPr>
        <w:pStyle w:val="oj-doc-ti"/>
        <w:numPr>
          <w:ilvl w:val="0"/>
          <w:numId w:val="33"/>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sz w:val="22"/>
          <w:szCs w:val="22"/>
        </w:rPr>
        <w:t>Wszelkie zmiany treści niniejszej Umowy wymagają formy pisemnej pod rygorem nieważności.</w:t>
      </w:r>
    </w:p>
    <w:p w14:paraId="02D5F0AF" w14:textId="33DCEFBD" w:rsidR="00B845C4" w:rsidRPr="00B845C4" w:rsidRDefault="00B845C4" w:rsidP="00B845C4">
      <w:pPr>
        <w:pStyle w:val="oj-doc-ti"/>
        <w:numPr>
          <w:ilvl w:val="0"/>
          <w:numId w:val="33"/>
        </w:numPr>
        <w:spacing w:before="0" w:beforeAutospacing="0" w:after="0" w:afterAutospacing="0" w:line="288" w:lineRule="auto"/>
        <w:jc w:val="both"/>
        <w:rPr>
          <w:rFonts w:ascii="Arial" w:hAnsi="Arial" w:cs="Arial"/>
          <w:sz w:val="22"/>
          <w:szCs w:val="22"/>
        </w:rPr>
      </w:pPr>
      <w:r>
        <w:rPr>
          <w:rFonts w:ascii="Arial" w:hAnsi="Arial" w:cs="Arial"/>
          <w:sz w:val="22"/>
          <w:szCs w:val="22"/>
        </w:rPr>
        <w:t>W</w:t>
      </w:r>
      <w:r w:rsidRPr="00B845C4">
        <w:rPr>
          <w:rFonts w:ascii="Arial" w:hAnsi="Arial" w:cs="Arial"/>
          <w:sz w:val="22"/>
          <w:szCs w:val="22"/>
        </w:rPr>
        <w:t>ymiana poleceń, korespondencji pomiędzy administratorem a podmiotem przetwarzającym dane oraz wszelkie zgłoszenia od przetwarzającego, musz</w:t>
      </w:r>
      <w:r>
        <w:rPr>
          <w:rFonts w:ascii="Arial" w:hAnsi="Arial" w:cs="Arial"/>
          <w:sz w:val="22"/>
          <w:szCs w:val="22"/>
        </w:rPr>
        <w:t>ą</w:t>
      </w:r>
      <w:r w:rsidRPr="00B845C4">
        <w:rPr>
          <w:rFonts w:ascii="Arial" w:hAnsi="Arial" w:cs="Arial"/>
          <w:sz w:val="22"/>
          <w:szCs w:val="22"/>
        </w:rPr>
        <w:t xml:space="preserve"> mieć formę pisemną -mailowo – dla celów potencjalnych roszczeń.</w:t>
      </w:r>
    </w:p>
    <w:p w14:paraId="013865DE" w14:textId="54BF6205" w:rsidR="00E22BA6" w:rsidRPr="00550029" w:rsidRDefault="00E22BA6" w:rsidP="006D1C82">
      <w:pPr>
        <w:pStyle w:val="oj-doc-ti"/>
        <w:numPr>
          <w:ilvl w:val="0"/>
          <w:numId w:val="33"/>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sz w:val="22"/>
          <w:szCs w:val="22"/>
        </w:rPr>
        <w:t>Jakiekolwiek spory wynikłe w związku z niniejszą Umową oraz jej wykonywaniem będą rozstrzygane przez sąd powszechny właściwy dla siedziby Pozwanego.</w:t>
      </w:r>
    </w:p>
    <w:p w14:paraId="6BA8ABBF" w14:textId="1FFD5857" w:rsidR="00E22BA6" w:rsidRPr="00550029" w:rsidRDefault="00E22BA6" w:rsidP="006D1C82">
      <w:pPr>
        <w:pStyle w:val="oj-doc-ti"/>
        <w:numPr>
          <w:ilvl w:val="0"/>
          <w:numId w:val="33"/>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sz w:val="22"/>
          <w:szCs w:val="22"/>
        </w:rPr>
        <w:t>Umowa wchodzi w życie z dnie jej zawarcia i z tą datą zastępuje wszelkie wcześniejsze umowy lub porozumienia Stron dotyczące powierzenia przetwarzania danych osobowych.</w:t>
      </w:r>
    </w:p>
    <w:p w14:paraId="5532B980" w14:textId="01C7024B" w:rsidR="000C4581" w:rsidRPr="00550029" w:rsidRDefault="000C4581" w:rsidP="006D1C82">
      <w:pPr>
        <w:pStyle w:val="oj-doc-ti"/>
        <w:numPr>
          <w:ilvl w:val="0"/>
          <w:numId w:val="33"/>
        </w:numPr>
        <w:spacing w:before="0" w:beforeAutospacing="0" w:after="0" w:afterAutospacing="0" w:line="288" w:lineRule="auto"/>
        <w:jc w:val="both"/>
        <w:rPr>
          <w:rFonts w:ascii="Arial" w:hAnsi="Arial" w:cs="Arial"/>
          <w:color w:val="000000" w:themeColor="text1"/>
          <w:sz w:val="22"/>
          <w:szCs w:val="22"/>
        </w:rPr>
      </w:pPr>
      <w:r w:rsidRPr="00550029">
        <w:rPr>
          <w:rFonts w:ascii="Arial" w:hAnsi="Arial" w:cs="Arial"/>
          <w:sz w:val="22"/>
          <w:szCs w:val="22"/>
        </w:rPr>
        <w:t>Z tytułu podpisania umowy, podmiotowi przetwarzającemu nie przysługuje dodatkowe wynagrodzenie</w:t>
      </w:r>
    </w:p>
    <w:p w14:paraId="3D663752" w14:textId="64EA25EC" w:rsidR="00E22BA6" w:rsidRPr="00550029" w:rsidRDefault="00E22BA6" w:rsidP="00E22BA6">
      <w:pPr>
        <w:pStyle w:val="oj-doc-ti"/>
        <w:spacing w:before="0" w:beforeAutospacing="0" w:after="0" w:afterAutospacing="0" w:line="288" w:lineRule="auto"/>
        <w:jc w:val="both"/>
        <w:rPr>
          <w:rFonts w:ascii="Arial" w:hAnsi="Arial" w:cs="Arial"/>
          <w:color w:val="000000" w:themeColor="text1"/>
          <w:sz w:val="22"/>
          <w:szCs w:val="22"/>
        </w:rPr>
      </w:pPr>
    </w:p>
    <w:p w14:paraId="0D36BBD1" w14:textId="77777777" w:rsidR="004031B7" w:rsidRPr="00550029" w:rsidRDefault="004031B7" w:rsidP="004031B7">
      <w:pPr>
        <w:rPr>
          <w:rFonts w:ascii="Arial" w:hAnsi="Arial" w:cs="Arial"/>
          <w:vanish/>
          <w:sz w:val="22"/>
          <w:szCs w:val="22"/>
        </w:rPr>
      </w:pPr>
    </w:p>
    <w:p w14:paraId="4629236A" w14:textId="285A0A63" w:rsidR="005C67EA" w:rsidRPr="00550029" w:rsidRDefault="005C67EA" w:rsidP="005C67EA">
      <w:pPr>
        <w:pStyle w:val="oj-doc-ti"/>
        <w:spacing w:before="0" w:beforeAutospacing="0" w:after="0" w:afterAutospacing="0" w:line="288" w:lineRule="auto"/>
        <w:jc w:val="both"/>
        <w:rPr>
          <w:rFonts w:ascii="Arial" w:hAnsi="Arial" w:cs="Arial"/>
          <w:sz w:val="22"/>
          <w:szCs w:val="22"/>
        </w:rPr>
      </w:pPr>
    </w:p>
    <w:p w14:paraId="214D4FC8" w14:textId="2DFA8100" w:rsidR="008433DB" w:rsidRPr="00550029" w:rsidRDefault="008433DB" w:rsidP="005C67EA">
      <w:pPr>
        <w:pStyle w:val="oj-doc-ti"/>
        <w:spacing w:before="0" w:beforeAutospacing="0" w:after="0" w:afterAutospacing="0" w:line="288" w:lineRule="auto"/>
        <w:jc w:val="both"/>
        <w:rPr>
          <w:rFonts w:ascii="Arial" w:hAnsi="Arial" w:cs="Arial"/>
          <w:sz w:val="22"/>
          <w:szCs w:val="22"/>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608CD" w:rsidRPr="00550029" w14:paraId="227DEA45" w14:textId="77777777" w:rsidTr="00570756">
        <w:trPr>
          <w:jc w:val="center"/>
        </w:trPr>
        <w:tc>
          <w:tcPr>
            <w:tcW w:w="4531" w:type="dxa"/>
          </w:tcPr>
          <w:p w14:paraId="403F1D64" w14:textId="77777777" w:rsidR="00D608CD" w:rsidRPr="00550029" w:rsidRDefault="00D608CD" w:rsidP="00570756">
            <w:pPr>
              <w:spacing w:after="120" w:line="276" w:lineRule="auto"/>
              <w:jc w:val="center"/>
              <w:rPr>
                <w:rFonts w:ascii="Arial" w:hAnsi="Arial" w:cs="Arial"/>
                <w:b/>
                <w:sz w:val="22"/>
                <w:szCs w:val="22"/>
              </w:rPr>
            </w:pPr>
            <w:r w:rsidRPr="00550029">
              <w:rPr>
                <w:rFonts w:ascii="Arial" w:hAnsi="Arial" w:cs="Arial"/>
                <w:b/>
                <w:sz w:val="22"/>
                <w:szCs w:val="22"/>
              </w:rPr>
              <w:br/>
              <w:t>Administrator</w:t>
            </w:r>
          </w:p>
          <w:p w14:paraId="50574D2F" w14:textId="77777777" w:rsidR="00D608CD" w:rsidRPr="00550029" w:rsidRDefault="00D608CD" w:rsidP="00570756">
            <w:pPr>
              <w:spacing w:after="120" w:line="276" w:lineRule="auto"/>
              <w:rPr>
                <w:rFonts w:ascii="Arial" w:hAnsi="Arial" w:cs="Arial"/>
                <w:b/>
                <w:sz w:val="22"/>
                <w:szCs w:val="22"/>
              </w:rPr>
            </w:pPr>
          </w:p>
          <w:p w14:paraId="4038E555" w14:textId="77777777" w:rsidR="00D608CD" w:rsidRPr="00550029" w:rsidRDefault="00D608CD" w:rsidP="00570756">
            <w:pPr>
              <w:spacing w:after="120" w:line="276" w:lineRule="auto"/>
              <w:jc w:val="center"/>
              <w:rPr>
                <w:rFonts w:ascii="Arial" w:hAnsi="Arial" w:cs="Arial"/>
                <w:sz w:val="22"/>
                <w:szCs w:val="22"/>
              </w:rPr>
            </w:pPr>
            <w:r w:rsidRPr="00550029">
              <w:rPr>
                <w:rFonts w:ascii="Arial" w:hAnsi="Arial" w:cs="Arial"/>
                <w:sz w:val="22"/>
                <w:szCs w:val="22"/>
              </w:rPr>
              <w:t>______________________</w:t>
            </w:r>
          </w:p>
        </w:tc>
        <w:tc>
          <w:tcPr>
            <w:tcW w:w="4531" w:type="dxa"/>
          </w:tcPr>
          <w:p w14:paraId="61C2BEE0" w14:textId="77777777" w:rsidR="00D608CD" w:rsidRPr="00550029" w:rsidRDefault="00D608CD" w:rsidP="00570756">
            <w:pPr>
              <w:spacing w:after="120" w:line="276" w:lineRule="auto"/>
              <w:jc w:val="center"/>
              <w:rPr>
                <w:rFonts w:ascii="Arial" w:hAnsi="Arial" w:cs="Arial"/>
                <w:b/>
                <w:sz w:val="22"/>
                <w:szCs w:val="22"/>
              </w:rPr>
            </w:pPr>
            <w:r w:rsidRPr="00550029">
              <w:rPr>
                <w:rFonts w:ascii="Arial" w:hAnsi="Arial" w:cs="Arial"/>
                <w:b/>
                <w:sz w:val="22"/>
                <w:szCs w:val="22"/>
              </w:rPr>
              <w:br/>
              <w:t>Podmiot Przetwarzający</w:t>
            </w:r>
          </w:p>
          <w:p w14:paraId="07217EC8" w14:textId="77777777" w:rsidR="00D608CD" w:rsidRPr="00550029" w:rsidRDefault="00D608CD" w:rsidP="00570756">
            <w:pPr>
              <w:spacing w:after="120" w:line="276" w:lineRule="auto"/>
              <w:rPr>
                <w:rFonts w:ascii="Arial" w:hAnsi="Arial" w:cs="Arial"/>
                <w:b/>
                <w:sz w:val="22"/>
                <w:szCs w:val="22"/>
              </w:rPr>
            </w:pPr>
          </w:p>
          <w:p w14:paraId="2B09653F" w14:textId="77777777" w:rsidR="00D608CD" w:rsidRPr="00550029" w:rsidRDefault="00D608CD" w:rsidP="00570756">
            <w:pPr>
              <w:spacing w:after="120" w:line="276" w:lineRule="auto"/>
              <w:jc w:val="center"/>
              <w:rPr>
                <w:rFonts w:ascii="Arial" w:hAnsi="Arial" w:cs="Arial"/>
                <w:sz w:val="22"/>
                <w:szCs w:val="22"/>
              </w:rPr>
            </w:pPr>
            <w:r w:rsidRPr="00550029">
              <w:rPr>
                <w:rFonts w:ascii="Arial" w:hAnsi="Arial" w:cs="Arial"/>
                <w:sz w:val="22"/>
                <w:szCs w:val="22"/>
              </w:rPr>
              <w:t>______________________</w:t>
            </w:r>
          </w:p>
        </w:tc>
      </w:tr>
    </w:tbl>
    <w:p w14:paraId="53911E60" w14:textId="77777777" w:rsidR="00D608CD" w:rsidRPr="00550029" w:rsidRDefault="00D608CD" w:rsidP="00D608CD">
      <w:pPr>
        <w:rPr>
          <w:rFonts w:ascii="Arial" w:hAnsi="Arial" w:cs="Arial"/>
          <w:sz w:val="22"/>
          <w:szCs w:val="22"/>
        </w:rPr>
      </w:pPr>
    </w:p>
    <w:p w14:paraId="7E33B291" w14:textId="20564F27" w:rsidR="008433DB" w:rsidRPr="00550029" w:rsidRDefault="008433DB" w:rsidP="005C67EA">
      <w:pPr>
        <w:pStyle w:val="oj-doc-ti"/>
        <w:spacing w:before="0" w:beforeAutospacing="0" w:after="0" w:afterAutospacing="0" w:line="288" w:lineRule="auto"/>
        <w:jc w:val="both"/>
        <w:rPr>
          <w:rFonts w:ascii="Arial" w:hAnsi="Arial" w:cs="Arial"/>
          <w:sz w:val="22"/>
          <w:szCs w:val="22"/>
        </w:rPr>
      </w:pPr>
    </w:p>
    <w:p w14:paraId="2A2742FE" w14:textId="3F41CA1D" w:rsidR="008433DB" w:rsidRPr="00550029" w:rsidRDefault="008433DB" w:rsidP="005C67EA">
      <w:pPr>
        <w:pStyle w:val="oj-doc-ti"/>
        <w:spacing w:before="0" w:beforeAutospacing="0" w:after="0" w:afterAutospacing="0" w:line="288" w:lineRule="auto"/>
        <w:jc w:val="both"/>
        <w:rPr>
          <w:rFonts w:ascii="Arial" w:hAnsi="Arial" w:cs="Arial"/>
          <w:sz w:val="22"/>
          <w:szCs w:val="22"/>
        </w:rPr>
      </w:pPr>
    </w:p>
    <w:p w14:paraId="59F38B15" w14:textId="6F2B8895" w:rsidR="008433DB" w:rsidRPr="00550029" w:rsidRDefault="008433DB" w:rsidP="005C67EA">
      <w:pPr>
        <w:pStyle w:val="oj-doc-ti"/>
        <w:spacing w:before="0" w:beforeAutospacing="0" w:after="0" w:afterAutospacing="0" w:line="288" w:lineRule="auto"/>
        <w:jc w:val="both"/>
        <w:rPr>
          <w:rFonts w:ascii="Arial" w:hAnsi="Arial" w:cs="Arial"/>
          <w:sz w:val="22"/>
          <w:szCs w:val="22"/>
        </w:rPr>
      </w:pPr>
    </w:p>
    <w:p w14:paraId="7423A1CE" w14:textId="16034869" w:rsidR="008433DB" w:rsidRPr="00550029" w:rsidRDefault="008433DB" w:rsidP="005C67EA">
      <w:pPr>
        <w:pStyle w:val="oj-doc-ti"/>
        <w:spacing w:before="0" w:beforeAutospacing="0" w:after="0" w:afterAutospacing="0" w:line="288" w:lineRule="auto"/>
        <w:jc w:val="both"/>
        <w:rPr>
          <w:rFonts w:ascii="Arial" w:hAnsi="Arial" w:cs="Arial"/>
          <w:sz w:val="22"/>
          <w:szCs w:val="22"/>
        </w:rPr>
      </w:pPr>
    </w:p>
    <w:p w14:paraId="16FD9F44" w14:textId="1AD3B33F" w:rsidR="008433DB" w:rsidRPr="00550029" w:rsidRDefault="008433DB" w:rsidP="005C67EA">
      <w:pPr>
        <w:pStyle w:val="oj-doc-ti"/>
        <w:spacing w:before="0" w:beforeAutospacing="0" w:after="0" w:afterAutospacing="0" w:line="288" w:lineRule="auto"/>
        <w:jc w:val="both"/>
        <w:rPr>
          <w:rFonts w:ascii="Arial" w:hAnsi="Arial" w:cs="Arial"/>
          <w:sz w:val="22"/>
          <w:szCs w:val="22"/>
        </w:rPr>
      </w:pPr>
    </w:p>
    <w:p w14:paraId="46902C90" w14:textId="240A5E64" w:rsidR="008433DB" w:rsidRPr="00550029" w:rsidRDefault="008433DB" w:rsidP="005C67EA">
      <w:pPr>
        <w:pStyle w:val="oj-doc-ti"/>
        <w:spacing w:before="0" w:beforeAutospacing="0" w:after="0" w:afterAutospacing="0" w:line="288" w:lineRule="auto"/>
        <w:jc w:val="both"/>
        <w:rPr>
          <w:rFonts w:ascii="Arial" w:hAnsi="Arial" w:cs="Arial"/>
          <w:sz w:val="22"/>
          <w:szCs w:val="22"/>
        </w:rPr>
      </w:pPr>
    </w:p>
    <w:p w14:paraId="3CD3E025" w14:textId="274ABFAA" w:rsidR="008433DB" w:rsidRPr="00550029" w:rsidRDefault="008433DB" w:rsidP="005C67EA">
      <w:pPr>
        <w:pStyle w:val="oj-doc-ti"/>
        <w:spacing w:before="0" w:beforeAutospacing="0" w:after="0" w:afterAutospacing="0" w:line="288" w:lineRule="auto"/>
        <w:jc w:val="both"/>
        <w:rPr>
          <w:rFonts w:ascii="Arial" w:hAnsi="Arial" w:cs="Arial"/>
          <w:sz w:val="22"/>
          <w:szCs w:val="22"/>
        </w:rPr>
      </w:pPr>
    </w:p>
    <w:p w14:paraId="79A79686" w14:textId="2D46949B" w:rsidR="008433DB" w:rsidRPr="00550029" w:rsidRDefault="008433DB" w:rsidP="005C67EA">
      <w:pPr>
        <w:pStyle w:val="oj-doc-ti"/>
        <w:spacing w:before="0" w:beforeAutospacing="0" w:after="0" w:afterAutospacing="0" w:line="288" w:lineRule="auto"/>
        <w:jc w:val="both"/>
        <w:rPr>
          <w:rFonts w:ascii="Arial" w:hAnsi="Arial" w:cs="Arial"/>
          <w:sz w:val="22"/>
          <w:szCs w:val="22"/>
        </w:rPr>
      </w:pPr>
    </w:p>
    <w:p w14:paraId="07BFD6F4" w14:textId="65A5FD8B" w:rsidR="008433DB" w:rsidRPr="00550029" w:rsidRDefault="008433DB" w:rsidP="005C67EA">
      <w:pPr>
        <w:pStyle w:val="oj-doc-ti"/>
        <w:spacing w:before="0" w:beforeAutospacing="0" w:after="0" w:afterAutospacing="0" w:line="288" w:lineRule="auto"/>
        <w:jc w:val="both"/>
        <w:rPr>
          <w:rFonts w:ascii="Arial" w:hAnsi="Arial" w:cs="Arial"/>
          <w:sz w:val="22"/>
          <w:szCs w:val="22"/>
        </w:rPr>
      </w:pPr>
    </w:p>
    <w:p w14:paraId="2BFCB276" w14:textId="1857211A" w:rsidR="008433DB" w:rsidRPr="00550029" w:rsidRDefault="008433DB" w:rsidP="005C67EA">
      <w:pPr>
        <w:pStyle w:val="oj-doc-ti"/>
        <w:spacing w:before="0" w:beforeAutospacing="0" w:after="0" w:afterAutospacing="0" w:line="288" w:lineRule="auto"/>
        <w:jc w:val="both"/>
        <w:rPr>
          <w:rFonts w:ascii="Arial" w:hAnsi="Arial" w:cs="Arial"/>
          <w:sz w:val="22"/>
          <w:szCs w:val="22"/>
        </w:rPr>
      </w:pPr>
    </w:p>
    <w:p w14:paraId="41A63C72" w14:textId="77777777" w:rsidR="008433DB" w:rsidRPr="00550029" w:rsidRDefault="008433DB" w:rsidP="005C67EA">
      <w:pPr>
        <w:pStyle w:val="oj-doc-ti"/>
        <w:spacing w:before="0" w:beforeAutospacing="0" w:after="0" w:afterAutospacing="0" w:line="288" w:lineRule="auto"/>
        <w:jc w:val="both"/>
        <w:rPr>
          <w:rFonts w:ascii="Arial" w:hAnsi="Arial" w:cs="Arial"/>
          <w:sz w:val="22"/>
          <w:szCs w:val="22"/>
        </w:rPr>
      </w:pPr>
    </w:p>
    <w:p w14:paraId="16F4B188" w14:textId="77777777" w:rsidR="00874291" w:rsidRPr="00550029" w:rsidRDefault="00874291" w:rsidP="00874291">
      <w:pPr>
        <w:rPr>
          <w:rFonts w:ascii="Arial" w:hAnsi="Arial" w:cs="Arial"/>
          <w:vanish/>
          <w:color w:val="000000" w:themeColor="text1"/>
          <w:sz w:val="22"/>
          <w:szCs w:val="22"/>
        </w:rPr>
      </w:pPr>
    </w:p>
    <w:p w14:paraId="436A6167" w14:textId="77777777" w:rsidR="005962B3" w:rsidRPr="00550029" w:rsidRDefault="005962B3" w:rsidP="005962B3">
      <w:pPr>
        <w:spacing w:before="240" w:after="120" w:line="312" w:lineRule="atLeast"/>
        <w:jc w:val="right"/>
        <w:rPr>
          <w:rFonts w:ascii="Arial" w:hAnsi="Arial" w:cs="Arial"/>
          <w:b/>
          <w:bCs/>
          <w:color w:val="000000" w:themeColor="text1"/>
          <w:sz w:val="22"/>
          <w:szCs w:val="22"/>
        </w:rPr>
      </w:pPr>
      <w:r w:rsidRPr="00550029">
        <w:rPr>
          <w:rFonts w:ascii="Arial" w:hAnsi="Arial" w:cs="Arial"/>
          <w:b/>
          <w:bCs/>
          <w:color w:val="000000" w:themeColor="text1"/>
          <w:sz w:val="22"/>
          <w:szCs w:val="22"/>
        </w:rPr>
        <w:t>ZAŁĄCZNIK I</w:t>
      </w:r>
    </w:p>
    <w:p w14:paraId="6E54CC70" w14:textId="5569D369" w:rsidR="005962B3" w:rsidRPr="00550029" w:rsidRDefault="00A76B4D" w:rsidP="005962B3">
      <w:pPr>
        <w:spacing w:before="240" w:after="120" w:line="312" w:lineRule="atLeast"/>
        <w:jc w:val="center"/>
        <w:rPr>
          <w:rFonts w:ascii="Arial" w:hAnsi="Arial" w:cs="Arial"/>
          <w:b/>
          <w:bCs/>
          <w:color w:val="000000" w:themeColor="text1"/>
          <w:sz w:val="22"/>
          <w:szCs w:val="22"/>
        </w:rPr>
      </w:pPr>
      <w:r w:rsidRPr="00550029">
        <w:rPr>
          <w:rFonts w:ascii="Arial" w:hAnsi="Arial" w:cs="Arial"/>
          <w:b/>
          <w:bCs/>
          <w:color w:val="000000" w:themeColor="text1"/>
          <w:sz w:val="22"/>
          <w:szCs w:val="22"/>
        </w:rPr>
        <w:t>OPIS PRZETWARZANIA</w:t>
      </w:r>
    </w:p>
    <w:p w14:paraId="51DDD237" w14:textId="77777777" w:rsidR="00A76B4D" w:rsidRDefault="00A76B4D" w:rsidP="005962B3">
      <w:pPr>
        <w:spacing w:before="120" w:line="312" w:lineRule="atLeast"/>
        <w:jc w:val="both"/>
        <w:rPr>
          <w:rFonts w:ascii="Arial" w:hAnsi="Arial" w:cs="Arial"/>
          <w:b/>
          <w:bCs/>
          <w:color w:val="000000" w:themeColor="text1"/>
          <w:sz w:val="22"/>
          <w:szCs w:val="22"/>
        </w:rPr>
      </w:pPr>
    </w:p>
    <w:p w14:paraId="4633C3D9" w14:textId="57E045AD" w:rsidR="005962B3" w:rsidRPr="00550029" w:rsidRDefault="005962B3" w:rsidP="005962B3">
      <w:pPr>
        <w:spacing w:before="120" w:line="312" w:lineRule="atLeast"/>
        <w:jc w:val="both"/>
        <w:rPr>
          <w:rFonts w:ascii="Arial" w:hAnsi="Arial" w:cs="Arial"/>
          <w:b/>
          <w:bCs/>
          <w:color w:val="000000" w:themeColor="text1"/>
          <w:sz w:val="22"/>
          <w:szCs w:val="22"/>
        </w:rPr>
      </w:pPr>
      <w:r w:rsidRPr="00550029">
        <w:rPr>
          <w:rFonts w:ascii="Arial" w:hAnsi="Arial" w:cs="Arial"/>
          <w:b/>
          <w:bCs/>
          <w:color w:val="000000" w:themeColor="text1"/>
          <w:sz w:val="22"/>
          <w:szCs w:val="22"/>
        </w:rPr>
        <w:t>Kategorie osób, których dane osobowe są przetwarzane</w:t>
      </w:r>
    </w:p>
    <w:p w14:paraId="4AED29AF" w14:textId="77777777" w:rsidR="005962B3" w:rsidRPr="00550029" w:rsidRDefault="005962B3" w:rsidP="005962B3">
      <w:pPr>
        <w:spacing w:before="120" w:line="312" w:lineRule="atLeast"/>
        <w:jc w:val="both"/>
        <w:rPr>
          <w:rFonts w:ascii="Arial" w:hAnsi="Arial" w:cs="Arial"/>
          <w:color w:val="000000" w:themeColor="text1"/>
          <w:sz w:val="22"/>
          <w:szCs w:val="22"/>
        </w:rPr>
      </w:pPr>
      <w:r w:rsidRPr="00550029">
        <w:rPr>
          <w:rFonts w:ascii="Arial" w:hAnsi="Arial" w:cs="Arial"/>
          <w:i/>
          <w:iCs/>
          <w:color w:val="000000" w:themeColor="text1"/>
          <w:sz w:val="22"/>
          <w:szCs w:val="22"/>
        </w:rPr>
        <w:t>…</w:t>
      </w:r>
    </w:p>
    <w:p w14:paraId="0764EDDA" w14:textId="77777777" w:rsidR="005962B3" w:rsidRPr="00550029" w:rsidRDefault="005962B3" w:rsidP="005962B3">
      <w:pPr>
        <w:spacing w:before="120" w:line="312" w:lineRule="atLeast"/>
        <w:jc w:val="both"/>
        <w:rPr>
          <w:rFonts w:ascii="Arial" w:hAnsi="Arial" w:cs="Arial"/>
          <w:b/>
          <w:bCs/>
          <w:color w:val="000000" w:themeColor="text1"/>
          <w:sz w:val="22"/>
          <w:szCs w:val="22"/>
        </w:rPr>
      </w:pPr>
      <w:r w:rsidRPr="00550029">
        <w:rPr>
          <w:rFonts w:ascii="Arial" w:hAnsi="Arial" w:cs="Arial"/>
          <w:b/>
          <w:bCs/>
          <w:color w:val="000000" w:themeColor="text1"/>
          <w:sz w:val="22"/>
          <w:szCs w:val="22"/>
        </w:rPr>
        <w:t>Kategorie przetwarzanych danych osobowych</w:t>
      </w:r>
    </w:p>
    <w:p w14:paraId="46057E6A" w14:textId="77777777" w:rsidR="005962B3" w:rsidRPr="00550029" w:rsidRDefault="005962B3" w:rsidP="005962B3">
      <w:pPr>
        <w:spacing w:before="120" w:line="312" w:lineRule="atLeast"/>
        <w:jc w:val="both"/>
        <w:rPr>
          <w:rFonts w:ascii="Arial" w:hAnsi="Arial" w:cs="Arial"/>
          <w:b/>
          <w:bCs/>
          <w:color w:val="000000" w:themeColor="text1"/>
          <w:sz w:val="22"/>
          <w:szCs w:val="22"/>
        </w:rPr>
      </w:pPr>
      <w:r w:rsidRPr="00550029">
        <w:rPr>
          <w:rFonts w:ascii="Arial" w:hAnsi="Arial" w:cs="Arial"/>
          <w:b/>
          <w:bCs/>
          <w:color w:val="000000" w:themeColor="text1"/>
          <w:sz w:val="22"/>
          <w:szCs w:val="22"/>
        </w:rPr>
        <w:t>…</w:t>
      </w:r>
    </w:p>
    <w:p w14:paraId="5BCF8784" w14:textId="77777777" w:rsidR="005962B3" w:rsidRPr="00550029" w:rsidRDefault="005962B3" w:rsidP="005962B3">
      <w:pPr>
        <w:spacing w:before="120" w:line="312" w:lineRule="atLeast"/>
        <w:jc w:val="both"/>
        <w:rPr>
          <w:rFonts w:ascii="Arial" w:hAnsi="Arial" w:cs="Arial"/>
          <w:color w:val="000000" w:themeColor="text1"/>
          <w:sz w:val="22"/>
          <w:szCs w:val="22"/>
        </w:rPr>
      </w:pPr>
      <w:r w:rsidRPr="00550029">
        <w:rPr>
          <w:rFonts w:ascii="Arial" w:hAnsi="Arial" w:cs="Arial"/>
          <w:i/>
          <w:iCs/>
          <w:color w:val="000000" w:themeColor="text1"/>
          <w:sz w:val="22"/>
          <w:szCs w:val="22"/>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438EB915" w14:textId="77777777" w:rsidR="005962B3" w:rsidRPr="00550029" w:rsidRDefault="005962B3" w:rsidP="005962B3">
      <w:pPr>
        <w:spacing w:before="120" w:line="312" w:lineRule="atLeast"/>
        <w:jc w:val="both"/>
        <w:rPr>
          <w:rFonts w:ascii="Arial" w:hAnsi="Arial" w:cs="Arial"/>
          <w:color w:val="000000" w:themeColor="text1"/>
          <w:sz w:val="22"/>
          <w:szCs w:val="22"/>
        </w:rPr>
      </w:pPr>
      <w:r w:rsidRPr="00550029">
        <w:rPr>
          <w:rFonts w:ascii="Arial" w:hAnsi="Arial" w:cs="Arial"/>
          <w:i/>
          <w:iCs/>
          <w:color w:val="000000" w:themeColor="text1"/>
          <w:sz w:val="22"/>
          <w:szCs w:val="22"/>
        </w:rPr>
        <w:t>…</w:t>
      </w:r>
    </w:p>
    <w:p w14:paraId="555F2435" w14:textId="77777777" w:rsidR="005962B3" w:rsidRPr="00550029" w:rsidRDefault="005962B3" w:rsidP="005962B3">
      <w:pPr>
        <w:spacing w:before="120" w:line="312" w:lineRule="atLeast"/>
        <w:jc w:val="both"/>
        <w:rPr>
          <w:rFonts w:ascii="Arial" w:hAnsi="Arial" w:cs="Arial"/>
          <w:b/>
          <w:bCs/>
          <w:color w:val="000000" w:themeColor="text1"/>
          <w:sz w:val="22"/>
          <w:szCs w:val="22"/>
        </w:rPr>
      </w:pPr>
      <w:r w:rsidRPr="00550029">
        <w:rPr>
          <w:rFonts w:ascii="Arial" w:hAnsi="Arial" w:cs="Arial"/>
          <w:b/>
          <w:bCs/>
          <w:color w:val="000000" w:themeColor="text1"/>
          <w:sz w:val="22"/>
          <w:szCs w:val="22"/>
        </w:rPr>
        <w:t>Charakter przetwarzania</w:t>
      </w:r>
    </w:p>
    <w:p w14:paraId="3DFCED54" w14:textId="77777777" w:rsidR="005962B3" w:rsidRPr="00550029" w:rsidRDefault="005962B3" w:rsidP="005962B3">
      <w:pPr>
        <w:spacing w:before="120" w:line="312" w:lineRule="atLeast"/>
        <w:jc w:val="both"/>
        <w:rPr>
          <w:rFonts w:ascii="Arial" w:hAnsi="Arial" w:cs="Arial"/>
          <w:b/>
          <w:bCs/>
          <w:color w:val="000000" w:themeColor="text1"/>
          <w:sz w:val="22"/>
          <w:szCs w:val="22"/>
        </w:rPr>
      </w:pPr>
      <w:r w:rsidRPr="00550029">
        <w:rPr>
          <w:rFonts w:ascii="Arial" w:hAnsi="Arial" w:cs="Arial"/>
          <w:b/>
          <w:bCs/>
          <w:color w:val="000000" w:themeColor="text1"/>
          <w:sz w:val="22"/>
          <w:szCs w:val="22"/>
        </w:rPr>
        <w:t>…</w:t>
      </w:r>
    </w:p>
    <w:p w14:paraId="2B2994D2" w14:textId="77777777" w:rsidR="005962B3" w:rsidRPr="00550029" w:rsidRDefault="005962B3" w:rsidP="005962B3">
      <w:pPr>
        <w:spacing w:before="120" w:line="312" w:lineRule="atLeast"/>
        <w:jc w:val="both"/>
        <w:rPr>
          <w:rFonts w:ascii="Arial" w:hAnsi="Arial" w:cs="Arial"/>
          <w:b/>
          <w:bCs/>
          <w:color w:val="000000" w:themeColor="text1"/>
          <w:sz w:val="22"/>
          <w:szCs w:val="22"/>
        </w:rPr>
      </w:pPr>
      <w:r w:rsidRPr="00550029">
        <w:rPr>
          <w:rFonts w:ascii="Arial" w:hAnsi="Arial" w:cs="Arial"/>
          <w:b/>
          <w:bCs/>
          <w:color w:val="000000" w:themeColor="text1"/>
          <w:sz w:val="22"/>
          <w:szCs w:val="22"/>
        </w:rPr>
        <w:t>Cel(e), w którym(-</w:t>
      </w:r>
      <w:proofErr w:type="spellStart"/>
      <w:r w:rsidRPr="00550029">
        <w:rPr>
          <w:rFonts w:ascii="Arial" w:hAnsi="Arial" w:cs="Arial"/>
          <w:b/>
          <w:bCs/>
          <w:color w:val="000000" w:themeColor="text1"/>
          <w:sz w:val="22"/>
          <w:szCs w:val="22"/>
        </w:rPr>
        <w:t>ych</w:t>
      </w:r>
      <w:proofErr w:type="spellEnd"/>
      <w:r w:rsidRPr="00550029">
        <w:rPr>
          <w:rFonts w:ascii="Arial" w:hAnsi="Arial" w:cs="Arial"/>
          <w:b/>
          <w:bCs/>
          <w:color w:val="000000" w:themeColor="text1"/>
          <w:sz w:val="22"/>
          <w:szCs w:val="22"/>
        </w:rPr>
        <w:t>) dane osobowe są przetwarzane w imieniu administratora</w:t>
      </w:r>
    </w:p>
    <w:p w14:paraId="753F05F1" w14:textId="77777777" w:rsidR="005962B3" w:rsidRPr="00550029" w:rsidRDefault="005962B3" w:rsidP="005962B3">
      <w:pPr>
        <w:spacing w:before="120" w:line="312" w:lineRule="atLeast"/>
        <w:jc w:val="both"/>
        <w:rPr>
          <w:rFonts w:ascii="Arial" w:hAnsi="Arial" w:cs="Arial"/>
          <w:color w:val="000000" w:themeColor="text1"/>
          <w:sz w:val="22"/>
          <w:szCs w:val="22"/>
        </w:rPr>
      </w:pPr>
      <w:r w:rsidRPr="00550029">
        <w:rPr>
          <w:rFonts w:ascii="Arial" w:hAnsi="Arial" w:cs="Arial"/>
          <w:i/>
          <w:iCs/>
          <w:color w:val="000000" w:themeColor="text1"/>
          <w:sz w:val="22"/>
          <w:szCs w:val="22"/>
        </w:rPr>
        <w:t>…</w:t>
      </w:r>
    </w:p>
    <w:p w14:paraId="0DD3DD99" w14:textId="77777777" w:rsidR="005962B3" w:rsidRPr="00550029" w:rsidRDefault="005962B3" w:rsidP="005962B3">
      <w:pPr>
        <w:spacing w:before="120" w:line="312" w:lineRule="atLeast"/>
        <w:jc w:val="both"/>
        <w:rPr>
          <w:rFonts w:ascii="Arial" w:hAnsi="Arial" w:cs="Arial"/>
          <w:b/>
          <w:bCs/>
          <w:color w:val="000000" w:themeColor="text1"/>
          <w:sz w:val="22"/>
          <w:szCs w:val="22"/>
        </w:rPr>
      </w:pPr>
      <w:r w:rsidRPr="00550029">
        <w:rPr>
          <w:rFonts w:ascii="Arial" w:hAnsi="Arial" w:cs="Arial"/>
          <w:b/>
          <w:bCs/>
          <w:color w:val="000000" w:themeColor="text1"/>
          <w:sz w:val="22"/>
          <w:szCs w:val="22"/>
        </w:rPr>
        <w:t>Czas trwania przetwarzania</w:t>
      </w:r>
    </w:p>
    <w:p w14:paraId="13E8F18E" w14:textId="77777777" w:rsidR="005962B3" w:rsidRPr="00550029" w:rsidRDefault="005962B3" w:rsidP="005962B3">
      <w:pPr>
        <w:spacing w:before="120" w:line="312" w:lineRule="atLeast"/>
        <w:jc w:val="both"/>
        <w:rPr>
          <w:rFonts w:ascii="Arial" w:hAnsi="Arial" w:cs="Arial"/>
          <w:b/>
          <w:bCs/>
          <w:color w:val="000000" w:themeColor="text1"/>
          <w:sz w:val="22"/>
          <w:szCs w:val="22"/>
        </w:rPr>
      </w:pPr>
      <w:r w:rsidRPr="00550029">
        <w:rPr>
          <w:rFonts w:ascii="Arial" w:hAnsi="Arial" w:cs="Arial"/>
          <w:b/>
          <w:bCs/>
          <w:color w:val="000000" w:themeColor="text1"/>
          <w:sz w:val="22"/>
          <w:szCs w:val="22"/>
        </w:rPr>
        <w:t>…</w:t>
      </w:r>
    </w:p>
    <w:p w14:paraId="6A878630" w14:textId="77777777" w:rsidR="005962B3" w:rsidRPr="00550029" w:rsidRDefault="005962B3" w:rsidP="005962B3">
      <w:pPr>
        <w:spacing w:before="120" w:line="312" w:lineRule="atLeast"/>
        <w:jc w:val="both"/>
        <w:rPr>
          <w:rFonts w:ascii="Arial" w:hAnsi="Arial" w:cs="Arial"/>
          <w:color w:val="000000" w:themeColor="text1"/>
          <w:sz w:val="22"/>
          <w:szCs w:val="22"/>
        </w:rPr>
      </w:pPr>
      <w:r w:rsidRPr="00550029">
        <w:rPr>
          <w:rFonts w:ascii="Arial" w:hAnsi="Arial" w:cs="Arial"/>
          <w:i/>
          <w:iCs/>
          <w:color w:val="000000" w:themeColor="text1"/>
          <w:sz w:val="22"/>
          <w:szCs w:val="22"/>
        </w:rPr>
        <w:t>…</w:t>
      </w:r>
    </w:p>
    <w:p w14:paraId="24D4F05F" w14:textId="77777777" w:rsidR="00625359" w:rsidRPr="00550029" w:rsidRDefault="00625359" w:rsidP="005962B3">
      <w:pPr>
        <w:spacing w:before="120" w:line="312" w:lineRule="atLeast"/>
        <w:jc w:val="both"/>
        <w:rPr>
          <w:rFonts w:ascii="Arial" w:hAnsi="Arial" w:cs="Arial"/>
          <w:b/>
          <w:bCs/>
          <w:color w:val="000000" w:themeColor="text1"/>
          <w:sz w:val="22"/>
          <w:szCs w:val="22"/>
          <w:u w:val="single"/>
        </w:rPr>
      </w:pPr>
      <w:r w:rsidRPr="00550029">
        <w:rPr>
          <w:rFonts w:ascii="Arial" w:hAnsi="Arial" w:cs="Arial"/>
          <w:b/>
          <w:bCs/>
          <w:color w:val="000000" w:themeColor="text1"/>
          <w:sz w:val="22"/>
          <w:szCs w:val="22"/>
          <w:u w:val="single"/>
        </w:rPr>
        <w:t>Uwaga</w:t>
      </w:r>
    </w:p>
    <w:p w14:paraId="6C33C2B7" w14:textId="01E76331" w:rsidR="005962B3" w:rsidRPr="00550029" w:rsidRDefault="005962B3" w:rsidP="005962B3">
      <w:pPr>
        <w:spacing w:before="120" w:line="312" w:lineRule="atLeast"/>
        <w:jc w:val="both"/>
        <w:rPr>
          <w:rFonts w:ascii="Arial" w:hAnsi="Arial" w:cs="Arial"/>
          <w:color w:val="000000" w:themeColor="text1"/>
          <w:sz w:val="22"/>
          <w:szCs w:val="22"/>
        </w:rPr>
      </w:pPr>
      <w:r w:rsidRPr="00550029">
        <w:rPr>
          <w:rFonts w:ascii="Arial" w:hAnsi="Arial" w:cs="Arial"/>
          <w:color w:val="000000" w:themeColor="text1"/>
          <w:sz w:val="22"/>
          <w:szCs w:val="22"/>
        </w:rPr>
        <w:t xml:space="preserve">W przypadku przetwarzania przez </w:t>
      </w:r>
      <w:proofErr w:type="spellStart"/>
      <w:r w:rsidRPr="00550029">
        <w:rPr>
          <w:rFonts w:ascii="Arial" w:hAnsi="Arial" w:cs="Arial"/>
          <w:color w:val="000000" w:themeColor="text1"/>
          <w:sz w:val="22"/>
          <w:szCs w:val="22"/>
        </w:rPr>
        <w:t>podprzetwarzające</w:t>
      </w:r>
      <w:r w:rsidR="00543CA4" w:rsidRPr="00550029">
        <w:rPr>
          <w:rFonts w:ascii="Arial" w:hAnsi="Arial" w:cs="Arial"/>
          <w:color w:val="000000" w:themeColor="text1"/>
          <w:sz w:val="22"/>
          <w:szCs w:val="22"/>
        </w:rPr>
        <w:t>go</w:t>
      </w:r>
      <w:proofErr w:type="spellEnd"/>
      <w:r w:rsidRPr="00550029">
        <w:rPr>
          <w:rFonts w:ascii="Arial" w:hAnsi="Arial" w:cs="Arial"/>
          <w:color w:val="000000" w:themeColor="text1"/>
          <w:sz w:val="22"/>
          <w:szCs w:val="22"/>
        </w:rPr>
        <w:t xml:space="preserve"> należy </w:t>
      </w:r>
      <w:r w:rsidR="00543CA4" w:rsidRPr="00550029">
        <w:rPr>
          <w:rFonts w:ascii="Arial" w:hAnsi="Arial" w:cs="Arial"/>
          <w:color w:val="000000" w:themeColor="text1"/>
          <w:sz w:val="22"/>
          <w:szCs w:val="22"/>
        </w:rPr>
        <w:t>zastosować analogiczne</w:t>
      </w:r>
      <w:r w:rsidRPr="00550029">
        <w:rPr>
          <w:rFonts w:ascii="Arial" w:hAnsi="Arial" w:cs="Arial"/>
          <w:color w:val="000000" w:themeColor="text1"/>
          <w:sz w:val="22"/>
          <w:szCs w:val="22"/>
        </w:rPr>
        <w:t xml:space="preserve"> przedmiot, charakter i czas trwania przetwarzania.</w:t>
      </w:r>
    </w:p>
    <w:p w14:paraId="0313F895" w14:textId="77777777" w:rsidR="005962B3" w:rsidRPr="00550029" w:rsidRDefault="005962B3" w:rsidP="005962B3">
      <w:pPr>
        <w:spacing w:before="120" w:line="312" w:lineRule="atLeast"/>
        <w:jc w:val="both"/>
        <w:rPr>
          <w:rFonts w:ascii="Arial" w:hAnsi="Arial" w:cs="Arial"/>
          <w:color w:val="000000" w:themeColor="text1"/>
          <w:sz w:val="22"/>
          <w:szCs w:val="22"/>
        </w:rPr>
      </w:pPr>
    </w:p>
    <w:p w14:paraId="2D4F8D4A" w14:textId="77777777" w:rsidR="00874291" w:rsidRPr="00550029" w:rsidRDefault="00874291" w:rsidP="00874291">
      <w:pPr>
        <w:spacing w:line="288" w:lineRule="auto"/>
        <w:jc w:val="center"/>
        <w:rPr>
          <w:rFonts w:ascii="Arial" w:hAnsi="Arial" w:cs="Arial"/>
          <w:b/>
          <w:sz w:val="22"/>
          <w:szCs w:val="22"/>
        </w:rPr>
      </w:pPr>
    </w:p>
    <w:p w14:paraId="225C12BC" w14:textId="77777777" w:rsidR="00874291" w:rsidRPr="00550029" w:rsidRDefault="00874291" w:rsidP="00874291">
      <w:pPr>
        <w:pStyle w:val="oj-doc-ti"/>
        <w:spacing w:before="0" w:beforeAutospacing="0" w:after="0" w:afterAutospacing="0" w:line="288" w:lineRule="auto"/>
        <w:jc w:val="both"/>
        <w:rPr>
          <w:rFonts w:ascii="Arial" w:hAnsi="Arial" w:cs="Arial"/>
          <w:sz w:val="22"/>
          <w:szCs w:val="22"/>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608CD" w:rsidRPr="00550029" w14:paraId="1E5E65FA" w14:textId="77777777" w:rsidTr="00570756">
        <w:trPr>
          <w:jc w:val="center"/>
        </w:trPr>
        <w:tc>
          <w:tcPr>
            <w:tcW w:w="4531" w:type="dxa"/>
          </w:tcPr>
          <w:p w14:paraId="1DC8BB15" w14:textId="77777777" w:rsidR="00D608CD" w:rsidRPr="00550029" w:rsidRDefault="00D608CD" w:rsidP="00570756">
            <w:pPr>
              <w:spacing w:after="120" w:line="276" w:lineRule="auto"/>
              <w:jc w:val="center"/>
              <w:rPr>
                <w:rFonts w:ascii="Arial" w:hAnsi="Arial" w:cs="Arial"/>
                <w:b/>
                <w:sz w:val="22"/>
                <w:szCs w:val="22"/>
              </w:rPr>
            </w:pPr>
            <w:r w:rsidRPr="00550029">
              <w:rPr>
                <w:rFonts w:ascii="Arial" w:hAnsi="Arial" w:cs="Arial"/>
                <w:b/>
                <w:sz w:val="22"/>
                <w:szCs w:val="22"/>
              </w:rPr>
              <w:br/>
              <w:t>Administrator</w:t>
            </w:r>
          </w:p>
          <w:p w14:paraId="38BDE40E" w14:textId="77777777" w:rsidR="00D608CD" w:rsidRPr="00550029" w:rsidRDefault="00D608CD" w:rsidP="00570756">
            <w:pPr>
              <w:spacing w:after="120" w:line="276" w:lineRule="auto"/>
              <w:rPr>
                <w:rFonts w:ascii="Arial" w:hAnsi="Arial" w:cs="Arial"/>
                <w:b/>
                <w:sz w:val="22"/>
                <w:szCs w:val="22"/>
              </w:rPr>
            </w:pPr>
          </w:p>
          <w:p w14:paraId="67E2B53D" w14:textId="77777777" w:rsidR="00D608CD" w:rsidRPr="00550029" w:rsidRDefault="00D608CD" w:rsidP="00570756">
            <w:pPr>
              <w:spacing w:after="120" w:line="276" w:lineRule="auto"/>
              <w:jc w:val="center"/>
              <w:rPr>
                <w:rFonts w:ascii="Arial" w:hAnsi="Arial" w:cs="Arial"/>
                <w:sz w:val="22"/>
                <w:szCs w:val="22"/>
              </w:rPr>
            </w:pPr>
            <w:r w:rsidRPr="00550029">
              <w:rPr>
                <w:rFonts w:ascii="Arial" w:hAnsi="Arial" w:cs="Arial"/>
                <w:sz w:val="22"/>
                <w:szCs w:val="22"/>
              </w:rPr>
              <w:t>______________________</w:t>
            </w:r>
          </w:p>
        </w:tc>
        <w:tc>
          <w:tcPr>
            <w:tcW w:w="4531" w:type="dxa"/>
          </w:tcPr>
          <w:p w14:paraId="7F4FE249" w14:textId="77777777" w:rsidR="00D608CD" w:rsidRPr="00550029" w:rsidRDefault="00D608CD" w:rsidP="00570756">
            <w:pPr>
              <w:spacing w:after="120" w:line="276" w:lineRule="auto"/>
              <w:jc w:val="center"/>
              <w:rPr>
                <w:rFonts w:ascii="Arial" w:hAnsi="Arial" w:cs="Arial"/>
                <w:b/>
                <w:sz w:val="22"/>
                <w:szCs w:val="22"/>
              </w:rPr>
            </w:pPr>
            <w:r w:rsidRPr="00550029">
              <w:rPr>
                <w:rFonts w:ascii="Arial" w:hAnsi="Arial" w:cs="Arial"/>
                <w:b/>
                <w:sz w:val="22"/>
                <w:szCs w:val="22"/>
              </w:rPr>
              <w:br/>
              <w:t>Podmiot Przetwarzający</w:t>
            </w:r>
          </w:p>
          <w:p w14:paraId="36A917C3" w14:textId="77777777" w:rsidR="00D608CD" w:rsidRPr="00550029" w:rsidRDefault="00D608CD" w:rsidP="00570756">
            <w:pPr>
              <w:spacing w:after="120" w:line="276" w:lineRule="auto"/>
              <w:rPr>
                <w:rFonts w:ascii="Arial" w:hAnsi="Arial" w:cs="Arial"/>
                <w:b/>
                <w:sz w:val="22"/>
                <w:szCs w:val="22"/>
              </w:rPr>
            </w:pPr>
          </w:p>
          <w:p w14:paraId="10015674" w14:textId="77777777" w:rsidR="00D608CD" w:rsidRPr="00550029" w:rsidRDefault="00D608CD" w:rsidP="00570756">
            <w:pPr>
              <w:spacing w:after="120" w:line="276" w:lineRule="auto"/>
              <w:jc w:val="center"/>
              <w:rPr>
                <w:rFonts w:ascii="Arial" w:hAnsi="Arial" w:cs="Arial"/>
                <w:sz w:val="22"/>
                <w:szCs w:val="22"/>
              </w:rPr>
            </w:pPr>
            <w:r w:rsidRPr="00550029">
              <w:rPr>
                <w:rFonts w:ascii="Arial" w:hAnsi="Arial" w:cs="Arial"/>
                <w:sz w:val="22"/>
                <w:szCs w:val="22"/>
              </w:rPr>
              <w:t>______________________</w:t>
            </w:r>
          </w:p>
        </w:tc>
      </w:tr>
    </w:tbl>
    <w:p w14:paraId="267AE663" w14:textId="77777777" w:rsidR="00D608CD" w:rsidRPr="00550029" w:rsidRDefault="00D608CD" w:rsidP="00D608CD">
      <w:pPr>
        <w:rPr>
          <w:rFonts w:ascii="Arial" w:hAnsi="Arial" w:cs="Arial"/>
          <w:sz w:val="22"/>
          <w:szCs w:val="22"/>
        </w:rPr>
      </w:pPr>
    </w:p>
    <w:p w14:paraId="6765D03D" w14:textId="18C1DA2C" w:rsidR="005962B3" w:rsidRPr="00550029" w:rsidRDefault="005962B3">
      <w:pPr>
        <w:rPr>
          <w:rFonts w:ascii="Arial" w:hAnsi="Arial" w:cs="Arial"/>
          <w:sz w:val="22"/>
          <w:szCs w:val="22"/>
        </w:rPr>
      </w:pPr>
      <w:r w:rsidRPr="00550029">
        <w:rPr>
          <w:rFonts w:ascii="Arial" w:hAnsi="Arial" w:cs="Arial"/>
          <w:sz w:val="22"/>
          <w:szCs w:val="22"/>
        </w:rPr>
        <w:br w:type="page"/>
      </w:r>
    </w:p>
    <w:p w14:paraId="4F7BA40B" w14:textId="624E40FD" w:rsidR="00A76B4D" w:rsidRDefault="005962B3" w:rsidP="00A76B4D">
      <w:pPr>
        <w:spacing w:before="240" w:after="120" w:line="312" w:lineRule="atLeast"/>
        <w:jc w:val="right"/>
        <w:rPr>
          <w:rFonts w:ascii="Arial" w:hAnsi="Arial" w:cs="Arial"/>
          <w:b/>
          <w:bCs/>
          <w:color w:val="000000" w:themeColor="text1"/>
          <w:sz w:val="22"/>
          <w:szCs w:val="22"/>
        </w:rPr>
      </w:pPr>
      <w:r w:rsidRPr="00550029">
        <w:rPr>
          <w:rFonts w:ascii="Arial" w:hAnsi="Arial" w:cs="Arial"/>
          <w:b/>
          <w:bCs/>
          <w:color w:val="000000" w:themeColor="text1"/>
          <w:sz w:val="22"/>
          <w:szCs w:val="22"/>
        </w:rPr>
        <w:lastRenderedPageBreak/>
        <w:t>ZAŁĄCZNIK II</w:t>
      </w:r>
    </w:p>
    <w:p w14:paraId="1E86203F" w14:textId="1F414D29" w:rsidR="005962B3" w:rsidRPr="00550029" w:rsidRDefault="00A76B4D" w:rsidP="005962B3">
      <w:pPr>
        <w:spacing w:before="240" w:after="120" w:line="312" w:lineRule="atLeast"/>
        <w:jc w:val="center"/>
        <w:rPr>
          <w:rFonts w:ascii="Arial" w:hAnsi="Arial" w:cs="Arial"/>
          <w:b/>
          <w:bCs/>
          <w:color w:val="000000" w:themeColor="text1"/>
          <w:sz w:val="22"/>
          <w:szCs w:val="22"/>
        </w:rPr>
      </w:pPr>
      <w:r w:rsidRPr="00550029">
        <w:rPr>
          <w:rFonts w:ascii="Arial" w:hAnsi="Arial" w:cs="Arial"/>
          <w:b/>
          <w:bCs/>
          <w:color w:val="000000" w:themeColor="text1"/>
          <w:sz w:val="22"/>
          <w:szCs w:val="22"/>
        </w:rPr>
        <w:t>ŚRODKI TECHNICZNE W CELU ZAPEWNIENIA BEZPIECZEŃSTWA DANYCH</w:t>
      </w:r>
    </w:p>
    <w:p w14:paraId="723E62DE" w14:textId="77777777" w:rsidR="00A76B4D" w:rsidRDefault="00A76B4D" w:rsidP="00196678">
      <w:pPr>
        <w:pStyle w:val="Akapitzlist"/>
        <w:shd w:val="clear" w:color="auto" w:fill="FFFFFF"/>
        <w:spacing w:line="288" w:lineRule="auto"/>
        <w:ind w:left="720"/>
        <w:rPr>
          <w:rFonts w:ascii="Arial" w:hAnsi="Arial" w:cs="Arial"/>
          <w:b/>
          <w:bCs/>
          <w:u w:val="single"/>
        </w:rPr>
      </w:pPr>
    </w:p>
    <w:p w14:paraId="29D10FB6" w14:textId="2739DF75" w:rsidR="00196678" w:rsidRPr="00550029" w:rsidRDefault="008D67F5" w:rsidP="00196678">
      <w:pPr>
        <w:pStyle w:val="Akapitzlist"/>
        <w:shd w:val="clear" w:color="auto" w:fill="FFFFFF"/>
        <w:spacing w:line="288" w:lineRule="auto"/>
        <w:ind w:left="720"/>
        <w:rPr>
          <w:rFonts w:ascii="Arial" w:hAnsi="Arial" w:cs="Arial"/>
          <w:color w:val="222222"/>
        </w:rPr>
      </w:pPr>
      <w:r w:rsidRPr="00550029">
        <w:rPr>
          <w:rFonts w:ascii="Arial" w:hAnsi="Arial" w:cs="Arial"/>
          <w:b/>
          <w:bCs/>
          <w:u w:val="single"/>
        </w:rPr>
        <w:t>Ś</w:t>
      </w:r>
      <w:r w:rsidR="00196678" w:rsidRPr="00550029">
        <w:rPr>
          <w:rFonts w:ascii="Arial" w:hAnsi="Arial" w:cs="Arial"/>
          <w:b/>
          <w:bCs/>
          <w:u w:val="single"/>
        </w:rPr>
        <w:t>rodki organizacyjne</w:t>
      </w:r>
      <w:r w:rsidR="00196678" w:rsidRPr="00550029">
        <w:rPr>
          <w:rFonts w:ascii="Arial" w:hAnsi="Arial" w:cs="Arial"/>
          <w:color w:val="222222"/>
          <w:u w:val="single"/>
        </w:rPr>
        <w:t>:</w:t>
      </w:r>
    </w:p>
    <w:p w14:paraId="545478BB" w14:textId="77777777" w:rsidR="00196678" w:rsidRPr="00550029" w:rsidRDefault="00196678" w:rsidP="00196678">
      <w:pPr>
        <w:shd w:val="clear" w:color="auto" w:fill="FFFFFF"/>
        <w:spacing w:line="288" w:lineRule="auto"/>
        <w:ind w:firstLine="60"/>
        <w:rPr>
          <w:rFonts w:ascii="Arial" w:hAnsi="Arial" w:cs="Arial"/>
          <w:color w:val="222222"/>
          <w:sz w:val="22"/>
          <w:szCs w:val="22"/>
        </w:rPr>
      </w:pPr>
    </w:p>
    <w:p w14:paraId="47A87FF1" w14:textId="77777777" w:rsidR="00196678" w:rsidRPr="00550029" w:rsidRDefault="00196678" w:rsidP="00196678">
      <w:pPr>
        <w:pStyle w:val="Akapitzlist"/>
        <w:numPr>
          <w:ilvl w:val="0"/>
          <w:numId w:val="39"/>
        </w:numPr>
        <w:shd w:val="clear" w:color="auto" w:fill="FFFFFF"/>
        <w:spacing w:line="253" w:lineRule="atLeast"/>
        <w:rPr>
          <w:rFonts w:ascii="Arial" w:hAnsi="Arial" w:cs="Arial"/>
          <w:color w:val="222222"/>
        </w:rPr>
      </w:pPr>
      <w:r w:rsidRPr="00550029">
        <w:rPr>
          <w:rFonts w:ascii="Arial" w:hAnsi="Arial" w:cs="Arial"/>
          <w:color w:val="222222"/>
        </w:rPr>
        <w:t>Polityka bezpieczeństwa ochrony danych osobowych – art. 25 ust. 2 RODO;</w:t>
      </w:r>
    </w:p>
    <w:p w14:paraId="26410A82" w14:textId="79F41FBE" w:rsidR="00196678" w:rsidRPr="00550029" w:rsidRDefault="008D67F5" w:rsidP="00196678">
      <w:pPr>
        <w:numPr>
          <w:ilvl w:val="0"/>
          <w:numId w:val="39"/>
        </w:numPr>
        <w:shd w:val="clear" w:color="auto" w:fill="FFFFFF"/>
        <w:spacing w:line="288" w:lineRule="atLeast"/>
        <w:jc w:val="both"/>
        <w:rPr>
          <w:rFonts w:ascii="Arial" w:hAnsi="Arial" w:cs="Arial"/>
          <w:color w:val="222222"/>
          <w:sz w:val="22"/>
          <w:szCs w:val="22"/>
        </w:rPr>
      </w:pPr>
      <w:r w:rsidRPr="00550029">
        <w:rPr>
          <w:rFonts w:ascii="Arial" w:hAnsi="Arial" w:cs="Arial"/>
          <w:sz w:val="22"/>
          <w:szCs w:val="22"/>
        </w:rPr>
        <w:t>R</w:t>
      </w:r>
      <w:r w:rsidR="00196678" w:rsidRPr="00550029">
        <w:rPr>
          <w:rFonts w:ascii="Arial" w:hAnsi="Arial" w:cs="Arial"/>
          <w:sz w:val="22"/>
          <w:szCs w:val="22"/>
        </w:rPr>
        <w:t>ejestr czynności przetwarzania i zakres rejestru kategorii czynności przetwarzania, o których mowa w art. 30 RODO;</w:t>
      </w:r>
    </w:p>
    <w:p w14:paraId="283CDB6B" w14:textId="77777777" w:rsidR="00196678" w:rsidRPr="00550029" w:rsidRDefault="00196678" w:rsidP="00196678">
      <w:pPr>
        <w:numPr>
          <w:ilvl w:val="0"/>
          <w:numId w:val="39"/>
        </w:numPr>
        <w:shd w:val="clear" w:color="auto" w:fill="FFFFFF"/>
        <w:spacing w:line="288" w:lineRule="atLeast"/>
        <w:jc w:val="both"/>
        <w:rPr>
          <w:rFonts w:ascii="Arial" w:hAnsi="Arial" w:cs="Arial"/>
          <w:color w:val="222222"/>
          <w:sz w:val="22"/>
          <w:szCs w:val="22"/>
        </w:rPr>
      </w:pPr>
      <w:r w:rsidRPr="00550029">
        <w:rPr>
          <w:rFonts w:ascii="Arial" w:hAnsi="Arial" w:cs="Arial"/>
          <w:sz w:val="22"/>
          <w:szCs w:val="22"/>
        </w:rPr>
        <w:t>wytyczne dotyczące klasyfikacji naruszeń i procedurę zgłaszanie naruszenie ochrony danych do organu nadzorczego (UODO) – art. 33 ust 3 RODO;</w:t>
      </w:r>
    </w:p>
    <w:p w14:paraId="41BA6892" w14:textId="77777777" w:rsidR="00196678" w:rsidRPr="00550029" w:rsidRDefault="00196678" w:rsidP="00196678">
      <w:pPr>
        <w:numPr>
          <w:ilvl w:val="0"/>
          <w:numId w:val="39"/>
        </w:numPr>
        <w:shd w:val="clear" w:color="auto" w:fill="FFFFFF"/>
        <w:spacing w:line="288" w:lineRule="atLeast"/>
        <w:jc w:val="both"/>
        <w:rPr>
          <w:rFonts w:ascii="Arial" w:hAnsi="Arial" w:cs="Arial"/>
          <w:color w:val="222222"/>
          <w:sz w:val="22"/>
          <w:szCs w:val="22"/>
        </w:rPr>
      </w:pPr>
      <w:r w:rsidRPr="00550029">
        <w:rPr>
          <w:rFonts w:ascii="Arial" w:hAnsi="Arial" w:cs="Arial"/>
          <w:sz w:val="22"/>
          <w:szCs w:val="22"/>
        </w:rPr>
        <w:t>procedurę na wypadek wystąpienia naruszeń mogących powodować wysokie ryzyko naruszenia praw i wolności osób, w zakresie ich informowaniu o działaniach jakie powinni wykonać, aby ryzyko to ograniczyć – art. 34 RODO</w:t>
      </w:r>
    </w:p>
    <w:p w14:paraId="274A7492" w14:textId="77777777" w:rsidR="00196678" w:rsidRPr="00550029" w:rsidRDefault="00196678" w:rsidP="00196678">
      <w:pPr>
        <w:numPr>
          <w:ilvl w:val="0"/>
          <w:numId w:val="39"/>
        </w:numPr>
        <w:shd w:val="clear" w:color="auto" w:fill="FFFFFF"/>
        <w:spacing w:line="288" w:lineRule="atLeast"/>
        <w:jc w:val="both"/>
        <w:rPr>
          <w:rFonts w:ascii="Arial" w:hAnsi="Arial" w:cs="Arial"/>
          <w:color w:val="222222"/>
          <w:sz w:val="22"/>
          <w:szCs w:val="22"/>
        </w:rPr>
      </w:pPr>
      <w:r w:rsidRPr="00550029">
        <w:rPr>
          <w:rFonts w:ascii="Arial" w:hAnsi="Arial" w:cs="Arial"/>
          <w:sz w:val="22"/>
          <w:szCs w:val="22"/>
        </w:rPr>
        <w:t>procedurę prowadzenia wewnętrznej dokumentacji stanowiącej rejestr naruszeń ochrony danych, o którym mowa w art. 33 ust 5 RODO;</w:t>
      </w:r>
    </w:p>
    <w:p w14:paraId="6E66BC1C" w14:textId="77777777" w:rsidR="00196678" w:rsidRPr="00550029" w:rsidRDefault="00196678" w:rsidP="00196678">
      <w:pPr>
        <w:numPr>
          <w:ilvl w:val="0"/>
          <w:numId w:val="39"/>
        </w:numPr>
        <w:shd w:val="clear" w:color="auto" w:fill="FFFFFF"/>
        <w:spacing w:line="288" w:lineRule="atLeast"/>
        <w:jc w:val="both"/>
        <w:rPr>
          <w:rFonts w:ascii="Arial" w:hAnsi="Arial" w:cs="Arial"/>
          <w:color w:val="222222"/>
          <w:sz w:val="22"/>
          <w:szCs w:val="22"/>
        </w:rPr>
      </w:pPr>
      <w:r w:rsidRPr="00550029">
        <w:rPr>
          <w:rFonts w:ascii="Arial" w:hAnsi="Arial" w:cs="Arial"/>
          <w:sz w:val="22"/>
          <w:szCs w:val="22"/>
        </w:rPr>
        <w:t>raport z przeprowadzonej, ogólnej analizy ryzyka – art. 25 ust. 1 RODO;</w:t>
      </w:r>
    </w:p>
    <w:p w14:paraId="764B6B6A" w14:textId="77777777" w:rsidR="00196678" w:rsidRPr="00550029" w:rsidRDefault="00196678" w:rsidP="00196678">
      <w:pPr>
        <w:numPr>
          <w:ilvl w:val="0"/>
          <w:numId w:val="39"/>
        </w:numPr>
        <w:shd w:val="clear" w:color="auto" w:fill="FFFFFF"/>
        <w:spacing w:line="288" w:lineRule="atLeast"/>
        <w:jc w:val="both"/>
        <w:rPr>
          <w:rFonts w:ascii="Arial" w:hAnsi="Arial" w:cs="Arial"/>
          <w:color w:val="222222"/>
          <w:sz w:val="22"/>
          <w:szCs w:val="22"/>
        </w:rPr>
      </w:pPr>
      <w:r w:rsidRPr="00550029">
        <w:rPr>
          <w:rFonts w:ascii="Arial" w:hAnsi="Arial" w:cs="Arial"/>
          <w:sz w:val="22"/>
          <w:szCs w:val="22"/>
        </w:rPr>
        <w:t>raport z ocen skutków dla ochrony danych – art. 35 ust. 7. </w:t>
      </w:r>
      <w:r w:rsidRPr="00550029">
        <w:rPr>
          <w:rFonts w:ascii="Arial" w:hAnsi="Arial" w:cs="Arial"/>
          <w:sz w:val="22"/>
          <w:szCs w:val="22"/>
          <w:u w:val="single"/>
        </w:rPr>
        <w:t>– jeśli dotyczy;</w:t>
      </w:r>
    </w:p>
    <w:p w14:paraId="4664BB6B" w14:textId="77777777" w:rsidR="00196678" w:rsidRPr="00550029" w:rsidRDefault="00196678" w:rsidP="00196678">
      <w:pPr>
        <w:numPr>
          <w:ilvl w:val="0"/>
          <w:numId w:val="39"/>
        </w:numPr>
        <w:shd w:val="clear" w:color="auto" w:fill="FFFFFF"/>
        <w:spacing w:line="288" w:lineRule="atLeast"/>
        <w:jc w:val="both"/>
        <w:rPr>
          <w:rFonts w:ascii="Arial" w:hAnsi="Arial" w:cs="Arial"/>
          <w:color w:val="222222"/>
          <w:sz w:val="22"/>
          <w:szCs w:val="22"/>
        </w:rPr>
      </w:pPr>
      <w:r w:rsidRPr="00550029">
        <w:rPr>
          <w:rFonts w:ascii="Arial" w:hAnsi="Arial" w:cs="Arial"/>
          <w:sz w:val="22"/>
          <w:szCs w:val="22"/>
        </w:rPr>
        <w:t>procedury związane z </w:t>
      </w:r>
      <w:proofErr w:type="spellStart"/>
      <w:r w:rsidRPr="00550029">
        <w:rPr>
          <w:rFonts w:ascii="Arial" w:hAnsi="Arial" w:cs="Arial"/>
          <w:sz w:val="22"/>
          <w:szCs w:val="22"/>
        </w:rPr>
        <w:t>pseudonimizacją</w:t>
      </w:r>
      <w:proofErr w:type="spellEnd"/>
      <w:r w:rsidRPr="00550029">
        <w:rPr>
          <w:rFonts w:ascii="Arial" w:hAnsi="Arial" w:cs="Arial"/>
          <w:sz w:val="22"/>
          <w:szCs w:val="22"/>
        </w:rPr>
        <w:t xml:space="preserve"> i szyfrowaniem – jeśli dotyczy;</w:t>
      </w:r>
    </w:p>
    <w:p w14:paraId="2176BFBB" w14:textId="77777777" w:rsidR="00196678" w:rsidRPr="00550029" w:rsidRDefault="00196678" w:rsidP="00196678">
      <w:pPr>
        <w:numPr>
          <w:ilvl w:val="0"/>
          <w:numId w:val="39"/>
        </w:numPr>
        <w:shd w:val="clear" w:color="auto" w:fill="FFFFFF"/>
        <w:spacing w:line="288" w:lineRule="atLeast"/>
        <w:jc w:val="both"/>
        <w:rPr>
          <w:rFonts w:ascii="Arial" w:hAnsi="Arial" w:cs="Arial"/>
          <w:color w:val="222222"/>
          <w:sz w:val="22"/>
          <w:szCs w:val="22"/>
        </w:rPr>
      </w:pPr>
      <w:r w:rsidRPr="00550029">
        <w:rPr>
          <w:rFonts w:ascii="Arial" w:hAnsi="Arial" w:cs="Arial"/>
          <w:sz w:val="22"/>
          <w:szCs w:val="22"/>
        </w:rPr>
        <w:t>plan ciągłości działania – art. 32 ust 1 pkt b RODO;</w:t>
      </w:r>
    </w:p>
    <w:p w14:paraId="63A623D3" w14:textId="77777777" w:rsidR="00196678" w:rsidRPr="00550029" w:rsidRDefault="00196678" w:rsidP="00196678">
      <w:pPr>
        <w:numPr>
          <w:ilvl w:val="0"/>
          <w:numId w:val="39"/>
        </w:numPr>
        <w:shd w:val="clear" w:color="auto" w:fill="FFFFFF"/>
        <w:spacing w:line="288" w:lineRule="atLeast"/>
        <w:jc w:val="both"/>
        <w:rPr>
          <w:rFonts w:ascii="Arial" w:hAnsi="Arial" w:cs="Arial"/>
          <w:color w:val="222222"/>
          <w:sz w:val="22"/>
          <w:szCs w:val="22"/>
        </w:rPr>
      </w:pPr>
      <w:r w:rsidRPr="00550029">
        <w:rPr>
          <w:rFonts w:ascii="Arial" w:hAnsi="Arial" w:cs="Arial"/>
          <w:sz w:val="22"/>
          <w:szCs w:val="22"/>
        </w:rPr>
        <w:t>procedury odtwarzania systemu po awarii, oraz ich testowania – art. 32 ust 1 pkt c i d RODO.</w:t>
      </w:r>
    </w:p>
    <w:p w14:paraId="77B94D03" w14:textId="77777777" w:rsidR="00196678" w:rsidRPr="00550029" w:rsidRDefault="00196678" w:rsidP="00196678">
      <w:pPr>
        <w:pStyle w:val="Akapitzlist"/>
        <w:numPr>
          <w:ilvl w:val="0"/>
          <w:numId w:val="39"/>
        </w:numPr>
        <w:shd w:val="clear" w:color="auto" w:fill="FFFFFF"/>
        <w:spacing w:line="253" w:lineRule="atLeast"/>
        <w:rPr>
          <w:rFonts w:ascii="Arial" w:hAnsi="Arial" w:cs="Arial"/>
          <w:color w:val="222222"/>
        </w:rPr>
      </w:pPr>
      <w:r w:rsidRPr="00550029">
        <w:rPr>
          <w:rFonts w:ascii="Arial" w:hAnsi="Arial" w:cs="Arial"/>
          <w:color w:val="222222"/>
        </w:rPr>
        <w:t>Wyznaczona została osoba pełniąca funkcję IOD godnie z Ustawą oraz RODO lub została wyznaczona osoba nadzorująca przestrzeganie zasad ochrony danych osobowych w podmiocie przetwarzającym;</w:t>
      </w:r>
    </w:p>
    <w:p w14:paraId="1ACC537E" w14:textId="77777777" w:rsidR="00196678" w:rsidRPr="00550029" w:rsidRDefault="00196678" w:rsidP="00196678">
      <w:pPr>
        <w:pStyle w:val="Akapitzlist"/>
        <w:numPr>
          <w:ilvl w:val="0"/>
          <w:numId w:val="39"/>
        </w:numPr>
        <w:shd w:val="clear" w:color="auto" w:fill="FFFFFF"/>
        <w:spacing w:line="253" w:lineRule="atLeast"/>
        <w:rPr>
          <w:rFonts w:ascii="Arial" w:hAnsi="Arial" w:cs="Arial"/>
          <w:color w:val="222222"/>
        </w:rPr>
      </w:pPr>
      <w:r w:rsidRPr="00550029">
        <w:rPr>
          <w:rFonts w:ascii="Arial" w:hAnsi="Arial" w:cs="Arial"/>
          <w:color w:val="222222"/>
        </w:rPr>
        <w:t>Prowadzona jest ewidencja osób upoważnionych do przetwarzania danych gwarantująca rozliczalność procesów przetwarzania danych osobowych, zapewnienie poufności, integralności, dostępności przetwarzanych danych osobowych oraz usług przetwarzania.</w:t>
      </w:r>
    </w:p>
    <w:p w14:paraId="2BABD5BA" w14:textId="77777777" w:rsidR="00196678" w:rsidRPr="00550029" w:rsidRDefault="00196678" w:rsidP="00196678">
      <w:pPr>
        <w:shd w:val="clear" w:color="auto" w:fill="FFFFFF"/>
        <w:spacing w:line="288" w:lineRule="auto"/>
        <w:rPr>
          <w:rFonts w:ascii="Arial" w:hAnsi="Arial" w:cs="Arial"/>
          <w:color w:val="222222"/>
          <w:sz w:val="22"/>
          <w:szCs w:val="22"/>
        </w:rPr>
      </w:pPr>
      <w:r w:rsidRPr="00550029">
        <w:rPr>
          <w:rFonts w:ascii="Arial" w:hAnsi="Arial" w:cs="Arial"/>
          <w:color w:val="FF0000"/>
          <w:sz w:val="22"/>
          <w:szCs w:val="22"/>
        </w:rPr>
        <w:t> </w:t>
      </w:r>
    </w:p>
    <w:p w14:paraId="7A3308F3" w14:textId="702B9213" w:rsidR="00196678" w:rsidRPr="00550029" w:rsidRDefault="00A76B4D" w:rsidP="00196678">
      <w:pPr>
        <w:shd w:val="clear" w:color="auto" w:fill="FFFFFF"/>
        <w:spacing w:line="288" w:lineRule="auto"/>
        <w:rPr>
          <w:rFonts w:ascii="Arial" w:hAnsi="Arial" w:cs="Arial"/>
          <w:color w:val="222222"/>
          <w:sz w:val="22"/>
          <w:szCs w:val="22"/>
        </w:rPr>
      </w:pPr>
      <w:r>
        <w:rPr>
          <w:rFonts w:ascii="Arial" w:hAnsi="Arial" w:cs="Arial"/>
          <w:b/>
          <w:bCs/>
          <w:sz w:val="22"/>
          <w:szCs w:val="22"/>
          <w:u w:val="single"/>
        </w:rPr>
        <w:t>Ś</w:t>
      </w:r>
      <w:r w:rsidR="00196678" w:rsidRPr="00550029">
        <w:rPr>
          <w:rFonts w:ascii="Arial" w:hAnsi="Arial" w:cs="Arial"/>
          <w:b/>
          <w:bCs/>
          <w:sz w:val="22"/>
          <w:szCs w:val="22"/>
          <w:u w:val="single"/>
        </w:rPr>
        <w:t>rodki techniczne:</w:t>
      </w:r>
    </w:p>
    <w:p w14:paraId="12EB3DF4" w14:textId="77777777" w:rsidR="00196678" w:rsidRPr="00550029" w:rsidRDefault="00196678" w:rsidP="00196678">
      <w:pPr>
        <w:shd w:val="clear" w:color="auto" w:fill="FFFFFF"/>
        <w:spacing w:line="288" w:lineRule="auto"/>
        <w:rPr>
          <w:rFonts w:ascii="Arial" w:hAnsi="Arial" w:cs="Arial"/>
          <w:color w:val="222222"/>
          <w:sz w:val="22"/>
          <w:szCs w:val="22"/>
        </w:rPr>
      </w:pPr>
      <w:r w:rsidRPr="00550029">
        <w:rPr>
          <w:rFonts w:ascii="Arial" w:hAnsi="Arial" w:cs="Arial"/>
          <w:color w:val="FF0000"/>
          <w:sz w:val="22"/>
          <w:szCs w:val="22"/>
        </w:rPr>
        <w:t> </w:t>
      </w:r>
    </w:p>
    <w:p w14:paraId="65B46DDD" w14:textId="77777777" w:rsidR="00196678" w:rsidRPr="00550029" w:rsidRDefault="00196678" w:rsidP="00196678">
      <w:pPr>
        <w:numPr>
          <w:ilvl w:val="0"/>
          <w:numId w:val="38"/>
        </w:numPr>
        <w:shd w:val="clear" w:color="auto" w:fill="FFFFFF"/>
        <w:spacing w:line="288" w:lineRule="auto"/>
        <w:jc w:val="both"/>
        <w:rPr>
          <w:rFonts w:ascii="Arial" w:hAnsi="Arial" w:cs="Arial"/>
          <w:color w:val="222222"/>
          <w:sz w:val="22"/>
          <w:szCs w:val="22"/>
        </w:rPr>
      </w:pPr>
      <w:r w:rsidRPr="00550029">
        <w:rPr>
          <w:rFonts w:ascii="Arial" w:hAnsi="Arial" w:cs="Arial"/>
          <w:color w:val="222222"/>
          <w:sz w:val="22"/>
          <w:szCs w:val="22"/>
        </w:rPr>
        <w:t>Zastosowanie rozwiązania w zakresie ochrony przed złośliwym oprogramowaniem;</w:t>
      </w:r>
    </w:p>
    <w:p w14:paraId="55E7A847" w14:textId="77777777" w:rsidR="00196678" w:rsidRPr="00550029" w:rsidRDefault="00196678" w:rsidP="00196678">
      <w:pPr>
        <w:numPr>
          <w:ilvl w:val="0"/>
          <w:numId w:val="38"/>
        </w:numPr>
        <w:shd w:val="clear" w:color="auto" w:fill="FFFFFF"/>
        <w:spacing w:line="288" w:lineRule="auto"/>
        <w:jc w:val="both"/>
        <w:rPr>
          <w:rFonts w:ascii="Arial" w:hAnsi="Arial" w:cs="Arial"/>
          <w:color w:val="222222"/>
          <w:sz w:val="22"/>
          <w:szCs w:val="22"/>
        </w:rPr>
      </w:pPr>
      <w:r w:rsidRPr="00550029">
        <w:rPr>
          <w:rFonts w:ascii="Arial" w:hAnsi="Arial" w:cs="Arial"/>
          <w:color w:val="222222"/>
          <w:sz w:val="22"/>
          <w:szCs w:val="22"/>
        </w:rPr>
        <w:t>Stosowanie rozwiązań i procedur w zakresie bezpiecznego dostępu do informacji na stacjach roboczych i laptopach ze szczególnym uwzględnieniem zdalnego dostępu użytkowników, administratorów oraz bezpiecznych technologii zdalnego dostępu;</w:t>
      </w:r>
    </w:p>
    <w:p w14:paraId="332F8256" w14:textId="77777777" w:rsidR="00196678" w:rsidRPr="00550029" w:rsidRDefault="00196678" w:rsidP="00196678">
      <w:pPr>
        <w:numPr>
          <w:ilvl w:val="0"/>
          <w:numId w:val="38"/>
        </w:numPr>
        <w:shd w:val="clear" w:color="auto" w:fill="FFFFFF"/>
        <w:spacing w:line="288" w:lineRule="auto"/>
        <w:jc w:val="both"/>
        <w:rPr>
          <w:rFonts w:ascii="Arial" w:hAnsi="Arial" w:cs="Arial"/>
          <w:color w:val="222222"/>
          <w:sz w:val="22"/>
          <w:szCs w:val="22"/>
        </w:rPr>
      </w:pPr>
      <w:r w:rsidRPr="00550029">
        <w:rPr>
          <w:rFonts w:ascii="Arial" w:hAnsi="Arial" w:cs="Arial"/>
          <w:color w:val="222222"/>
          <w:sz w:val="22"/>
          <w:szCs w:val="22"/>
        </w:rPr>
        <w:t>Stosowanie bezpiecznych rozwiązań w zakresie bezpiecznego uwierzytelniania i autoryzacji oraz bezpiecznego zarządzania hasłami;</w:t>
      </w:r>
    </w:p>
    <w:p w14:paraId="40A7EF37" w14:textId="77777777" w:rsidR="00196678" w:rsidRPr="00550029" w:rsidRDefault="00196678" w:rsidP="00196678">
      <w:pPr>
        <w:numPr>
          <w:ilvl w:val="0"/>
          <w:numId w:val="38"/>
        </w:numPr>
        <w:shd w:val="clear" w:color="auto" w:fill="FFFFFF"/>
        <w:spacing w:line="288" w:lineRule="auto"/>
        <w:jc w:val="both"/>
        <w:rPr>
          <w:rFonts w:ascii="Arial" w:hAnsi="Arial" w:cs="Arial"/>
          <w:color w:val="222222"/>
          <w:sz w:val="22"/>
          <w:szCs w:val="22"/>
        </w:rPr>
      </w:pPr>
      <w:r w:rsidRPr="00550029">
        <w:rPr>
          <w:rFonts w:ascii="Arial" w:hAnsi="Arial" w:cs="Arial"/>
          <w:color w:val="222222"/>
          <w:sz w:val="22"/>
          <w:szCs w:val="22"/>
        </w:rPr>
        <w:t>Stosowanie bezpiecznych mechanizmów w zakresie transmisji danych;</w:t>
      </w:r>
    </w:p>
    <w:p w14:paraId="0590DFE2" w14:textId="77777777" w:rsidR="00196678" w:rsidRPr="00550029" w:rsidRDefault="00196678" w:rsidP="00196678">
      <w:pPr>
        <w:numPr>
          <w:ilvl w:val="0"/>
          <w:numId w:val="38"/>
        </w:numPr>
        <w:shd w:val="clear" w:color="auto" w:fill="FFFFFF"/>
        <w:spacing w:line="288" w:lineRule="auto"/>
        <w:jc w:val="both"/>
        <w:rPr>
          <w:rFonts w:ascii="Arial" w:hAnsi="Arial" w:cs="Arial"/>
          <w:color w:val="222222"/>
          <w:sz w:val="22"/>
          <w:szCs w:val="22"/>
        </w:rPr>
      </w:pPr>
      <w:r w:rsidRPr="00550029">
        <w:rPr>
          <w:rFonts w:ascii="Arial" w:hAnsi="Arial" w:cs="Arial"/>
          <w:color w:val="222222"/>
          <w:sz w:val="22"/>
          <w:szCs w:val="22"/>
        </w:rPr>
        <w:t>Zapewnienie niezbędnych informacji do wyjaśnienia incydentów (np. rejestry logów, informacji z narzędzi monitorujących);</w:t>
      </w:r>
    </w:p>
    <w:p w14:paraId="21E99ED8" w14:textId="77777777" w:rsidR="00196678" w:rsidRPr="00550029" w:rsidRDefault="00196678" w:rsidP="00196678">
      <w:pPr>
        <w:numPr>
          <w:ilvl w:val="0"/>
          <w:numId w:val="38"/>
        </w:numPr>
        <w:shd w:val="clear" w:color="auto" w:fill="FFFFFF"/>
        <w:spacing w:line="288" w:lineRule="auto"/>
        <w:jc w:val="both"/>
        <w:rPr>
          <w:rFonts w:ascii="Arial" w:hAnsi="Arial" w:cs="Arial"/>
          <w:color w:val="222222"/>
          <w:sz w:val="22"/>
          <w:szCs w:val="22"/>
        </w:rPr>
      </w:pPr>
      <w:r w:rsidRPr="00550029">
        <w:rPr>
          <w:rFonts w:ascii="Arial" w:hAnsi="Arial" w:cs="Arial"/>
          <w:color w:val="222222"/>
          <w:sz w:val="22"/>
          <w:szCs w:val="22"/>
        </w:rPr>
        <w:t>Zapewnienie bezpieczeństwa usług sieciowych ze szczególnym uwzględnieniem usług udostępnianych w sieci publicznej.</w:t>
      </w:r>
    </w:p>
    <w:p w14:paraId="1A7F91B9" w14:textId="77777777" w:rsidR="00196678" w:rsidRPr="00550029" w:rsidRDefault="00196678" w:rsidP="00196678">
      <w:pPr>
        <w:shd w:val="clear" w:color="auto" w:fill="FFFFFF"/>
        <w:spacing w:line="288" w:lineRule="auto"/>
        <w:rPr>
          <w:rFonts w:ascii="Arial" w:hAnsi="Arial" w:cs="Arial"/>
          <w:color w:val="222222"/>
          <w:sz w:val="22"/>
          <w:szCs w:val="22"/>
        </w:rPr>
      </w:pPr>
      <w:r w:rsidRPr="00550029">
        <w:rPr>
          <w:rFonts w:ascii="Arial" w:hAnsi="Arial" w:cs="Arial"/>
          <w:color w:val="222222"/>
          <w:sz w:val="22"/>
          <w:szCs w:val="22"/>
        </w:rPr>
        <w:t> </w:t>
      </w:r>
    </w:p>
    <w:p w14:paraId="05FFDFF8" w14:textId="26E13A2B" w:rsidR="00DE62BD" w:rsidRPr="00550029" w:rsidRDefault="00DE62BD" w:rsidP="00196678">
      <w:pPr>
        <w:spacing w:line="288" w:lineRule="auto"/>
        <w:rPr>
          <w:rFonts w:ascii="Arial" w:hAnsi="Arial" w:cs="Arial"/>
          <w:b/>
          <w:sz w:val="22"/>
          <w:szCs w:val="22"/>
        </w:rPr>
      </w:pPr>
      <w:r w:rsidRPr="00550029">
        <w:rPr>
          <w:rFonts w:ascii="Arial" w:hAnsi="Arial" w:cs="Arial"/>
          <w:b/>
          <w:sz w:val="22"/>
          <w:szCs w:val="22"/>
        </w:rPr>
        <w:t>Uwaga</w:t>
      </w:r>
      <w:r w:rsidR="00196678" w:rsidRPr="00550029">
        <w:rPr>
          <w:rFonts w:ascii="Arial" w:hAnsi="Arial" w:cs="Arial"/>
          <w:b/>
          <w:sz w:val="22"/>
          <w:szCs w:val="22"/>
        </w:rPr>
        <w:t xml:space="preserve">         </w:t>
      </w:r>
    </w:p>
    <w:p w14:paraId="7BFBD623" w14:textId="7EFC19F9" w:rsidR="00DE62BD" w:rsidRPr="00A76B4D" w:rsidRDefault="00DE62BD" w:rsidP="00A76B4D">
      <w:pPr>
        <w:spacing w:before="120" w:line="312" w:lineRule="atLeast"/>
        <w:jc w:val="both"/>
        <w:rPr>
          <w:rFonts w:ascii="Arial" w:hAnsi="Arial" w:cs="Arial"/>
          <w:color w:val="000000" w:themeColor="text1"/>
          <w:sz w:val="22"/>
          <w:szCs w:val="22"/>
        </w:rPr>
      </w:pPr>
      <w:r w:rsidRPr="00550029">
        <w:rPr>
          <w:rFonts w:ascii="Arial" w:hAnsi="Arial" w:cs="Arial"/>
          <w:color w:val="000000" w:themeColor="text1"/>
          <w:sz w:val="22"/>
          <w:szCs w:val="22"/>
        </w:rPr>
        <w:t xml:space="preserve">W przypadku przekazywania danych </w:t>
      </w:r>
      <w:proofErr w:type="spellStart"/>
      <w:r w:rsidRPr="00550029">
        <w:rPr>
          <w:rFonts w:ascii="Arial" w:hAnsi="Arial" w:cs="Arial"/>
          <w:color w:val="000000" w:themeColor="text1"/>
          <w:sz w:val="22"/>
          <w:szCs w:val="22"/>
        </w:rPr>
        <w:t>podprzetwarzającym</w:t>
      </w:r>
      <w:proofErr w:type="spellEnd"/>
      <w:r w:rsidRPr="00550029">
        <w:rPr>
          <w:rFonts w:ascii="Arial" w:hAnsi="Arial" w:cs="Arial"/>
          <w:color w:val="000000" w:themeColor="text1"/>
          <w:sz w:val="22"/>
          <w:szCs w:val="22"/>
        </w:rPr>
        <w:t xml:space="preserve"> należy </w:t>
      </w:r>
      <w:r w:rsidR="00F8024C" w:rsidRPr="00550029">
        <w:rPr>
          <w:rFonts w:ascii="Arial" w:hAnsi="Arial" w:cs="Arial"/>
          <w:color w:val="000000" w:themeColor="text1"/>
          <w:sz w:val="22"/>
          <w:szCs w:val="22"/>
        </w:rPr>
        <w:t>zastosować środki organizacyjne i techniczne przypisane podmiotowi przetwarzającemu</w:t>
      </w:r>
      <w:r w:rsidRPr="00550029">
        <w:rPr>
          <w:rFonts w:ascii="Arial" w:hAnsi="Arial" w:cs="Arial"/>
          <w:color w:val="000000" w:themeColor="text1"/>
          <w:sz w:val="22"/>
          <w:szCs w:val="22"/>
        </w:rPr>
        <w:t xml:space="preserve">, </w:t>
      </w:r>
      <w:r w:rsidR="00BA1AC1" w:rsidRPr="00550029">
        <w:rPr>
          <w:rFonts w:ascii="Arial" w:hAnsi="Arial" w:cs="Arial"/>
          <w:color w:val="000000" w:themeColor="text1"/>
          <w:sz w:val="22"/>
          <w:szCs w:val="22"/>
        </w:rPr>
        <w:t xml:space="preserve">który musi je </w:t>
      </w:r>
      <w:r w:rsidRPr="00550029">
        <w:rPr>
          <w:rFonts w:ascii="Arial" w:hAnsi="Arial" w:cs="Arial"/>
          <w:color w:val="000000" w:themeColor="text1"/>
          <w:sz w:val="22"/>
          <w:szCs w:val="22"/>
        </w:rPr>
        <w:t xml:space="preserve"> zastosować </w:t>
      </w:r>
      <w:proofErr w:type="spellStart"/>
      <w:r w:rsidRPr="00550029">
        <w:rPr>
          <w:rFonts w:ascii="Arial" w:hAnsi="Arial" w:cs="Arial"/>
          <w:color w:val="000000" w:themeColor="text1"/>
          <w:sz w:val="22"/>
          <w:szCs w:val="22"/>
        </w:rPr>
        <w:t>podprzetwarzający</w:t>
      </w:r>
      <w:proofErr w:type="spellEnd"/>
      <w:r w:rsidRPr="00550029">
        <w:rPr>
          <w:rFonts w:ascii="Arial" w:hAnsi="Arial" w:cs="Arial"/>
          <w:color w:val="000000" w:themeColor="text1"/>
          <w:sz w:val="22"/>
          <w:szCs w:val="22"/>
        </w:rPr>
        <w:t>, aby móc udzielić pomocy administratorowi.</w:t>
      </w:r>
    </w:p>
    <w:p w14:paraId="12455D28" w14:textId="77777777" w:rsidR="00DE62BD" w:rsidRPr="00550029" w:rsidRDefault="00DE62BD" w:rsidP="00196678">
      <w:pPr>
        <w:spacing w:line="288" w:lineRule="auto"/>
        <w:rPr>
          <w:rFonts w:ascii="Arial" w:hAnsi="Arial" w:cs="Arial"/>
          <w:b/>
          <w:sz w:val="22"/>
          <w:szCs w:val="22"/>
        </w:rPr>
      </w:pPr>
    </w:p>
    <w:p w14:paraId="2B062419" w14:textId="0752E5C5" w:rsidR="00196678" w:rsidRPr="00550029" w:rsidRDefault="00196678" w:rsidP="00196678">
      <w:pPr>
        <w:spacing w:line="288" w:lineRule="auto"/>
        <w:rPr>
          <w:rFonts w:ascii="Arial" w:hAnsi="Arial" w:cs="Arial"/>
          <w:b/>
          <w:sz w:val="22"/>
          <w:szCs w:val="22"/>
        </w:rPr>
      </w:pPr>
      <w:r w:rsidRPr="00550029">
        <w:rPr>
          <w:rFonts w:ascii="Arial" w:hAnsi="Arial" w:cs="Arial"/>
          <w:b/>
          <w:sz w:val="22"/>
          <w:szCs w:val="22"/>
        </w:rPr>
        <w:t xml:space="preserve"> Administrator Danych </w:t>
      </w:r>
      <w:r w:rsidRPr="00550029">
        <w:rPr>
          <w:rFonts w:ascii="Arial" w:hAnsi="Arial" w:cs="Arial"/>
          <w:b/>
          <w:sz w:val="22"/>
          <w:szCs w:val="22"/>
        </w:rPr>
        <w:tab/>
      </w:r>
      <w:r w:rsidRPr="00550029">
        <w:rPr>
          <w:rFonts w:ascii="Arial" w:hAnsi="Arial" w:cs="Arial"/>
          <w:b/>
          <w:sz w:val="22"/>
          <w:szCs w:val="22"/>
        </w:rPr>
        <w:tab/>
      </w:r>
      <w:r w:rsidRPr="00550029">
        <w:rPr>
          <w:rFonts w:ascii="Arial" w:hAnsi="Arial" w:cs="Arial"/>
          <w:b/>
          <w:sz w:val="22"/>
          <w:szCs w:val="22"/>
        </w:rPr>
        <w:tab/>
        <w:t xml:space="preserve">                 Podmiot przetwarzający</w:t>
      </w:r>
    </w:p>
    <w:p w14:paraId="13616915" w14:textId="77777777" w:rsidR="00196678" w:rsidRPr="00550029" w:rsidRDefault="00196678" w:rsidP="00A76B4D">
      <w:pPr>
        <w:rPr>
          <w:rFonts w:ascii="Arial" w:hAnsi="Arial" w:cs="Arial"/>
          <w:b/>
          <w:bCs/>
          <w:sz w:val="22"/>
          <w:szCs w:val="22"/>
        </w:rPr>
      </w:pPr>
    </w:p>
    <w:p w14:paraId="19AD7FF7" w14:textId="2F70F6D6" w:rsidR="00447E36" w:rsidRPr="00550029" w:rsidRDefault="00447E36" w:rsidP="00447E36">
      <w:pPr>
        <w:spacing w:before="240" w:after="120" w:line="312" w:lineRule="atLeast"/>
        <w:jc w:val="right"/>
        <w:rPr>
          <w:rFonts w:ascii="Arial" w:hAnsi="Arial" w:cs="Arial"/>
          <w:b/>
          <w:bCs/>
          <w:color w:val="000000" w:themeColor="text1"/>
          <w:sz w:val="22"/>
          <w:szCs w:val="22"/>
        </w:rPr>
      </w:pPr>
      <w:r w:rsidRPr="00550029">
        <w:rPr>
          <w:rFonts w:ascii="Arial" w:hAnsi="Arial" w:cs="Arial"/>
          <w:b/>
          <w:bCs/>
          <w:color w:val="000000" w:themeColor="text1"/>
          <w:sz w:val="22"/>
          <w:szCs w:val="22"/>
        </w:rPr>
        <w:t>ZAŁĄCZNIK I</w:t>
      </w:r>
      <w:r w:rsidR="004C0F36" w:rsidRPr="00550029">
        <w:rPr>
          <w:rFonts w:ascii="Arial" w:hAnsi="Arial" w:cs="Arial"/>
          <w:b/>
          <w:bCs/>
          <w:color w:val="000000" w:themeColor="text1"/>
          <w:sz w:val="22"/>
          <w:szCs w:val="22"/>
        </w:rPr>
        <w:t>II</w:t>
      </w:r>
    </w:p>
    <w:p w14:paraId="3012F482" w14:textId="2236BD9A" w:rsidR="00447E36" w:rsidRPr="00550029" w:rsidRDefault="00A76B4D" w:rsidP="00447E36">
      <w:pPr>
        <w:spacing w:before="240" w:after="120" w:line="312" w:lineRule="atLeast"/>
        <w:jc w:val="center"/>
        <w:rPr>
          <w:rFonts w:ascii="Arial" w:hAnsi="Arial" w:cs="Arial"/>
          <w:b/>
          <w:bCs/>
          <w:color w:val="000000" w:themeColor="text1"/>
          <w:sz w:val="22"/>
          <w:szCs w:val="22"/>
        </w:rPr>
      </w:pPr>
      <w:r w:rsidRPr="00550029">
        <w:rPr>
          <w:rFonts w:ascii="Arial" w:hAnsi="Arial" w:cs="Arial"/>
          <w:b/>
          <w:bCs/>
          <w:color w:val="000000" w:themeColor="text1"/>
          <w:sz w:val="22"/>
          <w:szCs w:val="22"/>
        </w:rPr>
        <w:t>WYKAZ PODMIOTÓW PODPRZETWARZAJĄCYCH</w:t>
      </w:r>
    </w:p>
    <w:p w14:paraId="5C55DDCE" w14:textId="2082DE45" w:rsidR="00447E36" w:rsidRPr="00A76B4D" w:rsidRDefault="00447E36" w:rsidP="00447E36">
      <w:pPr>
        <w:spacing w:before="120" w:line="312" w:lineRule="atLeast"/>
        <w:jc w:val="both"/>
        <w:rPr>
          <w:rFonts w:ascii="Arial" w:hAnsi="Arial" w:cs="Arial"/>
          <w:b/>
          <w:bCs/>
          <w:color w:val="000000" w:themeColor="text1"/>
          <w:sz w:val="22"/>
          <w:szCs w:val="22"/>
        </w:rPr>
      </w:pPr>
      <w:r w:rsidRPr="00A76B4D">
        <w:rPr>
          <w:rFonts w:ascii="Arial" w:hAnsi="Arial" w:cs="Arial"/>
          <w:b/>
          <w:bCs/>
          <w:color w:val="000000" w:themeColor="text1"/>
          <w:sz w:val="22"/>
          <w:szCs w:val="22"/>
        </w:rPr>
        <w:t xml:space="preserve">Administrator zezwolił na korzystanie z usług następujących podmiotów </w:t>
      </w:r>
      <w:proofErr w:type="spellStart"/>
      <w:r w:rsidRPr="00A76B4D">
        <w:rPr>
          <w:rFonts w:ascii="Arial" w:hAnsi="Arial" w:cs="Arial"/>
          <w:b/>
          <w:bCs/>
          <w:color w:val="000000" w:themeColor="text1"/>
          <w:sz w:val="22"/>
          <w:szCs w:val="22"/>
        </w:rPr>
        <w:t>podprzetwarzających</w:t>
      </w:r>
      <w:proofErr w:type="spellEnd"/>
      <w:r w:rsidRPr="00A76B4D">
        <w:rPr>
          <w:rFonts w:ascii="Arial" w:hAnsi="Arial" w:cs="Arial"/>
          <w:b/>
          <w:bCs/>
          <w:color w:val="000000" w:themeColor="text1"/>
          <w:sz w:val="22"/>
          <w:szCs w:val="22"/>
        </w:rPr>
        <w:t>:</w:t>
      </w:r>
    </w:p>
    <w:p w14:paraId="5795BA35" w14:textId="2615657D" w:rsidR="004C0F36" w:rsidRPr="00A76B4D" w:rsidRDefault="004C0F36" w:rsidP="00447E36">
      <w:pPr>
        <w:spacing w:before="120" w:line="312" w:lineRule="atLeast"/>
        <w:jc w:val="both"/>
        <w:rPr>
          <w:rFonts w:ascii="Arial" w:hAnsi="Arial" w:cs="Arial"/>
          <w:b/>
          <w:bCs/>
          <w:color w:val="000000" w:themeColor="text1"/>
          <w:sz w:val="22"/>
          <w:szCs w:val="22"/>
        </w:rPr>
      </w:pPr>
    </w:p>
    <w:tbl>
      <w:tblPr>
        <w:tblStyle w:val="Tabela-Siatka"/>
        <w:tblW w:w="0" w:type="auto"/>
        <w:tblLook w:val="04A0" w:firstRow="1" w:lastRow="0" w:firstColumn="1" w:lastColumn="0" w:noHBand="0" w:noVBand="1"/>
      </w:tblPr>
      <w:tblGrid>
        <w:gridCol w:w="498"/>
        <w:gridCol w:w="2799"/>
        <w:gridCol w:w="1404"/>
        <w:gridCol w:w="1972"/>
        <w:gridCol w:w="2389"/>
      </w:tblGrid>
      <w:tr w:rsidR="00025003" w:rsidRPr="00550029" w14:paraId="27649133" w14:textId="77777777" w:rsidTr="0067252F">
        <w:tc>
          <w:tcPr>
            <w:tcW w:w="421" w:type="dxa"/>
          </w:tcPr>
          <w:p w14:paraId="7307EA06" w14:textId="250C0912" w:rsidR="00025003" w:rsidRPr="00550029" w:rsidRDefault="00025003" w:rsidP="00550029">
            <w:pPr>
              <w:spacing w:before="120" w:line="312" w:lineRule="atLeast"/>
              <w:rPr>
                <w:rFonts w:ascii="Arial" w:hAnsi="Arial" w:cs="Arial"/>
                <w:b/>
                <w:bCs/>
                <w:color w:val="000000" w:themeColor="text1"/>
                <w:sz w:val="22"/>
                <w:szCs w:val="22"/>
              </w:rPr>
            </w:pPr>
            <w:r w:rsidRPr="00550029">
              <w:rPr>
                <w:rFonts w:ascii="Arial" w:hAnsi="Arial" w:cs="Arial"/>
                <w:b/>
                <w:bCs/>
                <w:color w:val="000000" w:themeColor="text1"/>
                <w:sz w:val="22"/>
                <w:szCs w:val="22"/>
              </w:rPr>
              <w:t>LP</w:t>
            </w:r>
          </w:p>
        </w:tc>
        <w:tc>
          <w:tcPr>
            <w:tcW w:w="2835" w:type="dxa"/>
          </w:tcPr>
          <w:p w14:paraId="11A9E7DC" w14:textId="5A4941C4" w:rsidR="00025003" w:rsidRPr="00550029" w:rsidRDefault="00025003" w:rsidP="00550029">
            <w:pPr>
              <w:spacing w:before="120" w:line="312" w:lineRule="atLeast"/>
              <w:rPr>
                <w:rFonts w:ascii="Arial" w:hAnsi="Arial" w:cs="Arial"/>
                <w:b/>
                <w:bCs/>
                <w:color w:val="000000" w:themeColor="text1"/>
                <w:sz w:val="22"/>
                <w:szCs w:val="22"/>
              </w:rPr>
            </w:pPr>
            <w:r w:rsidRPr="00550029">
              <w:rPr>
                <w:rFonts w:ascii="Arial" w:hAnsi="Arial" w:cs="Arial"/>
                <w:b/>
                <w:bCs/>
                <w:color w:val="000000" w:themeColor="text1"/>
                <w:sz w:val="22"/>
                <w:szCs w:val="22"/>
              </w:rPr>
              <w:t>Imię, nazwisko</w:t>
            </w:r>
            <w:r w:rsidR="00321DD3" w:rsidRPr="00550029">
              <w:rPr>
                <w:rFonts w:ascii="Arial" w:hAnsi="Arial" w:cs="Arial"/>
                <w:b/>
                <w:bCs/>
                <w:color w:val="000000" w:themeColor="text1"/>
                <w:sz w:val="22"/>
                <w:szCs w:val="22"/>
              </w:rPr>
              <w:t>, lub nazwa</w:t>
            </w:r>
          </w:p>
        </w:tc>
        <w:tc>
          <w:tcPr>
            <w:tcW w:w="1417" w:type="dxa"/>
          </w:tcPr>
          <w:p w14:paraId="3E30AA2E" w14:textId="16225309" w:rsidR="00025003" w:rsidRPr="00550029" w:rsidRDefault="00321DD3" w:rsidP="00550029">
            <w:pPr>
              <w:spacing w:before="120" w:line="312" w:lineRule="atLeast"/>
              <w:rPr>
                <w:rFonts w:ascii="Arial" w:hAnsi="Arial" w:cs="Arial"/>
                <w:b/>
                <w:bCs/>
                <w:color w:val="000000" w:themeColor="text1"/>
                <w:sz w:val="22"/>
                <w:szCs w:val="22"/>
              </w:rPr>
            </w:pPr>
            <w:r w:rsidRPr="00550029">
              <w:rPr>
                <w:rFonts w:ascii="Arial" w:hAnsi="Arial" w:cs="Arial"/>
                <w:b/>
                <w:bCs/>
                <w:color w:val="000000" w:themeColor="text1"/>
                <w:sz w:val="22"/>
                <w:szCs w:val="22"/>
              </w:rPr>
              <w:t>Adres</w:t>
            </w:r>
          </w:p>
        </w:tc>
        <w:tc>
          <w:tcPr>
            <w:tcW w:w="1985" w:type="dxa"/>
          </w:tcPr>
          <w:p w14:paraId="6BFD7695" w14:textId="4DD7A372" w:rsidR="00025003" w:rsidRPr="00550029" w:rsidRDefault="00321DD3" w:rsidP="00550029">
            <w:pPr>
              <w:spacing w:before="120" w:line="312" w:lineRule="atLeast"/>
              <w:rPr>
                <w:rFonts w:ascii="Arial" w:hAnsi="Arial" w:cs="Arial"/>
                <w:b/>
                <w:bCs/>
                <w:color w:val="000000" w:themeColor="text1"/>
                <w:sz w:val="22"/>
                <w:szCs w:val="22"/>
              </w:rPr>
            </w:pPr>
            <w:r w:rsidRPr="00550029">
              <w:rPr>
                <w:rFonts w:ascii="Arial" w:hAnsi="Arial" w:cs="Arial"/>
                <w:b/>
                <w:bCs/>
                <w:color w:val="000000" w:themeColor="text1"/>
                <w:sz w:val="22"/>
                <w:szCs w:val="22"/>
              </w:rPr>
              <w:t>Imię, nazwisko, stanowisko osoby do kontaktu</w:t>
            </w:r>
          </w:p>
        </w:tc>
        <w:tc>
          <w:tcPr>
            <w:tcW w:w="2404" w:type="dxa"/>
          </w:tcPr>
          <w:p w14:paraId="75BB2418" w14:textId="42B71AD3" w:rsidR="00025003" w:rsidRPr="00550029" w:rsidRDefault="00D608CD" w:rsidP="00550029">
            <w:pPr>
              <w:spacing w:before="120" w:line="312" w:lineRule="atLeast"/>
              <w:rPr>
                <w:rFonts w:ascii="Arial" w:hAnsi="Arial" w:cs="Arial"/>
                <w:b/>
                <w:bCs/>
                <w:color w:val="000000" w:themeColor="text1"/>
                <w:sz w:val="22"/>
                <w:szCs w:val="22"/>
              </w:rPr>
            </w:pPr>
            <w:r w:rsidRPr="00550029">
              <w:rPr>
                <w:rFonts w:ascii="Arial" w:hAnsi="Arial" w:cs="Arial"/>
                <w:b/>
                <w:bCs/>
                <w:color w:val="000000" w:themeColor="text1"/>
                <w:sz w:val="22"/>
                <w:szCs w:val="22"/>
              </w:rPr>
              <w:t>Opis przetwarzania</w:t>
            </w:r>
            <w:r w:rsidR="00550029" w:rsidRPr="00550029">
              <w:rPr>
                <w:rFonts w:ascii="Arial" w:hAnsi="Arial" w:cs="Arial"/>
                <w:b/>
                <w:bCs/>
                <w:color w:val="000000" w:themeColor="text1"/>
                <w:sz w:val="22"/>
                <w:szCs w:val="22"/>
              </w:rPr>
              <w:t>, zgodnie z załącznikiem I</w:t>
            </w:r>
          </w:p>
        </w:tc>
      </w:tr>
      <w:tr w:rsidR="00025003" w:rsidRPr="00550029" w14:paraId="1C2C4C0E" w14:textId="77777777" w:rsidTr="0067252F">
        <w:tc>
          <w:tcPr>
            <w:tcW w:w="421" w:type="dxa"/>
          </w:tcPr>
          <w:p w14:paraId="58231B55"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2835" w:type="dxa"/>
          </w:tcPr>
          <w:p w14:paraId="55DC627F"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1417" w:type="dxa"/>
          </w:tcPr>
          <w:p w14:paraId="02BB7B15"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1985" w:type="dxa"/>
          </w:tcPr>
          <w:p w14:paraId="6D6D790B"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2404" w:type="dxa"/>
          </w:tcPr>
          <w:p w14:paraId="1BC97F7B" w14:textId="77777777" w:rsidR="00025003" w:rsidRPr="00550029" w:rsidRDefault="00025003" w:rsidP="00447E36">
            <w:pPr>
              <w:spacing w:before="120" w:line="312" w:lineRule="atLeast"/>
              <w:jc w:val="both"/>
              <w:rPr>
                <w:rFonts w:ascii="Arial" w:hAnsi="Arial" w:cs="Arial"/>
                <w:color w:val="000000" w:themeColor="text1"/>
                <w:sz w:val="22"/>
                <w:szCs w:val="22"/>
              </w:rPr>
            </w:pPr>
          </w:p>
        </w:tc>
      </w:tr>
      <w:tr w:rsidR="00025003" w:rsidRPr="00550029" w14:paraId="3A192776" w14:textId="77777777" w:rsidTr="0067252F">
        <w:tc>
          <w:tcPr>
            <w:tcW w:w="421" w:type="dxa"/>
          </w:tcPr>
          <w:p w14:paraId="6A6E7BAB"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2835" w:type="dxa"/>
          </w:tcPr>
          <w:p w14:paraId="2B8B2D02"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1417" w:type="dxa"/>
          </w:tcPr>
          <w:p w14:paraId="154A700F"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1985" w:type="dxa"/>
          </w:tcPr>
          <w:p w14:paraId="63B9AA1E"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2404" w:type="dxa"/>
          </w:tcPr>
          <w:p w14:paraId="64C0235A" w14:textId="77777777" w:rsidR="00025003" w:rsidRPr="00550029" w:rsidRDefault="00025003" w:rsidP="00447E36">
            <w:pPr>
              <w:spacing w:before="120" w:line="312" w:lineRule="atLeast"/>
              <w:jc w:val="both"/>
              <w:rPr>
                <w:rFonts w:ascii="Arial" w:hAnsi="Arial" w:cs="Arial"/>
                <w:color w:val="000000" w:themeColor="text1"/>
                <w:sz w:val="22"/>
                <w:szCs w:val="22"/>
              </w:rPr>
            </w:pPr>
          </w:p>
        </w:tc>
      </w:tr>
      <w:tr w:rsidR="00025003" w:rsidRPr="00550029" w14:paraId="44C9B045" w14:textId="77777777" w:rsidTr="0067252F">
        <w:tc>
          <w:tcPr>
            <w:tcW w:w="421" w:type="dxa"/>
          </w:tcPr>
          <w:p w14:paraId="720BA5B1"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2835" w:type="dxa"/>
          </w:tcPr>
          <w:p w14:paraId="43E0709C"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1417" w:type="dxa"/>
          </w:tcPr>
          <w:p w14:paraId="144CED83"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1985" w:type="dxa"/>
          </w:tcPr>
          <w:p w14:paraId="66407016"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2404" w:type="dxa"/>
          </w:tcPr>
          <w:p w14:paraId="5118F05B" w14:textId="77777777" w:rsidR="00025003" w:rsidRPr="00550029" w:rsidRDefault="00025003" w:rsidP="00447E36">
            <w:pPr>
              <w:spacing w:before="120" w:line="312" w:lineRule="atLeast"/>
              <w:jc w:val="both"/>
              <w:rPr>
                <w:rFonts w:ascii="Arial" w:hAnsi="Arial" w:cs="Arial"/>
                <w:color w:val="000000" w:themeColor="text1"/>
                <w:sz w:val="22"/>
                <w:szCs w:val="22"/>
              </w:rPr>
            </w:pPr>
          </w:p>
        </w:tc>
      </w:tr>
      <w:tr w:rsidR="00025003" w:rsidRPr="00550029" w14:paraId="7E2391A7" w14:textId="77777777" w:rsidTr="0067252F">
        <w:tc>
          <w:tcPr>
            <w:tcW w:w="421" w:type="dxa"/>
          </w:tcPr>
          <w:p w14:paraId="087C1F69"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2835" w:type="dxa"/>
          </w:tcPr>
          <w:p w14:paraId="1CCDB88B"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1417" w:type="dxa"/>
          </w:tcPr>
          <w:p w14:paraId="1B2D6538"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1985" w:type="dxa"/>
          </w:tcPr>
          <w:p w14:paraId="3790DC14"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2404" w:type="dxa"/>
          </w:tcPr>
          <w:p w14:paraId="4B57B0B9" w14:textId="77777777" w:rsidR="00025003" w:rsidRPr="00550029" w:rsidRDefault="00025003" w:rsidP="00447E36">
            <w:pPr>
              <w:spacing w:before="120" w:line="312" w:lineRule="atLeast"/>
              <w:jc w:val="both"/>
              <w:rPr>
                <w:rFonts w:ascii="Arial" w:hAnsi="Arial" w:cs="Arial"/>
                <w:color w:val="000000" w:themeColor="text1"/>
                <w:sz w:val="22"/>
                <w:szCs w:val="22"/>
              </w:rPr>
            </w:pPr>
          </w:p>
        </w:tc>
      </w:tr>
      <w:tr w:rsidR="00025003" w:rsidRPr="00550029" w14:paraId="446FC9E8" w14:textId="77777777" w:rsidTr="0067252F">
        <w:tc>
          <w:tcPr>
            <w:tcW w:w="421" w:type="dxa"/>
          </w:tcPr>
          <w:p w14:paraId="3597BBD0"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2835" w:type="dxa"/>
          </w:tcPr>
          <w:p w14:paraId="190CF60D"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1417" w:type="dxa"/>
          </w:tcPr>
          <w:p w14:paraId="2148223F"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1985" w:type="dxa"/>
          </w:tcPr>
          <w:p w14:paraId="67569656" w14:textId="77777777" w:rsidR="00025003" w:rsidRPr="00550029" w:rsidRDefault="00025003" w:rsidP="00447E36">
            <w:pPr>
              <w:spacing w:before="120" w:line="312" w:lineRule="atLeast"/>
              <w:jc w:val="both"/>
              <w:rPr>
                <w:rFonts w:ascii="Arial" w:hAnsi="Arial" w:cs="Arial"/>
                <w:color w:val="000000" w:themeColor="text1"/>
                <w:sz w:val="22"/>
                <w:szCs w:val="22"/>
              </w:rPr>
            </w:pPr>
          </w:p>
        </w:tc>
        <w:tc>
          <w:tcPr>
            <w:tcW w:w="2404" w:type="dxa"/>
          </w:tcPr>
          <w:p w14:paraId="7FD25E12" w14:textId="77777777" w:rsidR="00025003" w:rsidRPr="00550029" w:rsidRDefault="00025003" w:rsidP="00447E36">
            <w:pPr>
              <w:spacing w:before="120" w:line="312" w:lineRule="atLeast"/>
              <w:jc w:val="both"/>
              <w:rPr>
                <w:rFonts w:ascii="Arial" w:hAnsi="Arial" w:cs="Arial"/>
                <w:color w:val="000000" w:themeColor="text1"/>
                <w:sz w:val="22"/>
                <w:szCs w:val="22"/>
              </w:rPr>
            </w:pPr>
          </w:p>
        </w:tc>
      </w:tr>
    </w:tbl>
    <w:p w14:paraId="1DE324E9" w14:textId="2E0BB079" w:rsidR="004C0F36" w:rsidRPr="00550029" w:rsidRDefault="004C0F36" w:rsidP="00447E36">
      <w:pPr>
        <w:spacing w:before="120" w:line="312" w:lineRule="atLeast"/>
        <w:jc w:val="both"/>
        <w:rPr>
          <w:rFonts w:ascii="Arial" w:hAnsi="Arial" w:cs="Arial"/>
          <w:color w:val="000000" w:themeColor="text1"/>
          <w:sz w:val="22"/>
          <w:szCs w:val="22"/>
        </w:rPr>
      </w:pPr>
    </w:p>
    <w:p w14:paraId="117DE3C8" w14:textId="2598309F" w:rsidR="004C0F36" w:rsidRPr="00550029" w:rsidRDefault="004C0F36" w:rsidP="00447E36">
      <w:pPr>
        <w:spacing w:before="120" w:line="312" w:lineRule="atLeast"/>
        <w:jc w:val="both"/>
        <w:rPr>
          <w:rFonts w:ascii="Arial" w:hAnsi="Arial" w:cs="Arial"/>
          <w:color w:val="000000" w:themeColor="text1"/>
          <w:sz w:val="22"/>
          <w:szCs w:val="22"/>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50029" w:rsidRPr="00550029" w14:paraId="079C8C67" w14:textId="77777777" w:rsidTr="00570756">
        <w:trPr>
          <w:jc w:val="center"/>
        </w:trPr>
        <w:tc>
          <w:tcPr>
            <w:tcW w:w="4531" w:type="dxa"/>
          </w:tcPr>
          <w:p w14:paraId="058CDFDB" w14:textId="77777777" w:rsidR="00550029" w:rsidRPr="00550029" w:rsidRDefault="00550029" w:rsidP="00570756">
            <w:pPr>
              <w:spacing w:after="120" w:line="276" w:lineRule="auto"/>
              <w:jc w:val="center"/>
              <w:rPr>
                <w:rFonts w:ascii="Arial" w:hAnsi="Arial" w:cs="Arial"/>
                <w:b/>
                <w:sz w:val="22"/>
                <w:szCs w:val="22"/>
              </w:rPr>
            </w:pPr>
            <w:r w:rsidRPr="00550029">
              <w:rPr>
                <w:rFonts w:ascii="Arial" w:hAnsi="Arial" w:cs="Arial"/>
                <w:b/>
                <w:sz w:val="22"/>
                <w:szCs w:val="22"/>
              </w:rPr>
              <w:br/>
              <w:t>Administrator</w:t>
            </w:r>
          </w:p>
          <w:p w14:paraId="087487D0" w14:textId="77777777" w:rsidR="00550029" w:rsidRPr="00550029" w:rsidRDefault="00550029" w:rsidP="00570756">
            <w:pPr>
              <w:spacing w:after="120" w:line="276" w:lineRule="auto"/>
              <w:rPr>
                <w:rFonts w:ascii="Arial" w:hAnsi="Arial" w:cs="Arial"/>
                <w:b/>
                <w:sz w:val="22"/>
                <w:szCs w:val="22"/>
              </w:rPr>
            </w:pPr>
          </w:p>
          <w:p w14:paraId="798AF353" w14:textId="77777777" w:rsidR="00550029" w:rsidRPr="00550029" w:rsidRDefault="00550029" w:rsidP="00570756">
            <w:pPr>
              <w:spacing w:after="120" w:line="276" w:lineRule="auto"/>
              <w:jc w:val="center"/>
              <w:rPr>
                <w:rFonts w:ascii="Arial" w:hAnsi="Arial" w:cs="Arial"/>
                <w:sz w:val="22"/>
                <w:szCs w:val="22"/>
              </w:rPr>
            </w:pPr>
            <w:r w:rsidRPr="00550029">
              <w:rPr>
                <w:rFonts w:ascii="Arial" w:hAnsi="Arial" w:cs="Arial"/>
                <w:sz w:val="22"/>
                <w:szCs w:val="22"/>
              </w:rPr>
              <w:t>______________________</w:t>
            </w:r>
          </w:p>
        </w:tc>
        <w:tc>
          <w:tcPr>
            <w:tcW w:w="4531" w:type="dxa"/>
          </w:tcPr>
          <w:p w14:paraId="62A5C344" w14:textId="77777777" w:rsidR="00550029" w:rsidRPr="00550029" w:rsidRDefault="00550029" w:rsidP="00570756">
            <w:pPr>
              <w:spacing w:after="120" w:line="276" w:lineRule="auto"/>
              <w:jc w:val="center"/>
              <w:rPr>
                <w:rFonts w:ascii="Arial" w:hAnsi="Arial" w:cs="Arial"/>
                <w:b/>
                <w:sz w:val="22"/>
                <w:szCs w:val="22"/>
              </w:rPr>
            </w:pPr>
            <w:r w:rsidRPr="00550029">
              <w:rPr>
                <w:rFonts w:ascii="Arial" w:hAnsi="Arial" w:cs="Arial"/>
                <w:b/>
                <w:sz w:val="22"/>
                <w:szCs w:val="22"/>
              </w:rPr>
              <w:br/>
              <w:t>Podmiot Przetwarzający</w:t>
            </w:r>
          </w:p>
          <w:p w14:paraId="0C40FB52" w14:textId="77777777" w:rsidR="00550029" w:rsidRPr="00550029" w:rsidRDefault="00550029" w:rsidP="00570756">
            <w:pPr>
              <w:spacing w:after="120" w:line="276" w:lineRule="auto"/>
              <w:rPr>
                <w:rFonts w:ascii="Arial" w:hAnsi="Arial" w:cs="Arial"/>
                <w:b/>
                <w:sz w:val="22"/>
                <w:szCs w:val="22"/>
              </w:rPr>
            </w:pPr>
          </w:p>
          <w:p w14:paraId="33F636AE" w14:textId="77777777" w:rsidR="00550029" w:rsidRPr="00550029" w:rsidRDefault="00550029" w:rsidP="00570756">
            <w:pPr>
              <w:spacing w:after="120" w:line="276" w:lineRule="auto"/>
              <w:jc w:val="center"/>
              <w:rPr>
                <w:rFonts w:ascii="Arial" w:hAnsi="Arial" w:cs="Arial"/>
                <w:sz w:val="22"/>
                <w:szCs w:val="22"/>
              </w:rPr>
            </w:pPr>
            <w:r w:rsidRPr="00550029">
              <w:rPr>
                <w:rFonts w:ascii="Arial" w:hAnsi="Arial" w:cs="Arial"/>
                <w:sz w:val="22"/>
                <w:szCs w:val="22"/>
              </w:rPr>
              <w:t>______________________</w:t>
            </w:r>
          </w:p>
        </w:tc>
      </w:tr>
    </w:tbl>
    <w:p w14:paraId="1BC30112" w14:textId="77777777" w:rsidR="00550029" w:rsidRPr="00550029" w:rsidRDefault="00550029" w:rsidP="00550029">
      <w:pPr>
        <w:rPr>
          <w:rFonts w:ascii="Arial" w:hAnsi="Arial" w:cs="Arial"/>
          <w:sz w:val="22"/>
          <w:szCs w:val="22"/>
        </w:rPr>
      </w:pPr>
    </w:p>
    <w:p w14:paraId="5A8E09BE" w14:textId="77777777" w:rsidR="004C0F36" w:rsidRPr="00550029" w:rsidRDefault="004C0F36" w:rsidP="00447E36">
      <w:pPr>
        <w:spacing w:before="120" w:line="312" w:lineRule="atLeast"/>
        <w:jc w:val="both"/>
        <w:rPr>
          <w:rFonts w:ascii="Arial" w:hAnsi="Arial" w:cs="Arial"/>
          <w:color w:val="000000" w:themeColor="text1"/>
          <w:sz w:val="22"/>
          <w:szCs w:val="22"/>
        </w:rPr>
      </w:pPr>
    </w:p>
    <w:p w14:paraId="5FDB8ED8" w14:textId="352BAEFB" w:rsidR="00874291" w:rsidRPr="00550029" w:rsidRDefault="00874291" w:rsidP="00874291">
      <w:pPr>
        <w:spacing w:line="288" w:lineRule="auto"/>
        <w:rPr>
          <w:rFonts w:ascii="Arial" w:hAnsi="Arial" w:cs="Arial"/>
          <w:color w:val="000000" w:themeColor="text1"/>
          <w:sz w:val="22"/>
          <w:szCs w:val="22"/>
        </w:rPr>
      </w:pPr>
    </w:p>
    <w:p w14:paraId="67E49112" w14:textId="77777777" w:rsidR="00D608CD" w:rsidRPr="00550029" w:rsidRDefault="00D608CD" w:rsidP="00874291">
      <w:pPr>
        <w:spacing w:line="288" w:lineRule="auto"/>
        <w:rPr>
          <w:rFonts w:ascii="Arial" w:hAnsi="Arial" w:cs="Arial"/>
          <w:sz w:val="22"/>
          <w:szCs w:val="22"/>
        </w:rPr>
      </w:pPr>
    </w:p>
    <w:sectPr w:rsidR="00D608CD" w:rsidRPr="00550029" w:rsidSect="00874291">
      <w:pgSz w:w="11906" w:h="16838"/>
      <w:pgMar w:top="63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0AC6"/>
    <w:multiLevelType w:val="hybridMultilevel"/>
    <w:tmpl w:val="0E1CB4B0"/>
    <w:lvl w:ilvl="0" w:tplc="774071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84324D2"/>
    <w:multiLevelType w:val="hybridMultilevel"/>
    <w:tmpl w:val="A9A6C924"/>
    <w:lvl w:ilvl="0" w:tplc="AE547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5E46FD"/>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A901D8"/>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7E2BB8"/>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C06749"/>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D44B3B"/>
    <w:multiLevelType w:val="multilevel"/>
    <w:tmpl w:val="622A6BBE"/>
    <w:lvl w:ilvl="0">
      <w:start w:val="1"/>
      <w:numFmt w:val="decimal"/>
      <w:lvlText w:val="%1."/>
      <w:lvlJc w:val="left"/>
      <w:pPr>
        <w:ind w:left="720" w:hanging="360"/>
      </w:pPr>
      <w:rPr>
        <w:rFonts w:ascii="Arial" w:hAnsi="Arial" w:cs="Arial" w:hint="default"/>
        <w:b/>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5163340"/>
    <w:multiLevelType w:val="hybridMultilevel"/>
    <w:tmpl w:val="CFEE6284"/>
    <w:lvl w:ilvl="0" w:tplc="774071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90B6E3C"/>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ED2257C"/>
    <w:multiLevelType w:val="hybridMultilevel"/>
    <w:tmpl w:val="80F0E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73206E"/>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520E94"/>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FF627C"/>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B0029A"/>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E30B3B"/>
    <w:multiLevelType w:val="hybridMultilevel"/>
    <w:tmpl w:val="BC30200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5167E3"/>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A54103"/>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54443A"/>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0B7695B"/>
    <w:multiLevelType w:val="hybridMultilevel"/>
    <w:tmpl w:val="124675A8"/>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2962E2A"/>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2C3789B"/>
    <w:multiLevelType w:val="hybridMultilevel"/>
    <w:tmpl w:val="783E4F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024811"/>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8757C8C"/>
    <w:multiLevelType w:val="multilevel"/>
    <w:tmpl w:val="8E828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E94DC0"/>
    <w:multiLevelType w:val="hybridMultilevel"/>
    <w:tmpl w:val="EA6262DA"/>
    <w:lvl w:ilvl="0" w:tplc="774071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F73249A"/>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9C036C"/>
    <w:multiLevelType w:val="hybridMultilevel"/>
    <w:tmpl w:val="A9A6C924"/>
    <w:lvl w:ilvl="0" w:tplc="AE547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2AD05D9"/>
    <w:multiLevelType w:val="hybridMultilevel"/>
    <w:tmpl w:val="189EE8FA"/>
    <w:lvl w:ilvl="0" w:tplc="04150019">
      <w:start w:val="1"/>
      <w:numFmt w:val="low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7" w15:restartNumberingAfterBreak="0">
    <w:nsid w:val="52FE3472"/>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B41E65"/>
    <w:multiLevelType w:val="hybridMultilevel"/>
    <w:tmpl w:val="A9A6C924"/>
    <w:lvl w:ilvl="0" w:tplc="AE547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A3162B6"/>
    <w:multiLevelType w:val="hybridMultilevel"/>
    <w:tmpl w:val="7A12A7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2D245F"/>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C60CD4"/>
    <w:multiLevelType w:val="hybridMultilevel"/>
    <w:tmpl w:val="093ECEF8"/>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2" w15:restartNumberingAfterBreak="0">
    <w:nsid w:val="639C2A61"/>
    <w:multiLevelType w:val="hybridMultilevel"/>
    <w:tmpl w:val="A9A6C924"/>
    <w:lvl w:ilvl="0" w:tplc="AE547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71E47DF"/>
    <w:multiLevelType w:val="hybridMultilevel"/>
    <w:tmpl w:val="25F8045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702CFC"/>
    <w:multiLevelType w:val="hybridMultilevel"/>
    <w:tmpl w:val="124675A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144C61"/>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7861264"/>
    <w:multiLevelType w:val="hybridMultilevel"/>
    <w:tmpl w:val="783E4F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AA52E1"/>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AA2C80"/>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2896612">
    <w:abstractNumId w:val="31"/>
  </w:num>
  <w:num w:numId="2" w16cid:durableId="1675961974">
    <w:abstractNumId w:val="8"/>
  </w:num>
  <w:num w:numId="3" w16cid:durableId="2007709040">
    <w:abstractNumId w:val="17"/>
  </w:num>
  <w:num w:numId="4" w16cid:durableId="1708681943">
    <w:abstractNumId w:val="34"/>
  </w:num>
  <w:num w:numId="5" w16cid:durableId="2060548212">
    <w:abstractNumId w:val="19"/>
  </w:num>
  <w:num w:numId="6" w16cid:durableId="483545969">
    <w:abstractNumId w:val="21"/>
  </w:num>
  <w:num w:numId="7" w16cid:durableId="1461727337">
    <w:abstractNumId w:val="11"/>
  </w:num>
  <w:num w:numId="8" w16cid:durableId="1165780073">
    <w:abstractNumId w:val="14"/>
  </w:num>
  <w:num w:numId="9" w16cid:durableId="1389452879">
    <w:abstractNumId w:val="18"/>
  </w:num>
  <w:num w:numId="10" w16cid:durableId="771441553">
    <w:abstractNumId w:val="10"/>
  </w:num>
  <w:num w:numId="11" w16cid:durableId="1895043956">
    <w:abstractNumId w:val="13"/>
  </w:num>
  <w:num w:numId="12" w16cid:durableId="39941084">
    <w:abstractNumId w:val="20"/>
  </w:num>
  <w:num w:numId="13" w16cid:durableId="288752856">
    <w:abstractNumId w:val="30"/>
  </w:num>
  <w:num w:numId="14" w16cid:durableId="1406495513">
    <w:abstractNumId w:val="38"/>
  </w:num>
  <w:num w:numId="15" w16cid:durableId="1271010950">
    <w:abstractNumId w:val="12"/>
  </w:num>
  <w:num w:numId="16" w16cid:durableId="819662597">
    <w:abstractNumId w:val="2"/>
  </w:num>
  <w:num w:numId="17" w16cid:durableId="657030452">
    <w:abstractNumId w:val="36"/>
  </w:num>
  <w:num w:numId="18" w16cid:durableId="1880580400">
    <w:abstractNumId w:val="3"/>
  </w:num>
  <w:num w:numId="19" w16cid:durableId="1971546583">
    <w:abstractNumId w:val="4"/>
  </w:num>
  <w:num w:numId="20" w16cid:durableId="1605190436">
    <w:abstractNumId w:val="24"/>
  </w:num>
  <w:num w:numId="21" w16cid:durableId="1883784281">
    <w:abstractNumId w:val="5"/>
  </w:num>
  <w:num w:numId="22" w16cid:durableId="1340082620">
    <w:abstractNumId w:val="7"/>
  </w:num>
  <w:num w:numId="23" w16cid:durableId="196237333">
    <w:abstractNumId w:val="35"/>
  </w:num>
  <w:num w:numId="24" w16cid:durableId="2144880236">
    <w:abstractNumId w:val="25"/>
  </w:num>
  <w:num w:numId="25" w16cid:durableId="1763793335">
    <w:abstractNumId w:val="1"/>
  </w:num>
  <w:num w:numId="26" w16cid:durableId="1218904319">
    <w:abstractNumId w:val="27"/>
  </w:num>
  <w:num w:numId="27" w16cid:durableId="1201897389">
    <w:abstractNumId w:val="0"/>
  </w:num>
  <w:num w:numId="28" w16cid:durableId="574247889">
    <w:abstractNumId w:val="33"/>
  </w:num>
  <w:num w:numId="29" w16cid:durableId="1349411085">
    <w:abstractNumId w:val="16"/>
  </w:num>
  <w:num w:numId="30" w16cid:durableId="119541778">
    <w:abstractNumId w:val="32"/>
  </w:num>
  <w:num w:numId="31" w16cid:durableId="1119224236">
    <w:abstractNumId w:val="37"/>
  </w:num>
  <w:num w:numId="32" w16cid:durableId="1910381040">
    <w:abstractNumId w:val="28"/>
  </w:num>
  <w:num w:numId="33" w16cid:durableId="1046948476">
    <w:abstractNumId w:val="15"/>
  </w:num>
  <w:num w:numId="34" w16cid:durableId="830752541">
    <w:abstractNumId w:val="29"/>
  </w:num>
  <w:num w:numId="35" w16cid:durableId="882716184">
    <w:abstractNumId w:val="23"/>
  </w:num>
  <w:num w:numId="36" w16cid:durableId="169834065">
    <w:abstractNumId w:val="26"/>
  </w:num>
  <w:num w:numId="37" w16cid:durableId="403260745">
    <w:abstractNumId w:val="6"/>
  </w:num>
  <w:num w:numId="38" w16cid:durableId="1532307489">
    <w:abstractNumId w:val="22"/>
  </w:num>
  <w:num w:numId="39" w16cid:durableId="6805476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291"/>
    <w:rsid w:val="00025003"/>
    <w:rsid w:val="00062D10"/>
    <w:rsid w:val="000718B2"/>
    <w:rsid w:val="000C30B6"/>
    <w:rsid w:val="000C4581"/>
    <w:rsid w:val="000F2823"/>
    <w:rsid w:val="0017634C"/>
    <w:rsid w:val="001818BB"/>
    <w:rsid w:val="00196678"/>
    <w:rsid w:val="001A7BCC"/>
    <w:rsid w:val="001F2C07"/>
    <w:rsid w:val="001F378E"/>
    <w:rsid w:val="00211722"/>
    <w:rsid w:val="00231168"/>
    <w:rsid w:val="002C3A88"/>
    <w:rsid w:val="002D74CF"/>
    <w:rsid w:val="00321DD3"/>
    <w:rsid w:val="0032740E"/>
    <w:rsid w:val="00363DF2"/>
    <w:rsid w:val="003719C4"/>
    <w:rsid w:val="00392243"/>
    <w:rsid w:val="003E798F"/>
    <w:rsid w:val="004031B7"/>
    <w:rsid w:val="00447E36"/>
    <w:rsid w:val="00463862"/>
    <w:rsid w:val="00491D2E"/>
    <w:rsid w:val="004C0F36"/>
    <w:rsid w:val="004D59CD"/>
    <w:rsid w:val="004F3A34"/>
    <w:rsid w:val="00513768"/>
    <w:rsid w:val="00542100"/>
    <w:rsid w:val="00543CA4"/>
    <w:rsid w:val="00550029"/>
    <w:rsid w:val="00591C6C"/>
    <w:rsid w:val="00595C15"/>
    <w:rsid w:val="005962B3"/>
    <w:rsid w:val="005C67EA"/>
    <w:rsid w:val="005D0E57"/>
    <w:rsid w:val="00625359"/>
    <w:rsid w:val="00657E27"/>
    <w:rsid w:val="0067252F"/>
    <w:rsid w:val="00695B47"/>
    <w:rsid w:val="006D1C82"/>
    <w:rsid w:val="006E0621"/>
    <w:rsid w:val="00701473"/>
    <w:rsid w:val="007622D9"/>
    <w:rsid w:val="007C2F26"/>
    <w:rsid w:val="0082562A"/>
    <w:rsid w:val="0083225E"/>
    <w:rsid w:val="008433DB"/>
    <w:rsid w:val="00870902"/>
    <w:rsid w:val="00874291"/>
    <w:rsid w:val="00895412"/>
    <w:rsid w:val="008C332F"/>
    <w:rsid w:val="008D56DE"/>
    <w:rsid w:val="008D67F5"/>
    <w:rsid w:val="008F3504"/>
    <w:rsid w:val="0098696A"/>
    <w:rsid w:val="00A120A1"/>
    <w:rsid w:val="00A134DE"/>
    <w:rsid w:val="00A65B88"/>
    <w:rsid w:val="00A673E2"/>
    <w:rsid w:val="00A76B4D"/>
    <w:rsid w:val="00A97DB4"/>
    <w:rsid w:val="00AC0172"/>
    <w:rsid w:val="00B057CA"/>
    <w:rsid w:val="00B33586"/>
    <w:rsid w:val="00B3438D"/>
    <w:rsid w:val="00B845C4"/>
    <w:rsid w:val="00BA1AC1"/>
    <w:rsid w:val="00C15E3F"/>
    <w:rsid w:val="00C43F19"/>
    <w:rsid w:val="00CE39C4"/>
    <w:rsid w:val="00D226BE"/>
    <w:rsid w:val="00D521CC"/>
    <w:rsid w:val="00D608CD"/>
    <w:rsid w:val="00D7396F"/>
    <w:rsid w:val="00D86D9D"/>
    <w:rsid w:val="00DA49E4"/>
    <w:rsid w:val="00DB1E1E"/>
    <w:rsid w:val="00DD44E2"/>
    <w:rsid w:val="00DE62BD"/>
    <w:rsid w:val="00DE6DC8"/>
    <w:rsid w:val="00DF4438"/>
    <w:rsid w:val="00E22BA6"/>
    <w:rsid w:val="00E37F23"/>
    <w:rsid w:val="00E56717"/>
    <w:rsid w:val="00E678E4"/>
    <w:rsid w:val="00E85BF0"/>
    <w:rsid w:val="00E942F5"/>
    <w:rsid w:val="00E9697C"/>
    <w:rsid w:val="00EA03A6"/>
    <w:rsid w:val="00EB2F29"/>
    <w:rsid w:val="00EE03AC"/>
    <w:rsid w:val="00F146C6"/>
    <w:rsid w:val="00F502C8"/>
    <w:rsid w:val="00F50E93"/>
    <w:rsid w:val="00F74799"/>
    <w:rsid w:val="00F7550E"/>
    <w:rsid w:val="00F77FE1"/>
    <w:rsid w:val="00F8024C"/>
    <w:rsid w:val="00FD71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71C17"/>
  <w15:chartTrackingRefBased/>
  <w15:docId w15:val="{28C3C600-3743-2448-89BB-581CE06C4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62B3"/>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j-doc-ti">
    <w:name w:val="oj-doc-ti"/>
    <w:basedOn w:val="Normalny"/>
    <w:rsid w:val="00874291"/>
    <w:pPr>
      <w:spacing w:before="100" w:beforeAutospacing="1" w:after="100" w:afterAutospacing="1"/>
    </w:pPr>
  </w:style>
  <w:style w:type="paragraph" w:styleId="Akapitzlist">
    <w:name w:val="List Paragraph"/>
    <w:basedOn w:val="Normalny"/>
    <w:uiPriority w:val="34"/>
    <w:qFormat/>
    <w:rsid w:val="00874291"/>
    <w:pPr>
      <w:spacing w:line="360" w:lineRule="auto"/>
      <w:contextualSpacing/>
      <w:jc w:val="both"/>
    </w:pPr>
    <w:rPr>
      <w:rFonts w:eastAsia="Calibri"/>
      <w:sz w:val="22"/>
      <w:szCs w:val="22"/>
      <w:lang w:eastAsia="en-US"/>
    </w:rPr>
  </w:style>
  <w:style w:type="paragraph" w:customStyle="1" w:styleId="oj-ti-grseq-1">
    <w:name w:val="oj-ti-grseq-1"/>
    <w:basedOn w:val="Normalny"/>
    <w:rsid w:val="00874291"/>
    <w:pPr>
      <w:spacing w:before="100" w:beforeAutospacing="1" w:after="100" w:afterAutospacing="1"/>
    </w:pPr>
  </w:style>
  <w:style w:type="character" w:customStyle="1" w:styleId="oj-italic">
    <w:name w:val="oj-italic"/>
    <w:basedOn w:val="Domylnaczcionkaakapitu"/>
    <w:rsid w:val="00874291"/>
  </w:style>
  <w:style w:type="paragraph" w:customStyle="1" w:styleId="oj-normal">
    <w:name w:val="oj-normal"/>
    <w:basedOn w:val="Normalny"/>
    <w:rsid w:val="00874291"/>
    <w:pPr>
      <w:spacing w:before="100" w:beforeAutospacing="1" w:after="100" w:afterAutospacing="1"/>
    </w:pPr>
  </w:style>
  <w:style w:type="character" w:customStyle="1" w:styleId="oj-bold">
    <w:name w:val="oj-bold"/>
    <w:basedOn w:val="Domylnaczcionkaakapitu"/>
    <w:rsid w:val="005C67EA"/>
  </w:style>
  <w:style w:type="character" w:customStyle="1" w:styleId="apple-converted-space">
    <w:name w:val="apple-converted-space"/>
    <w:basedOn w:val="Domylnaczcionkaakapitu"/>
    <w:rsid w:val="005962B3"/>
  </w:style>
  <w:style w:type="table" w:styleId="Tabela-Siatka">
    <w:name w:val="Table Grid"/>
    <w:basedOn w:val="Standardowy"/>
    <w:uiPriority w:val="39"/>
    <w:rsid w:val="00025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34241">
      <w:bodyDiv w:val="1"/>
      <w:marLeft w:val="0"/>
      <w:marRight w:val="0"/>
      <w:marTop w:val="0"/>
      <w:marBottom w:val="0"/>
      <w:divBdr>
        <w:top w:val="none" w:sz="0" w:space="0" w:color="auto"/>
        <w:left w:val="none" w:sz="0" w:space="0" w:color="auto"/>
        <w:bottom w:val="none" w:sz="0" w:space="0" w:color="auto"/>
        <w:right w:val="none" w:sz="0" w:space="0" w:color="auto"/>
      </w:divBdr>
    </w:div>
    <w:div w:id="127865218">
      <w:bodyDiv w:val="1"/>
      <w:marLeft w:val="0"/>
      <w:marRight w:val="0"/>
      <w:marTop w:val="0"/>
      <w:marBottom w:val="0"/>
      <w:divBdr>
        <w:top w:val="none" w:sz="0" w:space="0" w:color="auto"/>
        <w:left w:val="none" w:sz="0" w:space="0" w:color="auto"/>
        <w:bottom w:val="none" w:sz="0" w:space="0" w:color="auto"/>
        <w:right w:val="none" w:sz="0" w:space="0" w:color="auto"/>
      </w:divBdr>
    </w:div>
    <w:div w:id="340355528">
      <w:bodyDiv w:val="1"/>
      <w:marLeft w:val="0"/>
      <w:marRight w:val="0"/>
      <w:marTop w:val="0"/>
      <w:marBottom w:val="0"/>
      <w:divBdr>
        <w:top w:val="none" w:sz="0" w:space="0" w:color="auto"/>
        <w:left w:val="none" w:sz="0" w:space="0" w:color="auto"/>
        <w:bottom w:val="none" w:sz="0" w:space="0" w:color="auto"/>
        <w:right w:val="none" w:sz="0" w:space="0" w:color="auto"/>
      </w:divBdr>
    </w:div>
    <w:div w:id="376010810">
      <w:bodyDiv w:val="1"/>
      <w:marLeft w:val="0"/>
      <w:marRight w:val="0"/>
      <w:marTop w:val="0"/>
      <w:marBottom w:val="0"/>
      <w:divBdr>
        <w:top w:val="none" w:sz="0" w:space="0" w:color="auto"/>
        <w:left w:val="none" w:sz="0" w:space="0" w:color="auto"/>
        <w:bottom w:val="none" w:sz="0" w:space="0" w:color="auto"/>
        <w:right w:val="none" w:sz="0" w:space="0" w:color="auto"/>
      </w:divBdr>
    </w:div>
    <w:div w:id="382103057">
      <w:bodyDiv w:val="1"/>
      <w:marLeft w:val="0"/>
      <w:marRight w:val="0"/>
      <w:marTop w:val="0"/>
      <w:marBottom w:val="0"/>
      <w:divBdr>
        <w:top w:val="none" w:sz="0" w:space="0" w:color="auto"/>
        <w:left w:val="none" w:sz="0" w:space="0" w:color="auto"/>
        <w:bottom w:val="none" w:sz="0" w:space="0" w:color="auto"/>
        <w:right w:val="none" w:sz="0" w:space="0" w:color="auto"/>
      </w:divBdr>
    </w:div>
    <w:div w:id="585308221">
      <w:bodyDiv w:val="1"/>
      <w:marLeft w:val="0"/>
      <w:marRight w:val="0"/>
      <w:marTop w:val="0"/>
      <w:marBottom w:val="0"/>
      <w:divBdr>
        <w:top w:val="none" w:sz="0" w:space="0" w:color="auto"/>
        <w:left w:val="none" w:sz="0" w:space="0" w:color="auto"/>
        <w:bottom w:val="none" w:sz="0" w:space="0" w:color="auto"/>
        <w:right w:val="none" w:sz="0" w:space="0" w:color="auto"/>
      </w:divBdr>
    </w:div>
    <w:div w:id="656803437">
      <w:bodyDiv w:val="1"/>
      <w:marLeft w:val="0"/>
      <w:marRight w:val="0"/>
      <w:marTop w:val="0"/>
      <w:marBottom w:val="0"/>
      <w:divBdr>
        <w:top w:val="none" w:sz="0" w:space="0" w:color="auto"/>
        <w:left w:val="none" w:sz="0" w:space="0" w:color="auto"/>
        <w:bottom w:val="none" w:sz="0" w:space="0" w:color="auto"/>
        <w:right w:val="none" w:sz="0" w:space="0" w:color="auto"/>
      </w:divBdr>
    </w:div>
    <w:div w:id="776481674">
      <w:bodyDiv w:val="1"/>
      <w:marLeft w:val="0"/>
      <w:marRight w:val="0"/>
      <w:marTop w:val="0"/>
      <w:marBottom w:val="0"/>
      <w:divBdr>
        <w:top w:val="none" w:sz="0" w:space="0" w:color="auto"/>
        <w:left w:val="none" w:sz="0" w:space="0" w:color="auto"/>
        <w:bottom w:val="none" w:sz="0" w:space="0" w:color="auto"/>
        <w:right w:val="none" w:sz="0" w:space="0" w:color="auto"/>
      </w:divBdr>
    </w:div>
    <w:div w:id="787163675">
      <w:bodyDiv w:val="1"/>
      <w:marLeft w:val="0"/>
      <w:marRight w:val="0"/>
      <w:marTop w:val="0"/>
      <w:marBottom w:val="0"/>
      <w:divBdr>
        <w:top w:val="none" w:sz="0" w:space="0" w:color="auto"/>
        <w:left w:val="none" w:sz="0" w:space="0" w:color="auto"/>
        <w:bottom w:val="none" w:sz="0" w:space="0" w:color="auto"/>
        <w:right w:val="none" w:sz="0" w:space="0" w:color="auto"/>
      </w:divBdr>
    </w:div>
    <w:div w:id="803698198">
      <w:bodyDiv w:val="1"/>
      <w:marLeft w:val="0"/>
      <w:marRight w:val="0"/>
      <w:marTop w:val="0"/>
      <w:marBottom w:val="0"/>
      <w:divBdr>
        <w:top w:val="none" w:sz="0" w:space="0" w:color="auto"/>
        <w:left w:val="none" w:sz="0" w:space="0" w:color="auto"/>
        <w:bottom w:val="none" w:sz="0" w:space="0" w:color="auto"/>
        <w:right w:val="none" w:sz="0" w:space="0" w:color="auto"/>
      </w:divBdr>
    </w:div>
    <w:div w:id="947196391">
      <w:bodyDiv w:val="1"/>
      <w:marLeft w:val="0"/>
      <w:marRight w:val="0"/>
      <w:marTop w:val="0"/>
      <w:marBottom w:val="0"/>
      <w:divBdr>
        <w:top w:val="none" w:sz="0" w:space="0" w:color="auto"/>
        <w:left w:val="none" w:sz="0" w:space="0" w:color="auto"/>
        <w:bottom w:val="none" w:sz="0" w:space="0" w:color="auto"/>
        <w:right w:val="none" w:sz="0" w:space="0" w:color="auto"/>
      </w:divBdr>
    </w:div>
    <w:div w:id="1045955500">
      <w:bodyDiv w:val="1"/>
      <w:marLeft w:val="0"/>
      <w:marRight w:val="0"/>
      <w:marTop w:val="0"/>
      <w:marBottom w:val="0"/>
      <w:divBdr>
        <w:top w:val="none" w:sz="0" w:space="0" w:color="auto"/>
        <w:left w:val="none" w:sz="0" w:space="0" w:color="auto"/>
        <w:bottom w:val="none" w:sz="0" w:space="0" w:color="auto"/>
        <w:right w:val="none" w:sz="0" w:space="0" w:color="auto"/>
      </w:divBdr>
    </w:div>
    <w:div w:id="1101147762">
      <w:bodyDiv w:val="1"/>
      <w:marLeft w:val="0"/>
      <w:marRight w:val="0"/>
      <w:marTop w:val="0"/>
      <w:marBottom w:val="0"/>
      <w:divBdr>
        <w:top w:val="none" w:sz="0" w:space="0" w:color="auto"/>
        <w:left w:val="none" w:sz="0" w:space="0" w:color="auto"/>
        <w:bottom w:val="none" w:sz="0" w:space="0" w:color="auto"/>
        <w:right w:val="none" w:sz="0" w:space="0" w:color="auto"/>
      </w:divBdr>
    </w:div>
    <w:div w:id="1303583967">
      <w:bodyDiv w:val="1"/>
      <w:marLeft w:val="0"/>
      <w:marRight w:val="0"/>
      <w:marTop w:val="0"/>
      <w:marBottom w:val="0"/>
      <w:divBdr>
        <w:top w:val="none" w:sz="0" w:space="0" w:color="auto"/>
        <w:left w:val="none" w:sz="0" w:space="0" w:color="auto"/>
        <w:bottom w:val="none" w:sz="0" w:space="0" w:color="auto"/>
        <w:right w:val="none" w:sz="0" w:space="0" w:color="auto"/>
      </w:divBdr>
    </w:div>
    <w:div w:id="1426607179">
      <w:bodyDiv w:val="1"/>
      <w:marLeft w:val="0"/>
      <w:marRight w:val="0"/>
      <w:marTop w:val="0"/>
      <w:marBottom w:val="0"/>
      <w:divBdr>
        <w:top w:val="none" w:sz="0" w:space="0" w:color="auto"/>
        <w:left w:val="none" w:sz="0" w:space="0" w:color="auto"/>
        <w:bottom w:val="none" w:sz="0" w:space="0" w:color="auto"/>
        <w:right w:val="none" w:sz="0" w:space="0" w:color="auto"/>
      </w:divBdr>
    </w:div>
    <w:div w:id="1701860575">
      <w:bodyDiv w:val="1"/>
      <w:marLeft w:val="0"/>
      <w:marRight w:val="0"/>
      <w:marTop w:val="0"/>
      <w:marBottom w:val="0"/>
      <w:divBdr>
        <w:top w:val="none" w:sz="0" w:space="0" w:color="auto"/>
        <w:left w:val="none" w:sz="0" w:space="0" w:color="auto"/>
        <w:bottom w:val="none" w:sz="0" w:space="0" w:color="auto"/>
        <w:right w:val="none" w:sz="0" w:space="0" w:color="auto"/>
      </w:divBdr>
    </w:div>
    <w:div w:id="1871406270">
      <w:bodyDiv w:val="1"/>
      <w:marLeft w:val="0"/>
      <w:marRight w:val="0"/>
      <w:marTop w:val="0"/>
      <w:marBottom w:val="0"/>
      <w:divBdr>
        <w:top w:val="none" w:sz="0" w:space="0" w:color="auto"/>
        <w:left w:val="none" w:sz="0" w:space="0" w:color="auto"/>
        <w:bottom w:val="none" w:sz="0" w:space="0" w:color="auto"/>
        <w:right w:val="none" w:sz="0" w:space="0" w:color="auto"/>
      </w:divBdr>
    </w:div>
    <w:div w:id="1984775906">
      <w:bodyDiv w:val="1"/>
      <w:marLeft w:val="0"/>
      <w:marRight w:val="0"/>
      <w:marTop w:val="0"/>
      <w:marBottom w:val="0"/>
      <w:divBdr>
        <w:top w:val="none" w:sz="0" w:space="0" w:color="auto"/>
        <w:left w:val="none" w:sz="0" w:space="0" w:color="auto"/>
        <w:bottom w:val="none" w:sz="0" w:space="0" w:color="auto"/>
        <w:right w:val="none" w:sz="0" w:space="0" w:color="auto"/>
      </w:divBdr>
    </w:div>
    <w:div w:id="2046320444">
      <w:bodyDiv w:val="1"/>
      <w:marLeft w:val="0"/>
      <w:marRight w:val="0"/>
      <w:marTop w:val="0"/>
      <w:marBottom w:val="0"/>
      <w:divBdr>
        <w:top w:val="none" w:sz="0" w:space="0" w:color="auto"/>
        <w:left w:val="none" w:sz="0" w:space="0" w:color="auto"/>
        <w:bottom w:val="none" w:sz="0" w:space="0" w:color="auto"/>
        <w:right w:val="none" w:sz="0" w:space="0" w:color="auto"/>
      </w:divBdr>
    </w:div>
    <w:div w:id="2087531633">
      <w:bodyDiv w:val="1"/>
      <w:marLeft w:val="0"/>
      <w:marRight w:val="0"/>
      <w:marTop w:val="0"/>
      <w:marBottom w:val="0"/>
      <w:divBdr>
        <w:top w:val="none" w:sz="0" w:space="0" w:color="auto"/>
        <w:left w:val="none" w:sz="0" w:space="0" w:color="auto"/>
        <w:bottom w:val="none" w:sz="0" w:space="0" w:color="auto"/>
        <w:right w:val="none" w:sz="0" w:space="0" w:color="auto"/>
      </w:divBdr>
    </w:div>
    <w:div w:id="213552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3734</Words>
  <Characters>22408</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Kopacki</dc:creator>
  <cp:keywords/>
  <dc:description/>
  <cp:lastModifiedBy>Joanna Kwiatkowska</cp:lastModifiedBy>
  <cp:revision>5</cp:revision>
  <dcterms:created xsi:type="dcterms:W3CDTF">2021-07-12T08:52:00Z</dcterms:created>
  <dcterms:modified xsi:type="dcterms:W3CDTF">2023-07-06T10:10:00Z</dcterms:modified>
</cp:coreProperties>
</file>