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4BFEA" w14:textId="77777777" w:rsidR="00E944DA" w:rsidRPr="00F76467" w:rsidRDefault="00F76467">
      <w:pPr>
        <w:jc w:val="both"/>
        <w:rPr>
          <w:rFonts w:cs="Times New Roman"/>
        </w:rPr>
      </w:pPr>
      <w:r w:rsidRPr="00F76467">
        <w:rPr>
          <w:rFonts w:cs="Times New Roman"/>
          <w:b/>
          <w:bCs/>
          <w:sz w:val="22"/>
          <w:szCs w:val="22"/>
        </w:rPr>
        <w:t xml:space="preserve">Opis przedmiotu zamówienia – Dostawa systemu ICP-HPLC-MS , </w:t>
      </w:r>
      <w:r w:rsidRPr="00F76467">
        <w:rPr>
          <w:rFonts w:cs="Times New Roman"/>
          <w:b/>
          <w:bCs/>
          <w:kern w:val="0"/>
        </w:rPr>
        <w:t xml:space="preserve">z następującymi minimalnymi wymaganiami technicznymi- CZĘŚĆ </w:t>
      </w:r>
      <w:r w:rsidRPr="00F76467">
        <w:rPr>
          <w:rFonts w:cs="Times New Roman"/>
          <w:b/>
          <w:bCs/>
          <w:sz w:val="28"/>
          <w:szCs w:val="28"/>
        </w:rPr>
        <w:t>4</w:t>
      </w:r>
    </w:p>
    <w:p w14:paraId="60133977" w14:textId="77777777" w:rsidR="00E944DA" w:rsidRDefault="00E944DA">
      <w:pPr>
        <w:rPr>
          <w:rFonts w:ascii="Calibri" w:hAnsi="Calibri" w:cs="Calibri"/>
          <w:b/>
          <w:sz w:val="22"/>
          <w:szCs w:val="22"/>
          <w:u w:val="single"/>
        </w:rPr>
      </w:pPr>
    </w:p>
    <w:p w14:paraId="5C9072AE" w14:textId="77777777" w:rsidR="00E944DA" w:rsidRDefault="00F76467">
      <w:pPr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Oferuję:</w:t>
      </w:r>
    </w:p>
    <w:p w14:paraId="2C8C5EFE" w14:textId="77777777" w:rsidR="00E944DA" w:rsidRDefault="00F76467">
      <w:pPr>
        <w:tabs>
          <w:tab w:val="right" w:leader="dot" w:pos="3686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Model/typ</w:t>
      </w:r>
      <w:r>
        <w:rPr>
          <w:rFonts w:ascii="Calibri" w:hAnsi="Calibri" w:cs="Calibri"/>
          <w:sz w:val="22"/>
          <w:szCs w:val="22"/>
        </w:rPr>
        <w:tab/>
      </w:r>
    </w:p>
    <w:p w14:paraId="202511B0" w14:textId="77777777" w:rsidR="00E944DA" w:rsidRDefault="00F76467">
      <w:pPr>
        <w:tabs>
          <w:tab w:val="left" w:leader="dot" w:pos="3686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Producent/kraj</w:t>
      </w:r>
      <w:r>
        <w:rPr>
          <w:rFonts w:ascii="Calibri" w:hAnsi="Calibri" w:cs="Calibri"/>
          <w:sz w:val="22"/>
          <w:szCs w:val="22"/>
        </w:rPr>
        <w:tab/>
      </w:r>
    </w:p>
    <w:p w14:paraId="4924577E" w14:textId="77777777" w:rsidR="00E944DA" w:rsidRDefault="00E944DA">
      <w:pPr>
        <w:rPr>
          <w:rFonts w:ascii="Calibri" w:hAnsi="Calibri" w:cs="Calibri"/>
          <w:sz w:val="20"/>
          <w:szCs w:val="20"/>
        </w:rPr>
      </w:pPr>
    </w:p>
    <w:tbl>
      <w:tblPr>
        <w:tblW w:w="4759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3"/>
        <w:gridCol w:w="6766"/>
        <w:gridCol w:w="5810"/>
      </w:tblGrid>
      <w:tr w:rsidR="00E944DA" w14:paraId="189AA8E4" w14:textId="77777777">
        <w:trPr>
          <w:trHeight w:val="56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3D4C5A" w14:textId="77777777" w:rsidR="00E944DA" w:rsidRDefault="00F76467">
            <w:pPr>
              <w:spacing w:before="2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A6C86C" w14:textId="77777777" w:rsidR="00E944DA" w:rsidRDefault="00F76467">
            <w:pPr>
              <w:tabs>
                <w:tab w:val="left" w:pos="7680"/>
              </w:tabs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Wymagania: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63CC20" w14:textId="59DFFAB0" w:rsidR="00E944DA" w:rsidRDefault="00F76467">
            <w:pPr>
              <w:tabs>
                <w:tab w:val="left" w:pos="7680"/>
              </w:tabs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E944DA" w14:paraId="0ECF3F36" w14:textId="77777777">
        <w:trPr>
          <w:trHeight w:val="56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4DEE53" w14:textId="77777777" w:rsidR="00E944DA" w:rsidRDefault="00F76467">
            <w:pPr>
              <w:spacing w:before="2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BCA22B" w14:textId="77777777" w:rsidR="00E944DA" w:rsidRDefault="00F76467">
            <w:pPr>
              <w:tabs>
                <w:tab w:val="left" w:pos="768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Urządzenia fabrycznie nowe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A6386C" w14:textId="77777777" w:rsidR="00E944DA" w:rsidRDefault="00E944DA">
            <w:pPr>
              <w:tabs>
                <w:tab w:val="left" w:pos="768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944DA" w14:paraId="1D32FB54" w14:textId="77777777">
        <w:trPr>
          <w:trHeight w:val="24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B8A208" w14:textId="77777777" w:rsidR="00E944DA" w:rsidRDefault="00F76467">
            <w:pPr>
              <w:spacing w:before="2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2CD537" w14:textId="77777777" w:rsidR="00E944DA" w:rsidRDefault="00F76467">
            <w:pPr>
              <w:tabs>
                <w:tab w:val="left" w:pos="7680"/>
              </w:tabs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Spektrometr mas z plazmą wzbudzoną indukcyjnie ICP-MS:</w:t>
            </w:r>
          </w:p>
          <w:p w14:paraId="37FC5D52" w14:textId="77777777" w:rsidR="00E944DA" w:rsidRDefault="00E944DA">
            <w:pPr>
              <w:tabs>
                <w:tab w:val="left" w:pos="7680"/>
              </w:tabs>
              <w:rPr>
                <w:rFonts w:cs="Times New Roman"/>
                <w:sz w:val="20"/>
                <w:szCs w:val="20"/>
              </w:rPr>
            </w:pPr>
          </w:p>
          <w:p w14:paraId="6794F16C" w14:textId="77777777" w:rsidR="00E944DA" w:rsidRDefault="00F76467">
            <w:r>
              <w:rPr>
                <w:rFonts w:cs="Times New Roman"/>
                <w:u w:val="single"/>
              </w:rPr>
              <w:t>Układ wprowadzania próbki</w:t>
            </w:r>
            <w:r>
              <w:rPr>
                <w:rFonts w:cs="Times New Roman"/>
              </w:rPr>
              <w:tab/>
            </w:r>
          </w:p>
          <w:p w14:paraId="57FEA5E2" w14:textId="77777777" w:rsidR="00E944DA" w:rsidRDefault="00F76467">
            <w:pPr>
              <w:ind w:left="708" w:hanging="708"/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>Rozpylacz/</w:t>
            </w:r>
            <w:proofErr w:type="spellStart"/>
            <w:r>
              <w:rPr>
                <w:rFonts w:cs="Times New Roman"/>
              </w:rPr>
              <w:t>nebulizer</w:t>
            </w:r>
            <w:proofErr w:type="spellEnd"/>
            <w:r>
              <w:rPr>
                <w:rFonts w:cs="Times New Roman"/>
              </w:rPr>
              <w:t xml:space="preserve"> szklany, </w:t>
            </w:r>
            <w:proofErr w:type="spellStart"/>
            <w:r>
              <w:rPr>
                <w:rFonts w:cs="Times New Roman"/>
              </w:rPr>
              <w:t>niskoprzepływowy</w:t>
            </w:r>
            <w:proofErr w:type="spellEnd"/>
            <w:r>
              <w:rPr>
                <w:rFonts w:cs="Times New Roman"/>
              </w:rPr>
              <w:t xml:space="preserve"> , możliwość stosowania </w:t>
            </w:r>
            <w:proofErr w:type="spellStart"/>
            <w:r>
              <w:rPr>
                <w:rFonts w:cs="Times New Roman"/>
              </w:rPr>
              <w:t>nebulizerów</w:t>
            </w:r>
            <w:proofErr w:type="spellEnd"/>
            <w:r>
              <w:rPr>
                <w:rFonts w:cs="Times New Roman"/>
              </w:rPr>
              <w:t xml:space="preserve"> teflonowych</w:t>
            </w:r>
          </w:p>
          <w:p w14:paraId="5F2EAD49" w14:textId="77777777" w:rsidR="00E944DA" w:rsidRDefault="00F76467">
            <w:pPr>
              <w:ind w:left="708" w:hanging="708"/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 xml:space="preserve">Komora mgielna, typu Scott o podwójnym przepływie lub </w:t>
            </w:r>
            <w:proofErr w:type="spellStart"/>
            <w:r>
              <w:rPr>
                <w:rFonts w:cs="Times New Roman"/>
              </w:rPr>
              <w:t>aletrnatywna</w:t>
            </w:r>
            <w:proofErr w:type="spellEnd"/>
            <w:r>
              <w:rPr>
                <w:rFonts w:cs="Times New Roman"/>
              </w:rPr>
              <w:t xml:space="preserve"> zapewniająca podwójny przebieg stabilizowana temperaturowo, za pomocą układu </w:t>
            </w:r>
            <w:proofErr w:type="spellStart"/>
            <w:r>
              <w:rPr>
                <w:rFonts w:cs="Times New Roman"/>
              </w:rPr>
              <w:t>Peltier</w:t>
            </w:r>
            <w:proofErr w:type="spellEnd"/>
            <w:r>
              <w:rPr>
                <w:rFonts w:cs="Times New Roman"/>
              </w:rPr>
              <w:t xml:space="preserve"> w zakresie min: </w:t>
            </w:r>
            <w:r>
              <w:rPr>
                <w:rFonts w:cs="Times New Roman"/>
              </w:rPr>
              <w:br/>
              <w:t xml:space="preserve">-5 ˚C ÷ +20 ˚C. </w:t>
            </w:r>
          </w:p>
          <w:p w14:paraId="1CBAAFB9" w14:textId="77777777" w:rsidR="00E944DA" w:rsidRDefault="00F76467">
            <w:pPr>
              <w:ind w:left="708" w:hanging="708"/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>Pompa perystaltyczna o niskiej pulsacji posiadająca min. trzy kanały dozowania w tym do precyzyjnego podawania próbki,  wzorca wewnętrznego oraz  do drenowania komory mgielnej.</w:t>
            </w:r>
          </w:p>
          <w:p w14:paraId="40F41CC1" w14:textId="77777777" w:rsidR="00E944DA" w:rsidRDefault="00F76467">
            <w:pPr>
              <w:ind w:left="708" w:hanging="708"/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 xml:space="preserve">Automatyczny podajnik próbek z obudową </w:t>
            </w:r>
            <w:proofErr w:type="spellStart"/>
            <w:r>
              <w:rPr>
                <w:rFonts w:cs="Times New Roman"/>
              </w:rPr>
              <w:t>przeciwkontaminacyjną</w:t>
            </w:r>
            <w:proofErr w:type="spellEnd"/>
            <w:r>
              <w:rPr>
                <w:rFonts w:cs="Times New Roman"/>
              </w:rPr>
              <w:t>, chroniącą  przed zanieczyszczeniami zewnętrznymi oraz dla ochrony atmosfery laboratoryjnej przed kwaśnymi oparami. Możliwość stosowania naczyń o różnej pojemności i średnicy m.in. probówek o średnicy 12-13 mm oraz fiolek o średnicy 30 mm.</w:t>
            </w:r>
          </w:p>
          <w:p w14:paraId="6FFFFC11" w14:textId="77777777" w:rsidR="00E944DA" w:rsidRDefault="00F76467">
            <w:r>
              <w:rPr>
                <w:rFonts w:cs="Times New Roman"/>
                <w:u w:val="single"/>
              </w:rPr>
              <w:t xml:space="preserve">Liczba stanowisk </w:t>
            </w:r>
            <w:proofErr w:type="spellStart"/>
            <w:r>
              <w:rPr>
                <w:rFonts w:cs="Times New Roman"/>
                <w:u w:val="single"/>
              </w:rPr>
              <w:t>autosamplera</w:t>
            </w:r>
            <w:proofErr w:type="spellEnd"/>
            <w:r>
              <w:rPr>
                <w:rFonts w:cs="Times New Roman"/>
                <w:u w:val="single"/>
              </w:rPr>
              <w:t>:</w:t>
            </w:r>
            <w:r>
              <w:rPr>
                <w:rFonts w:cs="Times New Roman"/>
              </w:rPr>
              <w:t xml:space="preserve"> </w:t>
            </w:r>
          </w:p>
          <w:p w14:paraId="4A75FDDA" w14:textId="77777777" w:rsidR="00E944DA" w:rsidRDefault="00F76467">
            <w:pPr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 xml:space="preserve">nie mniej niż 100, </w:t>
            </w:r>
          </w:p>
          <w:p w14:paraId="2B9880C5" w14:textId="77777777" w:rsidR="00E944DA" w:rsidRDefault="00F76467">
            <w:pPr>
              <w:ind w:left="708" w:hanging="708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•</w:t>
            </w:r>
            <w:r>
              <w:rPr>
                <w:rFonts w:cs="Times New Roman"/>
              </w:rPr>
              <w:tab/>
              <w:t xml:space="preserve">zintegrowana opcja rozcieńczania </w:t>
            </w:r>
            <w:proofErr w:type="spellStart"/>
            <w:r>
              <w:rPr>
                <w:rFonts w:cs="Times New Roman"/>
              </w:rPr>
              <w:t>areozolu</w:t>
            </w:r>
            <w:proofErr w:type="spellEnd"/>
            <w:r>
              <w:rPr>
                <w:rFonts w:cs="Times New Roman"/>
              </w:rPr>
              <w:t xml:space="preserve"> argonem – umożliwiająca bezpośrednie podawanie próbek z wysoką zawartością stałej substancji rozpuszczonej. </w:t>
            </w:r>
          </w:p>
          <w:p w14:paraId="1490C09D" w14:textId="77777777" w:rsidR="00E944DA" w:rsidRDefault="00E944DA">
            <w:pPr>
              <w:ind w:left="708" w:hanging="708"/>
              <w:rPr>
                <w:rFonts w:cs="Times New Roman"/>
              </w:rPr>
            </w:pPr>
          </w:p>
          <w:p w14:paraId="1039FF9C" w14:textId="77777777" w:rsidR="00E944DA" w:rsidRDefault="00F76467">
            <w:r>
              <w:rPr>
                <w:rFonts w:cs="Times New Roman"/>
                <w:u w:val="single"/>
              </w:rPr>
              <w:t>Plazma</w:t>
            </w:r>
            <w:r>
              <w:rPr>
                <w:rFonts w:cs="Times New Roman"/>
              </w:rPr>
              <w:tab/>
            </w:r>
          </w:p>
          <w:p w14:paraId="1C0FBC78" w14:textId="77777777" w:rsidR="00E944DA" w:rsidRDefault="00F76467">
            <w:pPr>
              <w:ind w:left="708" w:hanging="708"/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 xml:space="preserve">Generator - wydajny, cyfrowo sterowany generator półprzewodnikowy prądu wysokiej częstotliwości (RF generator) max. 27 MHz dopasowujący impedancję wraz ze zmianami częstotliwości do  zmian matrycy. Moc generatora regulowana w zakresie min. od 500 do </w:t>
            </w:r>
            <w:r>
              <w:rPr>
                <w:rFonts w:cs="Times New Roman"/>
              </w:rPr>
              <w:br/>
              <w:t xml:space="preserve">1600 W. </w:t>
            </w:r>
          </w:p>
          <w:p w14:paraId="22BE154C" w14:textId="77777777" w:rsidR="00E944DA" w:rsidRDefault="00F76467">
            <w:pPr>
              <w:ind w:left="708" w:hanging="708"/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>Palnik – jednoczęściowy kwarcowy, łatwy do demontowania , czyszczenia i wymiany,  z automatycznym ustawieniem palnika w kierunkach x, y, z</w:t>
            </w:r>
          </w:p>
          <w:p w14:paraId="7143C5F2" w14:textId="77777777" w:rsidR="00E944DA" w:rsidRDefault="00F76467">
            <w:pPr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>Okienko podglądu plazmy, umożliwiające jej obserwację.</w:t>
            </w:r>
          </w:p>
          <w:p w14:paraId="500DBDBD" w14:textId="77777777" w:rsidR="00E944DA" w:rsidRDefault="00F76467">
            <w:pPr>
              <w:ind w:left="708" w:hanging="708"/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>System mocowania elementów układu wprowadzania próbki i palnika plazmowego umożliwiający łatwy i szybki demontaż elementów bez konieczności likwidowania próżni</w:t>
            </w:r>
          </w:p>
          <w:p w14:paraId="3A34D9FF" w14:textId="77777777" w:rsidR="00E944DA" w:rsidRDefault="00F76467">
            <w:r>
              <w:rPr>
                <w:rFonts w:cs="Times New Roman"/>
                <w:u w:val="single"/>
              </w:rPr>
              <w:t>Zasilanie w argon</w:t>
            </w:r>
            <w:r>
              <w:rPr>
                <w:rFonts w:cs="Times New Roman"/>
              </w:rPr>
              <w:tab/>
            </w:r>
          </w:p>
          <w:p w14:paraId="189BD96A" w14:textId="77777777" w:rsidR="00E944DA" w:rsidRDefault="00F76467">
            <w:pPr>
              <w:ind w:left="708" w:hanging="708"/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 xml:space="preserve">Łączny przepływ argonu (obejmujący gaz plazmowy, pomocniczy oraz rozpylający) – nie większy niż 20 l/min. </w:t>
            </w:r>
          </w:p>
          <w:p w14:paraId="2DF07FD1" w14:textId="77777777" w:rsidR="00E944DA" w:rsidRDefault="00F76467">
            <w:pPr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 xml:space="preserve">Możliwość stosowania argonu o czystości: 99,99% lub  </w:t>
            </w:r>
            <w:r>
              <w:rPr>
                <w:rFonts w:cs="Times New Roman"/>
              </w:rPr>
              <w:br/>
              <w:t xml:space="preserve">            niższej</w:t>
            </w:r>
          </w:p>
          <w:p w14:paraId="7E643343" w14:textId="77777777" w:rsidR="00E944DA" w:rsidRDefault="00F76467">
            <w:r>
              <w:rPr>
                <w:rFonts w:cs="Times New Roman"/>
                <w:u w:val="single"/>
              </w:rPr>
              <w:t>Obszar separacji jonów</w:t>
            </w:r>
            <w:r>
              <w:rPr>
                <w:rFonts w:cs="Times New Roman"/>
              </w:rPr>
              <w:tab/>
            </w:r>
          </w:p>
          <w:p w14:paraId="650F9656" w14:textId="77777777" w:rsidR="00E944DA" w:rsidRDefault="00F76467">
            <w:pPr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 xml:space="preserve">Układ max. 2 stożków niklowych stożek próbkujący i stożek </w:t>
            </w:r>
            <w:r>
              <w:rPr>
                <w:rFonts w:cs="Times New Roman"/>
              </w:rPr>
              <w:br/>
              <w:t xml:space="preserve">            zbierakowy. </w:t>
            </w:r>
          </w:p>
          <w:p w14:paraId="22074AF8" w14:textId="77777777" w:rsidR="00E944DA" w:rsidRDefault="00F7646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Możliwość stosowania stożków platynowych.</w:t>
            </w:r>
          </w:p>
          <w:p w14:paraId="0CD3CAE3" w14:textId="77777777" w:rsidR="00E944DA" w:rsidRDefault="00F76467">
            <w:pPr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 xml:space="preserve">Wymiana oraz wykonywanie rutynowych czynności </w:t>
            </w:r>
            <w:r>
              <w:rPr>
                <w:rFonts w:cs="Times New Roman"/>
              </w:rPr>
              <w:br/>
              <w:t xml:space="preserve">            konserwacyjnych stożków –                </w:t>
            </w:r>
          </w:p>
          <w:p w14:paraId="341B222F" w14:textId="77777777" w:rsidR="00E944DA" w:rsidRDefault="00F76467">
            <w:pPr>
              <w:ind w:firstLine="708"/>
              <w:rPr>
                <w:rFonts w:cs="Times New Roman"/>
              </w:rPr>
            </w:pPr>
            <w:r>
              <w:rPr>
                <w:rFonts w:cs="Times New Roman"/>
              </w:rPr>
              <w:t xml:space="preserve">bez konieczności likwidowania próżni. </w:t>
            </w:r>
          </w:p>
          <w:p w14:paraId="0FFB3600" w14:textId="77777777" w:rsidR="00E944DA" w:rsidRDefault="00F76467">
            <w:r>
              <w:rPr>
                <w:rFonts w:cs="Times New Roman"/>
                <w:u w:val="single"/>
              </w:rPr>
              <w:t>Optyka jonowa</w:t>
            </w:r>
            <w:r>
              <w:rPr>
                <w:rFonts w:cs="Times New Roman"/>
              </w:rPr>
              <w:tab/>
            </w:r>
          </w:p>
          <w:p w14:paraId="33535812" w14:textId="77777777" w:rsidR="00E944DA" w:rsidRDefault="00F76467">
            <w:pPr>
              <w:ind w:left="708" w:hanging="708"/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 xml:space="preserve">Układ soczewek jonowych </w:t>
            </w:r>
            <w:proofErr w:type="spellStart"/>
            <w:r>
              <w:rPr>
                <w:rFonts w:cs="Times New Roman"/>
              </w:rPr>
              <w:t>niewspółliniowo</w:t>
            </w:r>
            <w:proofErr w:type="spellEnd"/>
            <w:r>
              <w:rPr>
                <w:rFonts w:cs="Times New Roman"/>
              </w:rPr>
              <w:t xml:space="preserve"> ułożonych, uginających wiązkę jonów, co najmniej 2 krotnie, </w:t>
            </w:r>
            <w:r>
              <w:rPr>
                <w:rFonts w:cs="Times New Roman"/>
              </w:rPr>
              <w:lastRenderedPageBreak/>
              <w:t xml:space="preserve">zapewniający wysoką transmisję jonów oraz usuwający cząstki neutralne i fotony. System zlokalizowany przed komorą </w:t>
            </w:r>
            <w:proofErr w:type="spellStart"/>
            <w:r>
              <w:rPr>
                <w:rFonts w:cs="Times New Roman"/>
              </w:rPr>
              <w:t>kolizyjno</w:t>
            </w:r>
            <w:proofErr w:type="spellEnd"/>
            <w:r>
              <w:rPr>
                <w:rFonts w:cs="Times New Roman"/>
              </w:rPr>
              <w:t xml:space="preserve"> – reakcyjną, a za systemem stożków.</w:t>
            </w:r>
          </w:p>
          <w:p w14:paraId="1F667B9D" w14:textId="77777777" w:rsidR="00E944DA" w:rsidRDefault="00F76467">
            <w:r>
              <w:rPr>
                <w:rFonts w:cs="Times New Roman"/>
                <w:u w:val="single"/>
              </w:rPr>
              <w:t>Komora zderzeniowo-reakcyjna</w:t>
            </w:r>
            <w:r>
              <w:rPr>
                <w:rFonts w:cs="Times New Roman"/>
              </w:rPr>
              <w:tab/>
            </w:r>
          </w:p>
          <w:p w14:paraId="39A0FE0B" w14:textId="77777777" w:rsidR="00E944DA" w:rsidRDefault="00F76467">
            <w:pPr>
              <w:ind w:left="708" w:hanging="708"/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>Komora zderzeniowo – reakcyjna (</w:t>
            </w:r>
            <w:proofErr w:type="spellStart"/>
            <w:r>
              <w:rPr>
                <w:rFonts w:cs="Times New Roman"/>
              </w:rPr>
              <w:t>kolizyjno</w:t>
            </w:r>
            <w:proofErr w:type="spellEnd"/>
            <w:r>
              <w:rPr>
                <w:rFonts w:cs="Times New Roman"/>
              </w:rPr>
              <w:t xml:space="preserve"> – reakcyjna) o budowie </w:t>
            </w:r>
            <w:proofErr w:type="spellStart"/>
            <w:r>
              <w:rPr>
                <w:rFonts w:cs="Times New Roman"/>
              </w:rPr>
              <w:t>oktopola</w:t>
            </w:r>
            <w:proofErr w:type="spellEnd"/>
            <w:r>
              <w:rPr>
                <w:rFonts w:cs="Times New Roman"/>
              </w:rPr>
              <w:t>, zlokalizowana za systemem stożków i optyki jonowej, umożliwiająca efektywne usuwanie interferencji w trybie kolizyjnym (z helem) z zastosowaniem mechanizmu KED – dyskryminacji energii kinetycznej.</w:t>
            </w:r>
          </w:p>
          <w:p w14:paraId="703EB4D3" w14:textId="77777777" w:rsidR="00E944DA" w:rsidRDefault="00F76467">
            <w:pPr>
              <w:ind w:left="708" w:hanging="708"/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>Tryb pracy – tryb z gazem i bez gazu – szybka zmiana trybu pracy w czasie pojedynczego pomiaru.</w:t>
            </w:r>
          </w:p>
          <w:p w14:paraId="30ABF1C6" w14:textId="77777777" w:rsidR="00E944DA" w:rsidRDefault="00F76467">
            <w:pPr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 xml:space="preserve">Komora  wyposażona w linię helową. </w:t>
            </w:r>
          </w:p>
          <w:p w14:paraId="4F66FACB" w14:textId="77777777" w:rsidR="00E944DA" w:rsidRDefault="00F76467">
            <w:pPr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 xml:space="preserve">Możliwość rozbudowania komory o linie gazów </w:t>
            </w:r>
            <w:r>
              <w:rPr>
                <w:rFonts w:cs="Times New Roman"/>
              </w:rPr>
              <w:br/>
              <w:t xml:space="preserve">            reakcyjnych.</w:t>
            </w:r>
          </w:p>
          <w:p w14:paraId="3CB00AA0" w14:textId="77777777" w:rsidR="00E944DA" w:rsidRDefault="00F76467">
            <w:r>
              <w:rPr>
                <w:rFonts w:cs="Times New Roman"/>
                <w:u w:val="single"/>
              </w:rPr>
              <w:t>Analizator mas</w:t>
            </w:r>
          </w:p>
          <w:p w14:paraId="48945D8A" w14:textId="77777777" w:rsidR="00E944DA" w:rsidRDefault="00F76467">
            <w:pPr>
              <w:ind w:left="708" w:hanging="708"/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 xml:space="preserve">Pojedynczy kwadrupolowy analizator mas z prętami o hiperbolicznym przekroju, zapewniający najlepszą transmisję jonów oraz bardzo wysoką rozdzielczość i czułość </w:t>
            </w:r>
            <w:proofErr w:type="spellStart"/>
            <w:r>
              <w:rPr>
                <w:rFonts w:cs="Times New Roman"/>
              </w:rPr>
              <w:t>abundancji</w:t>
            </w:r>
            <w:proofErr w:type="spellEnd"/>
            <w:r>
              <w:rPr>
                <w:rFonts w:cs="Times New Roman"/>
              </w:rPr>
              <w:t>.</w:t>
            </w:r>
          </w:p>
          <w:p w14:paraId="7ED5408F" w14:textId="77777777" w:rsidR="00E944DA" w:rsidRDefault="00F76467">
            <w:pPr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>Zakres analizowanych mas min. 3-260 u.</w:t>
            </w:r>
          </w:p>
          <w:p w14:paraId="561AAE73" w14:textId="77777777" w:rsidR="00E944DA" w:rsidRDefault="00F76467">
            <w:pPr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>Częstotliwość analizatora – min. 3 MHz.</w:t>
            </w:r>
          </w:p>
          <w:p w14:paraId="58A35F65" w14:textId="77777777" w:rsidR="00E944DA" w:rsidRDefault="00F76467">
            <w:r>
              <w:rPr>
                <w:rFonts w:cs="Times New Roman"/>
                <w:u w:val="single"/>
              </w:rPr>
              <w:t>Detektor</w:t>
            </w:r>
            <w:r>
              <w:rPr>
                <w:rFonts w:cs="Times New Roman"/>
              </w:rPr>
              <w:tab/>
            </w:r>
          </w:p>
          <w:p w14:paraId="0E8F9BEE" w14:textId="77777777" w:rsidR="00E944DA" w:rsidRDefault="00F76467">
            <w:pPr>
              <w:ind w:left="708" w:hanging="708"/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 xml:space="preserve">Detektor w postaci powielacza elektronów, pracujący w trybie </w:t>
            </w:r>
            <w:proofErr w:type="spellStart"/>
            <w:r>
              <w:rPr>
                <w:rFonts w:cs="Times New Roman"/>
              </w:rPr>
              <w:t>pulsowym</w:t>
            </w:r>
            <w:proofErr w:type="spellEnd"/>
            <w:r>
              <w:rPr>
                <w:rFonts w:cs="Times New Roman"/>
              </w:rPr>
              <w:t xml:space="preserve"> i analogowym (automatyczne wyznaczanie współczynnika liniowości pomiędzy obydwoma trybami). Automatyczna zmiana trybu pracy z pulsacyjnej na analogową.</w:t>
            </w:r>
          </w:p>
          <w:p w14:paraId="365DC511" w14:textId="77777777" w:rsidR="00E944DA" w:rsidRDefault="00F76467">
            <w:pPr>
              <w:ind w:left="708" w:hanging="708"/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>Możliwość uzyskania minimum 10 rzędów zakresu dynamicznego. Oznaczanie pierwiastków na poziomie śladowym (</w:t>
            </w:r>
            <w:proofErr w:type="spellStart"/>
            <w:r>
              <w:rPr>
                <w:rFonts w:cs="Times New Roman"/>
              </w:rPr>
              <w:t>ppt</w:t>
            </w:r>
            <w:proofErr w:type="spellEnd"/>
            <w:r>
              <w:rPr>
                <w:rFonts w:cs="Times New Roman"/>
              </w:rPr>
              <w:t xml:space="preserve">) i wysokich stężeń (kilkaset </w:t>
            </w:r>
            <w:proofErr w:type="spellStart"/>
            <w:r>
              <w:rPr>
                <w:rFonts w:cs="Times New Roman"/>
              </w:rPr>
              <w:t>ppm</w:t>
            </w:r>
            <w:proofErr w:type="spellEnd"/>
            <w:r>
              <w:rPr>
                <w:rFonts w:cs="Times New Roman"/>
              </w:rPr>
              <w:t>).</w:t>
            </w:r>
          </w:p>
          <w:p w14:paraId="465DDB37" w14:textId="77777777" w:rsidR="00E944DA" w:rsidRDefault="00F76467">
            <w:pPr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 xml:space="preserve">Minimalny czas integracji masy – max. 100 </w:t>
            </w:r>
            <w:proofErr w:type="spellStart"/>
            <w:r>
              <w:rPr>
                <w:rFonts w:cs="Times New Roman"/>
              </w:rPr>
              <w:t>μs</w:t>
            </w:r>
            <w:proofErr w:type="spellEnd"/>
          </w:p>
          <w:p w14:paraId="19AFB61C" w14:textId="77777777" w:rsidR="00E944DA" w:rsidRDefault="00F76467">
            <w:pPr>
              <w:rPr>
                <w:rFonts w:cs="Times New Roman"/>
                <w:u w:val="single"/>
              </w:rPr>
            </w:pPr>
            <w:r>
              <w:rPr>
                <w:rFonts w:cs="Times New Roman"/>
                <w:u w:val="single"/>
              </w:rPr>
              <w:t xml:space="preserve">Minimalne wymogi analityczne. </w:t>
            </w:r>
          </w:p>
          <w:p w14:paraId="04E9FD95" w14:textId="77777777" w:rsidR="00E944DA" w:rsidRDefault="00F7646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(Minimalne wymogi analityczne musza być spełniane jednocześnie, </w:t>
            </w:r>
            <w:r>
              <w:rPr>
                <w:rFonts w:cs="Times New Roman"/>
              </w:rPr>
              <w:lastRenderedPageBreak/>
              <w:t>przy jednakowych warunkach i przy wymaganym poziomie tlenków i jonów podwójnie naładowanych)</w:t>
            </w:r>
            <w:r>
              <w:rPr>
                <w:rFonts w:cs="Times New Roman"/>
              </w:rPr>
              <w:tab/>
            </w:r>
          </w:p>
          <w:p w14:paraId="1FB1F374" w14:textId="77777777" w:rsidR="00E944DA" w:rsidRDefault="00F76467">
            <w:pPr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>Czułość w (</w:t>
            </w:r>
            <w:proofErr w:type="spellStart"/>
            <w:r>
              <w:rPr>
                <w:rFonts w:cs="Times New Roman"/>
              </w:rPr>
              <w:t>Mcps</w:t>
            </w:r>
            <w:proofErr w:type="spellEnd"/>
            <w:r>
              <w:rPr>
                <w:rFonts w:cs="Times New Roman"/>
              </w:rPr>
              <w:t>/</w:t>
            </w:r>
            <w:proofErr w:type="spellStart"/>
            <w:r>
              <w:rPr>
                <w:rFonts w:cs="Times New Roman"/>
              </w:rPr>
              <w:t>ppm</w:t>
            </w:r>
            <w:proofErr w:type="spellEnd"/>
            <w:r>
              <w:rPr>
                <w:rFonts w:cs="Times New Roman"/>
              </w:rPr>
              <w:t xml:space="preserve">) min.: </w:t>
            </w:r>
          </w:p>
          <w:p w14:paraId="08D57712" w14:textId="77777777" w:rsidR="00E944DA" w:rsidRDefault="00F76467">
            <w:pPr>
              <w:ind w:firstLine="708"/>
              <w:rPr>
                <w:rFonts w:cs="Times New Roman"/>
              </w:rPr>
            </w:pPr>
            <w:r>
              <w:rPr>
                <w:rFonts w:cs="Times New Roman"/>
              </w:rPr>
              <w:t>Niskie masy - Li (7) ≥ 50,</w:t>
            </w:r>
          </w:p>
          <w:p w14:paraId="00459D6C" w14:textId="77777777" w:rsidR="00E944DA" w:rsidRDefault="00F76467">
            <w:pPr>
              <w:ind w:firstLine="708"/>
              <w:rPr>
                <w:rFonts w:cs="Times New Roman"/>
              </w:rPr>
            </w:pPr>
            <w:r>
              <w:rPr>
                <w:rFonts w:cs="Times New Roman"/>
              </w:rPr>
              <w:t xml:space="preserve">Średnie masy - Y (89) lub (In (115) ≥ 150 </w:t>
            </w:r>
          </w:p>
          <w:p w14:paraId="09B4EE56" w14:textId="77777777" w:rsidR="00E944DA" w:rsidRDefault="00F76467">
            <w:pPr>
              <w:ind w:firstLine="708"/>
              <w:rPr>
                <w:rFonts w:cs="Times New Roman"/>
              </w:rPr>
            </w:pPr>
            <w:r>
              <w:rPr>
                <w:rFonts w:cs="Times New Roman"/>
              </w:rPr>
              <w:t xml:space="preserve">Wysokie masy - Tl (205) ≥ 80 </w:t>
            </w:r>
          </w:p>
          <w:p w14:paraId="7D281243" w14:textId="77777777" w:rsidR="00E944DA" w:rsidRDefault="00F76467">
            <w:pPr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>Tworzenie tlenków (</w:t>
            </w:r>
            <w:proofErr w:type="spellStart"/>
            <w:r>
              <w:rPr>
                <w:rFonts w:cs="Times New Roman"/>
              </w:rPr>
              <w:t>CeO</w:t>
            </w:r>
            <w:proofErr w:type="spellEnd"/>
            <w:r>
              <w:rPr>
                <w:rFonts w:cs="Times New Roman"/>
              </w:rPr>
              <w:t>/Ce) ≤ 1,5 %.</w:t>
            </w:r>
          </w:p>
          <w:p w14:paraId="05518554" w14:textId="77777777" w:rsidR="00E944DA" w:rsidRDefault="00F76467"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 xml:space="preserve">Tworzenie jonów podwójnie naładowanych (Ce2+/Ce) lub </w:t>
            </w:r>
            <w:r>
              <w:rPr>
                <w:rFonts w:cs="Times New Roman"/>
              </w:rPr>
              <w:br/>
              <w:t xml:space="preserve">            (Ba</w:t>
            </w:r>
            <w:r>
              <w:rPr>
                <w:rFonts w:cs="Times New Roman"/>
                <w:vertAlign w:val="superscript"/>
              </w:rPr>
              <w:t>2+</w:t>
            </w:r>
            <w:r>
              <w:rPr>
                <w:rFonts w:cs="Times New Roman"/>
              </w:rPr>
              <w:t>/Ba) ≤ 3,0 %.</w:t>
            </w:r>
          </w:p>
          <w:p w14:paraId="23748890" w14:textId="77777777" w:rsidR="00E944DA" w:rsidRDefault="00F76467">
            <w:pPr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 xml:space="preserve">Granice wykrywalności </w:t>
            </w:r>
            <w:proofErr w:type="spellStart"/>
            <w:r>
              <w:rPr>
                <w:rFonts w:cs="Times New Roman"/>
              </w:rPr>
              <w:t>ng</w:t>
            </w:r>
            <w:proofErr w:type="spellEnd"/>
            <w:r>
              <w:rPr>
                <w:rFonts w:cs="Times New Roman"/>
              </w:rPr>
              <w:t>/l (</w:t>
            </w:r>
            <w:proofErr w:type="spellStart"/>
            <w:r>
              <w:rPr>
                <w:rFonts w:cs="Times New Roman"/>
              </w:rPr>
              <w:t>ppt</w:t>
            </w:r>
            <w:proofErr w:type="spellEnd"/>
            <w:r>
              <w:rPr>
                <w:rFonts w:cs="Times New Roman"/>
              </w:rPr>
              <w:t xml:space="preserve">) w trybie bez gazu max.:                                                         </w:t>
            </w:r>
          </w:p>
          <w:p w14:paraId="48A7B3C2" w14:textId="77777777" w:rsidR="00E944DA" w:rsidRDefault="00F76467">
            <w:pPr>
              <w:ind w:firstLine="708"/>
              <w:rPr>
                <w:rFonts w:cs="Times New Roman"/>
              </w:rPr>
            </w:pPr>
            <w:r>
              <w:rPr>
                <w:rFonts w:cs="Times New Roman"/>
              </w:rPr>
              <w:t>Be (9) &lt; 0,5;</w:t>
            </w:r>
          </w:p>
          <w:p w14:paraId="64A80333" w14:textId="77777777" w:rsidR="00E944DA" w:rsidRDefault="00F76467">
            <w:pPr>
              <w:ind w:firstLine="708"/>
              <w:rPr>
                <w:rFonts w:cs="Times New Roman"/>
              </w:rPr>
            </w:pPr>
            <w:r>
              <w:rPr>
                <w:rFonts w:cs="Times New Roman"/>
              </w:rPr>
              <w:t>In (115) &lt; 0,1;</w:t>
            </w:r>
          </w:p>
          <w:p w14:paraId="1C8FA0AF" w14:textId="77777777" w:rsidR="00E944DA" w:rsidRDefault="00F7646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Bi (209) &lt; 0,1.</w:t>
            </w:r>
          </w:p>
          <w:p w14:paraId="4D14154B" w14:textId="77777777" w:rsidR="00E944DA" w:rsidRDefault="00F76467">
            <w:pPr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>Precyzja długoterminowa  (min. dla 2h) ≤ 3% RSD</w:t>
            </w:r>
          </w:p>
          <w:p w14:paraId="1681AF2C" w14:textId="77777777" w:rsidR="00E944DA" w:rsidRDefault="00F76467">
            <w:pPr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 xml:space="preserve">Precyzja stosunków izotopowych: Ag(107)/Ag(109) ≤ 0,1 % </w:t>
            </w:r>
            <w:r>
              <w:rPr>
                <w:rFonts w:cs="Times New Roman"/>
              </w:rPr>
              <w:br/>
              <w:t xml:space="preserve">            RSD</w:t>
            </w:r>
          </w:p>
          <w:p w14:paraId="0829E50F" w14:textId="77777777" w:rsidR="00E944DA" w:rsidRDefault="00F76467">
            <w:r>
              <w:rPr>
                <w:rFonts w:cs="Times New Roman"/>
                <w:u w:val="single"/>
              </w:rPr>
              <w:t>System próżni</w:t>
            </w:r>
            <w:r>
              <w:rPr>
                <w:rFonts w:cs="Times New Roman"/>
              </w:rPr>
              <w:tab/>
            </w:r>
          </w:p>
          <w:p w14:paraId="4A451B28" w14:textId="77777777" w:rsidR="00E944DA" w:rsidRDefault="00F76467">
            <w:pPr>
              <w:ind w:left="708" w:hanging="708"/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>System próżniowy trójstopniowy różnicowy oparty na zastosowaniu pompy wstępnej i turbomolekularnej. Kontrola próżni zabezpiecza system przed nagłym brakiem dopływu zasilania.</w:t>
            </w:r>
          </w:p>
          <w:p w14:paraId="582FBBE6" w14:textId="77777777" w:rsidR="00E944DA" w:rsidRDefault="00F76467">
            <w:pPr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>Rodzaje pomp próżniowych:</w:t>
            </w:r>
          </w:p>
          <w:p w14:paraId="3A4855C0" w14:textId="77777777" w:rsidR="00E944DA" w:rsidRDefault="00F76467">
            <w:pPr>
              <w:ind w:firstLine="708"/>
              <w:rPr>
                <w:rFonts w:cs="Times New Roman"/>
              </w:rPr>
            </w:pPr>
            <w:r>
              <w:rPr>
                <w:rFonts w:cs="Times New Roman"/>
              </w:rPr>
              <w:t xml:space="preserve">Pompa wstępna rotacyjna z osłoną wyciszającą </w:t>
            </w:r>
          </w:p>
          <w:p w14:paraId="040E6F82" w14:textId="77777777" w:rsidR="00E944DA" w:rsidRDefault="00F76467">
            <w:pPr>
              <w:ind w:firstLine="708"/>
              <w:rPr>
                <w:rFonts w:cs="Times New Roman"/>
              </w:rPr>
            </w:pPr>
            <w:r>
              <w:rPr>
                <w:rFonts w:cs="Times New Roman"/>
              </w:rPr>
              <w:t>Pompa turbo molekularna z podziałem przepływu</w:t>
            </w:r>
          </w:p>
          <w:p w14:paraId="38D89004" w14:textId="77777777" w:rsidR="00E944DA" w:rsidRDefault="00F76467">
            <w:r>
              <w:rPr>
                <w:rFonts w:cs="Times New Roman"/>
                <w:u w:val="single"/>
              </w:rPr>
              <w:t>Układ chłodzenia</w:t>
            </w:r>
            <w:r>
              <w:rPr>
                <w:rFonts w:cs="Times New Roman"/>
              </w:rPr>
              <w:tab/>
            </w:r>
          </w:p>
          <w:p w14:paraId="6719AF5C" w14:textId="77777777" w:rsidR="00E944DA" w:rsidRDefault="00F76467">
            <w:pPr>
              <w:ind w:left="708" w:hanging="708"/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>W zamkniętym obiegu wodnym ze wszystkimi niezbędnymi przyłączeniami, wyposażony w przewody długości min. 20 m, umożliwiające instalację  w innym pomieszczeniu niż spektrometr</w:t>
            </w:r>
          </w:p>
          <w:p w14:paraId="5F694851" w14:textId="77777777" w:rsidR="00E944DA" w:rsidRDefault="00F76467">
            <w:r>
              <w:rPr>
                <w:rFonts w:cs="Times New Roman"/>
                <w:u w:val="single"/>
              </w:rPr>
              <w:t>Inne wymagania</w:t>
            </w:r>
            <w:r>
              <w:rPr>
                <w:rFonts w:cs="Times New Roman"/>
              </w:rPr>
              <w:tab/>
            </w:r>
          </w:p>
          <w:p w14:paraId="65083AD8" w14:textId="77777777" w:rsidR="00E944DA" w:rsidRDefault="00F76467">
            <w:pPr>
              <w:ind w:left="708" w:hanging="708"/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>Możliwość sprzężenia spektrometru ICP-MS z technikami rozdziału, w tym z HPLC opisanym w niniejszym postępowaniu</w:t>
            </w:r>
          </w:p>
          <w:p w14:paraId="07C64E22" w14:textId="77777777" w:rsidR="00E944DA" w:rsidRDefault="00F76467">
            <w:pPr>
              <w:ind w:left="708" w:hanging="708"/>
            </w:pPr>
            <w:r>
              <w:rPr>
                <w:rFonts w:cs="Times New Roman"/>
              </w:rPr>
              <w:lastRenderedPageBreak/>
              <w:t>•</w:t>
            </w:r>
            <w:r>
              <w:rPr>
                <w:rFonts w:cs="Times New Roman"/>
              </w:rPr>
              <w:tab/>
              <w:t>Oprogramowanie umożliwiające sterowanie chromatografem oraz zbieranie danych ze sprzężonych instrumentów.</w:t>
            </w:r>
          </w:p>
          <w:p w14:paraId="5DB023C6" w14:textId="77777777" w:rsidR="00E944DA" w:rsidRDefault="00F76467">
            <w:pPr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 xml:space="preserve">Oprogramowanie zapewniające zgodność z wymaganiami </w:t>
            </w:r>
            <w:r>
              <w:rPr>
                <w:rFonts w:cs="Times New Roman"/>
              </w:rPr>
              <w:br/>
              <w:t xml:space="preserve">            CFR p.11 lub równoważną </w:t>
            </w:r>
          </w:p>
          <w:p w14:paraId="49595053" w14:textId="77777777" w:rsidR="00E944DA" w:rsidRDefault="00F76467">
            <w:pPr>
              <w:rPr>
                <w:rFonts w:cs="Times New Roman"/>
                <w:u w:val="single"/>
              </w:rPr>
            </w:pPr>
            <w:r>
              <w:rPr>
                <w:rFonts w:cs="Times New Roman"/>
                <w:u w:val="single"/>
              </w:rPr>
              <w:t>Zestaw komputerowy i system operacyjny wymagania minimalne</w:t>
            </w:r>
          </w:p>
          <w:p w14:paraId="026B617D" w14:textId="77777777" w:rsidR="00E944DA" w:rsidRDefault="00F76467">
            <w:pPr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>System operacyjny kompatybilny z podsiadanymi przez Zamawiającego systemami klasy Windows 11 64 bit PL w j. polskim lub angielskim</w:t>
            </w:r>
          </w:p>
          <w:p w14:paraId="6C87AA03" w14:textId="77777777" w:rsidR="00E944DA" w:rsidRDefault="00F76467">
            <w:pPr>
              <w:ind w:left="708" w:hanging="708"/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>Procesor – min. 5 rdzeniowy, karty sieciowe – min. 2, pamięć RAM – min. 16 GB, dysk twardy –min. 1 TB, napęd optyczny  DVD+/-RW, porty USB – min.  6 , zintegrowana karta grafiki, klawiatura i mysz optyczna, monitor – 2 sztuki – nie mniejsze niż 23”</w:t>
            </w:r>
          </w:p>
          <w:p w14:paraId="2B921860" w14:textId="77777777" w:rsidR="00E944DA" w:rsidRDefault="00F76467">
            <w:pPr>
              <w:ind w:left="708" w:hanging="708"/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>Pakiet biurowy kompatybilny z posiadanymi przez Zamawiającego pakietami MS Office Professional PL – licencja jednostanowiskowa z możliwością przeniesienia na inny komputer</w:t>
            </w:r>
          </w:p>
          <w:p w14:paraId="1EBDD8D8" w14:textId="77777777" w:rsidR="00E944DA" w:rsidRDefault="00F76467">
            <w:pPr>
              <w:rPr>
                <w:rFonts w:cs="Times New Roman"/>
                <w:u w:val="single"/>
              </w:rPr>
            </w:pPr>
            <w:r>
              <w:rPr>
                <w:rFonts w:cs="Times New Roman"/>
                <w:u w:val="single"/>
              </w:rPr>
              <w:t>Oprogramowanie</w:t>
            </w:r>
          </w:p>
          <w:p w14:paraId="74349242" w14:textId="77777777" w:rsidR="00E944DA" w:rsidRDefault="00F76467">
            <w:pPr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 xml:space="preserve">Oprogramowanie sterujące spektrometrem, kontrolujące </w:t>
            </w:r>
            <w:r>
              <w:rPr>
                <w:rFonts w:cs="Times New Roman"/>
              </w:rPr>
              <w:br/>
              <w:t xml:space="preserve">            wszystkie elementy układu ICP – MS. </w:t>
            </w:r>
          </w:p>
          <w:p w14:paraId="1FDBEC3C" w14:textId="77777777" w:rsidR="00E944DA" w:rsidRDefault="00F76467">
            <w:pPr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 xml:space="preserve">Umożliwiające kontrolę parametrów pracy spektrometru z </w:t>
            </w:r>
            <w:r>
              <w:rPr>
                <w:rFonts w:cs="Times New Roman"/>
              </w:rPr>
              <w:br/>
              <w:t xml:space="preserve">            poziomu komputera. </w:t>
            </w:r>
          </w:p>
          <w:p w14:paraId="53026FD2" w14:textId="77777777" w:rsidR="00E944DA" w:rsidRDefault="00F76467">
            <w:pPr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>System zabezpieczeń oraz monitoringu pracy urządzenia.</w:t>
            </w:r>
          </w:p>
          <w:p w14:paraId="1F88A3B5" w14:textId="77777777" w:rsidR="00E944DA" w:rsidRDefault="00F76467">
            <w:pPr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>Automatyczna optymalizacja spektrometru (</w:t>
            </w:r>
            <w:proofErr w:type="spellStart"/>
            <w:r>
              <w:rPr>
                <w:rFonts w:cs="Times New Roman"/>
              </w:rPr>
              <w:t>autotune</w:t>
            </w:r>
            <w:proofErr w:type="spellEnd"/>
            <w:r>
              <w:rPr>
                <w:rFonts w:cs="Times New Roman"/>
              </w:rPr>
              <w:t>).</w:t>
            </w:r>
          </w:p>
          <w:p w14:paraId="57FD171E" w14:textId="77777777" w:rsidR="00E944DA" w:rsidRDefault="00F76467">
            <w:pPr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>Wbudowane algorytmy usuwania interferencji.</w:t>
            </w:r>
          </w:p>
          <w:p w14:paraId="236CB4DD" w14:textId="77777777" w:rsidR="00E944DA" w:rsidRDefault="00F76467">
            <w:pPr>
              <w:ind w:left="708" w:hanging="708"/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 xml:space="preserve">Szeroki zakres możliwości raportowania, pozwalający na przygotowanie raportu wg projektu operatora. </w:t>
            </w:r>
          </w:p>
          <w:p w14:paraId="1C634965" w14:textId="77777777" w:rsidR="00E944DA" w:rsidRDefault="00F76467">
            <w:pPr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 xml:space="preserve">Kreator tworzenia metod , ułatwiający tworzenie metod dla </w:t>
            </w:r>
            <w:r>
              <w:rPr>
                <w:rFonts w:cs="Times New Roman"/>
              </w:rPr>
              <w:br/>
              <w:t xml:space="preserve">            nowych i nieznanych  próbek.  </w:t>
            </w:r>
          </w:p>
          <w:p w14:paraId="280369A1" w14:textId="77777777" w:rsidR="00E944DA" w:rsidRDefault="00F76467">
            <w:pPr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>Podgląd wyników oznaczeń w czasie rzeczywistym.</w:t>
            </w:r>
            <w:r>
              <w:rPr>
                <w:rFonts w:cs="Times New Roman"/>
              </w:rPr>
              <w:br/>
            </w:r>
          </w:p>
          <w:p w14:paraId="25F81956" w14:textId="77777777" w:rsidR="00E944DA" w:rsidRDefault="00F76467">
            <w:r>
              <w:rPr>
                <w:rFonts w:cs="Times New Roman"/>
                <w:u w:val="single"/>
              </w:rPr>
              <w:t>Wyposażenie dodatkowe</w:t>
            </w:r>
            <w:r>
              <w:rPr>
                <w:rFonts w:cs="Times New Roman"/>
              </w:rPr>
              <w:tab/>
            </w:r>
          </w:p>
          <w:p w14:paraId="39F0B589" w14:textId="77777777" w:rsidR="00E944DA" w:rsidRDefault="00F76467">
            <w:pPr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 xml:space="preserve">Filtr gazu komorowego wraz z uchwytem naściennym oraz 1 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lastRenderedPageBreak/>
              <w:t xml:space="preserve">            zapasowy filtr</w:t>
            </w:r>
          </w:p>
          <w:p w14:paraId="62711292" w14:textId="77777777" w:rsidR="00E944DA" w:rsidRDefault="00F76467">
            <w:pPr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>Przewód stalowy kapilarny – min. 6 m</w:t>
            </w:r>
          </w:p>
          <w:p w14:paraId="26E26805" w14:textId="77777777" w:rsidR="00E944DA" w:rsidRDefault="00F76467">
            <w:pPr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 xml:space="preserve">Roztwór do strojenia spektrometru – min. 2 x 500 ml </w:t>
            </w:r>
          </w:p>
          <w:p w14:paraId="56BD60C1" w14:textId="77777777" w:rsidR="00E944DA" w:rsidRDefault="00F76467">
            <w:pPr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 xml:space="preserve">Zestaw wężyków do pompy perystaltycznej , po  min. 12 </w:t>
            </w:r>
            <w:r>
              <w:rPr>
                <w:rFonts w:cs="Times New Roman"/>
              </w:rPr>
              <w:br/>
              <w:t xml:space="preserve">            sztuk do próbki, WW oraz ścieku</w:t>
            </w:r>
          </w:p>
          <w:p w14:paraId="3A35BD41" w14:textId="77777777" w:rsidR="00E944DA" w:rsidRDefault="00F76467">
            <w:pPr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>Uszczelki stożków jeśli są wymagane– min. 6 sztuk</w:t>
            </w:r>
          </w:p>
          <w:p w14:paraId="3AAA4B18" w14:textId="77777777" w:rsidR="00E944DA" w:rsidRDefault="00F76467">
            <w:pPr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>Palnik 2,5 mm  - min. 1 szt.</w:t>
            </w:r>
          </w:p>
          <w:p w14:paraId="320FA173" w14:textId="77777777" w:rsidR="00E944DA" w:rsidRDefault="00F76467">
            <w:pPr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</w:r>
            <w:proofErr w:type="spellStart"/>
            <w:r>
              <w:rPr>
                <w:rFonts w:cs="Times New Roman"/>
              </w:rPr>
              <w:t>Nebulizer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niskoprzepływowy</w:t>
            </w:r>
            <w:proofErr w:type="spellEnd"/>
            <w:r>
              <w:rPr>
                <w:rFonts w:cs="Times New Roman"/>
              </w:rPr>
              <w:t xml:space="preserve"> – min.  2 szt.</w:t>
            </w:r>
          </w:p>
          <w:p w14:paraId="1CB1886E" w14:textId="77777777" w:rsidR="00E944DA" w:rsidRDefault="00F76467">
            <w:pPr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>Olej do pompy rotacyjnej – min 1 l</w:t>
            </w:r>
          </w:p>
          <w:p w14:paraId="61CB9AA8" w14:textId="77777777" w:rsidR="00E944DA" w:rsidRDefault="00F76467">
            <w:pPr>
              <w:ind w:left="708" w:hanging="708"/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>Reduktor gazu kolizyjnego, oraz butla z gazem kolizyjnym o odpowiedniej czystości z dzierżawą na okres gwarancji</w:t>
            </w:r>
          </w:p>
          <w:p w14:paraId="5AF90FCC" w14:textId="77777777" w:rsidR="00E944DA" w:rsidRDefault="00F76467">
            <w:pPr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>Materiały do konserwacji stożków</w:t>
            </w:r>
          </w:p>
          <w:p w14:paraId="1FDFED1D" w14:textId="77777777" w:rsidR="00E944DA" w:rsidRDefault="00F76467">
            <w:pPr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 xml:space="preserve">Zestaw stożków niklowych – min. 4 </w:t>
            </w:r>
            <w:proofErr w:type="spellStart"/>
            <w:r>
              <w:rPr>
                <w:rFonts w:cs="Times New Roman"/>
              </w:rPr>
              <w:t>kpl</w:t>
            </w:r>
            <w:proofErr w:type="spellEnd"/>
            <w:r>
              <w:rPr>
                <w:rFonts w:cs="Times New Roman"/>
              </w:rPr>
              <w:t>.</w:t>
            </w:r>
          </w:p>
          <w:p w14:paraId="6C982981" w14:textId="77777777" w:rsidR="00E944DA" w:rsidRDefault="00F76467">
            <w:pPr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 xml:space="preserve">Probówki do </w:t>
            </w:r>
            <w:proofErr w:type="spellStart"/>
            <w:r>
              <w:rPr>
                <w:rFonts w:cs="Times New Roman"/>
              </w:rPr>
              <w:t>autosamplera</w:t>
            </w:r>
            <w:proofErr w:type="spellEnd"/>
            <w:r>
              <w:rPr>
                <w:rFonts w:cs="Times New Roman"/>
              </w:rPr>
              <w:t xml:space="preserve">  50ml – min 1000 szt. 10-15 ml – </w:t>
            </w:r>
            <w:r>
              <w:rPr>
                <w:rFonts w:cs="Times New Roman"/>
              </w:rPr>
              <w:br/>
              <w:t xml:space="preserve">            min 1000 szt.</w:t>
            </w:r>
          </w:p>
          <w:p w14:paraId="247D2E01" w14:textId="77777777" w:rsidR="00E944DA" w:rsidRDefault="00F76467">
            <w:pPr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>Obudowa wyciszająca pracę pompy wstępnej</w:t>
            </w:r>
          </w:p>
          <w:p w14:paraId="715AA4D1" w14:textId="77777777" w:rsidR="00E944DA" w:rsidRDefault="00F76467">
            <w:pPr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 xml:space="preserve">Kwas azotowy o czystości do analizy śladowej pierwiastków </w:t>
            </w:r>
            <w:r>
              <w:rPr>
                <w:rFonts w:cs="Times New Roman"/>
              </w:rPr>
              <w:br/>
              <w:t xml:space="preserve">           – min. 5l</w:t>
            </w:r>
          </w:p>
          <w:p w14:paraId="3D71D891" w14:textId="77777777" w:rsidR="00E944DA" w:rsidRDefault="00F76467">
            <w:pPr>
              <w:ind w:left="708" w:hanging="708"/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 xml:space="preserve">Wzorce kalibracyjne wielopierwiastkowe i pojedyncze (min. As, Hg, Cd, Pb, Co, V, Ni, Tl, Au, Pd, Ir, Os, Rh, Ru, Se, Ag, Pt, Li, Sb, Ba, Mo, Cu, Sn, Cr ) – 1000 </w:t>
            </w:r>
            <w:proofErr w:type="spellStart"/>
            <w:r>
              <w:rPr>
                <w:rFonts w:cs="Times New Roman"/>
              </w:rPr>
              <w:t>ppm</w:t>
            </w:r>
            <w:proofErr w:type="spellEnd"/>
            <w:r>
              <w:rPr>
                <w:rFonts w:cs="Times New Roman"/>
              </w:rPr>
              <w:t xml:space="preserve"> o pojemności co najmniej 50 ml do techniki ICP-MS.</w:t>
            </w:r>
          </w:p>
          <w:p w14:paraId="538E0938" w14:textId="77777777" w:rsidR="00E944DA" w:rsidRDefault="00F76467">
            <w:pPr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 xml:space="preserve">Wzorce wewnętrzne, co najmniej do lekkich, średnich i </w:t>
            </w:r>
            <w:r>
              <w:rPr>
                <w:rFonts w:cs="Times New Roman"/>
              </w:rPr>
              <w:br/>
              <w:t xml:space="preserve">            wysokich mas 1000ppm, min. 50 ml</w:t>
            </w:r>
          </w:p>
          <w:p w14:paraId="0B047B52" w14:textId="77777777" w:rsidR="00E944DA" w:rsidRDefault="00F76467">
            <w:pPr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 xml:space="preserve">Kwas solny o czystości do analizy śladowej pierwiastków – </w:t>
            </w:r>
            <w:r>
              <w:rPr>
                <w:rFonts w:cs="Times New Roman"/>
              </w:rPr>
              <w:br/>
              <w:t xml:space="preserve">            min. 2 l</w:t>
            </w:r>
          </w:p>
          <w:p w14:paraId="45FBA153" w14:textId="77777777" w:rsidR="00E944DA" w:rsidRDefault="00F76467">
            <w:pPr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>Deklaracja zgodności CE dostarczona wraz z urządzeniem</w:t>
            </w:r>
          </w:p>
          <w:p w14:paraId="6168D141" w14:textId="77777777" w:rsidR="00E944DA" w:rsidRDefault="00E944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309E3B" w14:textId="77777777" w:rsidR="00E944DA" w:rsidRDefault="00E944DA">
            <w:pPr>
              <w:tabs>
                <w:tab w:val="left" w:pos="768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944DA" w14:paraId="0EC085A1" w14:textId="77777777">
        <w:trPr>
          <w:trHeight w:val="29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E07A57" w14:textId="77777777" w:rsidR="00E944DA" w:rsidRDefault="00F76467">
            <w:pPr>
              <w:spacing w:before="2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C2379F" w14:textId="77777777" w:rsidR="00E944DA" w:rsidRDefault="00F76467">
            <w:pPr>
              <w:widowControl/>
              <w:suppressAutoHyphens w:val="0"/>
              <w:textAlignment w:val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HPLC-DAD-MS: wysokosprawny chromatograf cieczowy z detekcją DAD i MS</w:t>
            </w:r>
          </w:p>
          <w:p w14:paraId="7ADC8455" w14:textId="77777777" w:rsidR="00E944DA" w:rsidRDefault="00E944DA">
            <w:pPr>
              <w:widowControl/>
              <w:suppressAutoHyphens w:val="0"/>
              <w:textAlignment w:val="auto"/>
              <w:rPr>
                <w:rFonts w:cs="Times New Roman"/>
                <w:sz w:val="20"/>
                <w:szCs w:val="20"/>
              </w:rPr>
            </w:pPr>
          </w:p>
          <w:p w14:paraId="78CDAC35" w14:textId="77777777" w:rsidR="00E944DA" w:rsidRDefault="00F76467">
            <w:pPr>
              <w:rPr>
                <w:rFonts w:cs="Times New Roman"/>
                <w:bCs/>
                <w:u w:val="single"/>
              </w:rPr>
            </w:pPr>
            <w:r>
              <w:rPr>
                <w:rFonts w:cs="Times New Roman"/>
                <w:bCs/>
                <w:u w:val="single"/>
              </w:rPr>
              <w:t>Pompa poczwórna</w:t>
            </w:r>
          </w:p>
          <w:p w14:paraId="05546CDC" w14:textId="77777777" w:rsidR="00E944DA" w:rsidRDefault="00F76467">
            <w:pPr>
              <w:ind w:left="708" w:hanging="708"/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 xml:space="preserve">pompa poczwórna z dwoma tłokami połączonymi szeregowo </w:t>
            </w:r>
            <w:r>
              <w:rPr>
                <w:rFonts w:cs="Times New Roman"/>
              </w:rPr>
              <w:lastRenderedPageBreak/>
              <w:t xml:space="preserve">z własnym napędem o zmiennym </w:t>
            </w:r>
            <w:r>
              <w:rPr>
                <w:rFonts w:cs="Times New Roman"/>
              </w:rPr>
              <w:br/>
              <w:t xml:space="preserve">skoku i tworzeniem gradientu po stronie niskiego ciśnienia </w:t>
            </w:r>
          </w:p>
          <w:p w14:paraId="12E0F44A" w14:textId="77777777" w:rsidR="00E944DA" w:rsidRDefault="00F76467">
            <w:pPr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 xml:space="preserve">Zakres przepływu: 0,001 ml/min – 10 ml/min z krokiem co </w:t>
            </w:r>
            <w:r>
              <w:rPr>
                <w:rFonts w:cs="Times New Roman"/>
              </w:rPr>
              <w:br/>
              <w:t xml:space="preserve">            0,001 ml/min; </w:t>
            </w:r>
          </w:p>
          <w:p w14:paraId="5B086F7B" w14:textId="77777777" w:rsidR="00E944DA" w:rsidRDefault="00F76467">
            <w:pPr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>precyzja przepływu ≤ 0,07 % RSD</w:t>
            </w:r>
          </w:p>
          <w:p w14:paraId="6DA9AF27" w14:textId="77777777" w:rsidR="00E944DA" w:rsidRDefault="00F76467">
            <w:pPr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>dokładność przepływu ±1% lub ± 10 µL</w:t>
            </w:r>
          </w:p>
          <w:p w14:paraId="21B15378" w14:textId="77777777" w:rsidR="00E944DA" w:rsidRDefault="00F76467">
            <w:pPr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>maksymalne ciśnienie pompy co najmniej 600 bar</w:t>
            </w:r>
          </w:p>
          <w:p w14:paraId="2ADBF671" w14:textId="77777777" w:rsidR="00E944DA" w:rsidRDefault="00F76467">
            <w:pPr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 xml:space="preserve">pompa zintegrowana z czterokanałowym </w:t>
            </w:r>
            <w:proofErr w:type="spellStart"/>
            <w:r>
              <w:rPr>
                <w:rFonts w:cs="Times New Roman"/>
              </w:rPr>
              <w:t>degazerem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br/>
              <w:t xml:space="preserve">            próżniowym</w:t>
            </w:r>
          </w:p>
          <w:p w14:paraId="538A0A57" w14:textId="77777777" w:rsidR="00E944DA" w:rsidRDefault="00F76467">
            <w:pPr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 xml:space="preserve">zintegrowana nadstawka na rozpuszczalniki </w:t>
            </w:r>
          </w:p>
          <w:p w14:paraId="71BB9BC5" w14:textId="77777777" w:rsidR="00E944DA" w:rsidRDefault="00F76467">
            <w:pPr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>zestaw narzędzi do HPLC</w:t>
            </w:r>
          </w:p>
          <w:p w14:paraId="4553D18C" w14:textId="77777777" w:rsidR="00E944DA" w:rsidRDefault="00F76467">
            <w:pPr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 xml:space="preserve">wyposażona w aktywną funkcję przemywania tłoków i </w:t>
            </w:r>
            <w:r>
              <w:rPr>
                <w:rFonts w:cs="Times New Roman"/>
              </w:rPr>
              <w:br/>
              <w:t xml:space="preserve">            aktywny zawór wlotowy.</w:t>
            </w:r>
          </w:p>
          <w:p w14:paraId="3B9AC0CD" w14:textId="77777777" w:rsidR="00E944DA" w:rsidRDefault="00F76467">
            <w:pPr>
              <w:rPr>
                <w:rFonts w:cs="Times New Roman"/>
                <w:bCs/>
                <w:u w:val="single"/>
              </w:rPr>
            </w:pPr>
            <w:r>
              <w:rPr>
                <w:rFonts w:cs="Times New Roman"/>
                <w:bCs/>
                <w:u w:val="single"/>
              </w:rPr>
              <w:t>Detektor DAD</w:t>
            </w:r>
          </w:p>
          <w:p w14:paraId="3AE34340" w14:textId="77777777" w:rsidR="00E944DA" w:rsidRDefault="00F76467">
            <w:pPr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 xml:space="preserve">dryft  &lt; 0.9 x 10-3 AU / h, przy 254 </w:t>
            </w:r>
            <w:proofErr w:type="spellStart"/>
            <w:r>
              <w:rPr>
                <w:rFonts w:cs="Times New Roman"/>
              </w:rPr>
              <w:t>nm</w:t>
            </w:r>
            <w:proofErr w:type="spellEnd"/>
          </w:p>
          <w:p w14:paraId="3B97D2BB" w14:textId="77777777" w:rsidR="00E944DA" w:rsidRDefault="00F76467">
            <w:pPr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 xml:space="preserve">szumy  &lt; ± 0.7 x 10-5 AU, przy 254 </w:t>
            </w:r>
            <w:proofErr w:type="spellStart"/>
            <w:r>
              <w:rPr>
                <w:rFonts w:cs="Times New Roman"/>
              </w:rPr>
              <w:t>nm</w:t>
            </w:r>
            <w:proofErr w:type="spellEnd"/>
          </w:p>
          <w:p w14:paraId="4A7C19AA" w14:textId="77777777" w:rsidR="00E944DA" w:rsidRDefault="00F76467">
            <w:pPr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>zakres spektralny 190-950nm</w:t>
            </w:r>
          </w:p>
          <w:p w14:paraId="15F15E69" w14:textId="77777777" w:rsidR="00E944DA" w:rsidRDefault="00F76467">
            <w:pPr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 xml:space="preserve">jednoczesny pomiar przy 8 długościach fali </w:t>
            </w:r>
          </w:p>
          <w:p w14:paraId="67BF98D7" w14:textId="77777777" w:rsidR="00E944DA" w:rsidRDefault="00F76467">
            <w:pPr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</w:r>
            <w:proofErr w:type="spellStart"/>
            <w:r>
              <w:rPr>
                <w:rFonts w:cs="Times New Roman"/>
              </w:rPr>
              <w:t>autokalibracja</w:t>
            </w:r>
            <w:proofErr w:type="spellEnd"/>
            <w:r>
              <w:rPr>
                <w:rFonts w:cs="Times New Roman"/>
              </w:rPr>
              <w:t xml:space="preserve"> liniami deuterowymi, weryfikacja filtrem z </w:t>
            </w:r>
            <w:r>
              <w:rPr>
                <w:rFonts w:cs="Times New Roman"/>
              </w:rPr>
              <w:br/>
              <w:t xml:space="preserve">            tlenku holmu </w:t>
            </w:r>
          </w:p>
          <w:p w14:paraId="3C5760E0" w14:textId="77777777" w:rsidR="00E944DA" w:rsidRDefault="00F76467">
            <w:pPr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 xml:space="preserve">częstotliwość zbierania danych 120 </w:t>
            </w:r>
            <w:proofErr w:type="spellStart"/>
            <w:r>
              <w:rPr>
                <w:rFonts w:cs="Times New Roman"/>
              </w:rPr>
              <w:t>Hz</w:t>
            </w:r>
            <w:proofErr w:type="spellEnd"/>
          </w:p>
          <w:p w14:paraId="7F2C3302" w14:textId="77777777" w:rsidR="00E944DA" w:rsidRDefault="00F76467">
            <w:pPr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 xml:space="preserve">programowalna szczelina : 1, 2, 4, 8, 16 </w:t>
            </w:r>
            <w:proofErr w:type="spellStart"/>
            <w:r>
              <w:rPr>
                <w:rFonts w:cs="Times New Roman"/>
              </w:rPr>
              <w:t>nm</w:t>
            </w:r>
            <w:proofErr w:type="spellEnd"/>
          </w:p>
          <w:p w14:paraId="5DADD86C" w14:textId="77777777" w:rsidR="00E944DA" w:rsidRDefault="00F76467">
            <w:pPr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>matryca diodowa - 1024 diody</w:t>
            </w:r>
          </w:p>
          <w:p w14:paraId="71549B72" w14:textId="77777777" w:rsidR="00E944DA" w:rsidRDefault="00F76467">
            <w:pPr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>szerokość diody ≤ 1nm</w:t>
            </w:r>
          </w:p>
          <w:p w14:paraId="55DC5A0D" w14:textId="77777777" w:rsidR="00E944DA" w:rsidRDefault="00F76467">
            <w:pPr>
              <w:rPr>
                <w:rFonts w:cs="Times New Roman"/>
                <w:bCs/>
                <w:u w:val="single"/>
              </w:rPr>
            </w:pPr>
            <w:r>
              <w:rPr>
                <w:rFonts w:cs="Times New Roman"/>
                <w:bCs/>
                <w:u w:val="single"/>
              </w:rPr>
              <w:t>Detektor mas LC-MS</w:t>
            </w:r>
          </w:p>
          <w:p w14:paraId="01778576" w14:textId="77777777" w:rsidR="00E944DA" w:rsidRDefault="00F76467">
            <w:pPr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 xml:space="preserve">detektor mas LCMS typu pojedynczy kwadrupol z pompą </w:t>
            </w:r>
            <w:r>
              <w:rPr>
                <w:rFonts w:cs="Times New Roman"/>
              </w:rPr>
              <w:br/>
              <w:t xml:space="preserve">            turbo i pompą wstępną, o czułości:</w:t>
            </w:r>
          </w:p>
          <w:p w14:paraId="6147A016" w14:textId="77777777" w:rsidR="00E944DA" w:rsidRDefault="00F76467">
            <w:pPr>
              <w:ind w:firstLine="708"/>
              <w:rPr>
                <w:rFonts w:cs="Times New Roman"/>
              </w:rPr>
            </w:pPr>
            <w:r>
              <w:rPr>
                <w:rFonts w:cs="Times New Roman"/>
              </w:rPr>
              <w:t xml:space="preserve">1) S/N &gt; 100 :1 (RMS) dla </w:t>
            </w:r>
            <w:proofErr w:type="spellStart"/>
            <w:r>
              <w:rPr>
                <w:rFonts w:cs="Times New Roman"/>
              </w:rPr>
              <w:t>nastrzyku</w:t>
            </w:r>
            <w:proofErr w:type="spellEnd"/>
            <w:r>
              <w:rPr>
                <w:rFonts w:cs="Times New Roman"/>
              </w:rPr>
              <w:t xml:space="preserve"> 1 </w:t>
            </w:r>
            <w:proofErr w:type="spellStart"/>
            <w:r>
              <w:rPr>
                <w:rFonts w:cs="Times New Roman"/>
              </w:rPr>
              <w:t>pg</w:t>
            </w:r>
            <w:proofErr w:type="spellEnd"/>
            <w:r>
              <w:rPr>
                <w:rFonts w:cs="Times New Roman"/>
              </w:rPr>
              <w:t xml:space="preserve"> rezerpiny </w:t>
            </w:r>
            <w:r>
              <w:rPr>
                <w:rFonts w:cs="Times New Roman"/>
              </w:rPr>
              <w:br/>
              <w:t xml:space="preserve">            jonizacja pozytywna ESI SIM</w:t>
            </w:r>
          </w:p>
          <w:p w14:paraId="13D549E2" w14:textId="77777777" w:rsidR="00E944DA" w:rsidRDefault="00F76467">
            <w:pPr>
              <w:ind w:firstLine="708"/>
              <w:rPr>
                <w:rFonts w:cs="Times New Roman"/>
              </w:rPr>
            </w:pPr>
            <w:r>
              <w:rPr>
                <w:rFonts w:cs="Times New Roman"/>
              </w:rPr>
              <w:t xml:space="preserve">2) S/N &gt; 30 :1 (RMS) dla </w:t>
            </w:r>
            <w:proofErr w:type="spellStart"/>
            <w:r>
              <w:rPr>
                <w:rFonts w:cs="Times New Roman"/>
              </w:rPr>
              <w:t>nastrzyku</w:t>
            </w:r>
            <w:proofErr w:type="spellEnd"/>
            <w:r>
              <w:rPr>
                <w:rFonts w:cs="Times New Roman"/>
              </w:rPr>
              <w:t xml:space="preserve"> 1 </w:t>
            </w:r>
            <w:proofErr w:type="spellStart"/>
            <w:r>
              <w:rPr>
                <w:rFonts w:cs="Times New Roman"/>
              </w:rPr>
              <w:t>pg</w:t>
            </w:r>
            <w:proofErr w:type="spellEnd"/>
            <w:r>
              <w:rPr>
                <w:rFonts w:cs="Times New Roman"/>
              </w:rPr>
              <w:t xml:space="preserve"> rezerpiny jonizacja </w:t>
            </w:r>
            <w:r>
              <w:rPr>
                <w:rFonts w:cs="Times New Roman"/>
              </w:rPr>
              <w:br/>
              <w:t xml:space="preserve">            pozytywna APCI SIM</w:t>
            </w:r>
          </w:p>
          <w:p w14:paraId="78801287" w14:textId="77777777" w:rsidR="00E944DA" w:rsidRDefault="00F76467">
            <w:pPr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 xml:space="preserve">stabilność mas &lt; 0,1 </w:t>
            </w:r>
            <w:proofErr w:type="spellStart"/>
            <w:r>
              <w:rPr>
                <w:rFonts w:cs="Times New Roman"/>
              </w:rPr>
              <w:t>amu</w:t>
            </w:r>
            <w:proofErr w:type="spellEnd"/>
            <w:r>
              <w:rPr>
                <w:rFonts w:cs="Times New Roman"/>
              </w:rPr>
              <w:t xml:space="preserve"> w ciągu 12 </w:t>
            </w:r>
            <w:proofErr w:type="spellStart"/>
            <w:r>
              <w:rPr>
                <w:rFonts w:cs="Times New Roman"/>
              </w:rPr>
              <w:t>godz</w:t>
            </w:r>
            <w:proofErr w:type="spellEnd"/>
          </w:p>
          <w:p w14:paraId="6453C46B" w14:textId="77777777" w:rsidR="00E944DA" w:rsidRDefault="00F76467">
            <w:pPr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>zakres mas: 10 – 2000 m/z</w:t>
            </w:r>
          </w:p>
          <w:p w14:paraId="7CA334FA" w14:textId="77777777" w:rsidR="00E944DA" w:rsidRDefault="00F76467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•</w:t>
            </w:r>
            <w:r>
              <w:rPr>
                <w:rFonts w:cs="Times New Roman"/>
              </w:rPr>
              <w:tab/>
              <w:t>szybkość skanowania minimum 10 400 u/</w:t>
            </w:r>
            <w:proofErr w:type="spellStart"/>
            <w:r>
              <w:rPr>
                <w:rFonts w:cs="Times New Roman"/>
              </w:rPr>
              <w:t>sek</w:t>
            </w:r>
            <w:proofErr w:type="spellEnd"/>
          </w:p>
          <w:p w14:paraId="1C34618B" w14:textId="77777777" w:rsidR="00E944DA" w:rsidRDefault="00F76467">
            <w:pPr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>zakres dynamiczny: 6 x 10</w:t>
            </w:r>
            <w:r w:rsidRPr="00AF62FF">
              <w:rPr>
                <w:rFonts w:cs="Times New Roman"/>
                <w:vertAlign w:val="superscript"/>
              </w:rPr>
              <w:t>6</w:t>
            </w:r>
          </w:p>
          <w:p w14:paraId="208EDBC1" w14:textId="77777777" w:rsidR="00E944DA" w:rsidRDefault="00F76467">
            <w:pPr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 xml:space="preserve">czas przełączania polarności: 300 </w:t>
            </w:r>
            <w:proofErr w:type="spellStart"/>
            <w:r>
              <w:rPr>
                <w:rFonts w:cs="Times New Roman"/>
              </w:rPr>
              <w:t>msec</w:t>
            </w:r>
            <w:proofErr w:type="spellEnd"/>
          </w:p>
          <w:p w14:paraId="23912ED1" w14:textId="77777777" w:rsidR="00E944DA" w:rsidRDefault="00F76467">
            <w:pPr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>dokładność masowa: ± 0.005 u (Da)</w:t>
            </w:r>
          </w:p>
          <w:p w14:paraId="13BDC824" w14:textId="77777777" w:rsidR="00E944DA" w:rsidRDefault="00F76467">
            <w:pPr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 xml:space="preserve">czas minimum SIM </w:t>
            </w:r>
            <w:proofErr w:type="spellStart"/>
            <w:r>
              <w:rPr>
                <w:rFonts w:cs="Times New Roman"/>
              </w:rPr>
              <w:t>dwell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time</w:t>
            </w:r>
            <w:proofErr w:type="spellEnd"/>
            <w:r>
              <w:rPr>
                <w:rFonts w:cs="Times New Roman"/>
              </w:rPr>
              <w:t xml:space="preserve">: 5 </w:t>
            </w:r>
            <w:proofErr w:type="spellStart"/>
            <w:r>
              <w:rPr>
                <w:rFonts w:cs="Times New Roman"/>
              </w:rPr>
              <w:t>msec</w:t>
            </w:r>
            <w:proofErr w:type="spellEnd"/>
          </w:p>
          <w:p w14:paraId="72B3DA1A" w14:textId="77777777" w:rsidR="00E944DA" w:rsidRDefault="00F76467">
            <w:pPr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>źródło jonizacji: ESI</w:t>
            </w:r>
          </w:p>
          <w:p w14:paraId="78C30D28" w14:textId="77777777" w:rsidR="00E944DA" w:rsidRDefault="00F76467">
            <w:pPr>
              <w:rPr>
                <w:rFonts w:cs="Times New Roman"/>
                <w:bCs/>
                <w:u w:val="single"/>
              </w:rPr>
            </w:pPr>
            <w:r>
              <w:rPr>
                <w:rFonts w:cs="Times New Roman"/>
                <w:bCs/>
                <w:u w:val="single"/>
              </w:rPr>
              <w:t>Termostat kolumnowy</w:t>
            </w:r>
          </w:p>
          <w:p w14:paraId="6DDC9F28" w14:textId="77777777" w:rsidR="00E944DA" w:rsidRDefault="00F76467">
            <w:pPr>
              <w:ind w:left="708" w:hanging="708"/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 xml:space="preserve">termostat kolumnowy o zakresie temperatur: co najmniej od 10 °C poniżej temp otoczenia do </w:t>
            </w:r>
            <w:r>
              <w:rPr>
                <w:rFonts w:cs="Times New Roman"/>
              </w:rPr>
              <w:br/>
              <w:t>+ 85 °C</w:t>
            </w:r>
          </w:p>
          <w:p w14:paraId="43D2A376" w14:textId="77777777" w:rsidR="00E944DA" w:rsidRDefault="00F76467">
            <w:pPr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>stabilność temperatury: ± 0.1 °C</w:t>
            </w:r>
          </w:p>
          <w:p w14:paraId="02D5CF4C" w14:textId="77777777" w:rsidR="00E944DA" w:rsidRDefault="00F76467">
            <w:pPr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>dokładność temperatury: ± 0.5 °C</w:t>
            </w:r>
          </w:p>
          <w:p w14:paraId="5F7E3986" w14:textId="77777777" w:rsidR="00E944DA" w:rsidRDefault="00F76467">
            <w:pPr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>precyzja temperatury: 0.05 °C</w:t>
            </w:r>
          </w:p>
          <w:p w14:paraId="0871BC40" w14:textId="77777777" w:rsidR="00E944DA" w:rsidRDefault="00F76467">
            <w:pPr>
              <w:ind w:left="708" w:hanging="708"/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>dwie niezależne strefy grzejne umożliwiające podgrzewania fazy ruchomej przed kolumną i jednocześnie chłodzenie jej za kolumną</w:t>
            </w:r>
          </w:p>
          <w:p w14:paraId="0E4FA351" w14:textId="77777777" w:rsidR="00E944DA" w:rsidRDefault="00F76467">
            <w:pPr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 xml:space="preserve">ilość kolumn: przynajmniej 4 kolumny o długości 300 mm </w:t>
            </w:r>
            <w:r>
              <w:rPr>
                <w:rFonts w:cs="Times New Roman"/>
              </w:rPr>
              <w:br/>
              <w:t xml:space="preserve">           wraz z </w:t>
            </w:r>
            <w:proofErr w:type="spellStart"/>
            <w:r>
              <w:rPr>
                <w:rFonts w:cs="Times New Roman"/>
              </w:rPr>
              <w:t>pre</w:t>
            </w:r>
            <w:proofErr w:type="spellEnd"/>
            <w:r>
              <w:rPr>
                <w:rFonts w:cs="Times New Roman"/>
              </w:rPr>
              <w:t>-kolumną</w:t>
            </w:r>
          </w:p>
          <w:p w14:paraId="20391985" w14:textId="77777777" w:rsidR="00E944DA" w:rsidRDefault="00F76467">
            <w:pPr>
              <w:ind w:left="708" w:hanging="708"/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>wbudowany zawór przełączania kolumn sterowany z oprogramowania HPLC 2-pozycyjny, 6-portowy umożliwiający przełączanie pomiędzy 2 kolumnami.</w:t>
            </w:r>
          </w:p>
          <w:p w14:paraId="4994B48B" w14:textId="77777777" w:rsidR="00E944DA" w:rsidRDefault="00F76467">
            <w:pPr>
              <w:rPr>
                <w:rFonts w:cs="Times New Roman"/>
                <w:bCs/>
                <w:u w:val="single"/>
              </w:rPr>
            </w:pPr>
            <w:proofErr w:type="spellStart"/>
            <w:r>
              <w:rPr>
                <w:rFonts w:cs="Times New Roman"/>
                <w:bCs/>
                <w:u w:val="single"/>
              </w:rPr>
              <w:t>Autosampler</w:t>
            </w:r>
            <w:proofErr w:type="spellEnd"/>
          </w:p>
          <w:p w14:paraId="68DF1F4C" w14:textId="77777777" w:rsidR="00E944DA" w:rsidRDefault="00F76467">
            <w:pPr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 xml:space="preserve">zakres ciśnienia pracy do 600 bar </w:t>
            </w:r>
          </w:p>
          <w:p w14:paraId="52C0888A" w14:textId="77777777" w:rsidR="00E944DA" w:rsidRDefault="00F76467">
            <w:pPr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 xml:space="preserve">pojemność </w:t>
            </w:r>
            <w:proofErr w:type="spellStart"/>
            <w:r>
              <w:rPr>
                <w:rFonts w:cs="Times New Roman"/>
              </w:rPr>
              <w:t>autosamplera</w:t>
            </w:r>
            <w:proofErr w:type="spellEnd"/>
            <w:r>
              <w:rPr>
                <w:rFonts w:cs="Times New Roman"/>
              </w:rPr>
              <w:t xml:space="preserve">  132 fiolki 2 </w:t>
            </w:r>
            <w:proofErr w:type="spellStart"/>
            <w:r>
              <w:rPr>
                <w:rFonts w:cs="Times New Roman"/>
              </w:rPr>
              <w:t>mL</w:t>
            </w:r>
            <w:proofErr w:type="spellEnd"/>
          </w:p>
          <w:p w14:paraId="3F42FF7B" w14:textId="77777777" w:rsidR="00E944DA" w:rsidRDefault="00F76467">
            <w:pPr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 xml:space="preserve">zakres </w:t>
            </w:r>
            <w:proofErr w:type="spellStart"/>
            <w:r>
              <w:rPr>
                <w:rFonts w:cs="Times New Roman"/>
              </w:rPr>
              <w:t>nastrzyku</w:t>
            </w:r>
            <w:proofErr w:type="spellEnd"/>
            <w:r>
              <w:rPr>
                <w:rFonts w:cs="Times New Roman"/>
              </w:rPr>
              <w:t xml:space="preserve"> 0,1-100 </w:t>
            </w:r>
            <w:proofErr w:type="spellStart"/>
            <w:r>
              <w:rPr>
                <w:rFonts w:cs="Times New Roman"/>
              </w:rPr>
              <w:t>uL</w:t>
            </w:r>
            <w:proofErr w:type="spellEnd"/>
          </w:p>
          <w:p w14:paraId="084FFA5D" w14:textId="77777777" w:rsidR="00E944DA" w:rsidRDefault="00F76467">
            <w:pPr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 xml:space="preserve">precyzja </w:t>
            </w:r>
            <w:proofErr w:type="spellStart"/>
            <w:r>
              <w:rPr>
                <w:rFonts w:cs="Times New Roman"/>
              </w:rPr>
              <w:t>nastrzyku</w:t>
            </w:r>
            <w:proofErr w:type="spellEnd"/>
            <w:r>
              <w:rPr>
                <w:rFonts w:cs="Times New Roman"/>
              </w:rPr>
              <w:t>: &lt; 0.25% RSD</w:t>
            </w:r>
          </w:p>
          <w:p w14:paraId="7F446BBE" w14:textId="77777777" w:rsidR="00E944DA" w:rsidRDefault="00F76467">
            <w:pPr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 xml:space="preserve"> błąd przenoszenia (</w:t>
            </w:r>
            <w:proofErr w:type="spellStart"/>
            <w:r>
              <w:rPr>
                <w:rFonts w:cs="Times New Roman"/>
              </w:rPr>
              <w:t>carry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over</w:t>
            </w:r>
            <w:proofErr w:type="spellEnd"/>
            <w:r>
              <w:rPr>
                <w:rFonts w:cs="Times New Roman"/>
              </w:rPr>
              <w:t xml:space="preserve">) 0.004 % </w:t>
            </w:r>
          </w:p>
          <w:p w14:paraId="7EE64D6F" w14:textId="77777777" w:rsidR="00E944DA" w:rsidRDefault="00F76467">
            <w:pPr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 xml:space="preserve">minimalna objętość  próbki - 1 </w:t>
            </w:r>
            <w:proofErr w:type="spellStart"/>
            <w:r>
              <w:rPr>
                <w:rFonts w:cs="Times New Roman"/>
              </w:rPr>
              <w:t>uL</w:t>
            </w:r>
            <w:proofErr w:type="spellEnd"/>
            <w:r>
              <w:rPr>
                <w:rFonts w:cs="Times New Roman"/>
              </w:rPr>
              <w:t xml:space="preserve"> z objętości 5 </w:t>
            </w:r>
            <w:proofErr w:type="spellStart"/>
            <w:r>
              <w:rPr>
                <w:rFonts w:cs="Times New Roman"/>
              </w:rPr>
              <w:t>uL</w:t>
            </w:r>
            <w:proofErr w:type="spellEnd"/>
          </w:p>
          <w:p w14:paraId="64358D70" w14:textId="77777777" w:rsidR="00E944DA" w:rsidRDefault="00F76467">
            <w:pPr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>termostatowanie w zakresie 4-40 ˚C</w:t>
            </w:r>
          </w:p>
          <w:p w14:paraId="757FF41A" w14:textId="77777777" w:rsidR="00E944DA" w:rsidRDefault="00F76467">
            <w:pPr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 xml:space="preserve">możliwość rozbudowy o wewnętrzny termostat na minimum </w:t>
            </w:r>
            <w:r>
              <w:rPr>
                <w:rFonts w:cs="Times New Roman"/>
              </w:rPr>
              <w:br/>
              <w:t xml:space="preserve">           2 kolumny 30 cm</w:t>
            </w:r>
          </w:p>
          <w:p w14:paraId="48C4714C" w14:textId="77777777" w:rsidR="00E944DA" w:rsidRDefault="00E944DA">
            <w:pPr>
              <w:rPr>
                <w:rFonts w:cs="Times New Roman"/>
                <w:b/>
              </w:rPr>
            </w:pPr>
          </w:p>
          <w:p w14:paraId="333B4129" w14:textId="77777777" w:rsidR="00E944DA" w:rsidRDefault="00F76467">
            <w:pPr>
              <w:rPr>
                <w:rFonts w:cs="Times New Roman"/>
                <w:bCs/>
                <w:u w:val="single"/>
              </w:rPr>
            </w:pPr>
            <w:r>
              <w:rPr>
                <w:rFonts w:cs="Times New Roman"/>
                <w:bCs/>
                <w:u w:val="single"/>
              </w:rPr>
              <w:t>System kontroli i zbierania danych zestawu</w:t>
            </w:r>
            <w:r>
              <w:rPr>
                <w:rFonts w:cs="Times New Roman"/>
                <w:bCs/>
                <w:u w:val="single"/>
              </w:rPr>
              <w:tab/>
            </w:r>
          </w:p>
          <w:p w14:paraId="033F7F7D" w14:textId="77777777" w:rsidR="00E944DA" w:rsidRDefault="00F76467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•</w:t>
            </w:r>
            <w:r>
              <w:rPr>
                <w:rFonts w:cs="Times New Roman"/>
              </w:rPr>
              <w:tab/>
              <w:t>Stacja robocza typu PC o parametrach nie gorszych:</w:t>
            </w:r>
          </w:p>
          <w:p w14:paraId="360A9DBA" w14:textId="77777777" w:rsidR="00E944DA" w:rsidRDefault="00F76467">
            <w:pPr>
              <w:pStyle w:val="Akapitzlist"/>
            </w:pPr>
            <w:r>
              <w:t>•</w:t>
            </w:r>
            <w:r>
              <w:tab/>
              <w:t>system operacyjny 64 bitowy</w:t>
            </w:r>
          </w:p>
          <w:p w14:paraId="5051AEB4" w14:textId="77777777" w:rsidR="00E944DA" w:rsidRDefault="00F76467">
            <w:pPr>
              <w:pStyle w:val="Akapitzlist"/>
            </w:pPr>
            <w:r>
              <w:t>•</w:t>
            </w:r>
            <w:r>
              <w:tab/>
              <w:t>pakiet biurowy kompatybilny z oferowanym oprogramowaniem</w:t>
            </w:r>
          </w:p>
          <w:p w14:paraId="68A820D4" w14:textId="77777777" w:rsidR="00E944DA" w:rsidRDefault="00F76467">
            <w:pPr>
              <w:pStyle w:val="Akapitzlist"/>
            </w:pPr>
            <w:r>
              <w:t>•</w:t>
            </w:r>
            <w:r>
              <w:tab/>
              <w:t>procesor min. 4 rdzeniowy o częstotliwości 3,0 GHz</w:t>
            </w:r>
          </w:p>
          <w:p w14:paraId="1500655F" w14:textId="77777777" w:rsidR="00E944DA" w:rsidRDefault="00F76467">
            <w:pPr>
              <w:pStyle w:val="Akapitzlist"/>
            </w:pPr>
            <w:r>
              <w:t>•</w:t>
            </w:r>
            <w:r>
              <w:tab/>
              <w:t>pamięć RAM 16 GB</w:t>
            </w:r>
          </w:p>
          <w:p w14:paraId="4B3DA6C2" w14:textId="77777777" w:rsidR="00E944DA" w:rsidRDefault="00F76467">
            <w:pPr>
              <w:pStyle w:val="Akapitzlist"/>
            </w:pPr>
            <w:r>
              <w:t>•</w:t>
            </w:r>
            <w:r>
              <w:tab/>
              <w:t xml:space="preserve">dysk twardy 256 GB SSD </w:t>
            </w:r>
          </w:p>
          <w:p w14:paraId="173331A0" w14:textId="77777777" w:rsidR="00E944DA" w:rsidRDefault="00F76467">
            <w:pPr>
              <w:pStyle w:val="Akapitzlist"/>
            </w:pPr>
            <w:r>
              <w:t>•</w:t>
            </w:r>
            <w:r>
              <w:tab/>
              <w:t>nagrywarka DVD-RW z oprogramowaniem umożliwiającym nagrywanie</w:t>
            </w:r>
          </w:p>
          <w:p w14:paraId="2203961A" w14:textId="77777777" w:rsidR="00E944DA" w:rsidRDefault="00F76467">
            <w:pPr>
              <w:pStyle w:val="Akapitzlist"/>
            </w:pPr>
            <w:r>
              <w:t>•</w:t>
            </w:r>
            <w:r>
              <w:tab/>
              <w:t>zintegrowana karta graficzna i sieciowa</w:t>
            </w:r>
          </w:p>
          <w:p w14:paraId="7EA22827" w14:textId="77777777" w:rsidR="00E944DA" w:rsidRDefault="00F76467">
            <w:pPr>
              <w:pStyle w:val="Akapitzlist"/>
            </w:pPr>
            <w:r>
              <w:t>•</w:t>
            </w:r>
            <w:r>
              <w:tab/>
              <w:t xml:space="preserve">mysz optyczna </w:t>
            </w:r>
          </w:p>
          <w:p w14:paraId="2DEB4FAA" w14:textId="77777777" w:rsidR="00E944DA" w:rsidRDefault="00F76467">
            <w:pPr>
              <w:pStyle w:val="Akapitzlist"/>
            </w:pPr>
            <w:r>
              <w:t>•</w:t>
            </w:r>
            <w:r>
              <w:tab/>
              <w:t>klawiatura</w:t>
            </w:r>
          </w:p>
          <w:p w14:paraId="375BEB06" w14:textId="77777777" w:rsidR="00E944DA" w:rsidRDefault="00F76467">
            <w:pPr>
              <w:pStyle w:val="Akapitzlist"/>
            </w:pPr>
            <w:r>
              <w:t>•</w:t>
            </w:r>
            <w:r>
              <w:tab/>
              <w:t>dwa monitory LCD min. - 23"</w:t>
            </w:r>
          </w:p>
          <w:p w14:paraId="5C541CD8" w14:textId="77777777" w:rsidR="00E944DA" w:rsidRDefault="00E944DA">
            <w:pPr>
              <w:rPr>
                <w:rFonts w:cs="Times New Roman"/>
                <w:sz w:val="22"/>
                <w:szCs w:val="22"/>
              </w:rPr>
            </w:pPr>
          </w:p>
          <w:p w14:paraId="21E3783E" w14:textId="77777777" w:rsidR="00E944DA" w:rsidRDefault="00F76467">
            <w:pPr>
              <w:ind w:left="708" w:hanging="708"/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>oprogramowanie do pełnego sterowania zestawem (LC i MS) i obróbki danych z możliwością tworzenia bibliotek, umożliwiające automatyczną optymalizację parametrów pracy spektrometru mas dla danej metody oznaczania konkretnego związku</w:t>
            </w:r>
          </w:p>
          <w:p w14:paraId="2E8899F9" w14:textId="77777777" w:rsidR="00E944DA" w:rsidRDefault="00F76467">
            <w:pPr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>współpraca chromatografu z komputerem poprzez złącze Ethernet (LAN);</w:t>
            </w:r>
          </w:p>
          <w:p w14:paraId="4987A8D1" w14:textId="77777777" w:rsidR="00E944DA" w:rsidRDefault="00F76467">
            <w:r>
              <w:rPr>
                <w:rFonts w:cs="Times New Roman"/>
                <w:b/>
              </w:rPr>
              <w:t>8. Wymagania dodatkowe odnośnie LCMS</w:t>
            </w:r>
            <w:r>
              <w:rPr>
                <w:rFonts w:cs="Times New Roman"/>
              </w:rPr>
              <w:t xml:space="preserve"> </w:t>
            </w:r>
          </w:p>
          <w:p w14:paraId="74643F13" w14:textId="77777777" w:rsidR="00E944DA" w:rsidRDefault="00F76467">
            <w:pPr>
              <w:ind w:left="708" w:hanging="708"/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 xml:space="preserve">możliwość rozbudowy o 4 sygnałowy detektor fluorescencyjny z szybkimi możliwościami skanowania online (bez zatrzymywania przepływu) i spektralną analizą danych podobnie jak DAD, o zakresie wzbudzenia 200 - 1200 </w:t>
            </w:r>
            <w:proofErr w:type="spellStart"/>
            <w:r>
              <w:rPr>
                <w:rFonts w:cs="Times New Roman"/>
              </w:rPr>
              <w:t>nm</w:t>
            </w:r>
            <w:proofErr w:type="spellEnd"/>
            <w:r>
              <w:rPr>
                <w:rFonts w:cs="Times New Roman"/>
              </w:rPr>
              <w:t xml:space="preserve"> oraz o zakresie emisji 200 - 1200 </w:t>
            </w:r>
            <w:proofErr w:type="spellStart"/>
            <w:r>
              <w:rPr>
                <w:rFonts w:cs="Times New Roman"/>
              </w:rPr>
              <w:t>nm</w:t>
            </w:r>
            <w:proofErr w:type="spellEnd"/>
          </w:p>
          <w:p w14:paraId="44D4C459" w14:textId="77777777" w:rsidR="00E944DA" w:rsidRDefault="00F76467">
            <w:pPr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 xml:space="preserve">kolumna chromatograficzna C18 typu </w:t>
            </w:r>
            <w:proofErr w:type="spellStart"/>
            <w:r>
              <w:rPr>
                <w:rFonts w:cs="Times New Roman"/>
              </w:rPr>
              <w:t>poroshell</w:t>
            </w:r>
            <w:proofErr w:type="spellEnd"/>
            <w:r>
              <w:rPr>
                <w:rFonts w:cs="Times New Roman"/>
              </w:rPr>
              <w:t xml:space="preserve"> lub </w:t>
            </w:r>
            <w:r>
              <w:rPr>
                <w:rFonts w:cs="Times New Roman"/>
              </w:rPr>
              <w:br/>
              <w:t xml:space="preserve">            równoważna</w:t>
            </w:r>
          </w:p>
          <w:p w14:paraId="317D5B55" w14:textId="77777777" w:rsidR="00E944DA" w:rsidRDefault="00F76467">
            <w:pPr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>dostępność części zamiennych min. 10 lat</w:t>
            </w:r>
          </w:p>
          <w:p w14:paraId="31258CEB" w14:textId="77777777" w:rsidR="00E944DA" w:rsidRDefault="00F76467">
            <w:pPr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 xml:space="preserve">zasilacz awaryjny UPS - czas podtrzymania aparatu LCMSD </w:t>
            </w:r>
            <w:r>
              <w:rPr>
                <w:rFonts w:cs="Times New Roman"/>
              </w:rPr>
              <w:br/>
              <w:t xml:space="preserve">            nie krótszy niż 10 minut</w:t>
            </w:r>
          </w:p>
          <w:p w14:paraId="089BE053" w14:textId="77777777" w:rsidR="00E944DA" w:rsidRDefault="00F76467">
            <w:pPr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 xml:space="preserve">generator azotu z wbudowanym kompresorem o wydajności 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lastRenderedPageBreak/>
              <w:t xml:space="preserve">            24 L/min:</w:t>
            </w:r>
          </w:p>
          <w:p w14:paraId="5EF99888" w14:textId="77777777" w:rsidR="00E944DA" w:rsidRDefault="00F76467">
            <w:pPr>
              <w:pStyle w:val="Akapitzlist"/>
            </w:pPr>
            <w:r>
              <w:t>- napięcie 230 V</w:t>
            </w:r>
          </w:p>
          <w:p w14:paraId="285D8514" w14:textId="77777777" w:rsidR="00E944DA" w:rsidRDefault="00F76467">
            <w:pPr>
              <w:pStyle w:val="Akapitzlist"/>
            </w:pPr>
            <w:r>
              <w:t>- maksymalny przepływ - 24 l/min</w:t>
            </w:r>
          </w:p>
          <w:p w14:paraId="26C72AC8" w14:textId="77777777" w:rsidR="00E944DA" w:rsidRDefault="00F76467">
            <w:pPr>
              <w:pStyle w:val="Akapitzlist"/>
            </w:pPr>
            <w:r>
              <w:t>- maksymalne ciśnienie – do 116 psi</w:t>
            </w:r>
          </w:p>
          <w:p w14:paraId="41C0FE51" w14:textId="77777777" w:rsidR="00E944DA" w:rsidRDefault="00F76467">
            <w:pPr>
              <w:pStyle w:val="Akapitzlist"/>
            </w:pPr>
            <w:r>
              <w:t>- pobór energii &lt;1,380VA</w:t>
            </w:r>
          </w:p>
          <w:p w14:paraId="23E94417" w14:textId="77777777" w:rsidR="00E944DA" w:rsidRDefault="00F76467">
            <w:pPr>
              <w:pStyle w:val="Akapitzlist"/>
            </w:pPr>
            <w:r>
              <w:t>- temperatura robocza - od 5°C do 35°C</w:t>
            </w:r>
          </w:p>
          <w:p w14:paraId="46E5F7F4" w14:textId="77777777" w:rsidR="00E944DA" w:rsidRDefault="00F76467">
            <w:pPr>
              <w:pStyle w:val="Akapitzlist"/>
            </w:pPr>
            <w:r>
              <w:t>- cząstki &lt;0.01μm</w:t>
            </w:r>
          </w:p>
          <w:p w14:paraId="7F661E0F" w14:textId="77777777" w:rsidR="00E944DA" w:rsidRDefault="00F76467">
            <w:pPr>
              <w:pStyle w:val="Akapitzlist"/>
            </w:pPr>
            <w:r>
              <w:t>- wyloty gazu - 1 x 1/4” BSPP</w:t>
            </w:r>
          </w:p>
          <w:p w14:paraId="0B9C1E2A" w14:textId="77777777" w:rsidR="00E944DA" w:rsidRDefault="00F76467">
            <w:pPr>
              <w:pStyle w:val="Akapitzlist"/>
            </w:pPr>
            <w:r>
              <w:t>- wymagania elektryczne - 50/60Hz, 6A</w:t>
            </w:r>
          </w:p>
          <w:p w14:paraId="7F3DD658" w14:textId="77777777" w:rsidR="00E944DA" w:rsidRDefault="00E944DA">
            <w:pPr>
              <w:widowControl/>
              <w:suppressAutoHyphens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54EACE" w14:textId="77777777" w:rsidR="00E944DA" w:rsidRDefault="00E944D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944DA" w14:paraId="6D8993A5" w14:textId="77777777">
        <w:trPr>
          <w:trHeight w:val="284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D32C17" w14:textId="77777777" w:rsidR="00E944DA" w:rsidRDefault="00F76467">
            <w:pPr>
              <w:spacing w:before="2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4F141E" w14:textId="77777777" w:rsidR="00E944DA" w:rsidRDefault="00F76467">
            <w:pPr>
              <w:widowControl/>
              <w:suppressAutoHyphens w:val="0"/>
              <w:textAlignment w:val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Mineralizator</w:t>
            </w:r>
          </w:p>
          <w:p w14:paraId="0EC3B1B9" w14:textId="77777777" w:rsidR="00E944DA" w:rsidRDefault="00E944DA">
            <w:pPr>
              <w:widowControl/>
              <w:suppressAutoHyphens w:val="0"/>
              <w:textAlignment w:val="auto"/>
              <w:rPr>
                <w:rFonts w:cs="Times New Roman"/>
                <w:b/>
                <w:bCs/>
              </w:rPr>
            </w:pPr>
          </w:p>
          <w:p w14:paraId="0485AC20" w14:textId="77777777" w:rsidR="00E944DA" w:rsidRDefault="00F76467">
            <w:pPr>
              <w:pStyle w:val="Akapitzlist"/>
              <w:numPr>
                <w:ilvl w:val="3"/>
                <w:numId w:val="1"/>
              </w:numPr>
              <w:spacing w:after="160" w:line="244" w:lineRule="auto"/>
              <w:ind w:left="709" w:hanging="283"/>
            </w:pPr>
            <w:r>
              <w:t>Posiadający wbudowane magnetrony o łącznej mocy użytkowej nie mniejszej niż 1800 Wat</w:t>
            </w:r>
          </w:p>
          <w:p w14:paraId="1728F7A8" w14:textId="77777777" w:rsidR="00E944DA" w:rsidRDefault="00F76467">
            <w:pPr>
              <w:pStyle w:val="Akapitzlist"/>
              <w:numPr>
                <w:ilvl w:val="3"/>
                <w:numId w:val="1"/>
              </w:numPr>
              <w:spacing w:after="160" w:line="244" w:lineRule="auto"/>
              <w:ind w:left="709" w:hanging="283"/>
            </w:pPr>
            <w:r>
              <w:t>Niepulsacyjny sposób dostarczenia energii mikrofalowej w całym zakresie pracy</w:t>
            </w:r>
          </w:p>
          <w:p w14:paraId="19B1AC12" w14:textId="77777777" w:rsidR="00E944DA" w:rsidRDefault="00F76467">
            <w:pPr>
              <w:pStyle w:val="Akapitzlist"/>
              <w:numPr>
                <w:ilvl w:val="3"/>
                <w:numId w:val="1"/>
              </w:numPr>
              <w:spacing w:after="160" w:line="244" w:lineRule="auto"/>
              <w:ind w:left="709" w:hanging="283"/>
            </w:pPr>
            <w:r>
              <w:t>Aktywny system kontroli mocy mikrofalowej w całym zakresie pracy typu PID</w:t>
            </w:r>
          </w:p>
          <w:p w14:paraId="5022DF51" w14:textId="77777777" w:rsidR="00E944DA" w:rsidRDefault="00F76467">
            <w:pPr>
              <w:pStyle w:val="Akapitzlist"/>
              <w:numPr>
                <w:ilvl w:val="3"/>
                <w:numId w:val="1"/>
              </w:numPr>
              <w:spacing w:after="160" w:line="244" w:lineRule="auto"/>
              <w:ind w:left="709" w:hanging="283"/>
            </w:pPr>
            <w:r>
              <w:t>System kontroli temperatury we wszystkich naczyniach, oparty o czujnik IR zapewniający odczyt od spodu naczyń do mineralizacji bez konieczności stosowania dodatkowych czujników np. termopary, światłowodu</w:t>
            </w:r>
          </w:p>
          <w:p w14:paraId="64DE09C7" w14:textId="77777777" w:rsidR="00E944DA" w:rsidRDefault="00F76467">
            <w:pPr>
              <w:pStyle w:val="Akapitzlist"/>
              <w:numPr>
                <w:ilvl w:val="3"/>
                <w:numId w:val="1"/>
              </w:numPr>
              <w:spacing w:after="160" w:line="244" w:lineRule="auto"/>
              <w:ind w:left="709" w:hanging="283"/>
            </w:pPr>
            <w:r>
              <w:t xml:space="preserve">Minimum 16-pozycyjny rotor na naczynia średniociśnieniowe   o pojemności co najmniej 100ml w całości wykonany z materiału </w:t>
            </w:r>
            <w:proofErr w:type="spellStart"/>
            <w:r>
              <w:t>inertnego</w:t>
            </w:r>
            <w:proofErr w:type="spellEnd"/>
            <w:r>
              <w:t xml:space="preserve"> (nieabsorbującego pola mikrofalowego)</w:t>
            </w:r>
          </w:p>
          <w:p w14:paraId="352A11F4" w14:textId="77777777" w:rsidR="00E944DA" w:rsidRDefault="00F76467">
            <w:pPr>
              <w:pStyle w:val="Akapitzlist"/>
              <w:numPr>
                <w:ilvl w:val="3"/>
                <w:numId w:val="1"/>
              </w:numPr>
              <w:spacing w:after="160" w:line="244" w:lineRule="auto"/>
              <w:ind w:left="709" w:hanging="283"/>
            </w:pPr>
            <w:r>
              <w:lastRenderedPageBreak/>
              <w:t>Zestaw 16 średniociśnieniowych naczyń do oferowanego rotora  z wkładami wykonanymi z TFM (modyfikowany teflon) oraz osłonami wykonanymi z PEEK (</w:t>
            </w:r>
            <w:proofErr w:type="spellStart"/>
            <w:r>
              <w:t>polieteroeteroketon</w:t>
            </w:r>
            <w:proofErr w:type="spellEnd"/>
            <w:r>
              <w:t xml:space="preserve">). </w:t>
            </w:r>
          </w:p>
          <w:p w14:paraId="29FF7E61" w14:textId="77777777" w:rsidR="00E944DA" w:rsidRDefault="00F76467">
            <w:pPr>
              <w:pStyle w:val="Akapitzlist"/>
              <w:numPr>
                <w:ilvl w:val="3"/>
                <w:numId w:val="1"/>
              </w:numPr>
              <w:spacing w:after="160" w:line="244" w:lineRule="auto"/>
              <w:ind w:left="709" w:hanging="283"/>
            </w:pPr>
            <w:r>
              <w:t>Temperatura mineralizacji w oferowanych naczyniach co najmniej  240</w:t>
            </w:r>
            <w:r>
              <w:rPr>
                <w:rFonts w:cs="Calibri"/>
              </w:rPr>
              <w:t>˚</w:t>
            </w:r>
            <w:r>
              <w:t>C</w:t>
            </w:r>
          </w:p>
          <w:p w14:paraId="49A026AE" w14:textId="77777777" w:rsidR="00E944DA" w:rsidRDefault="00F76467">
            <w:pPr>
              <w:pStyle w:val="Akapitzlist"/>
              <w:numPr>
                <w:ilvl w:val="3"/>
                <w:numId w:val="1"/>
              </w:numPr>
              <w:spacing w:after="160" w:line="244" w:lineRule="auto"/>
              <w:ind w:left="709"/>
            </w:pPr>
            <w:r>
              <w:t>Możliwość rozbudowy o co najmniej  40-pozycyjny rotor na naczynia od 50 ml do 60 ml</w:t>
            </w:r>
          </w:p>
          <w:p w14:paraId="1FF8BA14" w14:textId="77777777" w:rsidR="00E944DA" w:rsidRDefault="00F76467">
            <w:pPr>
              <w:pStyle w:val="Akapitzlist"/>
              <w:numPr>
                <w:ilvl w:val="0"/>
                <w:numId w:val="1"/>
              </w:numPr>
              <w:spacing w:after="160" w:line="244" w:lineRule="auto"/>
            </w:pPr>
            <w:r>
              <w:t>Komora wewnętrzna wykonana ze stali kwasoodpornej 316 pokryta wielowarstwowo teflonem, o objętości mieszczącej się w zakresie 50-60 litrów</w:t>
            </w:r>
          </w:p>
          <w:p w14:paraId="24075514" w14:textId="77777777" w:rsidR="00E944DA" w:rsidRDefault="00F76467">
            <w:pPr>
              <w:pStyle w:val="Akapitzlist"/>
              <w:numPr>
                <w:ilvl w:val="0"/>
                <w:numId w:val="1"/>
              </w:numPr>
              <w:spacing w:after="160" w:line="244" w:lineRule="auto"/>
            </w:pPr>
            <w:proofErr w:type="spellStart"/>
            <w:r>
              <w:t>Inertny</w:t>
            </w:r>
            <w:proofErr w:type="spellEnd"/>
            <w:r>
              <w:t xml:space="preserve"> moduł napędu rotora zapobiegający kontaktowi rotorów  z komorą pieca w trakcie mineralizacji</w:t>
            </w:r>
          </w:p>
          <w:p w14:paraId="4857A281" w14:textId="77777777" w:rsidR="00E944DA" w:rsidRDefault="00F76467">
            <w:pPr>
              <w:pStyle w:val="Akapitzlist"/>
              <w:numPr>
                <w:ilvl w:val="0"/>
                <w:numId w:val="1"/>
              </w:numPr>
              <w:spacing w:after="160" w:line="244" w:lineRule="auto"/>
            </w:pPr>
            <w:r>
              <w:t>Uchylne drzwi z przeszkleniem do łatwego podglądu wnętrza komory</w:t>
            </w:r>
          </w:p>
          <w:p w14:paraId="6501F837" w14:textId="77777777" w:rsidR="00E944DA" w:rsidRDefault="00F76467">
            <w:pPr>
              <w:pStyle w:val="Akapitzlist"/>
              <w:numPr>
                <w:ilvl w:val="0"/>
                <w:numId w:val="1"/>
              </w:numPr>
              <w:spacing w:after="160" w:line="244" w:lineRule="auto"/>
            </w:pPr>
            <w:r>
              <w:t>System wyciągowy zintegrowany w mineralizatorze, odporny na korozję  umożliwiający szybkie schłodzenie naczyń po mineralizacji w czasie nie dłuższym niż 20 minut</w:t>
            </w:r>
          </w:p>
          <w:p w14:paraId="179C4F84" w14:textId="77777777" w:rsidR="00E944DA" w:rsidRDefault="00F76467">
            <w:pPr>
              <w:pStyle w:val="Akapitzlist"/>
              <w:numPr>
                <w:ilvl w:val="0"/>
                <w:numId w:val="1"/>
              </w:numPr>
              <w:spacing w:after="160" w:line="244" w:lineRule="auto"/>
            </w:pPr>
            <w:r>
              <w:t>Wbudowany w mineralizator dotykowy panel kontrolny do sterowania pracą urządzenia</w:t>
            </w:r>
          </w:p>
          <w:p w14:paraId="62A34641" w14:textId="77777777" w:rsidR="00E944DA" w:rsidRDefault="00F76467">
            <w:pPr>
              <w:pStyle w:val="Akapitzlist"/>
              <w:numPr>
                <w:ilvl w:val="0"/>
                <w:numId w:val="1"/>
              </w:numPr>
              <w:spacing w:after="160" w:line="244" w:lineRule="auto"/>
            </w:pPr>
            <w:r>
              <w:t>Oprogramowanie sterujące umożliwiające:</w:t>
            </w:r>
          </w:p>
          <w:p w14:paraId="2CCB1A82" w14:textId="77777777" w:rsidR="00E944DA" w:rsidRDefault="00F76467">
            <w:pPr>
              <w:ind w:left="708"/>
            </w:pPr>
            <w:r>
              <w:t>- programowanie i kontrolowanie parametrów takich jak: temperatura, czas oraz moc w trakcie całego procesu mineralizacji,</w:t>
            </w:r>
          </w:p>
          <w:p w14:paraId="06C4C07A" w14:textId="77777777" w:rsidR="00E944DA" w:rsidRDefault="00F76467">
            <w:pPr>
              <w:ind w:firstLine="708"/>
            </w:pPr>
            <w:r>
              <w:t>- zapis procedur użytkownika i ich archiwizację,</w:t>
            </w:r>
          </w:p>
          <w:p w14:paraId="4518B43A" w14:textId="77777777" w:rsidR="00E944DA" w:rsidRDefault="00F76467">
            <w:pPr>
              <w:ind w:firstLine="708"/>
            </w:pPr>
            <w:r>
              <w:t>- wgrana biblioteka metod dla różnych typów próbek,</w:t>
            </w:r>
          </w:p>
          <w:p w14:paraId="5FC6FFD7" w14:textId="77777777" w:rsidR="00E944DA" w:rsidRDefault="00F76467">
            <w:pPr>
              <w:ind w:firstLine="708"/>
            </w:pPr>
            <w:r>
              <w:t xml:space="preserve">- automatyczny dobór dostarczanych mikrofal w celu </w:t>
            </w:r>
            <w:r>
              <w:br/>
            </w:r>
            <w:r>
              <w:lastRenderedPageBreak/>
              <w:t xml:space="preserve">           osiągnięcia zadanych parametrów metody,</w:t>
            </w:r>
          </w:p>
          <w:p w14:paraId="7051D516" w14:textId="77777777" w:rsidR="00E944DA" w:rsidRDefault="00F76467">
            <w:pPr>
              <w:ind w:left="708"/>
            </w:pPr>
            <w:r>
              <w:t>- wyświetlanie indywidualnych temperatur naczyń w trakcie mineralizacji w postaci wykresu słupkowego,</w:t>
            </w:r>
          </w:p>
          <w:p w14:paraId="0E68A21C" w14:textId="77777777" w:rsidR="00E944DA" w:rsidRDefault="00F76467">
            <w:pPr>
              <w:ind w:firstLine="708"/>
            </w:pPr>
            <w:r>
              <w:t>- możliwość programowania metod wieloetapowych,</w:t>
            </w:r>
          </w:p>
          <w:p w14:paraId="5F1FBC0D" w14:textId="77777777" w:rsidR="00E944DA" w:rsidRDefault="00F76467">
            <w:pPr>
              <w:ind w:firstLine="708"/>
            </w:pPr>
            <w:r>
              <w:t>- możliwość pracy z metodykami typu jedno dotknięcie,</w:t>
            </w:r>
          </w:p>
          <w:p w14:paraId="5F7E1B2F" w14:textId="77777777" w:rsidR="00E944DA" w:rsidRDefault="00F76467">
            <w:pPr>
              <w:ind w:firstLine="708"/>
            </w:pPr>
            <w:r>
              <w:t>- informowanie o statusie urządzenia z komunikatami,</w:t>
            </w:r>
          </w:p>
          <w:p w14:paraId="03E5B976" w14:textId="77777777" w:rsidR="00E944DA" w:rsidRDefault="00F76467">
            <w:pPr>
              <w:pStyle w:val="Akapitzlist"/>
              <w:numPr>
                <w:ilvl w:val="0"/>
                <w:numId w:val="1"/>
              </w:numPr>
              <w:spacing w:after="160" w:line="244" w:lineRule="auto"/>
            </w:pPr>
            <w:r>
              <w:t>język oprogramowania – polski lub angielski</w:t>
            </w:r>
          </w:p>
          <w:p w14:paraId="1F08A01D" w14:textId="77777777" w:rsidR="00E944DA" w:rsidRDefault="00F76467">
            <w:pPr>
              <w:pStyle w:val="Akapitzlist"/>
              <w:numPr>
                <w:ilvl w:val="0"/>
                <w:numId w:val="1"/>
              </w:numPr>
              <w:spacing w:after="160" w:line="244" w:lineRule="auto"/>
            </w:pPr>
            <w:r>
              <w:t>System zabezpieczeń wyłączający proces mineralizacji w przypadku nieoczekiwanego zdarzenia np. otwarcia drzwi, reakcji egzotermicznej, awarii magnetronu</w:t>
            </w:r>
          </w:p>
          <w:p w14:paraId="28F32D83" w14:textId="77777777" w:rsidR="00E944DA" w:rsidRDefault="00F76467">
            <w:pPr>
              <w:pStyle w:val="Akapitzlist"/>
              <w:numPr>
                <w:ilvl w:val="0"/>
                <w:numId w:val="1"/>
              </w:numPr>
              <w:spacing w:after="160" w:line="244" w:lineRule="auto"/>
            </w:pPr>
            <w:r>
              <w:t xml:space="preserve">Zgodność z normą CFR lub  równoważną </w:t>
            </w:r>
          </w:p>
          <w:p w14:paraId="1425BE2E" w14:textId="77777777" w:rsidR="00E944DA" w:rsidRDefault="00F76467">
            <w:pPr>
              <w:pStyle w:val="Akapitzlist"/>
              <w:numPr>
                <w:ilvl w:val="0"/>
                <w:numId w:val="1"/>
              </w:numPr>
              <w:spacing w:after="160" w:line="244" w:lineRule="auto"/>
            </w:pPr>
            <w:r>
              <w:t xml:space="preserve">Zasilanie 230 V, 50 </w:t>
            </w:r>
            <w:proofErr w:type="spellStart"/>
            <w:r>
              <w:t>Hz</w:t>
            </w:r>
            <w:proofErr w:type="spellEnd"/>
          </w:p>
          <w:p w14:paraId="06FD980C" w14:textId="77777777" w:rsidR="00E944DA" w:rsidRDefault="00F76467">
            <w:pPr>
              <w:pStyle w:val="Akapitzlist"/>
              <w:numPr>
                <w:ilvl w:val="0"/>
                <w:numId w:val="2"/>
              </w:numPr>
              <w:spacing w:after="160" w:line="244" w:lineRule="auto"/>
            </w:pPr>
            <w:r>
              <w:t>Deklaracja zgodności CE dostarczona wraz z urządzeniem</w:t>
            </w:r>
          </w:p>
          <w:p w14:paraId="49BEB3B7" w14:textId="77777777" w:rsidR="00E944DA" w:rsidRDefault="00F76467">
            <w:pPr>
              <w:widowControl/>
              <w:numPr>
                <w:ilvl w:val="0"/>
                <w:numId w:val="2"/>
              </w:numPr>
              <w:suppressAutoHyphens w:val="0"/>
              <w:spacing w:after="160" w:line="244" w:lineRule="auto"/>
              <w:textAlignment w:val="auto"/>
            </w:pPr>
            <w:r>
              <w:t>System kontroli ciśnienia maksymalnego w naczyniach umożliwiający automatyczne uwalnianie nadciśnienia bez konieczności przerywania procesu mineralizacji i ingerencji w naczynia, wykorzystujący śruby deflacyjne umieszczone na ramie, w której montuje się naczynia 100 ml</w:t>
            </w:r>
          </w:p>
          <w:p w14:paraId="34014587" w14:textId="77777777" w:rsidR="00E944DA" w:rsidRDefault="00F76467">
            <w:pPr>
              <w:pStyle w:val="Akapitzlist"/>
              <w:numPr>
                <w:ilvl w:val="0"/>
                <w:numId w:val="2"/>
              </w:numPr>
              <w:spacing w:after="160" w:line="244" w:lineRule="auto"/>
            </w:pPr>
            <w:r>
              <w:t>System automatycznego rozpoznawania używanego rotora  z naczyniami wraz z programem automatycznej kontroli systemu wykonywanej przed uruchomieniem procedury mineralizacji sprawdzającej status: wentylatora, czujnika temperatury, obrotu rotora, zamontowanego typu naczyń i mikrofal.</w:t>
            </w:r>
          </w:p>
          <w:p w14:paraId="2FD521E9" w14:textId="77777777" w:rsidR="00E944DA" w:rsidRDefault="00F76467">
            <w:pPr>
              <w:widowControl/>
              <w:numPr>
                <w:ilvl w:val="0"/>
                <w:numId w:val="2"/>
              </w:numPr>
              <w:suppressAutoHyphens w:val="0"/>
              <w:spacing w:after="160" w:line="244" w:lineRule="auto"/>
              <w:textAlignment w:val="auto"/>
            </w:pPr>
            <w:r>
              <w:t>Dostępny z poziomu panelu sterowania (wyświetlacza) plik pomocy, w którym znajdują się informacje o systemie oraz graficzna instrukcja postepowania z naczyniami do mineralizacji</w:t>
            </w:r>
          </w:p>
          <w:p w14:paraId="1E82C7A1" w14:textId="77777777" w:rsidR="00E944DA" w:rsidRDefault="00F76467">
            <w:pPr>
              <w:widowControl/>
              <w:numPr>
                <w:ilvl w:val="0"/>
                <w:numId w:val="2"/>
              </w:numPr>
              <w:suppressAutoHyphens w:val="0"/>
              <w:spacing w:after="160" w:line="244" w:lineRule="auto"/>
              <w:textAlignment w:val="auto"/>
            </w:pPr>
            <w:r>
              <w:lastRenderedPageBreak/>
              <w:t>Opuszczanie rotora 16-pozycyjnego z naczyniami 100 ml odbywa się podczas zamykania drzwi komory, a podnoszenie podczas ich otwierania.</w:t>
            </w:r>
          </w:p>
          <w:p w14:paraId="1A31391E" w14:textId="77777777" w:rsidR="00E944DA" w:rsidRDefault="00E944DA">
            <w:pPr>
              <w:widowControl/>
              <w:suppressAutoHyphens w:val="0"/>
              <w:textAlignment w:val="auto"/>
              <w:rPr>
                <w:rFonts w:cs="Times New Roman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68EE44" w14:textId="77777777" w:rsidR="00E944DA" w:rsidRDefault="00E944DA">
            <w:pPr>
              <w:tabs>
                <w:tab w:val="left" w:pos="7680"/>
              </w:tabs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944DA" w14:paraId="13B1B88F" w14:textId="77777777">
        <w:trPr>
          <w:trHeight w:val="26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F22557" w14:textId="77777777" w:rsidR="00E944DA" w:rsidRDefault="00F76467">
            <w:pPr>
              <w:spacing w:before="2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8F52F2" w14:textId="77777777" w:rsidR="00E944DA" w:rsidRDefault="00F76467">
            <w:pPr>
              <w:widowControl/>
              <w:suppressAutoHyphens w:val="0"/>
              <w:textAlignment w:val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Waga analityczna</w:t>
            </w:r>
          </w:p>
          <w:p w14:paraId="026DEDAD" w14:textId="77777777" w:rsidR="00E944DA" w:rsidRDefault="00E944D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E43BE91" w14:textId="77777777" w:rsidR="00E944DA" w:rsidRDefault="00F76467">
            <w:pPr>
              <w:pStyle w:val="Akapitzlist"/>
              <w:numPr>
                <w:ilvl w:val="0"/>
                <w:numId w:val="3"/>
              </w:numPr>
              <w:spacing w:before="100" w:after="100" w:line="360" w:lineRule="auto"/>
            </w:pPr>
            <w:r>
              <w:t xml:space="preserve">Umożliwiająca odczyt do 0,001 g </w:t>
            </w:r>
          </w:p>
          <w:p w14:paraId="17F2ADC7" w14:textId="77777777" w:rsidR="00E944DA" w:rsidRDefault="00F76467">
            <w:pPr>
              <w:pStyle w:val="Akapitzlist"/>
              <w:numPr>
                <w:ilvl w:val="0"/>
                <w:numId w:val="3"/>
              </w:numPr>
              <w:spacing w:before="100" w:after="100" w:line="360" w:lineRule="auto"/>
            </w:pPr>
            <w:r>
              <w:t xml:space="preserve">Umożliwiająca ważenie, co najmniej do 250 g </w:t>
            </w:r>
          </w:p>
          <w:p w14:paraId="54016164" w14:textId="77777777" w:rsidR="00E944DA" w:rsidRDefault="00F76467">
            <w:pPr>
              <w:pStyle w:val="Akapitzlist"/>
              <w:numPr>
                <w:ilvl w:val="0"/>
                <w:numId w:val="3"/>
              </w:numPr>
              <w:spacing w:before="100" w:after="100" w:line="360" w:lineRule="auto"/>
            </w:pPr>
            <w:r>
              <w:t>Posiadająca legalizację oraz świadectwo wzorcowania</w:t>
            </w:r>
          </w:p>
          <w:p w14:paraId="540218B6" w14:textId="77777777" w:rsidR="00E944DA" w:rsidRDefault="00F76467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100" w:after="100"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Adiustacja wewnętrzna (automatyczna)</w:t>
            </w:r>
          </w:p>
          <w:p w14:paraId="6F7AE0B8" w14:textId="77777777" w:rsidR="00E944DA" w:rsidRDefault="00F76467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100" w:after="100" w:line="360" w:lineRule="auto"/>
            </w:pPr>
            <w:proofErr w:type="spellStart"/>
            <w:r>
              <w:rPr>
                <w:rFonts w:cs="Calibri"/>
                <w:color w:val="000000"/>
                <w:lang w:val="en-US"/>
              </w:rPr>
              <w:t>Złącza</w:t>
            </w:r>
            <w:proofErr w:type="spellEnd"/>
            <w:r>
              <w:rPr>
                <w:rFonts w:cs="Calibri"/>
                <w:color w:val="000000"/>
                <w:lang w:val="en-US"/>
              </w:rPr>
              <w:t>: USB, RS232, Ethernet (LAN)</w:t>
            </w:r>
          </w:p>
          <w:p w14:paraId="580BF48B" w14:textId="77777777" w:rsidR="00E944DA" w:rsidRDefault="00F76467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100" w:after="100"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Czas stabilizacji do 5 s</w:t>
            </w:r>
          </w:p>
          <w:p w14:paraId="5DB16285" w14:textId="77777777" w:rsidR="00E944DA" w:rsidRDefault="00F76467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100" w:after="100"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Opcje zgodności:  integralność danych, historia dziennika (zgodność z normą 21 CFR, część 11 lub równoważną), ochrona hasłem</w:t>
            </w:r>
          </w:p>
          <w:p w14:paraId="791D62FA" w14:textId="77777777" w:rsidR="00E944DA" w:rsidRDefault="00F76467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100" w:after="100"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Wskazówki dotyczące poziomowania</w:t>
            </w:r>
          </w:p>
          <w:p w14:paraId="776B08C7" w14:textId="77777777" w:rsidR="00E944DA" w:rsidRDefault="00E944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3CB327" w14:textId="77777777" w:rsidR="00E944DA" w:rsidRDefault="00E944D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402142D" w14:textId="77777777" w:rsidR="00E944DA" w:rsidRDefault="00F76467">
      <w:pPr>
        <w:rPr>
          <w:rFonts w:ascii="Calibri" w:hAnsi="Calibri" w:cs="Calibri"/>
          <w:i/>
          <w:color w:val="FF0000"/>
        </w:rPr>
      </w:pPr>
      <w:r>
        <w:rPr>
          <w:rFonts w:ascii="Calibri" w:hAnsi="Calibri" w:cs="Calibri"/>
          <w:i/>
          <w:color w:val="FF0000"/>
        </w:rPr>
        <w:t xml:space="preserve">                                                                                                                                                      Formularz należy podpisać</w:t>
      </w:r>
    </w:p>
    <w:p w14:paraId="7ECCCE19" w14:textId="77777777" w:rsidR="00E944DA" w:rsidRDefault="00F76467">
      <w:pPr>
        <w:ind w:firstLine="5103"/>
        <w:jc w:val="center"/>
        <w:rPr>
          <w:rFonts w:ascii="Calibri" w:hAnsi="Calibri" w:cs="Calibri"/>
          <w:i/>
          <w:color w:val="FF0000"/>
        </w:rPr>
      </w:pPr>
      <w:r>
        <w:rPr>
          <w:rFonts w:ascii="Calibri" w:hAnsi="Calibri" w:cs="Calibri"/>
          <w:i/>
          <w:color w:val="FF0000"/>
        </w:rPr>
        <w:t>kwalifikowanym podpisem elektronicznym</w:t>
      </w:r>
    </w:p>
    <w:p w14:paraId="120B876D" w14:textId="77777777" w:rsidR="00E944DA" w:rsidRDefault="00F76467">
      <w:pPr>
        <w:ind w:firstLine="5103"/>
        <w:jc w:val="center"/>
      </w:pPr>
      <w:r>
        <w:rPr>
          <w:rFonts w:ascii="Calibri" w:hAnsi="Calibri" w:cs="Calibri"/>
          <w:color w:val="FF0000"/>
        </w:rPr>
        <w:t>podpisy osób/-y uprawnionych/-ej</w:t>
      </w:r>
    </w:p>
    <w:sectPr w:rsidR="00E944DA">
      <w:headerReference w:type="default" r:id="rId7"/>
      <w:footerReference w:type="default" r:id="rId8"/>
      <w:pgSz w:w="16838" w:h="11906" w:orient="landscape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2AFA0" w14:textId="77777777" w:rsidR="00703192" w:rsidRDefault="00703192">
      <w:r>
        <w:separator/>
      </w:r>
    </w:p>
  </w:endnote>
  <w:endnote w:type="continuationSeparator" w:id="0">
    <w:p w14:paraId="6C135120" w14:textId="77777777" w:rsidR="00703192" w:rsidRDefault="00703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98F7" w14:textId="77777777" w:rsidR="001A2E75" w:rsidRDefault="00F7646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080C1799" w14:textId="77777777" w:rsidR="001A2E75" w:rsidRDefault="00214A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5E775" w14:textId="77777777" w:rsidR="00703192" w:rsidRDefault="00703192">
      <w:r>
        <w:rPr>
          <w:color w:val="000000"/>
        </w:rPr>
        <w:separator/>
      </w:r>
    </w:p>
  </w:footnote>
  <w:footnote w:type="continuationSeparator" w:id="0">
    <w:p w14:paraId="6586F8C2" w14:textId="77777777" w:rsidR="00703192" w:rsidRDefault="00703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98CC" w14:textId="503BC4F8" w:rsidR="00F76467" w:rsidRDefault="00F76467" w:rsidP="00F76467">
    <w:pPr>
      <w:pStyle w:val="Nagwek"/>
      <w:jc w:val="right"/>
    </w:pPr>
    <w:r>
      <w:t>Załącznik nr 3.4 do SWZ</w:t>
    </w:r>
  </w:p>
  <w:p w14:paraId="67ABF5D7" w14:textId="77777777" w:rsidR="00F76467" w:rsidRDefault="00F764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C538D"/>
    <w:multiLevelType w:val="multilevel"/>
    <w:tmpl w:val="2806DA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C2044D0"/>
    <w:multiLevelType w:val="multilevel"/>
    <w:tmpl w:val="6128990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•"/>
      <w:lvlJc w:val="left"/>
      <w:pPr>
        <w:ind w:left="1540" w:hanging="460"/>
      </w:pPr>
      <w:rPr>
        <w:rFonts w:ascii="Calibri" w:eastAsia="Times New Roman" w:hAnsi="Calibri" w:cs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4142C68"/>
    <w:multiLevelType w:val="multilevel"/>
    <w:tmpl w:val="B5CCF9F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4DA"/>
    <w:rsid w:val="00214A5E"/>
    <w:rsid w:val="002A7E6B"/>
    <w:rsid w:val="00703192"/>
    <w:rsid w:val="00831EB9"/>
    <w:rsid w:val="00AF62FF"/>
    <w:rsid w:val="00E944DA"/>
    <w:rsid w:val="00F7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65FDB"/>
  <w15:docId w15:val="{026D069E-2A32-4E43-BBD7-1ABE58C5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character" w:customStyle="1" w:styleId="markedcontent">
    <w:name w:val="markedcontent"/>
    <w:basedOn w:val="Domylnaczcionkaakapitu"/>
  </w:style>
  <w:style w:type="paragraph" w:styleId="Tekstpodstawowy2">
    <w:name w:val="Body Text 2"/>
    <w:basedOn w:val="Normalny"/>
    <w:pPr>
      <w:widowControl/>
      <w:suppressAutoHyphens w:val="0"/>
      <w:spacing w:after="120" w:line="480" w:lineRule="auto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basedOn w:val="Normalny"/>
    <w:pPr>
      <w:widowControl/>
      <w:suppressAutoHyphens w:val="0"/>
      <w:ind w:left="708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AkapitzlistZnak">
    <w:name w:val="Akapit z listą Znak"/>
    <w:rPr>
      <w:rFonts w:eastAsia="Times New Roman" w:cs="Times New Roman"/>
      <w:kern w:val="0"/>
      <w:lang w:eastAsia="pl-PL" w:bidi="ar-SA"/>
    </w:rPr>
  </w:style>
  <w:style w:type="paragraph" w:styleId="Tekstkomentarza">
    <w:name w:val="annotation text"/>
    <w:basedOn w:val="Normalny"/>
    <w:pPr>
      <w:widowControl/>
      <w:suppressAutoHyphens w:val="0"/>
      <w:spacing w:after="160"/>
      <w:textAlignment w:val="auto"/>
    </w:pPr>
    <w:rPr>
      <w:rFonts w:ascii="Calibri" w:eastAsia="Times New Roman" w:hAnsi="Calibri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rPr>
      <w:rFonts w:ascii="Calibri" w:eastAsia="Times New Roman" w:hAnsi="Calibri" w:cs="Times New Roman"/>
      <w:kern w:val="0"/>
      <w:sz w:val="20"/>
      <w:szCs w:val="20"/>
      <w:lang w:eastAsia="pl-PL" w:bidi="ar-SA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styleId="Pogrubienie">
    <w:name w:val="Strong"/>
    <w:basedOn w:val="Domylnaczcionkaakapitu"/>
    <w:rPr>
      <w:b/>
      <w:bCs/>
    </w:rPr>
  </w:style>
  <w:style w:type="paragraph" w:styleId="Tematkomentarza">
    <w:name w:val="annotation subject"/>
    <w:basedOn w:val="Tekstkomentarza"/>
    <w:next w:val="Tekstkomentarza"/>
    <w:pPr>
      <w:widowControl w:val="0"/>
      <w:suppressAutoHyphens/>
      <w:spacing w:after="0"/>
      <w:textAlignment w:val="baseline"/>
    </w:pPr>
    <w:rPr>
      <w:rFonts w:ascii="Times New Roman" w:eastAsia="SimSun" w:hAnsi="Times New Roman" w:cs="Mangal"/>
      <w:b/>
      <w:bCs/>
      <w:kern w:val="3"/>
      <w:szCs w:val="18"/>
      <w:lang w:eastAsia="zh-CN" w:bidi="hi-IN"/>
    </w:rPr>
  </w:style>
  <w:style w:type="character" w:customStyle="1" w:styleId="TekstkomentarzaZnak1">
    <w:name w:val="Tekst komentarza Znak1"/>
    <w:basedOn w:val="Domylnaczcionkaakapitu"/>
    <w:rPr>
      <w:rFonts w:ascii="Calibri" w:eastAsia="Times New Roman" w:hAnsi="Calibri" w:cs="Times New Roman"/>
      <w:kern w:val="0"/>
      <w:sz w:val="20"/>
      <w:szCs w:val="20"/>
      <w:lang w:eastAsia="pl-PL" w:bidi="ar-SA"/>
    </w:rPr>
  </w:style>
  <w:style w:type="character" w:customStyle="1" w:styleId="TematkomentarzaZnak">
    <w:name w:val="Temat komentarza Znak"/>
    <w:basedOn w:val="TekstkomentarzaZnak1"/>
    <w:rPr>
      <w:rFonts w:ascii="Calibri" w:eastAsia="Times New Roman" w:hAnsi="Calibri" w:cs="Times New Roman"/>
      <w:b/>
      <w:bCs/>
      <w:kern w:val="0"/>
      <w:sz w:val="20"/>
      <w:szCs w:val="18"/>
      <w:lang w:eastAsia="pl-PL" w:bidi="ar-SA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2341</Words>
  <Characters>14048</Characters>
  <Application>Microsoft Office Word</Application>
  <DocSecurity>4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Knasiak (010517)</dc:creator>
  <cp:lastModifiedBy>Barbara Głowacka</cp:lastModifiedBy>
  <cp:revision>2</cp:revision>
  <cp:lastPrinted>2019-12-08T21:47:00Z</cp:lastPrinted>
  <dcterms:created xsi:type="dcterms:W3CDTF">2023-06-20T10:53:00Z</dcterms:created>
  <dcterms:modified xsi:type="dcterms:W3CDTF">2023-06-20T10:53:00Z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c2ada5136af74b64659b8898977a589d95221a2f2cf1e7845704a4e04f1efc6b</vt:lpwstr>
  </property>
</Properties>
</file>