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447505D8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BC4B5E">
        <w:rPr>
          <w:rFonts w:ascii="Calibri" w:hAnsi="Calibri"/>
          <w:b/>
          <w:bCs/>
          <w:sz w:val="22"/>
          <w:szCs w:val="22"/>
          <w:u w:val="single"/>
        </w:rPr>
        <w:t>4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2A3FF766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AE004C" w:rsidRPr="0005575B">
        <w:rPr>
          <w:rFonts w:ascii="Calibri" w:hAnsi="Calibri"/>
          <w:sz w:val="22"/>
          <w:szCs w:val="22"/>
          <w:u w:val="single"/>
        </w:rPr>
        <w:t xml:space="preserve">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>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8E4124">
        <w:rPr>
          <w:rFonts w:ascii="Calibri" w:hAnsi="Calibri"/>
          <w:b/>
          <w:iCs/>
          <w:sz w:val="22"/>
          <w:szCs w:val="22"/>
        </w:rPr>
        <w:t>15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8E4124">
        <w:rPr>
          <w:rFonts w:ascii="Calibri" w:hAnsi="Calibri"/>
          <w:b/>
          <w:iCs/>
          <w:sz w:val="22"/>
          <w:szCs w:val="22"/>
        </w:rPr>
        <w:t>5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2E044D" w14:textId="79F4436D" w:rsidR="00A4582E" w:rsidRPr="00A4582E" w:rsidRDefault="009618D1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5575B">
        <w:rPr>
          <w:rFonts w:ascii="Calibri" w:hAnsi="Calibri" w:cs="Arial"/>
          <w:sz w:val="22"/>
          <w:szCs w:val="22"/>
        </w:rPr>
        <w:t xml:space="preserve">Zgodnie z </w:t>
      </w:r>
      <w:bookmarkStart w:id="2" w:name="_Hlk93402501"/>
      <w:r w:rsidRPr="0005575B">
        <w:rPr>
          <w:rFonts w:ascii="Calibri" w:hAnsi="Calibri" w:cs="Arial"/>
          <w:sz w:val="22"/>
          <w:szCs w:val="22"/>
        </w:rPr>
        <w:t>art. </w:t>
      </w:r>
      <w:r w:rsidR="00C34E8D" w:rsidRPr="0005575B">
        <w:rPr>
          <w:rFonts w:ascii="Calibri" w:hAnsi="Calibri" w:cs="Arial"/>
          <w:sz w:val="22"/>
          <w:szCs w:val="22"/>
        </w:rPr>
        <w:t>284</w:t>
      </w:r>
      <w:r w:rsidRPr="0005575B">
        <w:rPr>
          <w:rFonts w:ascii="Calibri" w:hAnsi="Calibri" w:cs="Arial"/>
          <w:sz w:val="22"/>
          <w:szCs w:val="22"/>
        </w:rPr>
        <w:t xml:space="preserve"> ust. 1 </w:t>
      </w:r>
      <w:proofErr w:type="spellStart"/>
      <w:r w:rsidR="007B6EA7" w:rsidRPr="0005575B">
        <w:rPr>
          <w:rFonts w:ascii="Calibri" w:hAnsi="Calibri" w:cs="Arial"/>
          <w:sz w:val="22"/>
          <w:szCs w:val="22"/>
        </w:rPr>
        <w:t>u</w:t>
      </w:r>
      <w:r w:rsidR="00596486" w:rsidRPr="0005575B">
        <w:rPr>
          <w:rFonts w:ascii="Calibri" w:hAnsi="Calibri" w:cs="Arial"/>
          <w:sz w:val="22"/>
          <w:szCs w:val="22"/>
        </w:rPr>
        <w:t>Pzp</w:t>
      </w:r>
      <w:bookmarkEnd w:id="2"/>
      <w:proofErr w:type="spellEnd"/>
      <w:r w:rsidRPr="0005575B">
        <w:rPr>
          <w:rFonts w:ascii="Calibri" w:hAnsi="Calibri" w:cs="Arial"/>
          <w:sz w:val="22"/>
          <w:szCs w:val="22"/>
        </w:rPr>
        <w:t>,</w:t>
      </w:r>
      <w:r w:rsidRPr="005716B4">
        <w:rPr>
          <w:rFonts w:ascii="Calibri" w:hAnsi="Calibri" w:cs="Arial"/>
          <w:sz w:val="22"/>
          <w:szCs w:val="22"/>
        </w:rPr>
        <w:t xml:space="preserve"> Wykonawcy zwrócili się do Zamawiającego o wyjaśnienie treści SWZ</w:t>
      </w:r>
      <w:r w:rsidR="00C34962" w:rsidRPr="005716B4">
        <w:rPr>
          <w:rFonts w:ascii="Calibri" w:hAnsi="Calibri" w:cs="Arial"/>
          <w:spacing w:val="-2"/>
          <w:sz w:val="22"/>
          <w:szCs w:val="22"/>
        </w:rPr>
        <w:t xml:space="preserve"> a </w:t>
      </w:r>
      <w:r w:rsidR="00C34962" w:rsidRPr="005716B4">
        <w:rPr>
          <w:rFonts w:ascii="Calibri" w:hAnsi="Calibri"/>
          <w:spacing w:val="-2"/>
          <w:sz w:val="22"/>
          <w:szCs w:val="22"/>
        </w:rPr>
        <w:t>Zamawiający</w:t>
      </w:r>
      <w:r w:rsidR="0017186F">
        <w:rPr>
          <w:rFonts w:ascii="Calibri" w:hAnsi="Calibri"/>
          <w:spacing w:val="-2"/>
          <w:sz w:val="22"/>
          <w:szCs w:val="22"/>
        </w:rPr>
        <w:t xml:space="preserve">,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>w związku z czasem potrzebnym na udzielenie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, w oparciu </w:t>
      </w:r>
      <w:r w:rsidR="00A4582E">
        <w:rPr>
          <w:rFonts w:ascii="Calibri" w:hAnsi="Calibri"/>
          <w:bCs/>
          <w:spacing w:val="-2"/>
          <w:sz w:val="22"/>
          <w:szCs w:val="22"/>
        </w:rPr>
        <w:br/>
      </w:r>
      <w:r w:rsidR="0017186F">
        <w:rPr>
          <w:rFonts w:ascii="Calibri" w:hAnsi="Calibri"/>
          <w:bCs/>
          <w:spacing w:val="-2"/>
          <w:sz w:val="22"/>
          <w:szCs w:val="22"/>
        </w:rPr>
        <w:t>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7186F" w:rsidRPr="0005575B">
        <w:rPr>
          <w:rFonts w:ascii="Calibri" w:hAnsi="Calibri" w:cs="Arial"/>
          <w:sz w:val="22"/>
          <w:szCs w:val="22"/>
        </w:rPr>
        <w:t>uPzp</w:t>
      </w:r>
      <w:proofErr w:type="spellEnd"/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1630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="00A4582E" w:rsidRPr="00623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proofErr w:type="spellStart"/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86F" w:rsidRPr="00653840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7F142107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BC4B5E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18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931630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5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BC4B5E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05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BC4B5E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6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3B82711D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BC4B5E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16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06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BC4B5E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04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BC4B5E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7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8E4124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1348870"/>
    </w:p>
    <w:p w14:paraId="0A038D69" w14:textId="453756C9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8E412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363A16BA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8E412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495E72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495E72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3706E4F8" w14:textId="4B607312" w:rsidR="0009418B" w:rsidRPr="00BC4B5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BC4B5E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BC4B5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BC4B5E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BC4B5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BC4B5E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BC4B5E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C4B5E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8564B1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8564B1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DC98" w14:textId="77777777" w:rsidR="005F0870" w:rsidRDefault="005F0870">
      <w:r>
        <w:separator/>
      </w:r>
    </w:p>
  </w:endnote>
  <w:endnote w:type="continuationSeparator" w:id="0">
    <w:p w14:paraId="042BB3F5" w14:textId="77777777" w:rsidR="005F0870" w:rsidRDefault="005F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6AA0" w14:textId="77777777" w:rsidR="005F0870" w:rsidRDefault="005F0870">
      <w:r>
        <w:separator/>
      </w:r>
    </w:p>
  </w:footnote>
  <w:footnote w:type="continuationSeparator" w:id="0">
    <w:p w14:paraId="635FE512" w14:textId="77777777" w:rsidR="005F0870" w:rsidRDefault="005F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2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0DE4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5E72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0870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4124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1630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1DEE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B5E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1742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Alicja Kruszczynska</cp:lastModifiedBy>
  <cp:revision>17</cp:revision>
  <cp:lastPrinted>2023-04-28T05:20:00Z</cp:lastPrinted>
  <dcterms:created xsi:type="dcterms:W3CDTF">2022-02-14T11:15:00Z</dcterms:created>
  <dcterms:modified xsi:type="dcterms:W3CDTF">2023-05-15T08:31:00Z</dcterms:modified>
</cp:coreProperties>
</file>