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>
        <w:rPr>
          <w:rFonts w:asciiTheme="majorHAnsi" w:hAnsiTheme="majorHAnsi"/>
          <w:sz w:val="20"/>
        </w:rPr>
        <w:t>Zam.</w:t>
      </w:r>
      <w:r w:rsidR="00362DEA">
        <w:rPr>
          <w:rFonts w:asciiTheme="majorHAnsi" w:hAnsiTheme="majorHAnsi"/>
          <w:sz w:val="20"/>
        </w:rPr>
        <w:t>3696</w:t>
      </w:r>
      <w:r w:rsidR="009F3C1E" w:rsidRPr="00751278">
        <w:rPr>
          <w:rFonts w:asciiTheme="majorHAnsi" w:hAnsiTheme="majorHAnsi"/>
          <w:sz w:val="20"/>
        </w:rPr>
        <w:t xml:space="preserve">  </w:t>
      </w:r>
      <w:r w:rsidR="00B7374B" w:rsidRPr="008D3031">
        <w:rPr>
          <w:sz w:val="20"/>
        </w:rPr>
        <w:tab/>
      </w:r>
      <w:r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600935" w:rsidRPr="008D3635" w:rsidRDefault="008D3031" w:rsidP="00600935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Cs/>
          <w:sz w:val="22"/>
          <w:szCs w:val="22"/>
        </w:rPr>
        <w:t xml:space="preserve">w postępowaniu o udzielenie zamówienia publicznego </w:t>
      </w:r>
      <w:r w:rsidRPr="008D3635">
        <w:rPr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bCs/>
          <w:sz w:val="22"/>
          <w:szCs w:val="22"/>
        </w:rPr>
        <w:t xml:space="preserve">, pn.: </w:t>
      </w:r>
      <w:r w:rsidRPr="008D3635">
        <w:rPr>
          <w:b/>
          <w:bCs/>
          <w:iCs/>
          <w:sz w:val="22"/>
          <w:szCs w:val="22"/>
        </w:rPr>
        <w:t xml:space="preserve">Dostawa </w:t>
      </w:r>
      <w:r w:rsidR="00362DEA" w:rsidRPr="00362DEA">
        <w:rPr>
          <w:b/>
          <w:bCs/>
          <w:iCs/>
          <w:sz w:val="22"/>
          <w:szCs w:val="22"/>
        </w:rPr>
        <w:t xml:space="preserve">  odczynników wyspecjalizowanych zastosowań badawczych</w:t>
      </w:r>
      <w:r w:rsidR="00362DEA">
        <w:rPr>
          <w:b/>
          <w:bCs/>
          <w:iCs/>
          <w:sz w:val="22"/>
          <w:szCs w:val="22"/>
        </w:rPr>
        <w:t xml:space="preserve"> </w:t>
      </w:r>
      <w:r w:rsidR="00600935" w:rsidRPr="008D3635">
        <w:rPr>
          <w:b/>
          <w:bCs/>
          <w:iCs/>
          <w:sz w:val="22"/>
          <w:szCs w:val="22"/>
        </w:rPr>
        <w:t xml:space="preserve">nr </w:t>
      </w:r>
      <w:r w:rsidR="00600935">
        <w:rPr>
          <w:b/>
          <w:bCs/>
          <w:iCs/>
          <w:sz w:val="22"/>
          <w:szCs w:val="22"/>
        </w:rPr>
        <w:t>6</w:t>
      </w:r>
      <w:r w:rsidR="00600935" w:rsidRPr="008D3635">
        <w:rPr>
          <w:b/>
          <w:bCs/>
          <w:iCs/>
          <w:sz w:val="22"/>
          <w:szCs w:val="22"/>
        </w:rPr>
        <w:t>/DN/2024</w:t>
      </w:r>
      <w:r w:rsidR="00600935">
        <w:rPr>
          <w:b/>
          <w:bCs/>
          <w:iCs/>
          <w:sz w:val="22"/>
          <w:szCs w:val="22"/>
        </w:rPr>
        <w:t>.</w:t>
      </w:r>
    </w:p>
    <w:p w:rsidR="008D3635" w:rsidRPr="008D3635" w:rsidRDefault="008D3635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3031" w:rsidRPr="008D3031" w:rsidRDefault="008D3031" w:rsidP="008D3031">
      <w:pPr>
        <w:rPr>
          <w:b/>
          <w:bCs/>
          <w:sz w:val="18"/>
          <w:szCs w:val="18"/>
        </w:rPr>
      </w:pPr>
      <w:bookmarkStart w:id="0" w:name="_GoBack"/>
      <w:bookmarkEnd w:id="0"/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8D3635" w:rsidRPr="008D3635">
        <w:rPr>
          <w:b/>
          <w:bCs/>
          <w:iCs/>
          <w:sz w:val="22"/>
          <w:szCs w:val="22"/>
        </w:rPr>
        <w:t xml:space="preserve">Dostawa </w:t>
      </w:r>
      <w:r w:rsidR="00362DEA" w:rsidRPr="00362DEA">
        <w:rPr>
          <w:b/>
          <w:bCs/>
          <w:iCs/>
          <w:sz w:val="22"/>
          <w:szCs w:val="22"/>
        </w:rPr>
        <w:t>odczynników wyspecjalizowanych zastosowań badawczych</w:t>
      </w:r>
      <w:r w:rsidRPr="008D3031">
        <w:rPr>
          <w:b/>
          <w:bCs/>
          <w:iCs/>
          <w:sz w:val="22"/>
          <w:szCs w:val="22"/>
        </w:rPr>
        <w:t xml:space="preserve">,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 w:rsidR="00362DEA">
        <w:rPr>
          <w:b/>
          <w:bCs/>
          <w:iCs/>
          <w:sz w:val="22"/>
          <w:szCs w:val="22"/>
        </w:rPr>
        <w:t>6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01"/>
        <w:gridCol w:w="850"/>
        <w:gridCol w:w="1559"/>
        <w:gridCol w:w="1991"/>
      </w:tblGrid>
      <w:tr w:rsidR="008D3031" w:rsidRPr="008D3031" w:rsidTr="003A67FE">
        <w:trPr>
          <w:trHeight w:val="3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60" w:after="16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VAT</w:t>
            </w:r>
            <w:r w:rsidR="00EB2D9A" w:rsidRPr="008D3031">
              <w:rPr>
                <w:b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VAT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brutto </w:t>
            </w:r>
          </w:p>
        </w:tc>
      </w:tr>
      <w:tr w:rsidR="008D303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lastRenderedPageBreak/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1638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84701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62DEA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00935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D281E"/>
    <w:rsid w:val="009E1115"/>
    <w:rsid w:val="009F3C1E"/>
    <w:rsid w:val="00A22B16"/>
    <w:rsid w:val="00A70CAD"/>
    <w:rsid w:val="00B07B64"/>
    <w:rsid w:val="00B535C1"/>
    <w:rsid w:val="00B61B0D"/>
    <w:rsid w:val="00B7374B"/>
    <w:rsid w:val="00B86D38"/>
    <w:rsid w:val="00BA38D0"/>
    <w:rsid w:val="00BC7D04"/>
    <w:rsid w:val="00C12ADA"/>
    <w:rsid w:val="00C30D43"/>
    <w:rsid w:val="00C41C9E"/>
    <w:rsid w:val="00C62DF9"/>
    <w:rsid w:val="00CA7CA0"/>
    <w:rsid w:val="00D00142"/>
    <w:rsid w:val="00D01DE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"/>
    </o:shapedefaults>
    <o:shapelayout v:ext="edit">
      <o:idmap v:ext="edit" data="1"/>
    </o:shapelayout>
  </w:shapeDefaults>
  <w:decimalSymbol w:val=","/>
  <w:listSeparator w:val=";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A12C-7D80-476B-B210-755191E3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418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17</cp:revision>
  <cp:lastPrinted>2024-02-21T08:04:00Z</cp:lastPrinted>
  <dcterms:created xsi:type="dcterms:W3CDTF">2024-03-01T11:22:00Z</dcterms:created>
  <dcterms:modified xsi:type="dcterms:W3CDTF">2024-07-23T12:39:00Z</dcterms:modified>
</cp:coreProperties>
</file>