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B64E" w14:textId="77777777" w:rsidR="001B6D1A" w:rsidRDefault="001B6D1A" w:rsidP="000F4E4C">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AD3D25" w14:paraId="05ECE057" w14:textId="77777777" w:rsidTr="001B6D1A">
        <w:tc>
          <w:tcPr>
            <w:tcW w:w="4429" w:type="dxa"/>
          </w:tcPr>
          <w:p w14:paraId="443FF18B" w14:textId="54AC80B8" w:rsidR="00A46045" w:rsidRPr="00081F39" w:rsidRDefault="00A46045" w:rsidP="000F4E4C">
            <w:pPr>
              <w:spacing w:line="276" w:lineRule="auto"/>
              <w:rPr>
                <w:rFonts w:cstheme="minorHAnsi"/>
                <w:bCs/>
              </w:rPr>
            </w:pPr>
            <w:r w:rsidRPr="00081F39">
              <w:rPr>
                <w:rFonts w:cstheme="minorHAnsi"/>
                <w:bCs/>
              </w:rPr>
              <w:t xml:space="preserve">Numer sprawy:  </w:t>
            </w:r>
            <w:r w:rsidR="005805F6">
              <w:rPr>
                <w:rFonts w:cstheme="minorHAnsi"/>
                <w:bCs/>
              </w:rPr>
              <w:t>I.271.8.2023</w:t>
            </w:r>
          </w:p>
          <w:p w14:paraId="642231F8" w14:textId="77777777" w:rsidR="00A46045" w:rsidRPr="00081F39" w:rsidRDefault="00A46045" w:rsidP="000F4E4C">
            <w:pPr>
              <w:spacing w:line="276" w:lineRule="auto"/>
              <w:rPr>
                <w:rFonts w:cstheme="minorHAnsi"/>
                <w:bCs/>
              </w:rPr>
            </w:pPr>
          </w:p>
          <w:p w14:paraId="0EE3D415" w14:textId="77777777" w:rsidR="00A46045" w:rsidRPr="00081F39" w:rsidRDefault="00A46045" w:rsidP="000F4E4C">
            <w:pPr>
              <w:spacing w:line="276" w:lineRule="auto"/>
              <w:rPr>
                <w:rFonts w:cstheme="minorHAnsi"/>
                <w:bCs/>
              </w:rPr>
            </w:pPr>
          </w:p>
          <w:p w14:paraId="554BED10" w14:textId="5CF551D5" w:rsidR="00A46045" w:rsidRDefault="00A46045" w:rsidP="000F4E4C">
            <w:pPr>
              <w:spacing w:line="276" w:lineRule="auto"/>
              <w:rPr>
                <w:rFonts w:cstheme="minorHAnsi"/>
                <w:bCs/>
              </w:rPr>
            </w:pPr>
          </w:p>
          <w:p w14:paraId="2DE84F86" w14:textId="77777777" w:rsidR="00A46045" w:rsidRPr="00081F39" w:rsidRDefault="00A46045" w:rsidP="000F4E4C">
            <w:pPr>
              <w:spacing w:line="276" w:lineRule="auto"/>
              <w:rPr>
                <w:rFonts w:cstheme="minorHAnsi"/>
                <w:bCs/>
              </w:rPr>
            </w:pPr>
          </w:p>
          <w:p w14:paraId="5CD26AEF" w14:textId="77777777" w:rsidR="00A46045" w:rsidRPr="00081F39" w:rsidRDefault="00A46045" w:rsidP="000F4E4C">
            <w:pPr>
              <w:spacing w:line="276" w:lineRule="auto"/>
              <w:rPr>
                <w:rFonts w:cstheme="minorHAnsi"/>
                <w:bCs/>
              </w:rPr>
            </w:pPr>
          </w:p>
        </w:tc>
        <w:tc>
          <w:tcPr>
            <w:tcW w:w="4643" w:type="dxa"/>
          </w:tcPr>
          <w:p w14:paraId="0F5D30CA" w14:textId="6358A071" w:rsidR="00A46045" w:rsidRPr="00081F39" w:rsidRDefault="005805F6" w:rsidP="000F4E4C">
            <w:pPr>
              <w:spacing w:line="276" w:lineRule="auto"/>
              <w:jc w:val="right"/>
              <w:rPr>
                <w:rFonts w:cstheme="minorHAnsi"/>
                <w:bCs/>
              </w:rPr>
            </w:pPr>
            <w:r>
              <w:rPr>
                <w:rFonts w:cstheme="minorHAnsi"/>
                <w:bCs/>
              </w:rPr>
              <w:t>Gardeja</w:t>
            </w:r>
            <w:r w:rsidR="00A46045" w:rsidRPr="00081F39">
              <w:rPr>
                <w:rFonts w:cstheme="minorHAnsi"/>
                <w:bCs/>
              </w:rPr>
              <w:t xml:space="preserve">, dnia </w:t>
            </w:r>
            <w:r>
              <w:rPr>
                <w:rFonts w:cstheme="minorHAnsi"/>
                <w:bCs/>
              </w:rPr>
              <w:t>2</w:t>
            </w:r>
            <w:r w:rsidR="00155130">
              <w:rPr>
                <w:rFonts w:cstheme="minorHAnsi"/>
                <w:bCs/>
              </w:rPr>
              <w:t>5</w:t>
            </w:r>
            <w:r>
              <w:rPr>
                <w:rFonts w:cstheme="minorHAnsi"/>
                <w:bCs/>
              </w:rPr>
              <w:t xml:space="preserve"> kwietnia 2023 r.</w:t>
            </w:r>
          </w:p>
          <w:p w14:paraId="05256052" w14:textId="77777777" w:rsidR="00A46045" w:rsidRPr="00081F39" w:rsidRDefault="00A46045" w:rsidP="000F4E4C">
            <w:pPr>
              <w:tabs>
                <w:tab w:val="left" w:pos="1068"/>
              </w:tabs>
              <w:spacing w:line="276" w:lineRule="auto"/>
              <w:rPr>
                <w:rFonts w:cstheme="minorHAnsi"/>
              </w:rPr>
            </w:pPr>
          </w:p>
        </w:tc>
      </w:tr>
      <w:tr w:rsidR="00A46045" w:rsidRPr="00AD3D25" w14:paraId="7E038D28" w14:textId="77777777" w:rsidTr="001B6D1A">
        <w:tc>
          <w:tcPr>
            <w:tcW w:w="9072" w:type="dxa"/>
            <w:gridSpan w:val="2"/>
            <w:vAlign w:val="center"/>
          </w:tcPr>
          <w:p w14:paraId="435717E9" w14:textId="77777777" w:rsidR="00A46045" w:rsidRDefault="00A46045" w:rsidP="000F4E4C">
            <w:pPr>
              <w:spacing w:line="276" w:lineRule="auto"/>
              <w:jc w:val="center"/>
              <w:rPr>
                <w:sz w:val="44"/>
                <w:szCs w:val="44"/>
              </w:rPr>
            </w:pPr>
            <w:r w:rsidRPr="00A46045">
              <w:rPr>
                <w:sz w:val="44"/>
                <w:szCs w:val="44"/>
              </w:rPr>
              <w:t>Szczegółowy Opis Przedmiotu Zamówienia</w:t>
            </w:r>
          </w:p>
          <w:p w14:paraId="11C56661" w14:textId="77777777" w:rsidR="00A46045" w:rsidRDefault="00A46045" w:rsidP="000F4E4C">
            <w:pPr>
              <w:spacing w:line="276" w:lineRule="auto"/>
              <w:jc w:val="center"/>
              <w:rPr>
                <w:sz w:val="28"/>
                <w:szCs w:val="28"/>
              </w:rPr>
            </w:pPr>
          </w:p>
          <w:p w14:paraId="7F3D1118" w14:textId="302D022E" w:rsidR="00A46045" w:rsidRPr="00A46045" w:rsidRDefault="00A46045" w:rsidP="000F4E4C">
            <w:pPr>
              <w:spacing w:line="276" w:lineRule="auto"/>
              <w:jc w:val="center"/>
              <w:rPr>
                <w:sz w:val="28"/>
                <w:szCs w:val="28"/>
              </w:rPr>
            </w:pPr>
            <w:r w:rsidRPr="00A46045">
              <w:rPr>
                <w:sz w:val="28"/>
                <w:szCs w:val="28"/>
              </w:rPr>
              <w:t xml:space="preserve">na </w:t>
            </w:r>
            <w:bookmarkStart w:id="0" w:name="_Hlk96781142"/>
            <w:r w:rsidR="00F8434B">
              <w:rPr>
                <w:sz w:val="28"/>
                <w:szCs w:val="28"/>
              </w:rPr>
              <w:t>dostawę oprogramowania</w:t>
            </w:r>
            <w:r w:rsidRPr="00A46045">
              <w:rPr>
                <w:sz w:val="28"/>
                <w:szCs w:val="28"/>
              </w:rPr>
              <w:t xml:space="preserve"> związan</w:t>
            </w:r>
            <w:r w:rsidR="00F8434B">
              <w:rPr>
                <w:sz w:val="28"/>
                <w:szCs w:val="28"/>
              </w:rPr>
              <w:t>ą</w:t>
            </w:r>
            <w:r w:rsidRPr="00A46045">
              <w:rPr>
                <w:sz w:val="28"/>
                <w:szCs w:val="28"/>
              </w:rPr>
              <w:t xml:space="preserve"> z realizacją projektu „Cyfrowa Gmina”</w:t>
            </w:r>
          </w:p>
          <w:bookmarkEnd w:id="0"/>
          <w:p w14:paraId="16EF8665" w14:textId="77777777" w:rsidR="00A46045" w:rsidRPr="00AD3D25" w:rsidRDefault="00A46045" w:rsidP="000F4E4C">
            <w:pPr>
              <w:spacing w:line="276" w:lineRule="auto"/>
              <w:jc w:val="center"/>
              <w:rPr>
                <w:rFonts w:ascii="Times New Roman" w:hAnsi="Times New Roman" w:cs="Times New Roman"/>
                <w:bCs/>
                <w:sz w:val="24"/>
                <w:szCs w:val="24"/>
              </w:rPr>
            </w:pPr>
          </w:p>
        </w:tc>
      </w:tr>
    </w:tbl>
    <w:p w14:paraId="1534A86D" w14:textId="48235EF8" w:rsidR="00A46045" w:rsidRDefault="00A46045" w:rsidP="000F4E4C">
      <w:pPr>
        <w:spacing w:line="276" w:lineRule="auto"/>
        <w:jc w:val="right"/>
      </w:pPr>
    </w:p>
    <w:p w14:paraId="25E3A9F7" w14:textId="77777777" w:rsidR="00A46045" w:rsidRDefault="00A46045" w:rsidP="000F4E4C">
      <w:pPr>
        <w:spacing w:line="276" w:lineRule="auto"/>
      </w:pPr>
      <w:r>
        <w:br w:type="page"/>
      </w: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0F4E4C">
          <w:pPr>
            <w:pStyle w:val="Nagwekspisutreci"/>
            <w:spacing w:line="276" w:lineRule="auto"/>
          </w:pPr>
          <w:r>
            <w:t>Spis treści</w:t>
          </w:r>
        </w:p>
        <w:p w14:paraId="1EE3A041" w14:textId="1A6AF1E0" w:rsidR="00541198" w:rsidRDefault="00EF3894">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16849156" w:history="1">
            <w:r w:rsidR="00541198" w:rsidRPr="003345DC">
              <w:rPr>
                <w:rStyle w:val="Hipercze"/>
                <w:noProof/>
              </w:rPr>
              <w:t>1.</w:t>
            </w:r>
            <w:r w:rsidR="00541198">
              <w:rPr>
                <w:rFonts w:eastAsiaTheme="minorEastAsia"/>
                <w:noProof/>
                <w:lang w:eastAsia="pl-PL"/>
              </w:rPr>
              <w:tab/>
            </w:r>
            <w:r w:rsidR="00541198" w:rsidRPr="003345DC">
              <w:rPr>
                <w:rStyle w:val="Hipercze"/>
                <w:noProof/>
              </w:rPr>
              <w:t>Zestawienie ilościowe.</w:t>
            </w:r>
            <w:r w:rsidR="00541198">
              <w:rPr>
                <w:noProof/>
                <w:webHidden/>
              </w:rPr>
              <w:tab/>
            </w:r>
            <w:r w:rsidR="00541198">
              <w:rPr>
                <w:noProof/>
                <w:webHidden/>
              </w:rPr>
              <w:fldChar w:fldCharType="begin"/>
            </w:r>
            <w:r w:rsidR="00541198">
              <w:rPr>
                <w:noProof/>
                <w:webHidden/>
              </w:rPr>
              <w:instrText xml:space="preserve"> PAGEREF _Toc116849156 \h </w:instrText>
            </w:r>
            <w:r w:rsidR="00541198">
              <w:rPr>
                <w:noProof/>
                <w:webHidden/>
              </w:rPr>
            </w:r>
            <w:r w:rsidR="00541198">
              <w:rPr>
                <w:noProof/>
                <w:webHidden/>
              </w:rPr>
              <w:fldChar w:fldCharType="separate"/>
            </w:r>
            <w:r w:rsidR="00541198">
              <w:rPr>
                <w:noProof/>
                <w:webHidden/>
              </w:rPr>
              <w:t>3</w:t>
            </w:r>
            <w:r w:rsidR="00541198">
              <w:rPr>
                <w:noProof/>
                <w:webHidden/>
              </w:rPr>
              <w:fldChar w:fldCharType="end"/>
            </w:r>
          </w:hyperlink>
        </w:p>
        <w:p w14:paraId="1D87A180" w14:textId="1677F636" w:rsidR="00541198" w:rsidRDefault="00000000">
          <w:pPr>
            <w:pStyle w:val="Spistreci1"/>
            <w:tabs>
              <w:tab w:val="left" w:pos="440"/>
              <w:tab w:val="right" w:leader="dot" w:pos="9062"/>
            </w:tabs>
            <w:rPr>
              <w:rFonts w:eastAsiaTheme="minorEastAsia"/>
              <w:noProof/>
              <w:lang w:eastAsia="pl-PL"/>
            </w:rPr>
          </w:pPr>
          <w:hyperlink w:anchor="_Toc116849157" w:history="1">
            <w:r w:rsidR="00541198" w:rsidRPr="003345DC">
              <w:rPr>
                <w:rStyle w:val="Hipercze"/>
                <w:noProof/>
              </w:rPr>
              <w:t>2.</w:t>
            </w:r>
            <w:r w:rsidR="00541198">
              <w:rPr>
                <w:rFonts w:eastAsiaTheme="minorEastAsia"/>
                <w:noProof/>
                <w:lang w:eastAsia="pl-PL"/>
              </w:rPr>
              <w:tab/>
            </w:r>
            <w:r w:rsidR="00541198" w:rsidRPr="003345DC">
              <w:rPr>
                <w:rStyle w:val="Hipercze"/>
                <w:noProof/>
              </w:rPr>
              <w:t>Opis przedmiotu zamówienia.</w:t>
            </w:r>
            <w:r w:rsidR="00541198">
              <w:rPr>
                <w:noProof/>
                <w:webHidden/>
              </w:rPr>
              <w:tab/>
            </w:r>
            <w:r w:rsidR="00541198">
              <w:rPr>
                <w:noProof/>
                <w:webHidden/>
              </w:rPr>
              <w:fldChar w:fldCharType="begin"/>
            </w:r>
            <w:r w:rsidR="00541198">
              <w:rPr>
                <w:noProof/>
                <w:webHidden/>
              </w:rPr>
              <w:instrText xml:space="preserve"> PAGEREF _Toc116849157 \h </w:instrText>
            </w:r>
            <w:r w:rsidR="00541198">
              <w:rPr>
                <w:noProof/>
                <w:webHidden/>
              </w:rPr>
            </w:r>
            <w:r w:rsidR="00541198">
              <w:rPr>
                <w:noProof/>
                <w:webHidden/>
              </w:rPr>
              <w:fldChar w:fldCharType="separate"/>
            </w:r>
            <w:r w:rsidR="00541198">
              <w:rPr>
                <w:noProof/>
                <w:webHidden/>
              </w:rPr>
              <w:t>3</w:t>
            </w:r>
            <w:r w:rsidR="00541198">
              <w:rPr>
                <w:noProof/>
                <w:webHidden/>
              </w:rPr>
              <w:fldChar w:fldCharType="end"/>
            </w:r>
          </w:hyperlink>
        </w:p>
        <w:p w14:paraId="774B74B4" w14:textId="19F63741" w:rsidR="00541198" w:rsidRDefault="00000000">
          <w:pPr>
            <w:pStyle w:val="Spistreci1"/>
            <w:tabs>
              <w:tab w:val="left" w:pos="660"/>
              <w:tab w:val="right" w:leader="dot" w:pos="9062"/>
            </w:tabs>
            <w:rPr>
              <w:rFonts w:eastAsiaTheme="minorEastAsia"/>
              <w:noProof/>
              <w:lang w:eastAsia="pl-PL"/>
            </w:rPr>
          </w:pPr>
          <w:hyperlink w:anchor="_Toc116849158" w:history="1">
            <w:r w:rsidR="00541198" w:rsidRPr="003345DC">
              <w:rPr>
                <w:rStyle w:val="Hipercze"/>
                <w:noProof/>
              </w:rPr>
              <w:t>2.1.</w:t>
            </w:r>
            <w:r w:rsidR="00541198">
              <w:rPr>
                <w:rFonts w:eastAsiaTheme="minorEastAsia"/>
                <w:noProof/>
                <w:lang w:eastAsia="pl-PL"/>
              </w:rPr>
              <w:tab/>
            </w:r>
            <w:r w:rsidR="00541198" w:rsidRPr="003345DC">
              <w:rPr>
                <w:rStyle w:val="Hipercze"/>
                <w:noProof/>
              </w:rPr>
              <w:t>Ogólne wymogi realizacji przedmiotu zamówienia.</w:t>
            </w:r>
            <w:r w:rsidR="00541198">
              <w:rPr>
                <w:noProof/>
                <w:webHidden/>
              </w:rPr>
              <w:tab/>
            </w:r>
            <w:r w:rsidR="00541198">
              <w:rPr>
                <w:noProof/>
                <w:webHidden/>
              </w:rPr>
              <w:fldChar w:fldCharType="begin"/>
            </w:r>
            <w:r w:rsidR="00541198">
              <w:rPr>
                <w:noProof/>
                <w:webHidden/>
              </w:rPr>
              <w:instrText xml:space="preserve"> PAGEREF _Toc116849158 \h </w:instrText>
            </w:r>
            <w:r w:rsidR="00541198">
              <w:rPr>
                <w:noProof/>
                <w:webHidden/>
              </w:rPr>
            </w:r>
            <w:r w:rsidR="00541198">
              <w:rPr>
                <w:noProof/>
                <w:webHidden/>
              </w:rPr>
              <w:fldChar w:fldCharType="separate"/>
            </w:r>
            <w:r w:rsidR="00541198">
              <w:rPr>
                <w:noProof/>
                <w:webHidden/>
              </w:rPr>
              <w:t>3</w:t>
            </w:r>
            <w:r w:rsidR="00541198">
              <w:rPr>
                <w:noProof/>
                <w:webHidden/>
              </w:rPr>
              <w:fldChar w:fldCharType="end"/>
            </w:r>
          </w:hyperlink>
        </w:p>
        <w:p w14:paraId="24C908FD" w14:textId="077B6AD0" w:rsidR="00541198" w:rsidRDefault="00000000">
          <w:pPr>
            <w:pStyle w:val="Spistreci1"/>
            <w:tabs>
              <w:tab w:val="left" w:pos="660"/>
              <w:tab w:val="right" w:leader="dot" w:pos="9062"/>
            </w:tabs>
            <w:rPr>
              <w:rFonts w:eastAsiaTheme="minorEastAsia"/>
              <w:noProof/>
              <w:lang w:eastAsia="pl-PL"/>
            </w:rPr>
          </w:pPr>
          <w:hyperlink w:anchor="_Toc116849159" w:history="1">
            <w:r w:rsidR="00541198" w:rsidRPr="003345DC">
              <w:rPr>
                <w:rStyle w:val="Hipercze"/>
                <w:noProof/>
              </w:rPr>
              <w:t>2.2.</w:t>
            </w:r>
            <w:r w:rsidR="00541198">
              <w:rPr>
                <w:rFonts w:eastAsiaTheme="minorEastAsia"/>
                <w:noProof/>
                <w:lang w:eastAsia="pl-PL"/>
              </w:rPr>
              <w:tab/>
            </w:r>
            <w:r w:rsidR="00541198" w:rsidRPr="003345DC">
              <w:rPr>
                <w:rStyle w:val="Hipercze"/>
                <w:noProof/>
              </w:rPr>
              <w:t>Ogólne warunki licencjonowania oprogramowania.</w:t>
            </w:r>
            <w:r w:rsidR="00541198">
              <w:rPr>
                <w:noProof/>
                <w:webHidden/>
              </w:rPr>
              <w:tab/>
            </w:r>
            <w:r w:rsidR="00541198">
              <w:rPr>
                <w:noProof/>
                <w:webHidden/>
              </w:rPr>
              <w:fldChar w:fldCharType="begin"/>
            </w:r>
            <w:r w:rsidR="00541198">
              <w:rPr>
                <w:noProof/>
                <w:webHidden/>
              </w:rPr>
              <w:instrText xml:space="preserve"> PAGEREF _Toc116849159 \h </w:instrText>
            </w:r>
            <w:r w:rsidR="00541198">
              <w:rPr>
                <w:noProof/>
                <w:webHidden/>
              </w:rPr>
            </w:r>
            <w:r w:rsidR="00541198">
              <w:rPr>
                <w:noProof/>
                <w:webHidden/>
              </w:rPr>
              <w:fldChar w:fldCharType="separate"/>
            </w:r>
            <w:r w:rsidR="00541198">
              <w:rPr>
                <w:noProof/>
                <w:webHidden/>
              </w:rPr>
              <w:t>4</w:t>
            </w:r>
            <w:r w:rsidR="00541198">
              <w:rPr>
                <w:noProof/>
                <w:webHidden/>
              </w:rPr>
              <w:fldChar w:fldCharType="end"/>
            </w:r>
          </w:hyperlink>
        </w:p>
        <w:p w14:paraId="4F6AA574" w14:textId="1BD17D6A" w:rsidR="00541198" w:rsidRDefault="00000000">
          <w:pPr>
            <w:pStyle w:val="Spistreci1"/>
            <w:tabs>
              <w:tab w:val="left" w:pos="660"/>
              <w:tab w:val="right" w:leader="dot" w:pos="9062"/>
            </w:tabs>
            <w:rPr>
              <w:rFonts w:eastAsiaTheme="minorEastAsia"/>
              <w:noProof/>
              <w:lang w:eastAsia="pl-PL"/>
            </w:rPr>
          </w:pPr>
          <w:hyperlink w:anchor="_Toc116849160" w:history="1">
            <w:r w:rsidR="00541198" w:rsidRPr="003345DC">
              <w:rPr>
                <w:rStyle w:val="Hipercze"/>
                <w:noProof/>
              </w:rPr>
              <w:t>2.3.</w:t>
            </w:r>
            <w:r w:rsidR="00541198">
              <w:rPr>
                <w:rFonts w:eastAsiaTheme="minorEastAsia"/>
                <w:noProof/>
                <w:lang w:eastAsia="pl-PL"/>
              </w:rPr>
              <w:tab/>
            </w:r>
            <w:r w:rsidR="00541198" w:rsidRPr="003345DC">
              <w:rPr>
                <w:rStyle w:val="Hipercze"/>
                <w:noProof/>
              </w:rPr>
              <w:t>Ogólne warunki gwarancji systemu.</w:t>
            </w:r>
            <w:r w:rsidR="00541198">
              <w:rPr>
                <w:noProof/>
                <w:webHidden/>
              </w:rPr>
              <w:tab/>
            </w:r>
            <w:r w:rsidR="00541198">
              <w:rPr>
                <w:noProof/>
                <w:webHidden/>
              </w:rPr>
              <w:fldChar w:fldCharType="begin"/>
            </w:r>
            <w:r w:rsidR="00541198">
              <w:rPr>
                <w:noProof/>
                <w:webHidden/>
              </w:rPr>
              <w:instrText xml:space="preserve"> PAGEREF _Toc116849160 \h </w:instrText>
            </w:r>
            <w:r w:rsidR="00541198">
              <w:rPr>
                <w:noProof/>
                <w:webHidden/>
              </w:rPr>
            </w:r>
            <w:r w:rsidR="00541198">
              <w:rPr>
                <w:noProof/>
                <w:webHidden/>
              </w:rPr>
              <w:fldChar w:fldCharType="separate"/>
            </w:r>
            <w:r w:rsidR="00541198">
              <w:rPr>
                <w:noProof/>
                <w:webHidden/>
              </w:rPr>
              <w:t>5</w:t>
            </w:r>
            <w:r w:rsidR="00541198">
              <w:rPr>
                <w:noProof/>
                <w:webHidden/>
              </w:rPr>
              <w:fldChar w:fldCharType="end"/>
            </w:r>
          </w:hyperlink>
        </w:p>
        <w:p w14:paraId="495A4149" w14:textId="3C3A7688" w:rsidR="00541198" w:rsidRDefault="00000000">
          <w:pPr>
            <w:pStyle w:val="Spistreci1"/>
            <w:tabs>
              <w:tab w:val="left" w:pos="660"/>
              <w:tab w:val="right" w:leader="dot" w:pos="9062"/>
            </w:tabs>
            <w:rPr>
              <w:rFonts w:eastAsiaTheme="minorEastAsia"/>
              <w:noProof/>
              <w:lang w:eastAsia="pl-PL"/>
            </w:rPr>
          </w:pPr>
          <w:hyperlink w:anchor="_Toc116849161" w:history="1">
            <w:r w:rsidR="00541198" w:rsidRPr="003345DC">
              <w:rPr>
                <w:rStyle w:val="Hipercze"/>
                <w:noProof/>
              </w:rPr>
              <w:t>2.4.</w:t>
            </w:r>
            <w:r w:rsidR="00541198">
              <w:rPr>
                <w:rFonts w:eastAsiaTheme="minorEastAsia"/>
                <w:noProof/>
                <w:lang w:eastAsia="pl-PL"/>
              </w:rPr>
              <w:tab/>
            </w:r>
            <w:r w:rsidR="00541198" w:rsidRPr="003345DC">
              <w:rPr>
                <w:rStyle w:val="Hipercze"/>
                <w:noProof/>
              </w:rPr>
              <w:t>Zakup licencji portalu podatkowego.</w:t>
            </w:r>
            <w:r w:rsidR="00541198">
              <w:rPr>
                <w:noProof/>
                <w:webHidden/>
              </w:rPr>
              <w:tab/>
            </w:r>
            <w:r w:rsidR="00541198">
              <w:rPr>
                <w:noProof/>
                <w:webHidden/>
              </w:rPr>
              <w:fldChar w:fldCharType="begin"/>
            </w:r>
            <w:r w:rsidR="00541198">
              <w:rPr>
                <w:noProof/>
                <w:webHidden/>
              </w:rPr>
              <w:instrText xml:space="preserve"> PAGEREF _Toc116849161 \h </w:instrText>
            </w:r>
            <w:r w:rsidR="00541198">
              <w:rPr>
                <w:noProof/>
                <w:webHidden/>
              </w:rPr>
            </w:r>
            <w:r w:rsidR="00541198">
              <w:rPr>
                <w:noProof/>
                <w:webHidden/>
              </w:rPr>
              <w:fldChar w:fldCharType="separate"/>
            </w:r>
            <w:r w:rsidR="00541198">
              <w:rPr>
                <w:noProof/>
                <w:webHidden/>
              </w:rPr>
              <w:t>6</w:t>
            </w:r>
            <w:r w:rsidR="00541198">
              <w:rPr>
                <w:noProof/>
                <w:webHidden/>
              </w:rPr>
              <w:fldChar w:fldCharType="end"/>
            </w:r>
          </w:hyperlink>
        </w:p>
        <w:p w14:paraId="268767CF" w14:textId="4FEB0A4F" w:rsidR="00541198" w:rsidRDefault="00000000">
          <w:pPr>
            <w:pStyle w:val="Spistreci1"/>
            <w:tabs>
              <w:tab w:val="left" w:pos="660"/>
              <w:tab w:val="right" w:leader="dot" w:pos="9062"/>
            </w:tabs>
            <w:rPr>
              <w:rFonts w:eastAsiaTheme="minorEastAsia"/>
              <w:noProof/>
              <w:lang w:eastAsia="pl-PL"/>
            </w:rPr>
          </w:pPr>
          <w:hyperlink w:anchor="_Toc116849162" w:history="1">
            <w:r w:rsidR="00541198" w:rsidRPr="003345DC">
              <w:rPr>
                <w:rStyle w:val="Hipercze"/>
                <w:noProof/>
              </w:rPr>
              <w:t>2.5.</w:t>
            </w:r>
            <w:r w:rsidR="00541198">
              <w:rPr>
                <w:rFonts w:eastAsiaTheme="minorEastAsia"/>
                <w:noProof/>
                <w:lang w:eastAsia="pl-PL"/>
              </w:rPr>
              <w:tab/>
            </w:r>
            <w:r w:rsidR="00541198" w:rsidRPr="003345DC">
              <w:rPr>
                <w:rStyle w:val="Hipercze"/>
                <w:noProof/>
              </w:rPr>
              <w:t>Wdrożenie portalu podatkowego.</w:t>
            </w:r>
            <w:r w:rsidR="00541198">
              <w:rPr>
                <w:noProof/>
                <w:webHidden/>
              </w:rPr>
              <w:tab/>
            </w:r>
            <w:r w:rsidR="00541198">
              <w:rPr>
                <w:noProof/>
                <w:webHidden/>
              </w:rPr>
              <w:fldChar w:fldCharType="begin"/>
            </w:r>
            <w:r w:rsidR="00541198">
              <w:rPr>
                <w:noProof/>
                <w:webHidden/>
              </w:rPr>
              <w:instrText xml:space="preserve"> PAGEREF _Toc116849162 \h </w:instrText>
            </w:r>
            <w:r w:rsidR="00541198">
              <w:rPr>
                <w:noProof/>
                <w:webHidden/>
              </w:rPr>
            </w:r>
            <w:r w:rsidR="00541198">
              <w:rPr>
                <w:noProof/>
                <w:webHidden/>
              </w:rPr>
              <w:fldChar w:fldCharType="separate"/>
            </w:r>
            <w:r w:rsidR="00541198">
              <w:rPr>
                <w:noProof/>
                <w:webHidden/>
              </w:rPr>
              <w:t>10</w:t>
            </w:r>
            <w:r w:rsidR="00541198">
              <w:rPr>
                <w:noProof/>
                <w:webHidden/>
              </w:rPr>
              <w:fldChar w:fldCharType="end"/>
            </w:r>
          </w:hyperlink>
        </w:p>
        <w:p w14:paraId="33A64552" w14:textId="1CBFCED0" w:rsidR="00541198" w:rsidRDefault="00000000">
          <w:pPr>
            <w:pStyle w:val="Spistreci1"/>
            <w:tabs>
              <w:tab w:val="left" w:pos="660"/>
              <w:tab w:val="right" w:leader="dot" w:pos="9062"/>
            </w:tabs>
            <w:rPr>
              <w:rFonts w:eastAsiaTheme="minorEastAsia"/>
              <w:noProof/>
              <w:lang w:eastAsia="pl-PL"/>
            </w:rPr>
          </w:pPr>
          <w:hyperlink w:anchor="_Toc116849163" w:history="1">
            <w:r w:rsidR="00541198" w:rsidRPr="003345DC">
              <w:rPr>
                <w:rStyle w:val="Hipercze"/>
                <w:noProof/>
              </w:rPr>
              <w:t>2.6.</w:t>
            </w:r>
            <w:r w:rsidR="00541198">
              <w:rPr>
                <w:rFonts w:eastAsiaTheme="minorEastAsia"/>
                <w:noProof/>
                <w:lang w:eastAsia="pl-PL"/>
              </w:rPr>
              <w:tab/>
            </w:r>
            <w:r w:rsidR="00541198" w:rsidRPr="003345DC">
              <w:rPr>
                <w:rStyle w:val="Hipercze"/>
                <w:noProof/>
              </w:rPr>
              <w:t>Zakup licencji portalu rozliczeń komunalnych.</w:t>
            </w:r>
            <w:r w:rsidR="00541198">
              <w:rPr>
                <w:noProof/>
                <w:webHidden/>
              </w:rPr>
              <w:tab/>
            </w:r>
            <w:r w:rsidR="00541198">
              <w:rPr>
                <w:noProof/>
                <w:webHidden/>
              </w:rPr>
              <w:fldChar w:fldCharType="begin"/>
            </w:r>
            <w:r w:rsidR="00541198">
              <w:rPr>
                <w:noProof/>
                <w:webHidden/>
              </w:rPr>
              <w:instrText xml:space="preserve"> PAGEREF _Toc116849163 \h </w:instrText>
            </w:r>
            <w:r w:rsidR="00541198">
              <w:rPr>
                <w:noProof/>
                <w:webHidden/>
              </w:rPr>
            </w:r>
            <w:r w:rsidR="00541198">
              <w:rPr>
                <w:noProof/>
                <w:webHidden/>
              </w:rPr>
              <w:fldChar w:fldCharType="separate"/>
            </w:r>
            <w:r w:rsidR="00541198">
              <w:rPr>
                <w:noProof/>
                <w:webHidden/>
              </w:rPr>
              <w:t>13</w:t>
            </w:r>
            <w:r w:rsidR="00541198">
              <w:rPr>
                <w:noProof/>
                <w:webHidden/>
              </w:rPr>
              <w:fldChar w:fldCharType="end"/>
            </w:r>
          </w:hyperlink>
        </w:p>
        <w:p w14:paraId="0CBE1B75" w14:textId="11E562ED" w:rsidR="00541198" w:rsidRDefault="00000000">
          <w:pPr>
            <w:pStyle w:val="Spistreci1"/>
            <w:tabs>
              <w:tab w:val="left" w:pos="660"/>
              <w:tab w:val="right" w:leader="dot" w:pos="9062"/>
            </w:tabs>
            <w:rPr>
              <w:rFonts w:eastAsiaTheme="minorEastAsia"/>
              <w:noProof/>
              <w:lang w:eastAsia="pl-PL"/>
            </w:rPr>
          </w:pPr>
          <w:hyperlink w:anchor="_Toc116849164" w:history="1">
            <w:r w:rsidR="00541198" w:rsidRPr="003345DC">
              <w:rPr>
                <w:rStyle w:val="Hipercze"/>
                <w:noProof/>
              </w:rPr>
              <w:t>2.7.</w:t>
            </w:r>
            <w:r w:rsidR="00541198">
              <w:rPr>
                <w:rFonts w:eastAsiaTheme="minorEastAsia"/>
                <w:noProof/>
                <w:lang w:eastAsia="pl-PL"/>
              </w:rPr>
              <w:tab/>
            </w:r>
            <w:r w:rsidR="00541198" w:rsidRPr="003345DC">
              <w:rPr>
                <w:rStyle w:val="Hipercze"/>
                <w:noProof/>
              </w:rPr>
              <w:t>Wdrożenie portalu rozliczeń komunalnych.</w:t>
            </w:r>
            <w:r w:rsidR="00541198">
              <w:rPr>
                <w:noProof/>
                <w:webHidden/>
              </w:rPr>
              <w:tab/>
            </w:r>
            <w:r w:rsidR="00541198">
              <w:rPr>
                <w:noProof/>
                <w:webHidden/>
              </w:rPr>
              <w:fldChar w:fldCharType="begin"/>
            </w:r>
            <w:r w:rsidR="00541198">
              <w:rPr>
                <w:noProof/>
                <w:webHidden/>
              </w:rPr>
              <w:instrText xml:space="preserve"> PAGEREF _Toc116849164 \h </w:instrText>
            </w:r>
            <w:r w:rsidR="00541198">
              <w:rPr>
                <w:noProof/>
                <w:webHidden/>
              </w:rPr>
            </w:r>
            <w:r w:rsidR="00541198">
              <w:rPr>
                <w:noProof/>
                <w:webHidden/>
              </w:rPr>
              <w:fldChar w:fldCharType="separate"/>
            </w:r>
            <w:r w:rsidR="00541198">
              <w:rPr>
                <w:noProof/>
                <w:webHidden/>
              </w:rPr>
              <w:t>16</w:t>
            </w:r>
            <w:r w:rsidR="00541198">
              <w:rPr>
                <w:noProof/>
                <w:webHidden/>
              </w:rPr>
              <w:fldChar w:fldCharType="end"/>
            </w:r>
          </w:hyperlink>
        </w:p>
        <w:p w14:paraId="2A65691C" w14:textId="7430019C" w:rsidR="00EF3894" w:rsidRDefault="00EF3894" w:rsidP="000F4E4C">
          <w:pPr>
            <w:spacing w:line="276" w:lineRule="auto"/>
          </w:pPr>
          <w:r>
            <w:rPr>
              <w:b/>
              <w:bCs/>
            </w:rPr>
            <w:fldChar w:fldCharType="end"/>
          </w:r>
        </w:p>
      </w:sdtContent>
    </w:sdt>
    <w:p w14:paraId="796E12B1" w14:textId="09ADB18F" w:rsidR="00EF3894" w:rsidRDefault="00EF3894" w:rsidP="000F4E4C">
      <w:pPr>
        <w:spacing w:line="276" w:lineRule="auto"/>
        <w:rPr>
          <w:sz w:val="44"/>
          <w:szCs w:val="44"/>
        </w:rPr>
      </w:pPr>
      <w:r>
        <w:rPr>
          <w:sz w:val="44"/>
          <w:szCs w:val="44"/>
        </w:rPr>
        <w:br w:type="page"/>
      </w:r>
    </w:p>
    <w:p w14:paraId="67816582" w14:textId="1CF4D2F6" w:rsidR="00A46045" w:rsidRDefault="00A922E9" w:rsidP="000F4E4C">
      <w:pPr>
        <w:pStyle w:val="Nagwek1"/>
        <w:numPr>
          <w:ilvl w:val="0"/>
          <w:numId w:val="1"/>
        </w:numPr>
        <w:spacing w:after="240" w:line="276" w:lineRule="auto"/>
      </w:pPr>
      <w:bookmarkStart w:id="1" w:name="_Toc116849156"/>
      <w:r>
        <w:lastRenderedPageBreak/>
        <w:t>Zestawienie ilościowe.</w:t>
      </w:r>
      <w:bookmarkEnd w:id="1"/>
    </w:p>
    <w:tbl>
      <w:tblPr>
        <w:tblStyle w:val="Tabela-Siatka"/>
        <w:tblW w:w="0" w:type="auto"/>
        <w:tblLook w:val="04A0" w:firstRow="1" w:lastRow="0" w:firstColumn="1" w:lastColumn="0" w:noHBand="0" w:noVBand="1"/>
      </w:tblPr>
      <w:tblGrid>
        <w:gridCol w:w="480"/>
        <w:gridCol w:w="6461"/>
        <w:gridCol w:w="2121"/>
      </w:tblGrid>
      <w:tr w:rsidR="00422E49" w14:paraId="2A944C84" w14:textId="77777777" w:rsidTr="005A0D02">
        <w:trPr>
          <w:trHeight w:val="504"/>
        </w:trPr>
        <w:tc>
          <w:tcPr>
            <w:tcW w:w="480" w:type="dxa"/>
            <w:shd w:val="clear" w:color="auto" w:fill="D9D9D9" w:themeFill="background1" w:themeFillShade="D9"/>
            <w:vAlign w:val="center"/>
          </w:tcPr>
          <w:p w14:paraId="74D0910B" w14:textId="7B7EC666" w:rsidR="00422E49" w:rsidRDefault="00422E49" w:rsidP="000F4E4C">
            <w:pPr>
              <w:spacing w:line="276" w:lineRule="auto"/>
              <w:jc w:val="center"/>
            </w:pPr>
            <w:r>
              <w:t>Lp.</w:t>
            </w:r>
          </w:p>
        </w:tc>
        <w:tc>
          <w:tcPr>
            <w:tcW w:w="6461" w:type="dxa"/>
            <w:shd w:val="clear" w:color="auto" w:fill="D9D9D9" w:themeFill="background1" w:themeFillShade="D9"/>
            <w:vAlign w:val="center"/>
          </w:tcPr>
          <w:p w14:paraId="00594857" w14:textId="3DA9AB43" w:rsidR="00422E49" w:rsidRDefault="00422E49" w:rsidP="000F4E4C">
            <w:pPr>
              <w:spacing w:line="276" w:lineRule="auto"/>
              <w:jc w:val="center"/>
            </w:pPr>
            <w:r>
              <w:t>Nazwa</w:t>
            </w:r>
          </w:p>
        </w:tc>
        <w:tc>
          <w:tcPr>
            <w:tcW w:w="2121" w:type="dxa"/>
            <w:shd w:val="clear" w:color="auto" w:fill="D9D9D9" w:themeFill="background1" w:themeFillShade="D9"/>
            <w:vAlign w:val="center"/>
          </w:tcPr>
          <w:p w14:paraId="7C38D019" w14:textId="5EFE8629" w:rsidR="00422E49" w:rsidRDefault="00422E49" w:rsidP="000F4E4C">
            <w:pPr>
              <w:spacing w:line="276" w:lineRule="auto"/>
              <w:jc w:val="center"/>
            </w:pPr>
            <w:r>
              <w:t>Ilość</w:t>
            </w:r>
          </w:p>
        </w:tc>
      </w:tr>
      <w:tr w:rsidR="00074777" w14:paraId="30F2AF79" w14:textId="77777777" w:rsidTr="005A0D02">
        <w:tc>
          <w:tcPr>
            <w:tcW w:w="480" w:type="dxa"/>
          </w:tcPr>
          <w:p w14:paraId="1E20705A" w14:textId="4D8BBD0D" w:rsidR="00074777" w:rsidRDefault="00074777" w:rsidP="000F4E4C">
            <w:pPr>
              <w:spacing w:line="276" w:lineRule="auto"/>
            </w:pPr>
            <w:r>
              <w:t>1.</w:t>
            </w:r>
          </w:p>
        </w:tc>
        <w:tc>
          <w:tcPr>
            <w:tcW w:w="6461" w:type="dxa"/>
          </w:tcPr>
          <w:p w14:paraId="5D82E6FD" w14:textId="0D7FCE15" w:rsidR="00074777" w:rsidRDefault="009101D7" w:rsidP="000F4E4C">
            <w:pPr>
              <w:spacing w:line="276" w:lineRule="auto"/>
            </w:pPr>
            <w:r>
              <w:t>Z</w:t>
            </w:r>
            <w:r w:rsidRPr="009101D7">
              <w:t xml:space="preserve">akup </w:t>
            </w:r>
            <w:r w:rsidR="00B70DA5">
              <w:t xml:space="preserve">licencji </w:t>
            </w:r>
            <w:r w:rsidR="00EE5B48" w:rsidRPr="00EE5B48">
              <w:t>portalu podatkowego</w:t>
            </w:r>
          </w:p>
        </w:tc>
        <w:tc>
          <w:tcPr>
            <w:tcW w:w="2121" w:type="dxa"/>
          </w:tcPr>
          <w:p w14:paraId="01E45DE4" w14:textId="6EDCA11A" w:rsidR="00074777" w:rsidRDefault="00074777" w:rsidP="005A0D02">
            <w:pPr>
              <w:spacing w:line="276" w:lineRule="auto"/>
              <w:jc w:val="center"/>
            </w:pPr>
            <w:r>
              <w:t>1 szt.</w:t>
            </w:r>
          </w:p>
        </w:tc>
      </w:tr>
      <w:tr w:rsidR="005A0D02" w14:paraId="5F74731F" w14:textId="77777777" w:rsidTr="005A0D02">
        <w:tc>
          <w:tcPr>
            <w:tcW w:w="480" w:type="dxa"/>
          </w:tcPr>
          <w:p w14:paraId="1E5DC6C3" w14:textId="41E5F8C2" w:rsidR="005A0D02" w:rsidRDefault="005A0D02" w:rsidP="000F4E4C">
            <w:pPr>
              <w:spacing w:line="276" w:lineRule="auto"/>
            </w:pPr>
            <w:r>
              <w:t>2.</w:t>
            </w:r>
          </w:p>
        </w:tc>
        <w:tc>
          <w:tcPr>
            <w:tcW w:w="6461" w:type="dxa"/>
          </w:tcPr>
          <w:p w14:paraId="0E9EEC60" w14:textId="2D56F2F6" w:rsidR="005A0D02" w:rsidRDefault="005A0D02" w:rsidP="000F4E4C">
            <w:pPr>
              <w:spacing w:line="276" w:lineRule="auto"/>
            </w:pPr>
            <w:r>
              <w:t>W</w:t>
            </w:r>
            <w:r w:rsidRPr="005A0D02">
              <w:t>drożenie portalu podatkowego</w:t>
            </w:r>
          </w:p>
        </w:tc>
        <w:tc>
          <w:tcPr>
            <w:tcW w:w="2121" w:type="dxa"/>
          </w:tcPr>
          <w:p w14:paraId="01DEE7EF" w14:textId="7332CA98" w:rsidR="005A0D02" w:rsidRDefault="005A0D02" w:rsidP="005A0D02">
            <w:pPr>
              <w:spacing w:line="276" w:lineRule="auto"/>
              <w:jc w:val="center"/>
            </w:pPr>
            <w:r>
              <w:t>1 szt.</w:t>
            </w:r>
          </w:p>
        </w:tc>
      </w:tr>
      <w:tr w:rsidR="005A0D02" w14:paraId="35ED6B36" w14:textId="77777777" w:rsidTr="005A0D02">
        <w:tc>
          <w:tcPr>
            <w:tcW w:w="480" w:type="dxa"/>
          </w:tcPr>
          <w:p w14:paraId="401307CD" w14:textId="00191F00" w:rsidR="005A0D02" w:rsidRDefault="005A0D02" w:rsidP="000F4E4C">
            <w:pPr>
              <w:spacing w:line="276" w:lineRule="auto"/>
            </w:pPr>
            <w:r>
              <w:t>3.</w:t>
            </w:r>
          </w:p>
        </w:tc>
        <w:tc>
          <w:tcPr>
            <w:tcW w:w="6461" w:type="dxa"/>
          </w:tcPr>
          <w:p w14:paraId="351F0DE1" w14:textId="00F894C8" w:rsidR="005A0D02" w:rsidRDefault="005A0D02" w:rsidP="000F4E4C">
            <w:pPr>
              <w:spacing w:line="276" w:lineRule="auto"/>
            </w:pPr>
            <w:r>
              <w:t>Z</w:t>
            </w:r>
            <w:r w:rsidRPr="005A0D02">
              <w:t>akup licencji portalu rozliczeń komunalnych</w:t>
            </w:r>
          </w:p>
        </w:tc>
        <w:tc>
          <w:tcPr>
            <w:tcW w:w="2121" w:type="dxa"/>
          </w:tcPr>
          <w:p w14:paraId="03643261" w14:textId="2EC546C4" w:rsidR="005A0D02" w:rsidRDefault="005A0D02" w:rsidP="005A0D02">
            <w:pPr>
              <w:spacing w:line="276" w:lineRule="auto"/>
              <w:jc w:val="center"/>
            </w:pPr>
            <w:r>
              <w:t>1 szt.</w:t>
            </w:r>
          </w:p>
        </w:tc>
      </w:tr>
      <w:tr w:rsidR="005A0D02" w14:paraId="4314EDDE" w14:textId="77777777" w:rsidTr="005A0D02">
        <w:tc>
          <w:tcPr>
            <w:tcW w:w="480" w:type="dxa"/>
          </w:tcPr>
          <w:p w14:paraId="62BE420C" w14:textId="454861BF" w:rsidR="005A0D02" w:rsidRDefault="005A0D02" w:rsidP="000F4E4C">
            <w:pPr>
              <w:spacing w:line="276" w:lineRule="auto"/>
            </w:pPr>
            <w:r>
              <w:t>4.</w:t>
            </w:r>
          </w:p>
        </w:tc>
        <w:tc>
          <w:tcPr>
            <w:tcW w:w="6461" w:type="dxa"/>
          </w:tcPr>
          <w:p w14:paraId="37F8BA46" w14:textId="1C5DF4E2" w:rsidR="005A0D02" w:rsidRDefault="005A0D02" w:rsidP="000F4E4C">
            <w:pPr>
              <w:spacing w:line="276" w:lineRule="auto"/>
            </w:pPr>
            <w:r>
              <w:t>W</w:t>
            </w:r>
            <w:r w:rsidRPr="005A0D02">
              <w:t>drożenie portalu rozliczeń komunalnych</w:t>
            </w:r>
          </w:p>
        </w:tc>
        <w:tc>
          <w:tcPr>
            <w:tcW w:w="2121" w:type="dxa"/>
          </w:tcPr>
          <w:p w14:paraId="5C0EE931" w14:textId="61388805" w:rsidR="005A0D02" w:rsidRDefault="005A0D02" w:rsidP="005A0D02">
            <w:pPr>
              <w:spacing w:line="276" w:lineRule="auto"/>
              <w:jc w:val="center"/>
            </w:pPr>
            <w:r>
              <w:t>1 szt.</w:t>
            </w:r>
          </w:p>
        </w:tc>
      </w:tr>
    </w:tbl>
    <w:p w14:paraId="63624D25" w14:textId="174DEDF0" w:rsidR="00422E49" w:rsidRDefault="00422E49" w:rsidP="000F4E4C">
      <w:pPr>
        <w:spacing w:line="276" w:lineRule="auto"/>
      </w:pPr>
    </w:p>
    <w:p w14:paraId="1C0B9075" w14:textId="0C9D66DC" w:rsidR="00B46E77" w:rsidRDefault="00B46E77" w:rsidP="000F4E4C">
      <w:pPr>
        <w:pStyle w:val="Nagwek1"/>
        <w:numPr>
          <w:ilvl w:val="0"/>
          <w:numId w:val="1"/>
        </w:numPr>
        <w:spacing w:after="240" w:line="276" w:lineRule="auto"/>
      </w:pPr>
      <w:bookmarkStart w:id="2" w:name="_Toc116849157"/>
      <w:bookmarkStart w:id="3" w:name="_Toc33382927"/>
      <w:r>
        <w:t>Opis przedmiotu zamówienia</w:t>
      </w:r>
      <w:r w:rsidR="005A0D02">
        <w:t>.</w:t>
      </w:r>
      <w:bookmarkEnd w:id="2"/>
    </w:p>
    <w:p w14:paraId="4D914698" w14:textId="1C3AEFBB" w:rsidR="00644662" w:rsidRDefault="00644662" w:rsidP="00B46E77">
      <w:pPr>
        <w:pStyle w:val="Nagwek1"/>
        <w:numPr>
          <w:ilvl w:val="1"/>
          <w:numId w:val="1"/>
        </w:numPr>
        <w:spacing w:after="240" w:line="276" w:lineRule="auto"/>
      </w:pPr>
      <w:bookmarkStart w:id="4" w:name="_Toc116849158"/>
      <w:r w:rsidRPr="00EF0EF3">
        <w:t>Ogólne wymogi realizacji przedmiotu zamówienia</w:t>
      </w:r>
      <w:r>
        <w:t>.</w:t>
      </w:r>
      <w:bookmarkEnd w:id="3"/>
      <w:bookmarkEnd w:id="4"/>
    </w:p>
    <w:p w14:paraId="3BE17028" w14:textId="0B8A066D" w:rsidR="00644662" w:rsidRDefault="00644662" w:rsidP="00CC1996">
      <w:pPr>
        <w:pStyle w:val="Akapitzlist"/>
        <w:numPr>
          <w:ilvl w:val="0"/>
          <w:numId w:val="3"/>
        </w:numPr>
        <w:spacing w:line="276" w:lineRule="auto"/>
        <w:jc w:val="both"/>
      </w:pPr>
      <w:r w:rsidRPr="006D2392">
        <w:t>Dostarczane oprogramowanie</w:t>
      </w:r>
      <w:r w:rsidR="00754C09">
        <w:t xml:space="preserve"> (zwane dalej także systemem, aplikacją, portalem)</w:t>
      </w:r>
      <w:r w:rsidRPr="006D2392">
        <w:t xml:space="preserve"> musi w całości posiadać polskojęzyczny interfejs i instrukcję obsługi w języku polskim.</w:t>
      </w:r>
      <w:r w:rsidRPr="003A271F">
        <w:t xml:space="preserve"> W języku polskim muszą być również wyświetlane wszystkie komunikaty przekazywane przez System, włącznie z</w:t>
      </w:r>
      <w:r w:rsidR="00754C09">
        <w:t> </w:t>
      </w:r>
      <w:r w:rsidRPr="003A271F">
        <w:t>komunikatami o błędach.</w:t>
      </w:r>
    </w:p>
    <w:p w14:paraId="49253786" w14:textId="227DA3E9" w:rsidR="000768B0" w:rsidRPr="003A271F" w:rsidRDefault="000768B0" w:rsidP="00CC1996">
      <w:pPr>
        <w:pStyle w:val="Akapitzlist"/>
        <w:numPr>
          <w:ilvl w:val="0"/>
          <w:numId w:val="3"/>
        </w:numPr>
        <w:spacing w:line="276" w:lineRule="auto"/>
        <w:jc w:val="both"/>
      </w:pPr>
      <w:r>
        <w:t xml:space="preserve">Zarówno portal podatkowy jak i portal rozliczeń komunalnych muszą mieć jeden wspólny interfejs graficzny dostępny dla użytkownika po jednokrotnym logowaniu umożliwiający podgląd zobowiązań podatkowych i rozliczeń komunalnych na jednej stronie systemu. </w:t>
      </w:r>
    </w:p>
    <w:p w14:paraId="52987B2F" w14:textId="77777777" w:rsidR="00644662" w:rsidRPr="00EB7353" w:rsidRDefault="00644662" w:rsidP="00CC1996">
      <w:pPr>
        <w:pStyle w:val="Akapitzlist"/>
        <w:numPr>
          <w:ilvl w:val="0"/>
          <w:numId w:val="3"/>
        </w:numPr>
        <w:spacing w:line="276" w:lineRule="auto"/>
        <w:jc w:val="both"/>
      </w:pPr>
      <w:r w:rsidRPr="00EB7353">
        <w:t>Dostarczane oprogramowanie musi działać w modelu przetwarzania transakcyjnego, gwarantującego bezpieczeństwo danych.</w:t>
      </w:r>
    </w:p>
    <w:p w14:paraId="3EBA8CF2" w14:textId="65833899" w:rsidR="00644662" w:rsidRDefault="00644662" w:rsidP="00CC1996">
      <w:pPr>
        <w:pStyle w:val="Akapitzlist"/>
        <w:numPr>
          <w:ilvl w:val="0"/>
          <w:numId w:val="3"/>
        </w:numPr>
        <w:spacing w:line="276" w:lineRule="auto"/>
        <w:jc w:val="both"/>
      </w:pPr>
      <w:r w:rsidRPr="00EB7353">
        <w:t>Dostarczane oprogramowanie musi przechowywać wszystkie dane w postaci bazy danych.</w:t>
      </w:r>
    </w:p>
    <w:p w14:paraId="389599F3" w14:textId="225AB118" w:rsidR="00754C09" w:rsidRPr="00754C09" w:rsidRDefault="00754C09" w:rsidP="00CC1996">
      <w:pPr>
        <w:pStyle w:val="Akapitzlist"/>
        <w:numPr>
          <w:ilvl w:val="0"/>
          <w:numId w:val="3"/>
        </w:numPr>
        <w:spacing w:line="276" w:lineRule="auto"/>
        <w:jc w:val="both"/>
      </w:pPr>
      <w:r>
        <w:t>System powinien zostać wyposażony w z</w:t>
      </w:r>
      <w:r w:rsidRPr="00754C09">
        <w:t>abezpieczenia formularzy do wprowadzania dany</w:t>
      </w:r>
      <w:r>
        <w:t xml:space="preserve">ch </w:t>
      </w:r>
      <w:r w:rsidRPr="00754C09">
        <w:t xml:space="preserve">przed botami poprzez mechanizm </w:t>
      </w:r>
      <w:proofErr w:type="spellStart"/>
      <w:r w:rsidRPr="00754C09">
        <w:t>reCAPTCHA</w:t>
      </w:r>
      <w:proofErr w:type="spellEnd"/>
      <w:r w:rsidRPr="00754C09">
        <w:t xml:space="preserve"> (mechanizm potwierdzający, że formular</w:t>
      </w:r>
      <w:r>
        <w:t xml:space="preserve">z </w:t>
      </w:r>
      <w:r w:rsidRPr="00754C09">
        <w:t>wypełniany jest przez człowieka).</w:t>
      </w:r>
    </w:p>
    <w:p w14:paraId="761F26C3" w14:textId="189BD7B6" w:rsidR="00754C09" w:rsidRDefault="00754C09" w:rsidP="00CC1996">
      <w:pPr>
        <w:pStyle w:val="Akapitzlist"/>
        <w:numPr>
          <w:ilvl w:val="0"/>
          <w:numId w:val="3"/>
        </w:numPr>
        <w:spacing w:line="276" w:lineRule="auto"/>
        <w:jc w:val="both"/>
      </w:pPr>
      <w:r>
        <w:t xml:space="preserve">System powinien zostać wyposażony w mechanizmy </w:t>
      </w:r>
      <w:r w:rsidRPr="00754C09">
        <w:t>zapobiega</w:t>
      </w:r>
      <w:r>
        <w:t>jące</w:t>
      </w:r>
      <w:r w:rsidRPr="00754C09">
        <w:t xml:space="preserve"> możliwości wprowadzania i</w:t>
      </w:r>
      <w:r>
        <w:t> </w:t>
      </w:r>
      <w:r w:rsidRPr="00754C09">
        <w:t>uruchomienia złośliwego kodu lub oprogramowania.</w:t>
      </w:r>
    </w:p>
    <w:p w14:paraId="443A69DD" w14:textId="7C867546" w:rsidR="00754C09" w:rsidRDefault="00754C09" w:rsidP="00CC1996">
      <w:pPr>
        <w:pStyle w:val="Akapitzlist"/>
        <w:numPr>
          <w:ilvl w:val="0"/>
          <w:numId w:val="3"/>
        </w:numPr>
        <w:jc w:val="both"/>
      </w:pPr>
      <w:r>
        <w:t>System powinien</w:t>
      </w:r>
      <w:r w:rsidRPr="00754C09">
        <w:t xml:space="preserve"> zapewnia</w:t>
      </w:r>
      <w:r>
        <w:t>ć</w:t>
      </w:r>
      <w:r w:rsidRPr="00754C09">
        <w:t xml:space="preserve"> ochronę i poufność danych osobowych.</w:t>
      </w:r>
    </w:p>
    <w:p w14:paraId="7A1416C6" w14:textId="070F12A0" w:rsidR="00754C09" w:rsidRDefault="00754C09" w:rsidP="00CC1996">
      <w:pPr>
        <w:pStyle w:val="Akapitzlist"/>
        <w:numPr>
          <w:ilvl w:val="0"/>
          <w:numId w:val="3"/>
        </w:numPr>
        <w:jc w:val="both"/>
      </w:pPr>
      <w:r>
        <w:t xml:space="preserve">Wszelkie dane zbierane przez System </w:t>
      </w:r>
      <w:r w:rsidRPr="00754C09">
        <w:t xml:space="preserve">będą przetwarzane tylko w celu realizacji </w:t>
      </w:r>
      <w:r>
        <w:t>przedmiotu zamówienia.</w:t>
      </w:r>
    </w:p>
    <w:p w14:paraId="3466253A" w14:textId="6103C82D" w:rsidR="00172D55" w:rsidRPr="00172D55" w:rsidRDefault="00172D55" w:rsidP="00CC1996">
      <w:pPr>
        <w:pStyle w:val="Akapitzlist"/>
        <w:numPr>
          <w:ilvl w:val="0"/>
          <w:numId w:val="3"/>
        </w:numPr>
        <w:jc w:val="both"/>
      </w:pPr>
      <w:r>
        <w:t xml:space="preserve">W Systemie powinny być rejestrowane </w:t>
      </w:r>
      <w:r w:rsidRPr="00172D55">
        <w:t xml:space="preserve">transakcje wykonywane przez </w:t>
      </w:r>
      <w:r>
        <w:t>użytkowników systemu</w:t>
      </w:r>
      <w:r w:rsidRPr="00172D55">
        <w:t xml:space="preserve"> (wprowadzanie, modyfikacja, usuwanie).</w:t>
      </w:r>
    </w:p>
    <w:p w14:paraId="15BDF5B6" w14:textId="77777777" w:rsidR="00644662" w:rsidRPr="00EB7353" w:rsidRDefault="00644662" w:rsidP="00CC1996">
      <w:pPr>
        <w:pStyle w:val="Akapitzlist"/>
        <w:numPr>
          <w:ilvl w:val="0"/>
          <w:numId w:val="3"/>
        </w:numPr>
        <w:spacing w:line="276" w:lineRule="auto"/>
        <w:jc w:val="both"/>
      </w:pPr>
      <w:r w:rsidRPr="00EB7353">
        <w:t>System powinien uniemożliwiać próbę jednoczesnej modyfikacji tych samych danych przez różnych użytkowników. System musi blokować operacje użytkownika, który chce wykonać</w:t>
      </w:r>
      <w:r>
        <w:t xml:space="preserve"> </w:t>
      </w:r>
      <w:r w:rsidRPr="00EB7353">
        <w:t xml:space="preserve">działanie na danych będących już w trakcie modyfikacji.  </w:t>
      </w:r>
    </w:p>
    <w:p w14:paraId="3387F9C5" w14:textId="77777777" w:rsidR="00644662" w:rsidRDefault="00644662" w:rsidP="00CC1996">
      <w:pPr>
        <w:pStyle w:val="Akapitzlist"/>
        <w:numPr>
          <w:ilvl w:val="0"/>
          <w:numId w:val="3"/>
        </w:numPr>
        <w:spacing w:line="276" w:lineRule="auto"/>
        <w:jc w:val="both"/>
      </w:pPr>
      <w:r w:rsidRPr="006D2392">
        <w:t>Dostarczane oprogramowanie musi cechować się przyjaznym interfejsem użytkownika wykorzystującym: menu, moduły, listy, formularze, przyciski, referencje (linki) itp.</w:t>
      </w:r>
    </w:p>
    <w:p w14:paraId="0285CC51" w14:textId="77777777" w:rsidR="00644662" w:rsidRPr="00041E4A" w:rsidRDefault="00644662" w:rsidP="00CC1996">
      <w:pPr>
        <w:pStyle w:val="Akapitzlist"/>
        <w:numPr>
          <w:ilvl w:val="0"/>
          <w:numId w:val="3"/>
        </w:numPr>
        <w:spacing w:line="276" w:lineRule="auto"/>
        <w:jc w:val="both"/>
      </w:pPr>
      <w:r w:rsidRPr="00041E4A">
        <w:t>Dostarczone rozwiązania muszą:</w:t>
      </w:r>
    </w:p>
    <w:p w14:paraId="61FBF96B" w14:textId="77777777" w:rsidR="00644662" w:rsidRPr="00041E4A" w:rsidRDefault="00644662" w:rsidP="00CC1996">
      <w:pPr>
        <w:pStyle w:val="Akapitzlist"/>
        <w:numPr>
          <w:ilvl w:val="1"/>
          <w:numId w:val="3"/>
        </w:numPr>
        <w:spacing w:line="276" w:lineRule="auto"/>
        <w:ind w:left="709" w:hanging="283"/>
        <w:jc w:val="both"/>
      </w:pPr>
      <w:r w:rsidRPr="00041E4A">
        <w:t>działać w dowolnej sieci komputerowej TCP/IP,</w:t>
      </w:r>
    </w:p>
    <w:p w14:paraId="1A9C6E58" w14:textId="32086CC7" w:rsidR="00644662" w:rsidRPr="00041E4A" w:rsidRDefault="00644662" w:rsidP="00CC1996">
      <w:pPr>
        <w:pStyle w:val="Akapitzlist"/>
        <w:numPr>
          <w:ilvl w:val="1"/>
          <w:numId w:val="3"/>
        </w:numPr>
        <w:spacing w:line="276" w:lineRule="auto"/>
        <w:ind w:left="709" w:hanging="283"/>
        <w:jc w:val="both"/>
      </w:pPr>
      <w:r w:rsidRPr="00041E4A">
        <w:t xml:space="preserve">być poprawnie obsługiwane z dowolnego komputera, na którym zainstalowany jest system Windows lub Linux, </w:t>
      </w:r>
      <w:r>
        <w:t xml:space="preserve">powinny poprawnie działać z minimum 5 najbardziej popularnymi przeglądarkami w Polsce w ich najnowszych wersjach zgodnie ze statystyką prowadzoną na stronie http://gs.statcounter.com/ za okres 6 miesięcy poprzedzających miesiąc ogłoszenia </w:t>
      </w:r>
      <w:r>
        <w:lastRenderedPageBreak/>
        <w:t>postępowania określoną dla komputerów stacjonarnych „desktop”</w:t>
      </w:r>
      <w:r w:rsidRPr="00041E4A">
        <w:t xml:space="preserve"> (</w:t>
      </w:r>
      <w:bookmarkStart w:id="5" w:name="_Hlk506379594"/>
      <w:r w:rsidRPr="00041E4A">
        <w:t xml:space="preserve">wymaganie dotyczy Oprogramowania Aplikacyjnego; obsługa przez przeglądarkę internetową nie jest wymagana w stosunku do systemów </w:t>
      </w:r>
      <w:r w:rsidRPr="0095581B">
        <w:t>dziedzinowych</w:t>
      </w:r>
      <w:bookmarkEnd w:id="5"/>
      <w:r w:rsidRPr="0095581B">
        <w:t>),</w:t>
      </w:r>
    </w:p>
    <w:p w14:paraId="7E41E2BB" w14:textId="77777777" w:rsidR="00644662" w:rsidRPr="00041E4A" w:rsidRDefault="00644662" w:rsidP="00CC1996">
      <w:pPr>
        <w:pStyle w:val="Akapitzlist"/>
        <w:numPr>
          <w:ilvl w:val="1"/>
          <w:numId w:val="3"/>
        </w:numPr>
        <w:spacing w:line="276" w:lineRule="auto"/>
        <w:ind w:left="709" w:hanging="283"/>
        <w:jc w:val="both"/>
      </w:pPr>
      <w:r w:rsidRPr="00041E4A">
        <w:t>umożliwiać pracę jedno i wielostanowiskową oraz zapewniać jednokrotne wprowadzanie danych tak, aby były one widoczne dla wszystkich użytkowników,</w:t>
      </w:r>
    </w:p>
    <w:p w14:paraId="40A42C0D" w14:textId="0CE8D165" w:rsidR="00644662" w:rsidRPr="00041E4A" w:rsidRDefault="00644662" w:rsidP="00CC1996">
      <w:pPr>
        <w:pStyle w:val="Akapitzlist"/>
        <w:numPr>
          <w:ilvl w:val="1"/>
          <w:numId w:val="3"/>
        </w:numPr>
        <w:spacing w:line="276" w:lineRule="auto"/>
        <w:ind w:left="709" w:hanging="283"/>
        <w:jc w:val="both"/>
      </w:pPr>
      <w:r w:rsidRPr="00041E4A">
        <w:t>umożliwiać wykorzystanie bezpiecznego protokołu komunikacji pomiędzy stacją roboczą a serwerem, na którym są zainstalowane, w celu zabezpieczenia poufności danych (w zakresie właściwym dla poszczególnych systemów)</w:t>
      </w:r>
      <w:r w:rsidR="005E3725">
        <w:t>,</w:t>
      </w:r>
    </w:p>
    <w:p w14:paraId="753ABBF9" w14:textId="67DCCD2D" w:rsidR="00644662" w:rsidRPr="00E94597" w:rsidRDefault="005A3DA8" w:rsidP="00CC1996">
      <w:pPr>
        <w:pStyle w:val="Akapitzlist"/>
        <w:numPr>
          <w:ilvl w:val="1"/>
          <w:numId w:val="3"/>
        </w:numPr>
        <w:spacing w:line="276" w:lineRule="auto"/>
        <w:ind w:left="709" w:hanging="283"/>
        <w:jc w:val="both"/>
      </w:pPr>
      <w:bookmarkStart w:id="6" w:name="_Hlk508018487"/>
      <w:r>
        <w:t>d</w:t>
      </w:r>
      <w:r w:rsidR="00644662" w:rsidRPr="00E94597">
        <w:t>la zastosowań, o których mowa w punkcie powyżej, Wykonawca dostarczy certyfikaty SSL klasy co najmniej DV (</w:t>
      </w:r>
      <w:proofErr w:type="spellStart"/>
      <w:r w:rsidR="00644662" w:rsidRPr="00E94597">
        <w:t>Domain</w:t>
      </w:r>
      <w:proofErr w:type="spellEnd"/>
      <w:r w:rsidR="00644662" w:rsidRPr="00E94597">
        <w:t xml:space="preserve"> </w:t>
      </w:r>
      <w:proofErr w:type="spellStart"/>
      <w:r w:rsidR="00644662" w:rsidRPr="00E94597">
        <w:t>Validation</w:t>
      </w:r>
      <w:proofErr w:type="spellEnd"/>
      <w:r w:rsidR="00644662" w:rsidRPr="00E94597">
        <w:t>) i zapewni ich ważność co najmniej na okres zaoferowanej gwarancji na Oprogramowanie Aplikacyjne.</w:t>
      </w:r>
      <w:bookmarkEnd w:id="6"/>
    </w:p>
    <w:p w14:paraId="694A23B5" w14:textId="77777777" w:rsidR="00644662" w:rsidRPr="00C436C0" w:rsidRDefault="00644662" w:rsidP="00CC1996">
      <w:pPr>
        <w:pStyle w:val="Akapitzlist"/>
        <w:numPr>
          <w:ilvl w:val="0"/>
          <w:numId w:val="3"/>
        </w:numPr>
        <w:spacing w:line="276" w:lineRule="auto"/>
        <w:jc w:val="both"/>
      </w:pPr>
      <w:r w:rsidRPr="00C436C0">
        <w:t xml:space="preserve">Dostarczone rozwiązania muszą cechować się skalowalnością zarówno pod względem ilości przetwarzanych danych, jak i liczby użytkowników. </w:t>
      </w:r>
    </w:p>
    <w:p w14:paraId="5C48D874" w14:textId="77777777" w:rsidR="00644662" w:rsidRPr="00C436C0" w:rsidRDefault="00644662" w:rsidP="00CC1996">
      <w:pPr>
        <w:pStyle w:val="Akapitzlist"/>
        <w:numPr>
          <w:ilvl w:val="0"/>
          <w:numId w:val="3"/>
        </w:numPr>
        <w:spacing w:line="276" w:lineRule="auto"/>
        <w:jc w:val="both"/>
      </w:pPr>
      <w:r w:rsidRPr="00C436C0">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2012r., poz. 526), a w pozostałych obszarach będą stosowane powszechnie stosowane standardy (w szczególności standardy otwarte).</w:t>
      </w:r>
    </w:p>
    <w:p w14:paraId="71A4C416" w14:textId="77777777" w:rsidR="00644662" w:rsidRPr="00C436C0" w:rsidRDefault="00644662" w:rsidP="00CC1996">
      <w:pPr>
        <w:pStyle w:val="Akapitzlist"/>
        <w:numPr>
          <w:ilvl w:val="0"/>
          <w:numId w:val="3"/>
        </w:numPr>
        <w:spacing w:line="276" w:lineRule="auto"/>
        <w:jc w:val="both"/>
      </w:pPr>
      <w:r w:rsidRPr="00C436C0">
        <w:t>Wdrożone rozwiązania muszą zapewniać możliwość tworzenia kopii zapasowych danych.</w:t>
      </w:r>
    </w:p>
    <w:p w14:paraId="46D87BF8" w14:textId="77777777" w:rsidR="00644662" w:rsidRPr="002E2F0A" w:rsidRDefault="00644662" w:rsidP="00CC1996">
      <w:pPr>
        <w:pStyle w:val="Akapitzlist"/>
        <w:numPr>
          <w:ilvl w:val="0"/>
          <w:numId w:val="3"/>
        </w:numPr>
        <w:spacing w:line="276" w:lineRule="auto"/>
        <w:jc w:val="both"/>
      </w:pPr>
      <w:r w:rsidRPr="002E2F0A">
        <w:t>Dokumentacja użytkownika dla każdego elementu Oprogramowania Aplikacyjnego musi zawierać opis funkcji programu, wyjaśniać zasady pracy z programem oraz zawierać opisy przykładowych scenariuszy pracy.</w:t>
      </w:r>
    </w:p>
    <w:p w14:paraId="3243E93D" w14:textId="62D514AB" w:rsidR="00644662" w:rsidRDefault="00644662" w:rsidP="00CC1996">
      <w:pPr>
        <w:pStyle w:val="Akapitzlist"/>
        <w:numPr>
          <w:ilvl w:val="0"/>
          <w:numId w:val="3"/>
        </w:numPr>
        <w:spacing w:line="276" w:lineRule="auto"/>
        <w:jc w:val="both"/>
      </w:pPr>
      <w:r w:rsidRPr="002E2F0A">
        <w:t>System w części publicznej (tzn. udostępnionej poprzez sieć Internet mieszkańcom - użytkownikom niebędącym pracownikami jednostek organizacyjnych Zamawiającego – tzw. front-</w:t>
      </w:r>
      <w:proofErr w:type="spellStart"/>
      <w:r w:rsidRPr="002E2F0A">
        <w:t>office</w:t>
      </w:r>
      <w:proofErr w:type="spellEnd"/>
      <w:r w:rsidRPr="002E2F0A">
        <w:t>) musi uwzględniać możliwości i potrzeby osób niepełnosprawnych, w tym postanowienia WCAG 2.0 (z</w:t>
      </w:r>
      <w:r>
        <w:t> </w:t>
      </w:r>
      <w:r w:rsidRPr="002E2F0A">
        <w:t>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w:t>
      </w:r>
      <w:r>
        <w:t xml:space="preserve"> </w:t>
      </w:r>
      <w:r w:rsidRPr="002E2F0A">
        <w:t xml:space="preserve">oraz poprzez spełnienie wymagań określonych w Ustawie z dnia 4 kwietnia 2019 r. o dostępności cyfrowej stron internetowych i aplikacji mobilnych podmiotów publicznych. </w:t>
      </w:r>
    </w:p>
    <w:p w14:paraId="7257980F" w14:textId="77DF0239" w:rsidR="00644662" w:rsidRPr="00D4182F" w:rsidRDefault="00644662" w:rsidP="00CC1996">
      <w:pPr>
        <w:pStyle w:val="Akapitzlist"/>
        <w:numPr>
          <w:ilvl w:val="0"/>
          <w:numId w:val="3"/>
        </w:numPr>
        <w:spacing w:line="276" w:lineRule="auto"/>
        <w:jc w:val="both"/>
      </w:pPr>
      <w:r w:rsidRPr="00D4182F">
        <w:t>Zamawiający wymaga by dostarczan</w:t>
      </w:r>
      <w:r w:rsidR="006647CB">
        <w:t>y</w:t>
      </w:r>
      <w:r w:rsidRPr="00D4182F">
        <w:t xml:space="preserve"> system informatyczn</w:t>
      </w:r>
      <w:r w:rsidR="006647CB">
        <w:t>y</w:t>
      </w:r>
      <w:r w:rsidRPr="00D4182F">
        <w:t xml:space="preserve"> w części publicznej (opublikowane w sieci Internet) miały jeden, wspólny i spójny interfejs graficzny użytkownika. W szczególności </w:t>
      </w:r>
      <w:r w:rsidR="006647CB">
        <w:t>System musi</w:t>
      </w:r>
      <w:r w:rsidRPr="00D4182F">
        <w:t xml:space="preserve"> spełniać minimum następujące wymogi łącznie:</w:t>
      </w:r>
    </w:p>
    <w:p w14:paraId="25715B8E" w14:textId="77777777" w:rsidR="00644662" w:rsidRPr="00D4182F" w:rsidRDefault="00644662" w:rsidP="00CC1996">
      <w:pPr>
        <w:pStyle w:val="Akapitzlist"/>
        <w:numPr>
          <w:ilvl w:val="1"/>
          <w:numId w:val="4"/>
        </w:numPr>
        <w:spacing w:line="276" w:lineRule="auto"/>
        <w:ind w:left="709" w:hanging="305"/>
        <w:jc w:val="both"/>
      </w:pPr>
      <w:r w:rsidRPr="00D4182F">
        <w:t>Jedna, wspólna kolorystyka.</w:t>
      </w:r>
    </w:p>
    <w:p w14:paraId="08D223D7" w14:textId="77777777" w:rsidR="00644662" w:rsidRPr="00D4182F" w:rsidRDefault="00644662" w:rsidP="00CC1996">
      <w:pPr>
        <w:pStyle w:val="Akapitzlist"/>
        <w:numPr>
          <w:ilvl w:val="1"/>
          <w:numId w:val="4"/>
        </w:numPr>
        <w:spacing w:line="276" w:lineRule="auto"/>
        <w:ind w:left="709" w:hanging="305"/>
        <w:jc w:val="both"/>
      </w:pPr>
      <w:r w:rsidRPr="00D4182F">
        <w:t>Spójny wygląd formularzy.</w:t>
      </w:r>
    </w:p>
    <w:p w14:paraId="00B5AD00" w14:textId="77777777" w:rsidR="00644662" w:rsidRPr="00D4182F" w:rsidRDefault="00644662" w:rsidP="00CC1996">
      <w:pPr>
        <w:pStyle w:val="Akapitzlist"/>
        <w:numPr>
          <w:ilvl w:val="1"/>
          <w:numId w:val="4"/>
        </w:numPr>
        <w:spacing w:line="276" w:lineRule="auto"/>
        <w:ind w:left="709" w:hanging="305"/>
        <w:jc w:val="both"/>
      </w:pPr>
      <w:r w:rsidRPr="00D4182F">
        <w:t>Podobne operacje muszą być realizowane w ten sam sposób.</w:t>
      </w:r>
    </w:p>
    <w:p w14:paraId="54BA8DD3" w14:textId="77777777" w:rsidR="00644662" w:rsidRPr="00D4182F" w:rsidRDefault="00644662" w:rsidP="00CC1996">
      <w:pPr>
        <w:pStyle w:val="Akapitzlist"/>
        <w:numPr>
          <w:ilvl w:val="1"/>
          <w:numId w:val="4"/>
        </w:numPr>
        <w:spacing w:line="276" w:lineRule="auto"/>
        <w:ind w:left="709" w:hanging="305"/>
        <w:jc w:val="both"/>
      </w:pPr>
      <w:r w:rsidRPr="00D4182F">
        <w:t>Informacje zwrotne muszą być prezentowane w ten sam sposób.</w:t>
      </w:r>
    </w:p>
    <w:p w14:paraId="377DAD3D" w14:textId="1373A893" w:rsidR="00644662" w:rsidRPr="0096446E" w:rsidRDefault="00644662" w:rsidP="00CC1996">
      <w:pPr>
        <w:pStyle w:val="Akapitzlist"/>
        <w:numPr>
          <w:ilvl w:val="0"/>
          <w:numId w:val="3"/>
        </w:numPr>
        <w:spacing w:line="276" w:lineRule="auto"/>
        <w:jc w:val="both"/>
      </w:pPr>
      <w:r w:rsidRPr="0096446E">
        <w:t>Wykonawca udzieli licencji na dostarcz</w:t>
      </w:r>
      <w:r w:rsidR="00341BD7">
        <w:t xml:space="preserve">ony </w:t>
      </w:r>
      <w:r w:rsidR="00754C09">
        <w:t>oprogramowanie</w:t>
      </w:r>
      <w:r w:rsidR="00341BD7">
        <w:t xml:space="preserve"> </w:t>
      </w:r>
      <w:r w:rsidRPr="0096446E">
        <w:t>na zasadach wskazanych w</w:t>
      </w:r>
      <w:r>
        <w:t> niniejszym załączniku</w:t>
      </w:r>
      <w:r w:rsidR="00341BD7">
        <w:t>.</w:t>
      </w:r>
    </w:p>
    <w:p w14:paraId="6B6BBEA5" w14:textId="2158A5BF" w:rsidR="00644662" w:rsidRPr="0096446E" w:rsidRDefault="00644662" w:rsidP="00CC1996">
      <w:pPr>
        <w:pStyle w:val="Akapitzlist"/>
        <w:numPr>
          <w:ilvl w:val="0"/>
          <w:numId w:val="3"/>
        </w:numPr>
        <w:spacing w:line="276" w:lineRule="auto"/>
        <w:jc w:val="both"/>
      </w:pPr>
      <w:r w:rsidRPr="0096446E">
        <w:t xml:space="preserve">Wykonawca udzieli gwarancji na </w:t>
      </w:r>
      <w:r w:rsidR="00754C09">
        <w:t>oprogramowanie</w:t>
      </w:r>
      <w:r>
        <w:t xml:space="preserve"> </w:t>
      </w:r>
      <w:r w:rsidRPr="0096446E">
        <w:t xml:space="preserve">na okres minimum </w:t>
      </w:r>
      <w:r w:rsidR="008C4680">
        <w:t>do dnia 30.09.2023 r.</w:t>
      </w:r>
      <w:r w:rsidRPr="0096446E">
        <w:t xml:space="preserve"> na zasadach wskazanych w </w:t>
      </w:r>
      <w:r>
        <w:t>niniejszym załączniku.</w:t>
      </w:r>
    </w:p>
    <w:p w14:paraId="31526895" w14:textId="6B2BABA1" w:rsidR="00F6371C" w:rsidRDefault="00F6371C" w:rsidP="00B46E77">
      <w:pPr>
        <w:pStyle w:val="Nagwek1"/>
        <w:numPr>
          <w:ilvl w:val="1"/>
          <w:numId w:val="1"/>
        </w:numPr>
        <w:spacing w:after="240" w:line="276" w:lineRule="auto"/>
      </w:pPr>
      <w:bookmarkStart w:id="7" w:name="_Toc33382928"/>
      <w:bookmarkStart w:id="8" w:name="_Toc116849159"/>
      <w:r w:rsidRPr="00EF0EF3">
        <w:lastRenderedPageBreak/>
        <w:t xml:space="preserve">Ogólne warunki licencjonowania </w:t>
      </w:r>
      <w:bookmarkEnd w:id="7"/>
      <w:r w:rsidR="00754C09">
        <w:t>oprogramowania</w:t>
      </w:r>
      <w:r>
        <w:t>.</w:t>
      </w:r>
      <w:bookmarkEnd w:id="8"/>
    </w:p>
    <w:p w14:paraId="586239EB" w14:textId="608C8A9F" w:rsidR="00F6371C" w:rsidRPr="00D4182F" w:rsidRDefault="00F6371C" w:rsidP="00CC1996">
      <w:pPr>
        <w:pStyle w:val="Akapitzlist"/>
        <w:numPr>
          <w:ilvl w:val="0"/>
          <w:numId w:val="2"/>
        </w:numPr>
        <w:spacing w:line="276" w:lineRule="auto"/>
        <w:jc w:val="both"/>
      </w:pPr>
      <w:r w:rsidRPr="00D4182F">
        <w:t xml:space="preserve">Licencjobiorcą licencji </w:t>
      </w:r>
      <w:r w:rsidR="00BB4A57">
        <w:t xml:space="preserve">oprogramowania </w:t>
      </w:r>
      <w:r w:rsidRPr="00D4182F">
        <w:t xml:space="preserve">będzie Gmina </w:t>
      </w:r>
      <w:r w:rsidR="00D857E0">
        <w:t>Gardeja</w:t>
      </w:r>
      <w:r w:rsidR="00B46E77">
        <w:t>.</w:t>
      </w:r>
    </w:p>
    <w:p w14:paraId="4B54DE30" w14:textId="0FFE13B0" w:rsidR="00F6371C" w:rsidRPr="00D4182F" w:rsidRDefault="00F6371C" w:rsidP="00CC1996">
      <w:pPr>
        <w:pStyle w:val="Akapitzlist"/>
        <w:numPr>
          <w:ilvl w:val="0"/>
          <w:numId w:val="2"/>
        </w:numPr>
        <w:spacing w:line="276" w:lineRule="auto"/>
        <w:jc w:val="both"/>
      </w:pPr>
      <w:r w:rsidRPr="00D4182F">
        <w:t xml:space="preserve">Licencje muszą zostać wystawione na czas </w:t>
      </w:r>
      <w:r w:rsidR="000D2689">
        <w:t>do dnia 30.09.2023 r.</w:t>
      </w:r>
    </w:p>
    <w:p w14:paraId="11DCADE8" w14:textId="77777777" w:rsidR="00F6371C" w:rsidRPr="00D4182F" w:rsidRDefault="00F6371C" w:rsidP="00CC1996">
      <w:pPr>
        <w:pStyle w:val="Akapitzlist"/>
        <w:numPr>
          <w:ilvl w:val="0"/>
          <w:numId w:val="2"/>
        </w:numPr>
        <w:spacing w:line="276" w:lineRule="auto"/>
        <w:jc w:val="both"/>
      </w:pPr>
      <w:r w:rsidRPr="00D4182F">
        <w:t>Oferowane licencje muszą pozwalać na użytkowanie oprogramowania zgodnie z przepisami prawa.</w:t>
      </w:r>
    </w:p>
    <w:p w14:paraId="0F958B8B" w14:textId="77777777" w:rsidR="00F6371C" w:rsidRPr="00D4182F" w:rsidRDefault="00F6371C" w:rsidP="00CC1996">
      <w:pPr>
        <w:pStyle w:val="Akapitzlist"/>
        <w:numPr>
          <w:ilvl w:val="0"/>
          <w:numId w:val="2"/>
        </w:numPr>
        <w:spacing w:line="276" w:lineRule="auto"/>
        <w:jc w:val="both"/>
      </w:pPr>
      <w:r w:rsidRPr="00D4182F">
        <w:t>Licencja oprogramowania musi być licencją bez ograniczenia ilości komputerów, serwerów, na których można zainstalować i używać oprogramowanie.</w:t>
      </w:r>
    </w:p>
    <w:p w14:paraId="771710DC" w14:textId="77777777" w:rsidR="00F6371C" w:rsidRPr="00D4182F" w:rsidRDefault="00F6371C" w:rsidP="00CC1996">
      <w:pPr>
        <w:pStyle w:val="Akapitzlist"/>
        <w:numPr>
          <w:ilvl w:val="0"/>
          <w:numId w:val="2"/>
        </w:numPr>
        <w:spacing w:line="276" w:lineRule="auto"/>
        <w:jc w:val="both"/>
      </w:pPr>
      <w:r w:rsidRPr="00D4182F">
        <w:t>Licencja na oprogramowanie nie może w żaden sposób ograniczać sposobu pracy użytkowników końcowych (np. praca w sieci LAN, praca zdalna poprzez Internet). Użytkownik może pracować w dowolny dostępny technologicznie sposób.</w:t>
      </w:r>
    </w:p>
    <w:p w14:paraId="44247518" w14:textId="75673AAD" w:rsidR="00F6371C" w:rsidRPr="00D4182F" w:rsidRDefault="00F6371C" w:rsidP="00CC1996">
      <w:pPr>
        <w:pStyle w:val="Akapitzlist"/>
        <w:numPr>
          <w:ilvl w:val="0"/>
          <w:numId w:val="2"/>
        </w:numPr>
        <w:spacing w:line="276" w:lineRule="auto"/>
        <w:jc w:val="both"/>
      </w:pPr>
      <w:r w:rsidRPr="00D4182F">
        <w:t xml:space="preserve">Licencja oprogramowania nie może ograniczać prawa licencjobiorcy do instalacji użytkowania oprogramowania na serwerach zapasowych uruchamianych w przypadku awarii serwerów </w:t>
      </w:r>
      <w:r w:rsidR="00782546">
        <w:t>Wykonawcy.</w:t>
      </w:r>
    </w:p>
    <w:p w14:paraId="45AD00F8" w14:textId="77777777" w:rsidR="00F6371C" w:rsidRPr="00D4182F" w:rsidRDefault="00F6371C" w:rsidP="00CC1996">
      <w:pPr>
        <w:pStyle w:val="Akapitzlist"/>
        <w:numPr>
          <w:ilvl w:val="0"/>
          <w:numId w:val="2"/>
        </w:numPr>
        <w:spacing w:line="276" w:lineRule="auto"/>
        <w:jc w:val="both"/>
      </w:pPr>
      <w:r w:rsidRPr="00D4182F">
        <w:t>Licencja oprogramowania nie może ograniczać prawa licencjobiorcy do korzystania z oprogramowania na dowolnym komputerze klienckim (licencja nie może być przypisana do komputera/urządzenia).</w:t>
      </w:r>
    </w:p>
    <w:p w14:paraId="190B0F79" w14:textId="77777777" w:rsidR="00F6371C" w:rsidRPr="00D4182F" w:rsidRDefault="00F6371C" w:rsidP="00CC1996">
      <w:pPr>
        <w:pStyle w:val="Akapitzlist"/>
        <w:numPr>
          <w:ilvl w:val="0"/>
          <w:numId w:val="2"/>
        </w:numPr>
        <w:spacing w:line="276" w:lineRule="auto"/>
        <w:jc w:val="both"/>
      </w:pPr>
      <w:r w:rsidRPr="00D4182F">
        <w:t>Licencja oprogramowania musi pozwalać na modyfikację, zmianę, rozbudowę, oprogramowania w celu przystosowania go do potrzeb.</w:t>
      </w:r>
    </w:p>
    <w:p w14:paraId="1FC45AA9" w14:textId="506B4121" w:rsidR="00A01D43" w:rsidRDefault="00A01D43" w:rsidP="00B46E77">
      <w:pPr>
        <w:pStyle w:val="Nagwek1"/>
        <w:numPr>
          <w:ilvl w:val="1"/>
          <w:numId w:val="1"/>
        </w:numPr>
        <w:spacing w:after="240" w:line="276" w:lineRule="auto"/>
      </w:pPr>
      <w:bookmarkStart w:id="9" w:name="_Toc33382929"/>
      <w:bookmarkStart w:id="10" w:name="_Toc116849160"/>
      <w:r w:rsidRPr="00EF0EF3">
        <w:t xml:space="preserve">Ogólne warunki gwarancji </w:t>
      </w:r>
      <w:r w:rsidR="004A752A">
        <w:t>s</w:t>
      </w:r>
      <w:r>
        <w:t>ystemu.</w:t>
      </w:r>
      <w:bookmarkEnd w:id="9"/>
      <w:bookmarkEnd w:id="10"/>
    </w:p>
    <w:p w14:paraId="2A487724" w14:textId="3D990184" w:rsidR="00A01D43" w:rsidRPr="0017180E" w:rsidRDefault="00A01D43" w:rsidP="00CC1996">
      <w:pPr>
        <w:pStyle w:val="Akapitzlist"/>
        <w:numPr>
          <w:ilvl w:val="0"/>
          <w:numId w:val="5"/>
        </w:numPr>
        <w:spacing w:after="0" w:line="276" w:lineRule="auto"/>
        <w:jc w:val="both"/>
      </w:pPr>
      <w:r w:rsidRPr="0017180E">
        <w:t xml:space="preserve">Świadczenie usługi gwarancji w okresie </w:t>
      </w:r>
      <w:r w:rsidR="007439AD">
        <w:t>do dnia 30.09.2023 r.</w:t>
      </w:r>
      <w:r w:rsidRPr="0017180E">
        <w:t xml:space="preserve"> rozpocznie swój bieg w dniu następnym po podpisaniu końcowego protokołu odbioru całego przedmiotu zamówienia przez Zamawiającego. W</w:t>
      </w:r>
      <w:r>
        <w:t> </w:t>
      </w:r>
      <w:r w:rsidRPr="0017180E">
        <w:t>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w:t>
      </w:r>
    </w:p>
    <w:p w14:paraId="390F7B0B" w14:textId="77777777" w:rsidR="00A01D43" w:rsidRPr="0017180E" w:rsidRDefault="00A01D43" w:rsidP="00CC1996">
      <w:pPr>
        <w:pStyle w:val="Akapitzlist"/>
        <w:numPr>
          <w:ilvl w:val="0"/>
          <w:numId w:val="5"/>
        </w:numPr>
        <w:spacing w:line="276" w:lineRule="auto"/>
        <w:jc w:val="both"/>
      </w:pPr>
      <w:r w:rsidRPr="0017180E">
        <w:t>W ramach gwarancji Wykonawca zobowiązany jest do nieodpłatnego:</w:t>
      </w:r>
    </w:p>
    <w:p w14:paraId="21F01C1B" w14:textId="77777777" w:rsidR="00A01D43" w:rsidRPr="0017180E" w:rsidRDefault="00A01D43" w:rsidP="00CC1996">
      <w:pPr>
        <w:pStyle w:val="Akapitzlist"/>
        <w:numPr>
          <w:ilvl w:val="0"/>
          <w:numId w:val="6"/>
        </w:numPr>
        <w:spacing w:line="276" w:lineRule="auto"/>
        <w:ind w:left="709" w:hanging="283"/>
        <w:jc w:val="both"/>
      </w:pPr>
      <w:r w:rsidRPr="0017180E">
        <w:t>usuwania błędu, awarii, wady z przyczyn zawinionych przez Wykonawcę będących konsekwencją wystąpienia: błędu w systemie, błędu lub wady fizycznej pakietu aktualizacyjnego lub instalacyjnego, błędu w dokumentacji administratora lub w</w:t>
      </w:r>
      <w:r>
        <w:t> </w:t>
      </w:r>
      <w:r w:rsidRPr="0017180E">
        <w:t>dokumentacji użytkownika, błędu w wykonaniu usług przez Wykonawcę;</w:t>
      </w:r>
    </w:p>
    <w:p w14:paraId="1372F9C0" w14:textId="77777777" w:rsidR="00A01D43" w:rsidRDefault="00A01D43" w:rsidP="00CC1996">
      <w:pPr>
        <w:pStyle w:val="Akapitzlist"/>
        <w:numPr>
          <w:ilvl w:val="0"/>
          <w:numId w:val="6"/>
        </w:numPr>
        <w:spacing w:line="276" w:lineRule="auto"/>
        <w:ind w:left="709" w:hanging="283"/>
        <w:jc w:val="both"/>
      </w:pPr>
      <w:r w:rsidRPr="0017180E">
        <w:t>usuwania błędu, awarii, wady związanych z realizacją usługi wdrożenia oprogramowania;</w:t>
      </w:r>
    </w:p>
    <w:p w14:paraId="3CE3E83B" w14:textId="77777777" w:rsidR="00A01D43" w:rsidRPr="0017180E" w:rsidRDefault="00A01D43" w:rsidP="00CC1996">
      <w:pPr>
        <w:pStyle w:val="Akapitzlist"/>
        <w:numPr>
          <w:ilvl w:val="0"/>
          <w:numId w:val="6"/>
        </w:numPr>
        <w:spacing w:line="276" w:lineRule="auto"/>
        <w:ind w:left="709" w:hanging="283"/>
        <w:jc w:val="both"/>
      </w:pPr>
      <w:r w:rsidRPr="0017180E">
        <w:t>usuwania błędów lub awarii spowodowanych aktualizacjami oprogramowania.</w:t>
      </w:r>
    </w:p>
    <w:p w14:paraId="0E510317" w14:textId="77777777" w:rsidR="00A01D43" w:rsidRPr="0017180E" w:rsidRDefault="00A01D43" w:rsidP="00CC1996">
      <w:pPr>
        <w:pStyle w:val="Akapitzlist"/>
        <w:numPr>
          <w:ilvl w:val="0"/>
          <w:numId w:val="5"/>
        </w:numPr>
        <w:spacing w:line="276" w:lineRule="auto"/>
        <w:jc w:val="both"/>
      </w:pPr>
      <w:r w:rsidRPr="0017180E">
        <w:t>Zgłaszający, w przypadku wystąpienia błędu, awarii, wady przesyła do Wykonawcy przy pomocy</w:t>
      </w:r>
      <w:r>
        <w:t xml:space="preserve"> </w:t>
      </w:r>
      <w:r w:rsidRPr="0017180E">
        <w:t xml:space="preserve">środków komunikacji formularz zgłoszenia wystąpienia błędu/awarii/wady. </w:t>
      </w:r>
    </w:p>
    <w:p w14:paraId="54F05329" w14:textId="77777777" w:rsidR="00A01D43" w:rsidRPr="0017180E" w:rsidRDefault="00A01D43" w:rsidP="00CC1996">
      <w:pPr>
        <w:pStyle w:val="Akapitzlist"/>
        <w:numPr>
          <w:ilvl w:val="0"/>
          <w:numId w:val="5"/>
        </w:numPr>
        <w:spacing w:line="276" w:lineRule="auto"/>
        <w:jc w:val="both"/>
      </w:pPr>
      <w:r w:rsidRPr="0017180E">
        <w:t>Zgłoszenia będą klasyfikowane na awarie, błędy i wady:</w:t>
      </w:r>
    </w:p>
    <w:p w14:paraId="22B32284" w14:textId="77777777" w:rsidR="00A01D43" w:rsidRPr="0017180E" w:rsidRDefault="00A01D43" w:rsidP="00CC1996">
      <w:pPr>
        <w:pStyle w:val="Akapitzlist"/>
        <w:numPr>
          <w:ilvl w:val="0"/>
          <w:numId w:val="7"/>
        </w:numPr>
        <w:spacing w:line="276" w:lineRule="auto"/>
        <w:ind w:left="709" w:hanging="283"/>
        <w:jc w:val="both"/>
      </w:pPr>
      <w:r w:rsidRPr="0017180E">
        <w:t>Awaria - krytycznie wadliwa praca systemu lub jego części, niezgodna z Dokumentacją lub warunkami Umowy, polegająca na zatrzymaniu lub zakłóceniu pracy systemu lub jego części w</w:t>
      </w:r>
      <w:r>
        <w:t> </w:t>
      </w:r>
      <w:r w:rsidRPr="0017180E">
        <w:t xml:space="preserve">takim zakresie, że nie istnieje możliwość realizacji przez Zamawiającego istotnych dla jego organizacji procesów (na przykład: niedostępne są usługi dla mieszkańców będące celem zamówienia, czy też niemożliwe jest terminowe wypełnienia przez Zamawiającego </w:t>
      </w:r>
      <w:r w:rsidRPr="0017180E">
        <w:lastRenderedPageBreak/>
        <w:t>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4D3FD487" w14:textId="77777777" w:rsidR="00A01D43" w:rsidRPr="0017180E" w:rsidRDefault="00A01D43" w:rsidP="00CC1996">
      <w:pPr>
        <w:pStyle w:val="Akapitzlist"/>
        <w:numPr>
          <w:ilvl w:val="0"/>
          <w:numId w:val="7"/>
        </w:numPr>
        <w:spacing w:line="276" w:lineRule="auto"/>
        <w:ind w:left="709" w:hanging="283"/>
        <w:jc w:val="both"/>
      </w:pPr>
      <w:r w:rsidRPr="0017180E">
        <w:t>Błąd - wadliwa praca Systemu lub jego części, niezgodna z Dokumentacją lub warunkami Umowy, polegająca na zakłóceniu pracy Systemu lub jego części innym niż Awaria.;</w:t>
      </w:r>
    </w:p>
    <w:p w14:paraId="24C93030" w14:textId="77777777" w:rsidR="00A01D43" w:rsidRPr="0017180E" w:rsidRDefault="00A01D43" w:rsidP="00CC1996">
      <w:pPr>
        <w:pStyle w:val="Akapitzlist"/>
        <w:numPr>
          <w:ilvl w:val="0"/>
          <w:numId w:val="7"/>
        </w:numPr>
        <w:spacing w:line="276" w:lineRule="auto"/>
        <w:ind w:left="709" w:hanging="283"/>
        <w:jc w:val="both"/>
      </w:pPr>
      <w:r w:rsidRPr="0017180E">
        <w:t>Wada - wadliwa praca Systemu lub jego części polegające na nienależytym działaniu jego części, nieograniczająca działania Systemu, nie mająca istotnego wpływu na</w:t>
      </w:r>
      <w:r>
        <w:t xml:space="preserve"> </w:t>
      </w:r>
      <w:r w:rsidRPr="0017180E">
        <w:t>zastosowanie Systemu.</w:t>
      </w:r>
    </w:p>
    <w:p w14:paraId="554A5F8D" w14:textId="77777777" w:rsidR="00A01D43" w:rsidRPr="0017180E" w:rsidRDefault="00A01D43" w:rsidP="00CC1996">
      <w:pPr>
        <w:pStyle w:val="Akapitzlist"/>
        <w:numPr>
          <w:ilvl w:val="0"/>
          <w:numId w:val="5"/>
        </w:numPr>
        <w:spacing w:line="276" w:lineRule="auto"/>
        <w:jc w:val="both"/>
      </w:pPr>
      <w:r w:rsidRPr="0017180E">
        <w:t xml:space="preserve">Wykonawca zobowiązany jest do usunięcia awarii, błędów i wad </w:t>
      </w:r>
      <w:r>
        <w:t xml:space="preserve">występujących w oprogramowaniu aplikacyjnym lub infrastrukturze kluczowej </w:t>
      </w:r>
      <w:r w:rsidRPr="0017180E">
        <w:t>w następujących terminach:</w:t>
      </w:r>
    </w:p>
    <w:p w14:paraId="21409451" w14:textId="77777777" w:rsidR="00A01D43" w:rsidRPr="0017180E" w:rsidRDefault="00A01D43" w:rsidP="00CC1996">
      <w:pPr>
        <w:pStyle w:val="Akapitzlist"/>
        <w:numPr>
          <w:ilvl w:val="0"/>
          <w:numId w:val="8"/>
        </w:numPr>
        <w:spacing w:line="276" w:lineRule="auto"/>
        <w:ind w:left="709" w:hanging="283"/>
        <w:jc w:val="both"/>
      </w:pPr>
      <w:r w:rsidRPr="0017180E">
        <w:t xml:space="preserve">Awarie </w:t>
      </w:r>
      <w:r>
        <w:t xml:space="preserve">zgodnie z ofertą Wykonawcy, jednak </w:t>
      </w:r>
      <w:r w:rsidRPr="0017180E">
        <w:t xml:space="preserve">w terminie </w:t>
      </w:r>
      <w:r>
        <w:t>nie dłuższym niż 4 dni robocze</w:t>
      </w:r>
      <w:r w:rsidRPr="0017180E">
        <w:t xml:space="preserve"> od przyjęcia zgłoszenia przez Wykonawcę.</w:t>
      </w:r>
    </w:p>
    <w:p w14:paraId="4586B713" w14:textId="77777777" w:rsidR="00A01D43" w:rsidRPr="0017180E" w:rsidRDefault="00A01D43" w:rsidP="00CC1996">
      <w:pPr>
        <w:pStyle w:val="Akapitzlist"/>
        <w:numPr>
          <w:ilvl w:val="0"/>
          <w:numId w:val="8"/>
        </w:numPr>
        <w:spacing w:line="276" w:lineRule="auto"/>
        <w:ind w:left="709" w:hanging="283"/>
        <w:jc w:val="both"/>
      </w:pPr>
      <w:r w:rsidRPr="0017180E">
        <w:t xml:space="preserve">Błędy </w:t>
      </w:r>
      <w:r>
        <w:t xml:space="preserve">zgodnie z ofertą Wykonawcy, jednak </w:t>
      </w:r>
      <w:r w:rsidRPr="0017180E">
        <w:t xml:space="preserve">w terminie </w:t>
      </w:r>
      <w:r>
        <w:t>nie dłuższym niż 6 dni roboczych</w:t>
      </w:r>
      <w:r w:rsidRPr="0017180E">
        <w:t xml:space="preserve"> od przyjęcia zgłoszenia przez Wykonawcę,</w:t>
      </w:r>
    </w:p>
    <w:p w14:paraId="5C2A30F6" w14:textId="345C5BC9" w:rsidR="00A01D43" w:rsidRDefault="00A01D43" w:rsidP="00CC1996">
      <w:pPr>
        <w:pStyle w:val="Akapitzlist"/>
        <w:numPr>
          <w:ilvl w:val="0"/>
          <w:numId w:val="8"/>
        </w:numPr>
        <w:spacing w:line="276" w:lineRule="auto"/>
        <w:ind w:left="709" w:hanging="283"/>
        <w:jc w:val="both"/>
      </w:pPr>
      <w:r w:rsidRPr="0017180E">
        <w:t xml:space="preserve">Wady </w:t>
      </w:r>
      <w:r>
        <w:t xml:space="preserve">zgodnie z ofertą Wykonawcy, jednak </w:t>
      </w:r>
      <w:r w:rsidRPr="0017180E">
        <w:t xml:space="preserve">w terminie </w:t>
      </w:r>
      <w:r>
        <w:t>nie dłuższym niż 10 dni roboczych</w:t>
      </w:r>
      <w:r w:rsidRPr="0017180E">
        <w:t xml:space="preserve"> od przyjęcia zgłoszenia przez Wykonawcę.</w:t>
      </w:r>
    </w:p>
    <w:p w14:paraId="7ABEFCB9" w14:textId="457BE1D9" w:rsidR="00687943" w:rsidRDefault="00687943" w:rsidP="00B46E77">
      <w:pPr>
        <w:pStyle w:val="Nagwek1"/>
        <w:numPr>
          <w:ilvl w:val="1"/>
          <w:numId w:val="1"/>
        </w:numPr>
        <w:spacing w:after="240" w:line="276" w:lineRule="auto"/>
      </w:pPr>
      <w:bookmarkStart w:id="11" w:name="_Toc116849161"/>
      <w:r>
        <w:t>Z</w:t>
      </w:r>
      <w:r w:rsidRPr="009101D7">
        <w:t xml:space="preserve">akup </w:t>
      </w:r>
      <w:r>
        <w:t xml:space="preserve">licencji </w:t>
      </w:r>
      <w:r w:rsidR="00B46E77">
        <w:t>portalu podatkowego.</w:t>
      </w:r>
      <w:bookmarkEnd w:id="11"/>
    </w:p>
    <w:p w14:paraId="4EDAC760" w14:textId="33A3CFC5" w:rsidR="009D4006" w:rsidRPr="009D4006" w:rsidRDefault="009D4006" w:rsidP="009D4006">
      <w:pPr>
        <w:spacing w:after="0" w:line="276" w:lineRule="auto"/>
        <w:jc w:val="both"/>
      </w:pPr>
      <w:r w:rsidRPr="009D4006">
        <w:t xml:space="preserve">Portal podatkowy to portal </w:t>
      </w:r>
      <w:r>
        <w:t xml:space="preserve">prezentujący </w:t>
      </w:r>
      <w:r w:rsidRPr="009D4006">
        <w:t>spersonalizowane dane podatkowe. W szczególności portal zawiera:</w:t>
      </w:r>
    </w:p>
    <w:p w14:paraId="3A1F90EE" w14:textId="1DC46537" w:rsidR="009D4006" w:rsidRPr="009D4006" w:rsidRDefault="009D4006">
      <w:pPr>
        <w:pStyle w:val="Akapitzlist"/>
        <w:numPr>
          <w:ilvl w:val="0"/>
          <w:numId w:val="10"/>
        </w:numPr>
        <w:spacing w:line="276" w:lineRule="auto"/>
        <w:jc w:val="both"/>
      </w:pPr>
      <w:r w:rsidRPr="009D4006">
        <w:t xml:space="preserve">Opisy </w:t>
      </w:r>
      <w:r>
        <w:t xml:space="preserve">finansowych </w:t>
      </w:r>
      <w:r w:rsidRPr="009D4006">
        <w:t>usług świadczonych przez urząd na platformie ePUAP, z których mieszkaniec może skorzystać w sposób elektroniczny;</w:t>
      </w:r>
    </w:p>
    <w:p w14:paraId="1026171D" w14:textId="77777777" w:rsidR="009D4006" w:rsidRPr="009D4006" w:rsidRDefault="009D4006">
      <w:pPr>
        <w:pStyle w:val="Akapitzlist"/>
        <w:numPr>
          <w:ilvl w:val="0"/>
          <w:numId w:val="10"/>
        </w:numPr>
        <w:spacing w:line="276" w:lineRule="auto"/>
        <w:jc w:val="both"/>
      </w:pPr>
      <w:r w:rsidRPr="009D4006">
        <w:t>Podgląd swoich, spersonalizowanych danych o należnościach i zobowiązaniach z tytułu podatków i opłat lokalnych;</w:t>
      </w:r>
    </w:p>
    <w:p w14:paraId="52BB22EA" w14:textId="71915B2F" w:rsidR="009D4006" w:rsidRPr="009D4006" w:rsidRDefault="009D4006">
      <w:pPr>
        <w:pStyle w:val="Akapitzlist"/>
        <w:numPr>
          <w:ilvl w:val="0"/>
          <w:numId w:val="10"/>
        </w:numPr>
        <w:spacing w:line="276" w:lineRule="auto"/>
        <w:jc w:val="both"/>
      </w:pPr>
      <w:r w:rsidRPr="009D4006">
        <w:t>Możliwość dokonania płatności z tytułu podatków i opłat lokalnych</w:t>
      </w:r>
      <w:r>
        <w:t>.</w:t>
      </w:r>
    </w:p>
    <w:p w14:paraId="70374C30" w14:textId="77777777" w:rsidR="009D4006" w:rsidRPr="00A87493" w:rsidRDefault="009D4006" w:rsidP="009D4006">
      <w:pPr>
        <w:spacing w:after="0" w:line="276" w:lineRule="auto"/>
        <w:jc w:val="both"/>
        <w:rPr>
          <w:u w:val="single"/>
        </w:rPr>
      </w:pPr>
      <w:r w:rsidRPr="00A87493">
        <w:rPr>
          <w:u w:val="single"/>
        </w:rPr>
        <w:t>Wymagania funkcjonalne:</w:t>
      </w:r>
    </w:p>
    <w:p w14:paraId="1472BDD5" w14:textId="77777777" w:rsidR="009D4006" w:rsidRPr="009D4006" w:rsidRDefault="009D4006">
      <w:pPr>
        <w:pStyle w:val="Akapitzlist"/>
        <w:numPr>
          <w:ilvl w:val="0"/>
          <w:numId w:val="11"/>
        </w:numPr>
        <w:spacing w:line="276" w:lineRule="auto"/>
        <w:jc w:val="both"/>
      </w:pPr>
      <w:bookmarkStart w:id="12" w:name="_Hlk66989175"/>
      <w:r w:rsidRPr="009D4006">
        <w:t xml:space="preserve">Portal musi umożliwiać bezpieczne zalogowanie się przez przeglądarkę z wykorzystaniem SSO (Single </w:t>
      </w:r>
      <w:proofErr w:type="spellStart"/>
      <w:r w:rsidRPr="009D4006">
        <w:t>Sign</w:t>
      </w:r>
      <w:proofErr w:type="spellEnd"/>
      <w:r w:rsidRPr="009D4006">
        <w:t>-On) platformy login.gov.pl, przy wykorzystaniu Profilu Zaufanego.</w:t>
      </w:r>
    </w:p>
    <w:bookmarkEnd w:id="12"/>
    <w:p w14:paraId="10E9598A" w14:textId="32E6940C" w:rsidR="009D4006" w:rsidRPr="009D4006" w:rsidRDefault="009D4006">
      <w:pPr>
        <w:pStyle w:val="Akapitzlist"/>
        <w:numPr>
          <w:ilvl w:val="0"/>
          <w:numId w:val="11"/>
        </w:numPr>
        <w:spacing w:line="276" w:lineRule="auto"/>
        <w:jc w:val="both"/>
      </w:pPr>
      <w:r w:rsidRPr="009D4006">
        <w:t>Portal musi umożliwiać pozyskiwanie z Systemu Dziedzinowego (dalej SD)</w:t>
      </w:r>
      <w:r w:rsidR="002D43FF">
        <w:t xml:space="preserve"> autorstwa ZETO Software Sp. z o.o.. ul. Pieniężnego 6/7, 10-005 Olsztyn </w:t>
      </w:r>
      <w:r w:rsidRPr="009D4006">
        <w:t>danych o aktualnych zobowiązaniach zalogowanego interesanta z uwzględnieniem należności dodatkowych tj. odsetki i inne koszty na bieżącą datę logowania w zakresie:</w:t>
      </w:r>
    </w:p>
    <w:p w14:paraId="631CCFB5" w14:textId="77777777" w:rsidR="009D4006" w:rsidRPr="009D4006" w:rsidRDefault="009D4006">
      <w:pPr>
        <w:pStyle w:val="Akapitzlist"/>
        <w:numPr>
          <w:ilvl w:val="0"/>
          <w:numId w:val="12"/>
        </w:numPr>
        <w:spacing w:line="276" w:lineRule="auto"/>
        <w:ind w:left="709" w:hanging="283"/>
        <w:jc w:val="both"/>
      </w:pPr>
      <w:r w:rsidRPr="009D4006">
        <w:t>Prowadzenie spraw w zakresie podatku od nieruchomości od osób fizycznych.</w:t>
      </w:r>
    </w:p>
    <w:p w14:paraId="63594505" w14:textId="77777777" w:rsidR="009D4006" w:rsidRPr="009D4006" w:rsidRDefault="009D4006">
      <w:pPr>
        <w:pStyle w:val="Akapitzlist"/>
        <w:numPr>
          <w:ilvl w:val="0"/>
          <w:numId w:val="12"/>
        </w:numPr>
        <w:spacing w:line="276" w:lineRule="auto"/>
        <w:ind w:left="709" w:hanging="283"/>
        <w:jc w:val="both"/>
      </w:pPr>
      <w:r w:rsidRPr="009D4006">
        <w:t>Prowadzenie spraw w zakresie podatku od nieruchomości od osób prawnych.</w:t>
      </w:r>
    </w:p>
    <w:p w14:paraId="72B9AABA" w14:textId="77777777" w:rsidR="009D4006" w:rsidRPr="009D4006" w:rsidRDefault="009D4006">
      <w:pPr>
        <w:pStyle w:val="Akapitzlist"/>
        <w:numPr>
          <w:ilvl w:val="0"/>
          <w:numId w:val="12"/>
        </w:numPr>
        <w:spacing w:line="276" w:lineRule="auto"/>
        <w:ind w:left="709" w:hanging="283"/>
        <w:jc w:val="both"/>
      </w:pPr>
      <w:r w:rsidRPr="009D4006">
        <w:t>Prowadzenie spraw w zakresie podatku rolnego od osób fizycznych.</w:t>
      </w:r>
    </w:p>
    <w:p w14:paraId="57D7A093" w14:textId="77777777" w:rsidR="009D4006" w:rsidRPr="009D4006" w:rsidRDefault="009D4006">
      <w:pPr>
        <w:pStyle w:val="Akapitzlist"/>
        <w:numPr>
          <w:ilvl w:val="0"/>
          <w:numId w:val="12"/>
        </w:numPr>
        <w:spacing w:line="276" w:lineRule="auto"/>
        <w:ind w:left="709" w:hanging="283"/>
        <w:jc w:val="both"/>
      </w:pPr>
      <w:r w:rsidRPr="009D4006">
        <w:t>Prowadzenie spraw w zakresie podatku rolnego od osób prawnych.</w:t>
      </w:r>
    </w:p>
    <w:p w14:paraId="0637FCC0" w14:textId="77777777" w:rsidR="009D4006" w:rsidRPr="009D4006" w:rsidRDefault="009D4006">
      <w:pPr>
        <w:pStyle w:val="Akapitzlist"/>
        <w:numPr>
          <w:ilvl w:val="0"/>
          <w:numId w:val="12"/>
        </w:numPr>
        <w:spacing w:line="276" w:lineRule="auto"/>
        <w:ind w:left="709" w:hanging="283"/>
        <w:jc w:val="both"/>
      </w:pPr>
      <w:r w:rsidRPr="009D4006">
        <w:t>Prowadzenie spraw w zakresie podatku leśnego od osób fizycznych.</w:t>
      </w:r>
    </w:p>
    <w:p w14:paraId="2CE800F5" w14:textId="77777777" w:rsidR="009D4006" w:rsidRPr="009D4006" w:rsidRDefault="009D4006">
      <w:pPr>
        <w:pStyle w:val="Akapitzlist"/>
        <w:numPr>
          <w:ilvl w:val="0"/>
          <w:numId w:val="12"/>
        </w:numPr>
        <w:spacing w:line="276" w:lineRule="auto"/>
        <w:ind w:left="709" w:hanging="283"/>
        <w:jc w:val="both"/>
      </w:pPr>
      <w:r w:rsidRPr="009D4006">
        <w:t>Prowadzenie spraw w zakresie podatku leśnego od osób prawnych.</w:t>
      </w:r>
    </w:p>
    <w:p w14:paraId="5E74E5A5" w14:textId="77777777" w:rsidR="009D4006" w:rsidRPr="009D4006" w:rsidRDefault="009D4006">
      <w:pPr>
        <w:pStyle w:val="Akapitzlist"/>
        <w:numPr>
          <w:ilvl w:val="0"/>
          <w:numId w:val="11"/>
        </w:numPr>
        <w:spacing w:line="276" w:lineRule="auto"/>
        <w:jc w:val="both"/>
      </w:pPr>
      <w:r w:rsidRPr="009D4006">
        <w:t xml:space="preserve">Portal musi zawierać elektroniczne biuro interesanta stanowiące wirtualny punkt przyjęć formularzy elektronicznych stosowanych w urzędzie oraz informacji dotyczących sposobu </w:t>
      </w:r>
      <w:r w:rsidRPr="009D4006">
        <w:lastRenderedPageBreak/>
        <w:t>załatwienia spraw, co najmniej w zakresie odpowiadającym e-usługom wdrażanym w ramach zamówienia.</w:t>
      </w:r>
    </w:p>
    <w:p w14:paraId="459ACA2D" w14:textId="77777777" w:rsidR="009D4006" w:rsidRPr="009D4006" w:rsidRDefault="009D4006">
      <w:pPr>
        <w:pStyle w:val="Akapitzlist"/>
        <w:numPr>
          <w:ilvl w:val="0"/>
          <w:numId w:val="11"/>
        </w:numPr>
        <w:spacing w:line="276" w:lineRule="auto"/>
        <w:jc w:val="both"/>
      </w:pPr>
      <w:r w:rsidRPr="009D4006">
        <w:t>Portal w części publicznej musi prezentować skategoryzowane karty usług.</w:t>
      </w:r>
    </w:p>
    <w:p w14:paraId="5E4AF504" w14:textId="77777777" w:rsidR="009D4006" w:rsidRPr="009D4006" w:rsidRDefault="009D4006">
      <w:pPr>
        <w:pStyle w:val="Akapitzlist"/>
        <w:numPr>
          <w:ilvl w:val="0"/>
          <w:numId w:val="11"/>
        </w:numPr>
        <w:spacing w:line="276" w:lineRule="auto"/>
        <w:jc w:val="both"/>
      </w:pPr>
      <w:r w:rsidRPr="009D4006">
        <w:t>Portal musi być podzielny na część publiczną – udostępnianą niezalogowanym użytkownikom oraz część wewnętrzną – dla administratora systemu.</w:t>
      </w:r>
    </w:p>
    <w:p w14:paraId="7CA67E08" w14:textId="77777777" w:rsidR="009D4006" w:rsidRPr="009D4006" w:rsidRDefault="009D4006">
      <w:pPr>
        <w:pStyle w:val="Akapitzlist"/>
        <w:numPr>
          <w:ilvl w:val="0"/>
          <w:numId w:val="11"/>
        </w:numPr>
        <w:spacing w:line="276" w:lineRule="auto"/>
        <w:jc w:val="both"/>
      </w:pPr>
      <w:r w:rsidRPr="009D4006">
        <w:t>Użytkownik w części publicznej powinien mieć możliwość przejrzenia karty usługi, dla której prezentowanej jest opis zredagowany przez administratora oraz możliwość przejścia do wypełnienia formularza elektronicznego na ePUAP.</w:t>
      </w:r>
    </w:p>
    <w:p w14:paraId="1A3DE21C" w14:textId="77777777" w:rsidR="009D4006" w:rsidRPr="009D4006" w:rsidRDefault="009D4006">
      <w:pPr>
        <w:pStyle w:val="Akapitzlist"/>
        <w:numPr>
          <w:ilvl w:val="0"/>
          <w:numId w:val="11"/>
        </w:numPr>
        <w:spacing w:line="276" w:lineRule="auto"/>
        <w:jc w:val="both"/>
      </w:pPr>
      <w:r w:rsidRPr="009D4006">
        <w:t xml:space="preserve">Karta usługi powinna być charakteryzowana przynajmniej przez następujące atrybuty: nazwę, opis, do kogo jest skierowana (obywatel - czyli usługi typu A2C, przedsiębiorcy - czyli usługi typu A2B, instytucji/urzędu – czyli usługi typu A2A). </w:t>
      </w:r>
    </w:p>
    <w:p w14:paraId="5318008C" w14:textId="77777777" w:rsidR="009D4006" w:rsidRPr="009D4006" w:rsidRDefault="009D4006">
      <w:pPr>
        <w:pStyle w:val="Akapitzlist"/>
        <w:numPr>
          <w:ilvl w:val="0"/>
          <w:numId w:val="11"/>
        </w:numPr>
        <w:spacing w:line="276" w:lineRule="auto"/>
        <w:jc w:val="both"/>
      </w:pPr>
      <w:r w:rsidRPr="009D4006">
        <w:t>Administrator musi mieć możliwość zdefiniowania karty usługi i utworzenia jej wizualizacji.</w:t>
      </w:r>
    </w:p>
    <w:p w14:paraId="5AD9D36C" w14:textId="77777777" w:rsidR="009D4006" w:rsidRPr="009D4006" w:rsidRDefault="009D4006">
      <w:pPr>
        <w:pStyle w:val="Akapitzlist"/>
        <w:numPr>
          <w:ilvl w:val="0"/>
          <w:numId w:val="11"/>
        </w:numPr>
        <w:spacing w:line="276" w:lineRule="auto"/>
        <w:jc w:val="both"/>
      </w:pPr>
      <w:r w:rsidRPr="009D4006">
        <w:t>Wszystkie dane muszą być pobierane z SD.</w:t>
      </w:r>
    </w:p>
    <w:p w14:paraId="7190CAE5" w14:textId="77777777" w:rsidR="009D4006" w:rsidRPr="009D4006" w:rsidRDefault="009D4006">
      <w:pPr>
        <w:pStyle w:val="Akapitzlist"/>
        <w:numPr>
          <w:ilvl w:val="0"/>
          <w:numId w:val="11"/>
        </w:numPr>
        <w:spacing w:line="276" w:lineRule="auto"/>
        <w:jc w:val="both"/>
      </w:pPr>
      <w:r w:rsidRPr="009D4006">
        <w:t>System musi umożliwiać zarządzanie rejestrem interesantów, gdzie każdego interesanta można:</w:t>
      </w:r>
    </w:p>
    <w:p w14:paraId="5AC4AC46" w14:textId="77777777" w:rsidR="009D4006" w:rsidRPr="009D4006" w:rsidRDefault="009D4006">
      <w:pPr>
        <w:pStyle w:val="Akapitzlist"/>
        <w:numPr>
          <w:ilvl w:val="0"/>
          <w:numId w:val="13"/>
        </w:numPr>
        <w:spacing w:line="276" w:lineRule="auto"/>
        <w:ind w:left="709" w:hanging="283"/>
        <w:jc w:val="both"/>
      </w:pPr>
      <w:r w:rsidRPr="009D4006">
        <w:t>zidentyfikować minimum takimi danymi jak: typ podmiotu, Imię, Nazwisko, Login, dane kontaktowe (telefon, email, faks, www, adres korespondencyjny, oraz dowolną liczbę innych form kontaktu),</w:t>
      </w:r>
    </w:p>
    <w:p w14:paraId="4611E7A6" w14:textId="77777777" w:rsidR="009D4006" w:rsidRPr="009D4006" w:rsidRDefault="009D4006">
      <w:pPr>
        <w:pStyle w:val="Akapitzlist"/>
        <w:numPr>
          <w:ilvl w:val="0"/>
          <w:numId w:val="13"/>
        </w:numPr>
        <w:spacing w:line="276" w:lineRule="auto"/>
        <w:ind w:left="709" w:hanging="283"/>
        <w:jc w:val="both"/>
      </w:pPr>
      <w:r w:rsidRPr="009D4006">
        <w:t>zmienić mu dane podstawowe,</w:t>
      </w:r>
    </w:p>
    <w:p w14:paraId="37F0AC90" w14:textId="77777777" w:rsidR="009D4006" w:rsidRPr="009D4006" w:rsidRDefault="009D4006">
      <w:pPr>
        <w:pStyle w:val="Akapitzlist"/>
        <w:numPr>
          <w:ilvl w:val="0"/>
          <w:numId w:val="13"/>
        </w:numPr>
        <w:spacing w:line="276" w:lineRule="auto"/>
        <w:ind w:left="709" w:hanging="283"/>
        <w:jc w:val="both"/>
      </w:pPr>
      <w:r w:rsidRPr="009D4006">
        <w:t>zmienić mu dane kontaktowe,</w:t>
      </w:r>
    </w:p>
    <w:p w14:paraId="2718E150" w14:textId="77777777" w:rsidR="009D4006" w:rsidRPr="009D4006" w:rsidRDefault="009D4006">
      <w:pPr>
        <w:pStyle w:val="Akapitzlist"/>
        <w:numPr>
          <w:ilvl w:val="0"/>
          <w:numId w:val="13"/>
        </w:numPr>
        <w:spacing w:line="276" w:lineRule="auto"/>
        <w:ind w:left="709" w:hanging="283"/>
        <w:jc w:val="both"/>
      </w:pPr>
      <w:r w:rsidRPr="009D4006">
        <w:t>powiązać go z interesantem z SD,</w:t>
      </w:r>
    </w:p>
    <w:p w14:paraId="00887B1B" w14:textId="77777777" w:rsidR="009D4006" w:rsidRPr="009D4006" w:rsidRDefault="009D4006">
      <w:pPr>
        <w:pStyle w:val="Akapitzlist"/>
        <w:numPr>
          <w:ilvl w:val="0"/>
          <w:numId w:val="13"/>
        </w:numPr>
        <w:spacing w:line="276" w:lineRule="auto"/>
        <w:ind w:left="709" w:hanging="283"/>
        <w:jc w:val="both"/>
      </w:pPr>
      <w:r w:rsidRPr="009D4006">
        <w:t>aktywować konto interesanta,</w:t>
      </w:r>
    </w:p>
    <w:p w14:paraId="0EE76166" w14:textId="77777777" w:rsidR="009D4006" w:rsidRPr="009D4006" w:rsidRDefault="009D4006">
      <w:pPr>
        <w:pStyle w:val="Akapitzlist"/>
        <w:numPr>
          <w:ilvl w:val="0"/>
          <w:numId w:val="13"/>
        </w:numPr>
        <w:spacing w:line="276" w:lineRule="auto"/>
        <w:ind w:left="709" w:hanging="283"/>
        <w:jc w:val="both"/>
      </w:pPr>
      <w:r w:rsidRPr="009D4006">
        <w:t>przypisać interesanta do grup użytkowników.</w:t>
      </w:r>
    </w:p>
    <w:p w14:paraId="5D904E6F" w14:textId="77777777" w:rsidR="009D4006" w:rsidRPr="009D4006" w:rsidRDefault="009D4006">
      <w:pPr>
        <w:pStyle w:val="Akapitzlist"/>
        <w:numPr>
          <w:ilvl w:val="0"/>
          <w:numId w:val="11"/>
        </w:numPr>
        <w:spacing w:line="276" w:lineRule="auto"/>
        <w:jc w:val="both"/>
      </w:pPr>
      <w:r w:rsidRPr="009D4006">
        <w:t>Administrator musi mieć możliwość powiązania użytkownika z kontem kontrahenta w SD.</w:t>
      </w:r>
    </w:p>
    <w:p w14:paraId="041DEF80" w14:textId="77777777" w:rsidR="009D4006" w:rsidRPr="009D4006" w:rsidRDefault="009D4006">
      <w:pPr>
        <w:pStyle w:val="Akapitzlist"/>
        <w:numPr>
          <w:ilvl w:val="0"/>
          <w:numId w:val="11"/>
        </w:numPr>
        <w:spacing w:line="276" w:lineRule="auto"/>
        <w:jc w:val="both"/>
      </w:pPr>
      <w:r w:rsidRPr="009D4006">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0B79C457" w14:textId="77777777" w:rsidR="009D4006" w:rsidRPr="009D4006" w:rsidRDefault="009D4006">
      <w:pPr>
        <w:pStyle w:val="Akapitzlist"/>
        <w:numPr>
          <w:ilvl w:val="0"/>
          <w:numId w:val="11"/>
        </w:numPr>
        <w:spacing w:line="276" w:lineRule="auto"/>
        <w:jc w:val="both"/>
      </w:pPr>
      <w:r w:rsidRPr="009D4006">
        <w:t>Użytkownik musi mieć możliwość zmiany hasła.</w:t>
      </w:r>
    </w:p>
    <w:p w14:paraId="596DF1FB" w14:textId="77777777" w:rsidR="009D4006" w:rsidRPr="009D4006" w:rsidRDefault="009D4006">
      <w:pPr>
        <w:pStyle w:val="Akapitzlist"/>
        <w:numPr>
          <w:ilvl w:val="0"/>
          <w:numId w:val="11"/>
        </w:numPr>
        <w:spacing w:line="276" w:lineRule="auto"/>
        <w:jc w:val="both"/>
      </w:pPr>
      <w:r w:rsidRPr="009D4006">
        <w:t>Użytkownik musi mieć możliwość powiązania konta z kontem ePUAP.</w:t>
      </w:r>
    </w:p>
    <w:p w14:paraId="69E902BF" w14:textId="77777777" w:rsidR="009D4006" w:rsidRPr="009D4006" w:rsidRDefault="009D4006">
      <w:pPr>
        <w:pStyle w:val="Akapitzlist"/>
        <w:numPr>
          <w:ilvl w:val="0"/>
          <w:numId w:val="11"/>
        </w:numPr>
        <w:spacing w:line="276" w:lineRule="auto"/>
        <w:jc w:val="both"/>
      </w:pPr>
      <w:r w:rsidRPr="009D4006">
        <w:t>Użytkownik musi mieć możliwość odłączenia konta od ePUAP.</w:t>
      </w:r>
    </w:p>
    <w:p w14:paraId="2B1B4E0D" w14:textId="77777777" w:rsidR="009D4006" w:rsidRPr="009D4006" w:rsidRDefault="009D4006">
      <w:pPr>
        <w:pStyle w:val="Akapitzlist"/>
        <w:numPr>
          <w:ilvl w:val="0"/>
          <w:numId w:val="11"/>
        </w:numPr>
        <w:spacing w:line="276" w:lineRule="auto"/>
        <w:jc w:val="both"/>
      </w:pPr>
      <w:r w:rsidRPr="009D4006">
        <w:t>Użytkownik musi mieć możliwość przeglądu swoich danych kontrahenta z SD, o ile jego konto zostało powiązane z kontem kontrahenta SD.</w:t>
      </w:r>
    </w:p>
    <w:p w14:paraId="518E1B71" w14:textId="77777777" w:rsidR="009D4006" w:rsidRPr="009D4006" w:rsidRDefault="009D4006">
      <w:pPr>
        <w:pStyle w:val="Akapitzlist"/>
        <w:numPr>
          <w:ilvl w:val="0"/>
          <w:numId w:val="11"/>
        </w:numPr>
        <w:spacing w:line="276" w:lineRule="auto"/>
        <w:jc w:val="both"/>
      </w:pPr>
      <w:r w:rsidRPr="009D4006">
        <w:t>Dane podstawowe prezentowane w przypadku powiązania konta z kontrahentem SD to co najmniej: nazwisko imię / nazwa, typ, PESEL, NIP, data wyrejestrowania lub zgonu (jeśli widnienie w SD).</w:t>
      </w:r>
    </w:p>
    <w:p w14:paraId="53BFAC45" w14:textId="77777777" w:rsidR="009D4006" w:rsidRPr="009D4006" w:rsidRDefault="009D4006">
      <w:pPr>
        <w:pStyle w:val="Akapitzlist"/>
        <w:numPr>
          <w:ilvl w:val="0"/>
          <w:numId w:val="11"/>
        </w:numPr>
        <w:spacing w:line="276" w:lineRule="auto"/>
        <w:jc w:val="both"/>
      </w:pPr>
      <w:r w:rsidRPr="009D4006">
        <w:t>O ile konto powiązane jest z SD, system musi prezentować dla danego użytkownika:</w:t>
      </w:r>
    </w:p>
    <w:p w14:paraId="7B40B452" w14:textId="77777777" w:rsidR="009D4006" w:rsidRPr="009D4006" w:rsidRDefault="009D4006">
      <w:pPr>
        <w:pStyle w:val="Akapitzlist"/>
        <w:numPr>
          <w:ilvl w:val="0"/>
          <w:numId w:val="14"/>
        </w:numPr>
        <w:spacing w:line="276" w:lineRule="auto"/>
        <w:ind w:left="709" w:hanging="283"/>
        <w:jc w:val="both"/>
      </w:pPr>
      <w:r w:rsidRPr="009D4006">
        <w:t>Dane zameldowania, o ile użytkownik jest zameldowany na terenie JST,</w:t>
      </w:r>
    </w:p>
    <w:p w14:paraId="7C52A525" w14:textId="77777777" w:rsidR="009D4006" w:rsidRPr="009D4006" w:rsidRDefault="009D4006">
      <w:pPr>
        <w:pStyle w:val="Akapitzlist"/>
        <w:numPr>
          <w:ilvl w:val="0"/>
          <w:numId w:val="14"/>
        </w:numPr>
        <w:spacing w:line="276" w:lineRule="auto"/>
        <w:ind w:left="709" w:hanging="283"/>
        <w:jc w:val="both"/>
      </w:pPr>
      <w:r w:rsidRPr="009D4006">
        <w:t>Listę nieruchomości, gdzie dla każdej nieruchomości prezentowana jest wielkość, typ nieruchomości, typ własności lista opłat i podatków pobieranych z tytułu nieruchomości: m.in.: podatek od osób fizycznych, podatek od osób prawnych,</w:t>
      </w:r>
    </w:p>
    <w:p w14:paraId="152F6366" w14:textId="77777777" w:rsidR="009D4006" w:rsidRPr="009D4006" w:rsidRDefault="009D4006">
      <w:pPr>
        <w:pStyle w:val="Akapitzlist"/>
        <w:numPr>
          <w:ilvl w:val="0"/>
          <w:numId w:val="14"/>
        </w:numPr>
        <w:spacing w:line="276" w:lineRule="auto"/>
        <w:ind w:left="709" w:hanging="283"/>
        <w:jc w:val="both"/>
      </w:pPr>
      <w:r w:rsidRPr="009D4006">
        <w:t>Listę dokumentów z rozdzieleniem na dokumenty wpływające do JST oraz wychodzące z JST dla zalogowanego użytkownika w zakresie e-usług.</w:t>
      </w:r>
    </w:p>
    <w:p w14:paraId="5605019E" w14:textId="77777777" w:rsidR="009D4006" w:rsidRPr="009D4006" w:rsidRDefault="009D4006">
      <w:pPr>
        <w:pStyle w:val="Akapitzlist"/>
        <w:numPr>
          <w:ilvl w:val="0"/>
          <w:numId w:val="11"/>
        </w:numPr>
        <w:spacing w:line="276" w:lineRule="auto"/>
        <w:jc w:val="both"/>
      </w:pPr>
      <w:r w:rsidRPr="009D4006">
        <w:t xml:space="preserve">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w:t>
      </w:r>
      <w:r w:rsidRPr="009D4006">
        <w:lastRenderedPageBreak/>
        <w:t>terminie płatności, kwocie już zapłaconej (w przypadku należności, która została już częściowo spłacona), kwocie zleconej płatności poprzez portal oraz dacie i godzinie zlecenia tej płatności.</w:t>
      </w:r>
    </w:p>
    <w:p w14:paraId="191BE1C4" w14:textId="77777777" w:rsidR="009D4006" w:rsidRPr="009D4006" w:rsidRDefault="009D4006">
      <w:pPr>
        <w:pStyle w:val="Akapitzlist"/>
        <w:numPr>
          <w:ilvl w:val="0"/>
          <w:numId w:val="11"/>
        </w:numPr>
        <w:spacing w:line="276" w:lineRule="auto"/>
        <w:jc w:val="both"/>
      </w:pPr>
      <w:r w:rsidRPr="009D4006">
        <w:t>Każda należność powinna zawierać co najmniej takie informacje jak: numer decyzji, naliczone odsetki oraz koszty upomnień i wezwań, czy był na nią wystawiony tytuł wykonawczy itp.</w:t>
      </w:r>
    </w:p>
    <w:p w14:paraId="5DB0EE19" w14:textId="77777777" w:rsidR="009D4006" w:rsidRPr="009D4006" w:rsidRDefault="009D4006">
      <w:pPr>
        <w:pStyle w:val="Akapitzlist"/>
        <w:numPr>
          <w:ilvl w:val="0"/>
          <w:numId w:val="11"/>
        </w:numPr>
        <w:spacing w:line="276" w:lineRule="auto"/>
        <w:jc w:val="both"/>
      </w:pPr>
      <w:r w:rsidRPr="009D4006">
        <w:t>Możliwość prezentowania i wyszukiwania konkretnej należności według rodzaju, daty, terminu płatności itp.</w:t>
      </w:r>
    </w:p>
    <w:p w14:paraId="67AB2360" w14:textId="77777777" w:rsidR="009D4006" w:rsidRPr="009D4006" w:rsidRDefault="009D4006">
      <w:pPr>
        <w:pStyle w:val="Akapitzlist"/>
        <w:numPr>
          <w:ilvl w:val="0"/>
          <w:numId w:val="11"/>
        </w:numPr>
        <w:spacing w:line="276" w:lineRule="auto"/>
        <w:jc w:val="both"/>
      </w:pPr>
      <w:r w:rsidRPr="009D4006">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2B79021A" w14:textId="77777777" w:rsidR="009D4006" w:rsidRPr="009D4006" w:rsidRDefault="009D4006">
      <w:pPr>
        <w:pStyle w:val="Akapitzlist"/>
        <w:numPr>
          <w:ilvl w:val="0"/>
          <w:numId w:val="11"/>
        </w:numPr>
        <w:spacing w:line="276" w:lineRule="auto"/>
        <w:jc w:val="both"/>
      </w:pPr>
      <w:r w:rsidRPr="009D4006">
        <w:t>Możliwość wyświetlania historii wszystkich interakcji finansowych mieszkańca z urzędem, jakie zostały zrealizowane poprzez system.</w:t>
      </w:r>
    </w:p>
    <w:p w14:paraId="5C526C52" w14:textId="77777777" w:rsidR="009D4006" w:rsidRPr="009D4006" w:rsidRDefault="009D4006">
      <w:pPr>
        <w:pStyle w:val="Akapitzlist"/>
        <w:numPr>
          <w:ilvl w:val="0"/>
          <w:numId w:val="11"/>
        </w:numPr>
        <w:spacing w:line="276" w:lineRule="auto"/>
        <w:jc w:val="both"/>
      </w:pPr>
      <w:r w:rsidRPr="009D4006">
        <w:t>Aplikacja musi być zintegrowana z systemami bankowymi oraz systemem płatności Krajowej Izby Rozliczeniowej, w celu umożliwienia uregulowania należności online.</w:t>
      </w:r>
    </w:p>
    <w:p w14:paraId="61126D90" w14:textId="77777777" w:rsidR="009D4006" w:rsidRPr="009D4006" w:rsidRDefault="009D4006">
      <w:pPr>
        <w:pStyle w:val="Akapitzlist"/>
        <w:numPr>
          <w:ilvl w:val="0"/>
          <w:numId w:val="11"/>
        </w:numPr>
        <w:spacing w:line="276" w:lineRule="auto"/>
        <w:jc w:val="both"/>
      </w:pPr>
      <w:r w:rsidRPr="009D4006">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B021D1C" w14:textId="77777777" w:rsidR="009D4006" w:rsidRPr="009D4006" w:rsidRDefault="009D4006">
      <w:pPr>
        <w:pStyle w:val="Akapitzlist"/>
        <w:numPr>
          <w:ilvl w:val="0"/>
          <w:numId w:val="11"/>
        </w:numPr>
        <w:spacing w:line="276" w:lineRule="auto"/>
        <w:jc w:val="both"/>
      </w:pPr>
      <w:r w:rsidRPr="009D4006">
        <w:t>Możliwość ustawienia sortowania wyświetlanych danych rosnąco lub malejąco względem dowolnego z wyświetlanych parametrów należności.</w:t>
      </w:r>
    </w:p>
    <w:p w14:paraId="3B236EF3" w14:textId="77777777" w:rsidR="009D4006" w:rsidRPr="009D4006" w:rsidRDefault="009D4006">
      <w:pPr>
        <w:pStyle w:val="Akapitzlist"/>
        <w:numPr>
          <w:ilvl w:val="0"/>
          <w:numId w:val="11"/>
        </w:numPr>
        <w:spacing w:line="276" w:lineRule="auto"/>
        <w:jc w:val="both"/>
      </w:pPr>
      <w:r w:rsidRPr="009D4006">
        <w:t>Jeśli należność jest płatna w ratach (np. należności podatkowe, należności rozłożone przez urząd na raty) portal winien również przedstawiać klientowi informację, którą ratę kwota płatności stanowi.</w:t>
      </w:r>
    </w:p>
    <w:p w14:paraId="59642775" w14:textId="77777777" w:rsidR="009D4006" w:rsidRPr="009D4006" w:rsidRDefault="009D4006">
      <w:pPr>
        <w:pStyle w:val="Akapitzlist"/>
        <w:numPr>
          <w:ilvl w:val="0"/>
          <w:numId w:val="11"/>
        </w:numPr>
        <w:spacing w:line="276" w:lineRule="auto"/>
        <w:jc w:val="both"/>
      </w:pPr>
      <w:r w:rsidRPr="009D4006">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724AA2C5" w14:textId="77777777" w:rsidR="009D4006" w:rsidRPr="009D4006" w:rsidRDefault="009D4006">
      <w:pPr>
        <w:pStyle w:val="Akapitzlist"/>
        <w:numPr>
          <w:ilvl w:val="0"/>
          <w:numId w:val="11"/>
        </w:numPr>
        <w:spacing w:line="276" w:lineRule="auto"/>
        <w:jc w:val="both"/>
      </w:pPr>
      <w:r w:rsidRPr="009D4006">
        <w:t>W przypadku, jeśli należność powstała w drodze decyzji administracyjnej urzędu numer decyzji ma być również widoczny dla klienta.</w:t>
      </w:r>
    </w:p>
    <w:p w14:paraId="345355A8" w14:textId="77777777" w:rsidR="009D4006" w:rsidRPr="009D4006" w:rsidRDefault="009D4006">
      <w:pPr>
        <w:pStyle w:val="Akapitzlist"/>
        <w:numPr>
          <w:ilvl w:val="0"/>
          <w:numId w:val="11"/>
        </w:numPr>
        <w:spacing w:line="276" w:lineRule="auto"/>
        <w:jc w:val="both"/>
      </w:pPr>
      <w:r w:rsidRPr="009D4006">
        <w:t>Możliwość ukrycia wyświetlania wybranych parametrów należności wyszukiwanych na ekranie użytkownika.</w:t>
      </w:r>
    </w:p>
    <w:p w14:paraId="7C09CBB2" w14:textId="77777777" w:rsidR="009D4006" w:rsidRPr="009D4006" w:rsidRDefault="009D4006">
      <w:pPr>
        <w:pStyle w:val="Akapitzlist"/>
        <w:numPr>
          <w:ilvl w:val="0"/>
          <w:numId w:val="11"/>
        </w:numPr>
        <w:spacing w:line="276" w:lineRule="auto"/>
        <w:jc w:val="both"/>
      </w:pPr>
      <w:r w:rsidRPr="009D4006">
        <w:t>Aplikacja powinna posiadać mechanizmy kontroli i bezpieczeństwa chroniące użytkowników przed kilkukrotnym wniesieniem płatności z tego samego tytułu.</w:t>
      </w:r>
    </w:p>
    <w:p w14:paraId="1ED85850" w14:textId="77777777" w:rsidR="009D4006" w:rsidRPr="009D4006" w:rsidRDefault="009D4006">
      <w:pPr>
        <w:pStyle w:val="Akapitzlist"/>
        <w:numPr>
          <w:ilvl w:val="0"/>
          <w:numId w:val="11"/>
        </w:numPr>
        <w:spacing w:line="276" w:lineRule="auto"/>
        <w:jc w:val="both"/>
      </w:pPr>
      <w:r w:rsidRPr="009D4006">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6CC0B739" w14:textId="77777777" w:rsidR="009D4006" w:rsidRPr="009D4006" w:rsidRDefault="009D4006">
      <w:pPr>
        <w:pStyle w:val="Akapitzlist"/>
        <w:numPr>
          <w:ilvl w:val="0"/>
          <w:numId w:val="11"/>
        </w:numPr>
        <w:spacing w:line="276" w:lineRule="auto"/>
        <w:jc w:val="both"/>
      </w:pPr>
      <w:r w:rsidRPr="009D4006">
        <w:t>Możliwość wydrukowania wypełnionego polecenia przelewu bankowego lub pocztowego, dla zaznaczonej jednej lub zaznaczonych wielu należności.</w:t>
      </w:r>
    </w:p>
    <w:p w14:paraId="3841EE75" w14:textId="77777777" w:rsidR="009D4006" w:rsidRPr="009D4006" w:rsidRDefault="009D4006">
      <w:pPr>
        <w:pStyle w:val="Akapitzlist"/>
        <w:numPr>
          <w:ilvl w:val="0"/>
          <w:numId w:val="11"/>
        </w:numPr>
        <w:spacing w:line="276" w:lineRule="auto"/>
        <w:jc w:val="both"/>
      </w:pPr>
      <w:r w:rsidRPr="009D4006">
        <w:t>Możliwość wyszukiwania i prezentowania należności według jej rodzaju np. „pokaż tylko opłaty za dzierżawę” itp.</w:t>
      </w:r>
    </w:p>
    <w:p w14:paraId="5465D5F2" w14:textId="77777777" w:rsidR="009D4006" w:rsidRPr="009D4006" w:rsidRDefault="009D4006">
      <w:pPr>
        <w:pStyle w:val="Akapitzlist"/>
        <w:numPr>
          <w:ilvl w:val="0"/>
          <w:numId w:val="11"/>
        </w:numPr>
        <w:spacing w:line="276" w:lineRule="auto"/>
        <w:jc w:val="both"/>
      </w:pPr>
      <w:r w:rsidRPr="009D4006">
        <w:t>Możliwość wyszukiwania i prezentowania należności według statusu płatności tzn. np. pokaż tylko zaległe itp.</w:t>
      </w:r>
    </w:p>
    <w:p w14:paraId="61CD7DC7" w14:textId="77777777" w:rsidR="009D4006" w:rsidRPr="009D4006" w:rsidRDefault="009D4006">
      <w:pPr>
        <w:pStyle w:val="Akapitzlist"/>
        <w:numPr>
          <w:ilvl w:val="0"/>
          <w:numId w:val="11"/>
        </w:numPr>
        <w:spacing w:line="276" w:lineRule="auto"/>
        <w:jc w:val="both"/>
      </w:pPr>
      <w:r w:rsidRPr="009D4006">
        <w:t>Możliwość wysyłania przypomnień o terminie płatności za pośrednictwem sms.</w:t>
      </w:r>
    </w:p>
    <w:p w14:paraId="235F2578" w14:textId="77777777" w:rsidR="009D4006" w:rsidRPr="009D4006" w:rsidRDefault="009D4006">
      <w:pPr>
        <w:pStyle w:val="Akapitzlist"/>
        <w:numPr>
          <w:ilvl w:val="0"/>
          <w:numId w:val="11"/>
        </w:numPr>
        <w:spacing w:line="276" w:lineRule="auto"/>
        <w:jc w:val="both"/>
      </w:pPr>
      <w:r w:rsidRPr="009D4006">
        <w:t>Wygenerowane płatności zlecone za pośrednictwem portalu, ale jeszcze nie zaksięgowane powinny zawierać informacje takie jak: nr konta bankowego na które została przelana płatność, kwota i data zlecenia, status zlecenia oraz data wykonania.</w:t>
      </w:r>
    </w:p>
    <w:p w14:paraId="142D2ED5" w14:textId="77777777" w:rsidR="009D4006" w:rsidRPr="009D4006" w:rsidRDefault="009D4006">
      <w:pPr>
        <w:pStyle w:val="Akapitzlist"/>
        <w:numPr>
          <w:ilvl w:val="0"/>
          <w:numId w:val="11"/>
        </w:numPr>
        <w:spacing w:line="276" w:lineRule="auto"/>
        <w:jc w:val="both"/>
      </w:pPr>
      <w:r w:rsidRPr="009D4006">
        <w:t>Możliwość ustawienia sortowania wyświetlanych danych rosnąco lub malejąco względem dowolnego z wyświetlanych parametrów.</w:t>
      </w:r>
    </w:p>
    <w:p w14:paraId="246A6ABC" w14:textId="77777777" w:rsidR="009D4006" w:rsidRPr="009D4006" w:rsidRDefault="009D4006">
      <w:pPr>
        <w:pStyle w:val="Akapitzlist"/>
        <w:numPr>
          <w:ilvl w:val="0"/>
          <w:numId w:val="11"/>
        </w:numPr>
        <w:spacing w:line="276" w:lineRule="auto"/>
        <w:jc w:val="both"/>
      </w:pPr>
      <w:r w:rsidRPr="009D4006">
        <w:lastRenderedPageBreak/>
        <w:t>Informacje o wygenerowanych płatnościach muszą być przesyłane z portalu do SD. Proces przesyłania danych musi mieć możliwość ustawienia częstotliwości wykonana dla administrator systemu (w zakresie od „raz na dobę” do „co 5 minut”).</w:t>
      </w:r>
    </w:p>
    <w:p w14:paraId="218D8178" w14:textId="77777777" w:rsidR="009D4006" w:rsidRPr="009D4006" w:rsidRDefault="009D4006">
      <w:pPr>
        <w:pStyle w:val="Akapitzlist"/>
        <w:numPr>
          <w:ilvl w:val="0"/>
          <w:numId w:val="11"/>
        </w:numPr>
        <w:spacing w:line="276" w:lineRule="auto"/>
        <w:jc w:val="both"/>
      </w:pPr>
      <w:r w:rsidRPr="009D4006">
        <w:t>Możliwość wyszukiwania lub filtrowania należności według co najmniej: konta bankowego na które została przelana płatność, rodzaju należności, kwoty, typu płatności, stanu zlecenia, daty zlecenia.</w:t>
      </w:r>
    </w:p>
    <w:p w14:paraId="4CACA3E5" w14:textId="77777777" w:rsidR="009D4006" w:rsidRPr="009D4006" w:rsidRDefault="009D4006">
      <w:pPr>
        <w:pStyle w:val="Akapitzlist"/>
        <w:numPr>
          <w:ilvl w:val="0"/>
          <w:numId w:val="11"/>
        </w:numPr>
        <w:spacing w:line="276" w:lineRule="auto"/>
        <w:jc w:val="both"/>
      </w:pPr>
      <w:r w:rsidRPr="009D4006">
        <w:t>Możliwość przeglądu operacji księgowych już zrealizowanych tzn.  opłaconych (wpłaty, zwroty, przeksięgowania)</w:t>
      </w:r>
    </w:p>
    <w:p w14:paraId="16187717" w14:textId="77777777" w:rsidR="009D4006" w:rsidRPr="009D4006" w:rsidRDefault="009D4006">
      <w:pPr>
        <w:pStyle w:val="Akapitzlist"/>
        <w:numPr>
          <w:ilvl w:val="0"/>
          <w:numId w:val="11"/>
        </w:numPr>
        <w:spacing w:line="276" w:lineRule="auto"/>
        <w:jc w:val="both"/>
      </w:pPr>
      <w:r w:rsidRPr="009D4006">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p w14:paraId="439D5A3D" w14:textId="77777777" w:rsidR="009D4006" w:rsidRPr="009D4006" w:rsidRDefault="009D4006">
      <w:pPr>
        <w:pStyle w:val="Akapitzlist"/>
        <w:numPr>
          <w:ilvl w:val="0"/>
          <w:numId w:val="11"/>
        </w:numPr>
        <w:spacing w:line="276" w:lineRule="auto"/>
        <w:jc w:val="both"/>
      </w:pPr>
      <w:r w:rsidRPr="009D4006">
        <w:t>Możliwość ustawienia sortowania wyświetlanych danych rosnąco lub malejąco względem dowolnego z wyświetlanych parametrów.</w:t>
      </w:r>
    </w:p>
    <w:p w14:paraId="069BA86F" w14:textId="77777777" w:rsidR="009D4006" w:rsidRPr="009D4006" w:rsidRDefault="009D4006">
      <w:pPr>
        <w:pStyle w:val="Akapitzlist"/>
        <w:numPr>
          <w:ilvl w:val="0"/>
          <w:numId w:val="11"/>
        </w:numPr>
        <w:spacing w:line="276" w:lineRule="auto"/>
        <w:jc w:val="both"/>
      </w:pPr>
      <w:r w:rsidRPr="009D4006">
        <w:t>Możliwość wyszukiwania lub filtrowania zrealizowanych i zaksięgowanych operacji według co najmniej: kontrahenta SD, rodzaju należności, terminu płatności od – do.</w:t>
      </w:r>
    </w:p>
    <w:p w14:paraId="1C996EBC" w14:textId="77777777" w:rsidR="009D4006" w:rsidRPr="009D4006" w:rsidRDefault="009D4006">
      <w:pPr>
        <w:pStyle w:val="Akapitzlist"/>
        <w:numPr>
          <w:ilvl w:val="0"/>
          <w:numId w:val="11"/>
        </w:numPr>
        <w:spacing w:line="276" w:lineRule="auto"/>
        <w:jc w:val="both"/>
      </w:pPr>
      <w:r w:rsidRPr="009D4006">
        <w:t>Dla należności dotyczących nieruchomości system musi prezentować dodatkowo minimum: numer decyzji, typ nieruchomości, numer nieruchomości, numer dokumentu własności/władania, datę wydania dokumentu – pobrane z SD.</w:t>
      </w:r>
    </w:p>
    <w:p w14:paraId="4539F5EB" w14:textId="77777777" w:rsidR="009D4006" w:rsidRPr="009D4006" w:rsidRDefault="009D4006">
      <w:pPr>
        <w:pStyle w:val="Akapitzlist"/>
        <w:numPr>
          <w:ilvl w:val="0"/>
          <w:numId w:val="11"/>
        </w:numPr>
        <w:spacing w:line="276" w:lineRule="auto"/>
        <w:jc w:val="both"/>
      </w:pPr>
      <w:r w:rsidRPr="009D4006">
        <w:t>Dla należności dotyczących podatku od osób prawnych system musi prezentować dodatkowo rok wydania decyzji, typ dokumentu, rodzaj podatku.</w:t>
      </w:r>
    </w:p>
    <w:p w14:paraId="5B9C071F" w14:textId="77777777" w:rsidR="009D4006" w:rsidRPr="009D4006" w:rsidRDefault="009D4006">
      <w:pPr>
        <w:pStyle w:val="Akapitzlist"/>
        <w:numPr>
          <w:ilvl w:val="0"/>
          <w:numId w:val="11"/>
        </w:numPr>
        <w:spacing w:line="276" w:lineRule="auto"/>
        <w:jc w:val="both"/>
      </w:pPr>
      <w:r w:rsidRPr="009D4006">
        <w:t>Dla danych upomnienia system musi prezentować dodatkowo: numer upomnienia, rok upomnienia, koszt upomnienia, datę wydania upomnienia, datę odbioru upomnienia, kwotę do zapłaty.</w:t>
      </w:r>
    </w:p>
    <w:p w14:paraId="0BCA066F" w14:textId="77777777" w:rsidR="009D4006" w:rsidRPr="009D4006" w:rsidRDefault="009D4006">
      <w:pPr>
        <w:pStyle w:val="Akapitzlist"/>
        <w:numPr>
          <w:ilvl w:val="0"/>
          <w:numId w:val="11"/>
        </w:numPr>
        <w:spacing w:line="276" w:lineRule="auto"/>
        <w:jc w:val="both"/>
      </w:pPr>
      <w:r w:rsidRPr="009D4006">
        <w:t>Moduł musi posiadać stronę główną umożliwiającą dodanie nazwy adresu, znaku graficznego JST, ustawienie głównych funkcji, do których szybko mogą dotrzeć klienci JST.</w:t>
      </w:r>
    </w:p>
    <w:p w14:paraId="60657F74" w14:textId="77777777" w:rsidR="009D4006" w:rsidRPr="009D4006" w:rsidRDefault="009D4006">
      <w:pPr>
        <w:pStyle w:val="Akapitzlist"/>
        <w:numPr>
          <w:ilvl w:val="0"/>
          <w:numId w:val="11"/>
        </w:numPr>
        <w:spacing w:line="276" w:lineRule="auto"/>
        <w:jc w:val="both"/>
      </w:pPr>
      <w:r w:rsidRPr="009D4006">
        <w:t xml:space="preserve">System musi być zaprojektowany w modelu trójwarstwowym: </w:t>
      </w:r>
    </w:p>
    <w:p w14:paraId="30D768A6" w14:textId="77777777" w:rsidR="009D4006" w:rsidRPr="00DB6C7E" w:rsidRDefault="009D4006">
      <w:pPr>
        <w:pStyle w:val="Akapitzlist"/>
        <w:numPr>
          <w:ilvl w:val="0"/>
          <w:numId w:val="15"/>
        </w:numPr>
        <w:spacing w:line="276" w:lineRule="auto"/>
        <w:ind w:left="709" w:hanging="283"/>
        <w:jc w:val="both"/>
      </w:pPr>
      <w:r w:rsidRPr="00DB6C7E">
        <w:t>warstwa danych,</w:t>
      </w:r>
    </w:p>
    <w:p w14:paraId="52D6642C" w14:textId="77777777" w:rsidR="009D4006" w:rsidRPr="00DB6C7E" w:rsidRDefault="009D4006">
      <w:pPr>
        <w:pStyle w:val="Akapitzlist"/>
        <w:numPr>
          <w:ilvl w:val="0"/>
          <w:numId w:val="15"/>
        </w:numPr>
        <w:spacing w:line="276" w:lineRule="auto"/>
        <w:ind w:left="709" w:hanging="283"/>
        <w:jc w:val="both"/>
      </w:pPr>
      <w:r w:rsidRPr="00DB6C7E">
        <w:t>warstwa aplikacji,</w:t>
      </w:r>
    </w:p>
    <w:p w14:paraId="05CDCAD9" w14:textId="77777777" w:rsidR="009D4006" w:rsidRPr="00DB6C7E" w:rsidRDefault="009D4006">
      <w:pPr>
        <w:pStyle w:val="Akapitzlist"/>
        <w:numPr>
          <w:ilvl w:val="0"/>
          <w:numId w:val="15"/>
        </w:numPr>
        <w:spacing w:line="276" w:lineRule="auto"/>
        <w:ind w:left="709" w:hanging="283"/>
        <w:jc w:val="both"/>
      </w:pPr>
      <w:r w:rsidRPr="00DB6C7E">
        <w:t>warstwa prezentacji - przeglądarka internetowa - za pośrednictwem której następuje właściwa obsługa systemu przez użytkownika końcowego.</w:t>
      </w:r>
    </w:p>
    <w:p w14:paraId="42EB98A9" w14:textId="77777777" w:rsidR="009D4006" w:rsidRPr="009D4006" w:rsidRDefault="009D4006">
      <w:pPr>
        <w:pStyle w:val="Akapitzlist"/>
        <w:numPr>
          <w:ilvl w:val="0"/>
          <w:numId w:val="11"/>
        </w:numPr>
        <w:spacing w:line="276" w:lineRule="auto"/>
        <w:jc w:val="both"/>
      </w:pPr>
      <w:r w:rsidRPr="009D4006">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634C5D37" w14:textId="77777777" w:rsidR="009D4006" w:rsidRPr="009D4006" w:rsidRDefault="009D4006">
      <w:pPr>
        <w:pStyle w:val="Akapitzlist"/>
        <w:numPr>
          <w:ilvl w:val="0"/>
          <w:numId w:val="11"/>
        </w:numPr>
        <w:spacing w:line="276" w:lineRule="auto"/>
        <w:jc w:val="both"/>
      </w:pPr>
      <w:r w:rsidRPr="009D4006">
        <w:t>Dokumentacja Systemu musi być dostępna z poziomu oprogramowania w postaci elektronicznej (pliki PDF lub DOC lub RTF).</w:t>
      </w:r>
    </w:p>
    <w:p w14:paraId="03A0EE50" w14:textId="77777777" w:rsidR="009D4006" w:rsidRPr="009D4006" w:rsidRDefault="009D4006">
      <w:pPr>
        <w:pStyle w:val="Akapitzlist"/>
        <w:numPr>
          <w:ilvl w:val="0"/>
          <w:numId w:val="11"/>
        </w:numPr>
        <w:spacing w:line="276" w:lineRule="auto"/>
        <w:jc w:val="both"/>
      </w:pPr>
      <w:r w:rsidRPr="009D4006">
        <w:t>System musi zapewniać weryfikację wprowadzanych danych w formularzach i kreatorach.</w:t>
      </w:r>
    </w:p>
    <w:p w14:paraId="4FE312AE" w14:textId="77777777" w:rsidR="009D4006" w:rsidRPr="009D4006" w:rsidRDefault="009D4006">
      <w:pPr>
        <w:pStyle w:val="Akapitzlist"/>
        <w:numPr>
          <w:ilvl w:val="0"/>
          <w:numId w:val="11"/>
        </w:numPr>
        <w:spacing w:line="276" w:lineRule="auto"/>
        <w:jc w:val="both"/>
      </w:pPr>
      <w:r w:rsidRPr="009D4006">
        <w:t>System powinien umożliwiać okresowe wykonywanie, w sposób automatyczny, pełnej kopii aplikacji i danych systemu.</w:t>
      </w:r>
    </w:p>
    <w:p w14:paraId="55509013" w14:textId="77777777" w:rsidR="009D4006" w:rsidRPr="009D4006" w:rsidRDefault="009D4006">
      <w:pPr>
        <w:pStyle w:val="Akapitzlist"/>
        <w:numPr>
          <w:ilvl w:val="0"/>
          <w:numId w:val="11"/>
        </w:numPr>
        <w:spacing w:line="276" w:lineRule="auto"/>
        <w:jc w:val="both"/>
      </w:pPr>
      <w:r w:rsidRPr="009D4006">
        <w:t>System powinien posiadać funkcjonalność zarządzania dostępem do aplikacji:</w:t>
      </w:r>
    </w:p>
    <w:p w14:paraId="0EB41434" w14:textId="77777777" w:rsidR="009D4006" w:rsidRPr="00DB6C7E" w:rsidRDefault="009D4006">
      <w:pPr>
        <w:pStyle w:val="Akapitzlist"/>
        <w:numPr>
          <w:ilvl w:val="0"/>
          <w:numId w:val="16"/>
        </w:numPr>
        <w:spacing w:line="276" w:lineRule="auto"/>
        <w:ind w:left="709" w:hanging="283"/>
        <w:jc w:val="both"/>
      </w:pPr>
      <w:r w:rsidRPr="00DB6C7E">
        <w:t>administrator systemu ma możliwość tworzenia, modyfikacji oraz dezaktywacji kont użytkowników,</w:t>
      </w:r>
    </w:p>
    <w:p w14:paraId="2D77C690" w14:textId="77777777" w:rsidR="009D4006" w:rsidRPr="00DB6C7E" w:rsidRDefault="009D4006">
      <w:pPr>
        <w:pStyle w:val="Akapitzlist"/>
        <w:numPr>
          <w:ilvl w:val="0"/>
          <w:numId w:val="16"/>
        </w:numPr>
        <w:spacing w:line="276" w:lineRule="auto"/>
        <w:ind w:left="709" w:hanging="283"/>
        <w:jc w:val="both"/>
      </w:pPr>
      <w:r w:rsidRPr="00DB6C7E">
        <w:t>administrator systemu powinien móc nadawać uprawnienia użytkownikom,</w:t>
      </w:r>
    </w:p>
    <w:p w14:paraId="67095A93" w14:textId="77777777" w:rsidR="009D4006" w:rsidRPr="00DB6C7E" w:rsidRDefault="009D4006">
      <w:pPr>
        <w:pStyle w:val="Akapitzlist"/>
        <w:numPr>
          <w:ilvl w:val="0"/>
          <w:numId w:val="16"/>
        </w:numPr>
        <w:spacing w:line="276" w:lineRule="auto"/>
        <w:ind w:left="709" w:hanging="283"/>
        <w:jc w:val="both"/>
      </w:pPr>
      <w:r w:rsidRPr="00DB6C7E">
        <w:t>administrator systemu powinien mieć możliwość przypisywać użytkowników do grup,</w:t>
      </w:r>
    </w:p>
    <w:p w14:paraId="6CE4B88E" w14:textId="77777777" w:rsidR="009D4006" w:rsidRPr="00DB6C7E" w:rsidRDefault="009D4006">
      <w:pPr>
        <w:pStyle w:val="Akapitzlist"/>
        <w:numPr>
          <w:ilvl w:val="0"/>
          <w:numId w:val="16"/>
        </w:numPr>
        <w:spacing w:line="276" w:lineRule="auto"/>
        <w:ind w:left="709" w:hanging="283"/>
        <w:jc w:val="both"/>
      </w:pPr>
      <w:r w:rsidRPr="00DB6C7E">
        <w:t>system pozwalać powinien na zmianę danych uwierzytelniających użytkownika.</w:t>
      </w:r>
    </w:p>
    <w:p w14:paraId="1D8902CB" w14:textId="77777777" w:rsidR="009D4006" w:rsidRPr="009D4006" w:rsidRDefault="009D4006">
      <w:pPr>
        <w:pStyle w:val="Akapitzlist"/>
        <w:numPr>
          <w:ilvl w:val="0"/>
          <w:numId w:val="11"/>
        </w:numPr>
        <w:spacing w:line="276" w:lineRule="auto"/>
        <w:jc w:val="both"/>
      </w:pPr>
      <w:r w:rsidRPr="009D4006">
        <w:lastRenderedPageBreak/>
        <w:t>System powinien posiadać możliwość określenia maksymalnej liczby nieudanych prób logowania, po przekroczeniu której użytkownik zostaje zablokowany.</w:t>
      </w:r>
    </w:p>
    <w:p w14:paraId="2C3CEC1B" w14:textId="77777777" w:rsidR="009D4006" w:rsidRPr="009D4006" w:rsidRDefault="009D4006">
      <w:pPr>
        <w:pStyle w:val="Akapitzlist"/>
        <w:numPr>
          <w:ilvl w:val="0"/>
          <w:numId w:val="11"/>
        </w:numPr>
        <w:spacing w:line="276" w:lineRule="auto"/>
        <w:jc w:val="both"/>
      </w:pPr>
      <w:r w:rsidRPr="009D4006">
        <w:t>System powinien być odporny na znane techniki ataku i włamań, typowe dla technologii, w której został wykonany.</w:t>
      </w:r>
    </w:p>
    <w:p w14:paraId="383A90CA" w14:textId="77777777" w:rsidR="009D4006" w:rsidRPr="009D4006" w:rsidRDefault="009D4006">
      <w:pPr>
        <w:pStyle w:val="Akapitzlist"/>
        <w:numPr>
          <w:ilvl w:val="0"/>
          <w:numId w:val="11"/>
        </w:numPr>
        <w:spacing w:line="276" w:lineRule="auto"/>
        <w:jc w:val="both"/>
      </w:pPr>
      <w:r w:rsidRPr="009D4006">
        <w:t>System powinien prowadzić dziennik zdarzeń (w postaci logów systemowych) i dostępu do obiektów danych, dokumentów, operacji na słownikach umożliwiający odtwarzanie historii aktywności poszczególnych użytkowników systemu.</w:t>
      </w:r>
    </w:p>
    <w:p w14:paraId="39D16C13" w14:textId="77777777" w:rsidR="009D4006" w:rsidRPr="009D4006" w:rsidRDefault="009D4006">
      <w:pPr>
        <w:pStyle w:val="Akapitzlist"/>
        <w:numPr>
          <w:ilvl w:val="0"/>
          <w:numId w:val="11"/>
        </w:numPr>
        <w:spacing w:line="276" w:lineRule="auto"/>
        <w:jc w:val="both"/>
      </w:pPr>
      <w:r w:rsidRPr="009D4006">
        <w:t>System musi umożliwiać wysyłanie wiadomości i powiadomień generowanych w systemie następującymi metodami: sms, email, aplikacja mobilna.</w:t>
      </w:r>
    </w:p>
    <w:p w14:paraId="322BF4D0" w14:textId="058D8A89" w:rsidR="009D4006" w:rsidRDefault="009D4006">
      <w:pPr>
        <w:pStyle w:val="Akapitzlist"/>
        <w:numPr>
          <w:ilvl w:val="0"/>
          <w:numId w:val="11"/>
        </w:numPr>
        <w:spacing w:line="276" w:lineRule="auto"/>
        <w:jc w:val="both"/>
      </w:pPr>
      <w:r w:rsidRPr="009D4006">
        <w:t xml:space="preserve">System musi umożliwiać automatyczne wysyłanie wiadomości i powiadomień generowanych w zakresie minimum: </w:t>
      </w:r>
      <w:r w:rsidRPr="002A100A">
        <w:t>Informacja o wystawionej decyzji;  Informacja  o  zbliżającym  się  terminie  płatności;  Informacja  o  zaległości; Wezwanie do złożenia deklaracji</w:t>
      </w:r>
      <w:r>
        <w:t>.</w:t>
      </w:r>
    </w:p>
    <w:p w14:paraId="60F016A5" w14:textId="0D2C6759" w:rsidR="00B40AEE" w:rsidRDefault="00B40AEE" w:rsidP="00B40AEE">
      <w:pPr>
        <w:pStyle w:val="Nagwek1"/>
        <w:numPr>
          <w:ilvl w:val="1"/>
          <w:numId w:val="1"/>
        </w:numPr>
        <w:spacing w:after="240" w:line="276" w:lineRule="auto"/>
      </w:pPr>
      <w:bookmarkStart w:id="13" w:name="_Toc116849162"/>
      <w:r>
        <w:t>Wdrożenie portalu podatkowego.</w:t>
      </w:r>
      <w:bookmarkEnd w:id="13"/>
    </w:p>
    <w:p w14:paraId="22085CA6" w14:textId="4DFE75CB" w:rsidR="002D43FF" w:rsidRPr="00A00DA0" w:rsidRDefault="002D43FF" w:rsidP="002D43FF">
      <w:pPr>
        <w:spacing w:line="276" w:lineRule="auto"/>
        <w:jc w:val="both"/>
        <w:rPr>
          <w:u w:val="single"/>
        </w:rPr>
      </w:pPr>
      <w:r w:rsidRPr="00A00DA0">
        <w:rPr>
          <w:u w:val="single"/>
        </w:rPr>
        <w:t>Wdrożenie portalu podatkowego objąć powinno:</w:t>
      </w:r>
    </w:p>
    <w:p w14:paraId="3A725804" w14:textId="77811240" w:rsidR="00EB6C59" w:rsidRPr="000A5716" w:rsidRDefault="00EB6C59">
      <w:pPr>
        <w:pStyle w:val="Akapitzlist"/>
        <w:numPr>
          <w:ilvl w:val="0"/>
          <w:numId w:val="9"/>
        </w:numPr>
        <w:spacing w:line="276" w:lineRule="auto"/>
        <w:jc w:val="both"/>
      </w:pPr>
      <w:r w:rsidRPr="000A5716">
        <w:t xml:space="preserve">Instalację i konfigurację rozwiązania na infrastrukturze </w:t>
      </w:r>
      <w:r w:rsidR="00F6501F">
        <w:t>Wykonawcy.</w:t>
      </w:r>
    </w:p>
    <w:p w14:paraId="4FA769DE" w14:textId="5F1C5AD5" w:rsidR="00EB6C59" w:rsidRPr="000A5716" w:rsidRDefault="00EB6C59">
      <w:pPr>
        <w:pStyle w:val="Akapitzlist"/>
        <w:numPr>
          <w:ilvl w:val="0"/>
          <w:numId w:val="9"/>
        </w:numPr>
        <w:spacing w:line="276" w:lineRule="auto"/>
        <w:jc w:val="both"/>
      </w:pPr>
      <w:r w:rsidRPr="000A5716">
        <w:t xml:space="preserve">Przeprowadzenie analizy przedwdrożeniowej. W tym zakresie Zamawiający wymaga co </w:t>
      </w:r>
      <w:r w:rsidR="00073B37" w:rsidRPr="000A5716">
        <w:t>najmniej,</w:t>
      </w:r>
      <w:r w:rsidRPr="000A5716">
        <w:t xml:space="preserve"> aby:</w:t>
      </w:r>
    </w:p>
    <w:p w14:paraId="64955060" w14:textId="77777777" w:rsidR="00EB6C59" w:rsidRPr="000A5716" w:rsidRDefault="00EB6C59">
      <w:pPr>
        <w:pStyle w:val="Akapitzlist"/>
        <w:numPr>
          <w:ilvl w:val="0"/>
          <w:numId w:val="17"/>
        </w:numPr>
        <w:spacing w:line="276" w:lineRule="auto"/>
        <w:ind w:left="709" w:hanging="283"/>
        <w:jc w:val="both"/>
      </w:pPr>
      <w:r w:rsidRPr="000A5716">
        <w:t>Analiza Przedwdrożeniowa została opracowana w oparciu o Szczegółowy Opis Przedmiotu Zamówienia (SOPZ), Harmonogram wdrożenia.</w:t>
      </w:r>
    </w:p>
    <w:p w14:paraId="4F394DD6" w14:textId="483AC7EA" w:rsidR="00EB6C59" w:rsidRPr="000A5716" w:rsidRDefault="00EB6C59">
      <w:pPr>
        <w:pStyle w:val="Akapitzlist"/>
        <w:numPr>
          <w:ilvl w:val="0"/>
          <w:numId w:val="17"/>
        </w:numPr>
        <w:spacing w:line="276" w:lineRule="auto"/>
        <w:ind w:left="709" w:hanging="283"/>
        <w:jc w:val="both"/>
      </w:pPr>
      <w:r w:rsidRPr="000A5716">
        <w:t>Wykonawca przekazał Zamawiającemu Dokumentację Analizy Przedwdrożeniowej (DAP) w</w:t>
      </w:r>
      <w:r w:rsidR="000A5716">
        <w:t> </w:t>
      </w:r>
      <w:r w:rsidRPr="000A5716">
        <w:t>formie elektronicznej (.pdf, .</w:t>
      </w:r>
      <w:proofErr w:type="spellStart"/>
      <w:r w:rsidRPr="000A5716">
        <w:t>doc</w:t>
      </w:r>
      <w:proofErr w:type="spellEnd"/>
      <w:r w:rsidRPr="000A5716">
        <w:t xml:space="preserve"> /.</w:t>
      </w:r>
      <w:proofErr w:type="spellStart"/>
      <w:r w:rsidRPr="000A5716">
        <w:t>docx</w:t>
      </w:r>
      <w:proofErr w:type="spellEnd"/>
      <w:r w:rsidRPr="000A5716">
        <w:t>).</w:t>
      </w:r>
    </w:p>
    <w:p w14:paraId="231E4A05" w14:textId="504BD698" w:rsidR="00EB6C59" w:rsidRPr="000A5716" w:rsidRDefault="00EB6C59">
      <w:pPr>
        <w:pStyle w:val="Akapitzlist"/>
        <w:numPr>
          <w:ilvl w:val="0"/>
          <w:numId w:val="17"/>
        </w:numPr>
        <w:spacing w:line="276" w:lineRule="auto"/>
        <w:ind w:left="709" w:hanging="283"/>
        <w:jc w:val="both"/>
      </w:pPr>
      <w:r w:rsidRPr="000A5716">
        <w:t>DAP zawiera</w:t>
      </w:r>
      <w:r w:rsidR="000A5716">
        <w:t>ć powinna</w:t>
      </w:r>
      <w:r w:rsidRPr="000A5716">
        <w:t xml:space="preserve"> co najmniej:</w:t>
      </w:r>
      <w:r w:rsidR="002D43FF">
        <w:t xml:space="preserve"> </w:t>
      </w:r>
      <w:r w:rsidRPr="000A5716">
        <w:t>harmonogram wdrożenia</w:t>
      </w:r>
      <w:r w:rsidR="001C5809">
        <w:t>;</w:t>
      </w:r>
      <w:r w:rsidR="002D43FF">
        <w:t xml:space="preserve"> </w:t>
      </w:r>
      <w:r w:rsidR="00BB4A57">
        <w:t>uzgodniony z Zamawiającym podział ról w systemie i określenie niezbędnych uprawnie</w:t>
      </w:r>
      <w:r w:rsidR="00B364BB">
        <w:t>ń</w:t>
      </w:r>
      <w:r w:rsidR="00BB4A57">
        <w:t xml:space="preserve"> w systemie dla poszczególnych ról;</w:t>
      </w:r>
      <w:r w:rsidR="002D43FF">
        <w:t xml:space="preserve"> </w:t>
      </w:r>
      <w:r w:rsidR="00915B3F">
        <w:t xml:space="preserve">szczegółowy opis realizacji wymogów określonych w </w:t>
      </w:r>
      <w:r w:rsidR="00A00DA0">
        <w:t>niniejszym załączniku</w:t>
      </w:r>
      <w:r w:rsidR="00915B3F">
        <w:t>;</w:t>
      </w:r>
      <w:r w:rsidR="002D43FF">
        <w:t xml:space="preserve"> </w:t>
      </w:r>
      <w:r w:rsidRPr="000A5716">
        <w:t>założenia konfiguracji i parametryzacji oferowanego oprogramowania;</w:t>
      </w:r>
    </w:p>
    <w:p w14:paraId="50E2928F" w14:textId="77777777" w:rsidR="00EB6C59" w:rsidRPr="00E352F0" w:rsidRDefault="00EB6C59">
      <w:pPr>
        <w:pStyle w:val="Akapitzlist"/>
        <w:numPr>
          <w:ilvl w:val="0"/>
          <w:numId w:val="9"/>
        </w:numPr>
        <w:spacing w:line="276" w:lineRule="auto"/>
        <w:jc w:val="both"/>
      </w:pPr>
      <w:r w:rsidRPr="00E352F0">
        <w:t>Przeprowadzenie instruktaży oraz asysty stanowiskowej dla użytkowników oprogramowania:</w:t>
      </w:r>
    </w:p>
    <w:p w14:paraId="1F1D5503" w14:textId="77777777" w:rsidR="00EB6C59" w:rsidRPr="00E352F0" w:rsidRDefault="00EB6C59">
      <w:pPr>
        <w:pStyle w:val="Akapitzlist"/>
        <w:numPr>
          <w:ilvl w:val="0"/>
          <w:numId w:val="18"/>
        </w:numPr>
        <w:spacing w:line="276" w:lineRule="auto"/>
        <w:ind w:left="709" w:hanging="283"/>
        <w:jc w:val="both"/>
      </w:pPr>
      <w:r w:rsidRPr="00E352F0">
        <w:t>Zamawiający wymaga od Wykonawcy przeprowadzenia instruktaży teoretycznych i praktycznych dla wszystkich użytkowników wewnętrznych wskazanych przez urząd systemów w zakresie niezbędnym do właściwego i pełnego wykorzystania przez nich możliwości jakie oferują.</w:t>
      </w:r>
    </w:p>
    <w:p w14:paraId="43531E7E" w14:textId="77777777" w:rsidR="00EB6C59" w:rsidRPr="00E352F0" w:rsidRDefault="00EB6C59">
      <w:pPr>
        <w:pStyle w:val="Akapitzlist"/>
        <w:numPr>
          <w:ilvl w:val="0"/>
          <w:numId w:val="18"/>
        </w:numPr>
        <w:spacing w:line="276" w:lineRule="auto"/>
        <w:ind w:left="709" w:hanging="283"/>
        <w:jc w:val="both"/>
      </w:pPr>
      <w:r w:rsidRPr="00E352F0">
        <w:t>Wykonawca przeprowadzi we współpracy z każdym wskazanym przez urząd pracownikiem analizę stanowiskową zadań realizowanych w systemie charakterystycznych dla konkretnych merytorycznych stanowisk pracowniczych.</w:t>
      </w:r>
    </w:p>
    <w:p w14:paraId="66C5AFC6" w14:textId="77777777" w:rsidR="00EB6C59" w:rsidRPr="00E352F0" w:rsidRDefault="00EB6C59">
      <w:pPr>
        <w:pStyle w:val="Akapitzlist"/>
        <w:numPr>
          <w:ilvl w:val="0"/>
          <w:numId w:val="18"/>
        </w:numPr>
        <w:spacing w:line="276" w:lineRule="auto"/>
        <w:ind w:left="709" w:hanging="283"/>
        <w:jc w:val="both"/>
      </w:pPr>
      <w:r w:rsidRPr="00E352F0">
        <w:t>Wykonawca przeprowadzi instruktaż dla administratorów w zakresie zarządzania użytkownikami i uprawnieniami oraz zabezpieczania i odtwarzania danych systemu.</w:t>
      </w:r>
    </w:p>
    <w:p w14:paraId="48F51D44" w14:textId="77777777" w:rsidR="00EB6C59" w:rsidRPr="00E352F0" w:rsidRDefault="00EB6C59">
      <w:pPr>
        <w:pStyle w:val="Akapitzlist"/>
        <w:numPr>
          <w:ilvl w:val="0"/>
          <w:numId w:val="18"/>
        </w:numPr>
        <w:spacing w:line="276" w:lineRule="auto"/>
        <w:ind w:left="709" w:hanging="283"/>
        <w:jc w:val="both"/>
      </w:pPr>
      <w:r w:rsidRPr="00E352F0">
        <w:t>Materiały merytoryczne niezbędne dla przeprowadzenia instruktaży użytkowników oprogramowania muszą być opracowane przez Wykonawcę oraz przekazane Zamawiającemu wraz z prawem do ich dalszego powielania i wykorzystywania w trakcie późniejszych instruktaży organizowanych i prowadzonych przez Zamawiającego lub osoby trzecie dla użytkowników Systemów.</w:t>
      </w:r>
    </w:p>
    <w:p w14:paraId="7E70877A" w14:textId="77777777" w:rsidR="00EB6C59" w:rsidRPr="00E352F0" w:rsidRDefault="00EB6C59">
      <w:pPr>
        <w:pStyle w:val="Akapitzlist"/>
        <w:numPr>
          <w:ilvl w:val="0"/>
          <w:numId w:val="18"/>
        </w:numPr>
        <w:spacing w:line="276" w:lineRule="auto"/>
        <w:ind w:left="709" w:hanging="283"/>
        <w:jc w:val="both"/>
      </w:pPr>
      <w:r w:rsidRPr="00E352F0">
        <w:lastRenderedPageBreak/>
        <w:t>Wykonawca musi opracować i dostarczyć materiały merytoryczne dla uczestników poszczególnych instruktaży, najpóźniej w dniu rozpoczęcia instruktażu, w formie papierowej i elektronicznej (w formacie .</w:t>
      </w:r>
      <w:proofErr w:type="spellStart"/>
      <w:r w:rsidRPr="00E352F0">
        <w:t>docx</w:t>
      </w:r>
      <w:proofErr w:type="spellEnd"/>
      <w:r w:rsidRPr="00E352F0">
        <w:t xml:space="preserve"> i .pdf).</w:t>
      </w:r>
    </w:p>
    <w:p w14:paraId="3E0A41FD" w14:textId="63483A20" w:rsidR="00EB6C59" w:rsidRPr="00E352F0" w:rsidRDefault="00EB6C59">
      <w:pPr>
        <w:pStyle w:val="Akapitzlist"/>
        <w:numPr>
          <w:ilvl w:val="0"/>
          <w:numId w:val="18"/>
        </w:numPr>
        <w:spacing w:line="276" w:lineRule="auto"/>
        <w:ind w:left="709" w:hanging="283"/>
        <w:jc w:val="both"/>
      </w:pPr>
      <w:r w:rsidRPr="00E352F0">
        <w:t xml:space="preserve">Wykonawca musi dostarczyć instrukcje obsługi dla administratorów i </w:t>
      </w:r>
      <w:r w:rsidR="00073B37" w:rsidRPr="00E352F0">
        <w:t>użytkowników i</w:t>
      </w:r>
      <w:r w:rsidRPr="00E352F0">
        <w:t> przekazać je Zamawiającemu wraz z prawem do ich dalszego powielania i wykorzystywania w trakcie późniejszych instruktaży organizowanych i prowadzonych przez Zamawiającego lub osoby trzecie dla użytkowników systemów.</w:t>
      </w:r>
    </w:p>
    <w:p w14:paraId="2A926BB1" w14:textId="77777777" w:rsidR="00EB6C59" w:rsidRPr="00E352F0" w:rsidRDefault="00EB6C59">
      <w:pPr>
        <w:pStyle w:val="Akapitzlist"/>
        <w:numPr>
          <w:ilvl w:val="0"/>
          <w:numId w:val="18"/>
        </w:numPr>
        <w:spacing w:line="276" w:lineRule="auto"/>
        <w:ind w:left="709" w:hanging="283"/>
        <w:jc w:val="both"/>
      </w:pPr>
      <w:r w:rsidRPr="00E352F0">
        <w:t>Wykonawca jest zobowiązany do uaktualniania i dostarczania nowych wersji instrukcji obsługi dla administratorów i użytkowników w przypadku każdej zmiany wpływającej na sposób funkcjonowania oprogramowania, która nastąpi w okresie objętym gwarancją.</w:t>
      </w:r>
    </w:p>
    <w:p w14:paraId="4E3A248A" w14:textId="77777777" w:rsidR="00EB6C59" w:rsidRPr="00E352F0" w:rsidRDefault="00EB6C59">
      <w:pPr>
        <w:pStyle w:val="Akapitzlist"/>
        <w:numPr>
          <w:ilvl w:val="0"/>
          <w:numId w:val="18"/>
        </w:numPr>
        <w:spacing w:line="276" w:lineRule="auto"/>
        <w:ind w:left="709" w:hanging="283"/>
        <w:jc w:val="both"/>
      </w:pPr>
      <w:r w:rsidRPr="00E352F0">
        <w:t>Harmonogram i zakres instruktaży muszą zostać przygotowane przez Wykonawcę i zatwierdzone przez Zamawiającego na etapie Analizy Przedwdrożeniowej.</w:t>
      </w:r>
    </w:p>
    <w:p w14:paraId="067D5F53" w14:textId="3795EFD8" w:rsidR="00EB6C59" w:rsidRPr="00E352F0" w:rsidRDefault="00EB6C59">
      <w:pPr>
        <w:pStyle w:val="Akapitzlist"/>
        <w:numPr>
          <w:ilvl w:val="0"/>
          <w:numId w:val="18"/>
        </w:numPr>
        <w:spacing w:line="276" w:lineRule="auto"/>
        <w:ind w:left="709" w:hanging="283"/>
        <w:jc w:val="both"/>
      </w:pPr>
      <w:r w:rsidRPr="00E352F0">
        <w:t>Zamawiający wymaga przeprowadzenia instruktaży w wymiarze godzinowym nie mniejszym niż:</w:t>
      </w:r>
      <w:r w:rsidR="00A00DA0">
        <w:t xml:space="preserve"> </w:t>
      </w:r>
      <w:r w:rsidRPr="00E352F0">
        <w:t xml:space="preserve">dla grupy administratorów </w:t>
      </w:r>
      <w:r w:rsidR="001C5809">
        <w:t>- 5</w:t>
      </w:r>
      <w:r w:rsidR="001C5809" w:rsidRPr="00E352F0">
        <w:t xml:space="preserve"> </w:t>
      </w:r>
      <w:r w:rsidRPr="00E352F0">
        <w:t>godzin</w:t>
      </w:r>
      <w:r w:rsidR="00A00DA0">
        <w:t xml:space="preserve">; </w:t>
      </w:r>
      <w:r w:rsidRPr="00E352F0">
        <w:t xml:space="preserve">dla każdej grupy użytkowników obsługujących dane obszary merytoryczne - </w:t>
      </w:r>
      <w:r w:rsidR="001C5809">
        <w:t>5</w:t>
      </w:r>
      <w:r w:rsidR="001C5809" w:rsidRPr="00E352F0">
        <w:t xml:space="preserve"> </w:t>
      </w:r>
      <w:r w:rsidR="00073B37" w:rsidRPr="00E352F0">
        <w:t>godzin</w:t>
      </w:r>
      <w:r w:rsidRPr="00E352F0">
        <w:t>.</w:t>
      </w:r>
    </w:p>
    <w:p w14:paraId="12BEAF19" w14:textId="77777777" w:rsidR="00EB6C59" w:rsidRPr="00E352F0" w:rsidRDefault="00EB6C59">
      <w:pPr>
        <w:pStyle w:val="Akapitzlist"/>
        <w:numPr>
          <w:ilvl w:val="0"/>
          <w:numId w:val="18"/>
        </w:numPr>
        <w:spacing w:line="276" w:lineRule="auto"/>
        <w:ind w:left="709" w:hanging="283"/>
        <w:jc w:val="both"/>
      </w:pPr>
      <w:r w:rsidRPr="00E352F0">
        <w:t xml:space="preserve">Instruktaże muszą odbywać się w dni robocze, w siedzibie Urzędu w godzinach od 8.00 do 15:00. Instruktaże kilkudniowe odbywać się będą w cyklu dzień po dniu. </w:t>
      </w:r>
    </w:p>
    <w:p w14:paraId="3850118C" w14:textId="4E4CB64A" w:rsidR="00EB6C59" w:rsidRPr="00E352F0" w:rsidRDefault="00EB6C59">
      <w:pPr>
        <w:pStyle w:val="Akapitzlist"/>
        <w:numPr>
          <w:ilvl w:val="0"/>
          <w:numId w:val="18"/>
        </w:numPr>
        <w:spacing w:line="276" w:lineRule="auto"/>
        <w:ind w:left="709" w:hanging="283"/>
        <w:jc w:val="both"/>
      </w:pPr>
      <w:r w:rsidRPr="00E352F0">
        <w:t xml:space="preserve">W celu przeprowadzenia instruktaży Wykonawca zobowiązany jest do </w:t>
      </w:r>
      <w:r w:rsidR="00073B37" w:rsidRPr="00E352F0">
        <w:t>zapewnienia wykwalifikowanej</w:t>
      </w:r>
      <w:r w:rsidRPr="00E352F0">
        <w:t xml:space="preserve"> kadry wykładowców, gwarantujących odpowiedni poziom wiedzy i umiejętności koniecznych do sprawnego posługiwania się systemami przez użytkowników Zamawiającego.</w:t>
      </w:r>
    </w:p>
    <w:p w14:paraId="72BDFBED" w14:textId="77777777" w:rsidR="00EB6C59" w:rsidRPr="00E352F0" w:rsidRDefault="00EB6C59">
      <w:pPr>
        <w:pStyle w:val="Akapitzlist"/>
        <w:numPr>
          <w:ilvl w:val="0"/>
          <w:numId w:val="18"/>
        </w:numPr>
        <w:spacing w:line="276" w:lineRule="auto"/>
        <w:ind w:left="709" w:hanging="283"/>
        <w:jc w:val="both"/>
      </w:pPr>
      <w:r w:rsidRPr="00E352F0">
        <w:t>Wykonawca musi przygotować listy obecności dla uczestników instruktaży i przekazać je Zamawiającemu po przeprowadzeniu instruktaży.</w:t>
      </w:r>
    </w:p>
    <w:p w14:paraId="7D76ABA7" w14:textId="77777777" w:rsidR="00EB6C59" w:rsidRPr="00E352F0" w:rsidRDefault="00EB6C59">
      <w:pPr>
        <w:pStyle w:val="Akapitzlist"/>
        <w:numPr>
          <w:ilvl w:val="0"/>
          <w:numId w:val="18"/>
        </w:numPr>
        <w:spacing w:line="276" w:lineRule="auto"/>
        <w:ind w:left="709" w:hanging="283"/>
        <w:jc w:val="both"/>
      </w:pPr>
      <w:r w:rsidRPr="00E352F0">
        <w:t>Liczebność pojedynczej grupy dla administratorów i użytkowników kluczowych obsługujących obszary merytoryczne nie może przekroczyć 8 osób.</w:t>
      </w:r>
    </w:p>
    <w:p w14:paraId="65FD9604" w14:textId="23E51A4B" w:rsidR="00EB6C59" w:rsidRPr="00E352F0" w:rsidRDefault="00EB6C59">
      <w:pPr>
        <w:pStyle w:val="Akapitzlist"/>
        <w:numPr>
          <w:ilvl w:val="0"/>
          <w:numId w:val="18"/>
        </w:numPr>
        <w:spacing w:line="276" w:lineRule="auto"/>
        <w:ind w:left="709" w:hanging="283"/>
        <w:jc w:val="both"/>
      </w:pPr>
      <w:r w:rsidRPr="00E352F0">
        <w:t>Zamawiający zakłada ilość grup użytkowników nie mniejszą niż:</w:t>
      </w:r>
      <w:r w:rsidR="00A00DA0">
        <w:t xml:space="preserve"> </w:t>
      </w:r>
      <w:r w:rsidRPr="00E352F0">
        <w:t>administratorzy – 1 grupa,</w:t>
      </w:r>
      <w:r w:rsidR="00A00DA0">
        <w:t xml:space="preserve"> </w:t>
      </w:r>
      <w:r w:rsidRPr="00E352F0">
        <w:t xml:space="preserve">użytkownicy kluczowi obsługujący obszary merytoryczne - </w:t>
      </w:r>
      <w:r w:rsidR="001C5809">
        <w:t>2</w:t>
      </w:r>
      <w:r w:rsidR="001C5809" w:rsidRPr="00E352F0">
        <w:t xml:space="preserve"> </w:t>
      </w:r>
      <w:r w:rsidRPr="00E352F0">
        <w:t>grupy,</w:t>
      </w:r>
      <w:r w:rsidR="00A00DA0">
        <w:t xml:space="preserve"> </w:t>
      </w:r>
      <w:r w:rsidRPr="00E352F0">
        <w:t>przy czym ostateczny podział użytkowników na grupy przeprowadzony zostanie przy opracowywaniu ostatecznego harmonogramu instruktaży na etapie Analizy Przedwdrożeniowej.</w:t>
      </w:r>
    </w:p>
    <w:p w14:paraId="2AD550CA" w14:textId="77777777" w:rsidR="00B46E77" w:rsidRDefault="005E6989">
      <w:pPr>
        <w:pStyle w:val="Akapitzlist"/>
        <w:numPr>
          <w:ilvl w:val="0"/>
          <w:numId w:val="9"/>
        </w:numPr>
        <w:spacing w:line="276" w:lineRule="auto"/>
        <w:jc w:val="both"/>
      </w:pPr>
      <w:r>
        <w:t xml:space="preserve">Wdrożenie produkcyjne systemu zgodnie z </w:t>
      </w:r>
      <w:r w:rsidR="00796B56">
        <w:t>opracowaną DAP</w:t>
      </w:r>
      <w:r w:rsidR="00BB1939">
        <w:t>, w tym konfiguracja i testowanie systemu.</w:t>
      </w:r>
    </w:p>
    <w:p w14:paraId="402E8C1B" w14:textId="272E7B86" w:rsidR="00EB6C59" w:rsidRDefault="00EB6C59">
      <w:pPr>
        <w:pStyle w:val="Akapitzlist"/>
        <w:numPr>
          <w:ilvl w:val="0"/>
          <w:numId w:val="9"/>
        </w:numPr>
        <w:spacing w:line="276" w:lineRule="auto"/>
        <w:jc w:val="both"/>
      </w:pPr>
      <w:r w:rsidRPr="00220294">
        <w:t>Po wdrożeniu Wykonawca przekaże Zamawiającemu wszelkie niezbędne dokumenty w celu umożliwienia mu korzystania z wdrożonego oprogramowania</w:t>
      </w:r>
      <w:r w:rsidR="00220294">
        <w:t>, w tym instrukcje użytkownika i administratora wdrożonego oprogramowania.</w:t>
      </w:r>
    </w:p>
    <w:p w14:paraId="3D459A13" w14:textId="12D08A27" w:rsidR="00A00DA0" w:rsidRPr="00B46E77" w:rsidRDefault="00A00DA0">
      <w:pPr>
        <w:pStyle w:val="Akapitzlist"/>
        <w:numPr>
          <w:ilvl w:val="0"/>
          <w:numId w:val="9"/>
        </w:numPr>
        <w:spacing w:line="276" w:lineRule="auto"/>
        <w:jc w:val="both"/>
      </w:pPr>
      <w:r>
        <w:t>Opracowanie formularzy elektronicznych dla wdrażanych e-usług publicznych</w:t>
      </w:r>
      <w:r w:rsidR="004D056C">
        <w:t xml:space="preserve"> (6 szt.)</w:t>
      </w:r>
      <w:r>
        <w:t>.</w:t>
      </w:r>
    </w:p>
    <w:p w14:paraId="5E820363" w14:textId="77777777" w:rsidR="004D056C" w:rsidRPr="004D056C" w:rsidRDefault="004D056C">
      <w:pPr>
        <w:pStyle w:val="Akapitzlist"/>
        <w:numPr>
          <w:ilvl w:val="0"/>
          <w:numId w:val="19"/>
        </w:numPr>
        <w:spacing w:line="276" w:lineRule="auto"/>
        <w:ind w:left="709" w:hanging="283"/>
        <w:jc w:val="both"/>
      </w:pPr>
      <w:r w:rsidRPr="004D056C">
        <w:t xml:space="preserve">Formularze elektroniczne powinny być tworzone z wykorzystaniem języka </w:t>
      </w:r>
      <w:proofErr w:type="spellStart"/>
      <w:r w:rsidRPr="004D056C">
        <w:t>XForms</w:t>
      </w:r>
      <w:proofErr w:type="spellEnd"/>
      <w:r w:rsidRPr="004D056C">
        <w:t xml:space="preserve"> oraz </w:t>
      </w:r>
      <w:proofErr w:type="spellStart"/>
      <w:r w:rsidRPr="004D056C">
        <w:t>XPath</w:t>
      </w:r>
      <w:proofErr w:type="spellEnd"/>
      <w:r w:rsidRPr="004D056C">
        <w:t xml:space="preserve">. </w:t>
      </w:r>
    </w:p>
    <w:p w14:paraId="3CC8D018" w14:textId="77777777" w:rsidR="004D056C" w:rsidRPr="004D056C" w:rsidRDefault="004D056C">
      <w:pPr>
        <w:pStyle w:val="Akapitzlist"/>
        <w:numPr>
          <w:ilvl w:val="0"/>
          <w:numId w:val="19"/>
        </w:numPr>
        <w:spacing w:line="276" w:lineRule="auto"/>
        <w:ind w:left="709" w:hanging="283"/>
        <w:jc w:val="both"/>
      </w:pPr>
      <w:r w:rsidRPr="004D056C">
        <w:t>Wykonawca opracuje formularze elektroniczne (zgodnie z właściwymi przepisami prawa) na podstawie przekazanych przez Zamawiającego kart usług z formularzami w formacie edytowalnym.</w:t>
      </w:r>
    </w:p>
    <w:p w14:paraId="7EE40E78" w14:textId="77777777" w:rsidR="004D056C" w:rsidRPr="004D056C" w:rsidRDefault="004D056C">
      <w:pPr>
        <w:pStyle w:val="Akapitzlist"/>
        <w:numPr>
          <w:ilvl w:val="0"/>
          <w:numId w:val="19"/>
        </w:numPr>
        <w:spacing w:line="276" w:lineRule="auto"/>
        <w:ind w:left="709" w:hanging="283"/>
        <w:jc w:val="both"/>
      </w:pPr>
      <w:r w:rsidRPr="004D056C">
        <w:t xml:space="preserve">Wszystkie formularze elektroniczne Wykonawca przygotuje z należytą starannością tak, aby pola do uzupełnienia w tych formularzach zgadzały się z polami formularzy w formacie edytowalnym. </w:t>
      </w:r>
    </w:p>
    <w:p w14:paraId="0E0C0510" w14:textId="77777777" w:rsidR="004D056C" w:rsidRPr="004D056C" w:rsidRDefault="004D056C">
      <w:pPr>
        <w:pStyle w:val="Akapitzlist"/>
        <w:numPr>
          <w:ilvl w:val="0"/>
          <w:numId w:val="19"/>
        </w:numPr>
        <w:spacing w:line="276" w:lineRule="auto"/>
        <w:ind w:left="709" w:hanging="283"/>
        <w:jc w:val="both"/>
      </w:pPr>
      <w:r w:rsidRPr="004D056C">
        <w:t xml:space="preserve">Pola wskazane przez Zamawiającego jako pola obowiązkowe w formularzach w formacie edytowalnym, muszą zostać polami obowiązkowymi również w formularzach elektronicznych. </w:t>
      </w:r>
    </w:p>
    <w:p w14:paraId="7E2AE6D7" w14:textId="77777777" w:rsidR="004D056C" w:rsidRPr="004D056C" w:rsidRDefault="004D056C">
      <w:pPr>
        <w:pStyle w:val="Akapitzlist"/>
        <w:numPr>
          <w:ilvl w:val="0"/>
          <w:numId w:val="19"/>
        </w:numPr>
        <w:spacing w:line="276" w:lineRule="auto"/>
        <w:ind w:left="709" w:hanging="283"/>
        <w:jc w:val="both"/>
      </w:pPr>
      <w:r w:rsidRPr="004D056C">
        <w:t xml:space="preserve">Układ graficzny wszystkich formularzy powinien być w miarę możliwości jednolity. </w:t>
      </w:r>
    </w:p>
    <w:p w14:paraId="4EE6B081" w14:textId="77777777" w:rsidR="004D056C" w:rsidRPr="004D056C" w:rsidRDefault="004D056C">
      <w:pPr>
        <w:pStyle w:val="Akapitzlist"/>
        <w:numPr>
          <w:ilvl w:val="0"/>
          <w:numId w:val="19"/>
        </w:numPr>
        <w:spacing w:line="276" w:lineRule="auto"/>
        <w:ind w:left="709" w:hanging="283"/>
        <w:jc w:val="both"/>
      </w:pPr>
      <w:r w:rsidRPr="004D056C">
        <w:lastRenderedPageBreak/>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030E1C02" w14:textId="77777777" w:rsidR="004D056C" w:rsidRPr="004D056C" w:rsidRDefault="004D056C">
      <w:pPr>
        <w:pStyle w:val="Akapitzlist"/>
        <w:numPr>
          <w:ilvl w:val="0"/>
          <w:numId w:val="19"/>
        </w:numPr>
        <w:spacing w:line="276" w:lineRule="auto"/>
        <w:ind w:left="709" w:hanging="283"/>
        <w:jc w:val="both"/>
      </w:pPr>
      <w:r w:rsidRPr="004D056C">
        <w:t xml:space="preserve">Przygotowując formularze Wykonawca musi dążyć do maksymalnego wykorzystania słowników. </w:t>
      </w:r>
    </w:p>
    <w:p w14:paraId="4F5535B8" w14:textId="77777777" w:rsidR="004D056C" w:rsidRPr="004D056C" w:rsidRDefault="004D056C">
      <w:pPr>
        <w:pStyle w:val="Akapitzlist"/>
        <w:numPr>
          <w:ilvl w:val="0"/>
          <w:numId w:val="19"/>
        </w:numPr>
        <w:spacing w:line="276" w:lineRule="auto"/>
        <w:ind w:left="709" w:hanging="283"/>
        <w:jc w:val="both"/>
      </w:pPr>
      <w:r w:rsidRPr="004D056C">
        <w:t xml:space="preserve">W budowanych formularzach należy wykorzystać mechanizm automatycznego pobierania danych z profilu zaufanego – celem uzupełnienia danych o wnioskodawcy. </w:t>
      </w:r>
    </w:p>
    <w:p w14:paraId="12FAA825" w14:textId="77777777" w:rsidR="004D056C" w:rsidRPr="004D056C" w:rsidRDefault="004D056C">
      <w:pPr>
        <w:pStyle w:val="Akapitzlist"/>
        <w:numPr>
          <w:ilvl w:val="0"/>
          <w:numId w:val="19"/>
        </w:numPr>
        <w:spacing w:line="276" w:lineRule="auto"/>
        <w:ind w:left="709" w:hanging="283"/>
        <w:jc w:val="both"/>
      </w:pPr>
      <w:r w:rsidRPr="004D056C">
        <w:t xml:space="preserve">Formularze muszą zapewniać walidację wprowadzonych danych po stronie klienta i serwera zgodnie z walidacją zawartą w schemacie dokumentu. </w:t>
      </w:r>
    </w:p>
    <w:p w14:paraId="351144D2" w14:textId="77777777" w:rsidR="004D056C" w:rsidRPr="004D056C" w:rsidRDefault="004D056C">
      <w:pPr>
        <w:pStyle w:val="Akapitzlist"/>
        <w:numPr>
          <w:ilvl w:val="0"/>
          <w:numId w:val="19"/>
        </w:numPr>
        <w:spacing w:line="276" w:lineRule="auto"/>
        <w:ind w:left="709" w:hanging="283"/>
        <w:jc w:val="both"/>
      </w:pPr>
      <w:r w:rsidRPr="004D056C">
        <w:t xml:space="preserve">Jeśli w formularzu elektronicznym występują pola PESEL, REGON lub kod pocztowy, to pola te muszą być walidowane pod kątem poprawności danych wprowadzanych przez wnioskodawcę. </w:t>
      </w:r>
    </w:p>
    <w:p w14:paraId="7289FAA9" w14:textId="77777777" w:rsidR="004D056C" w:rsidRPr="004D056C" w:rsidRDefault="004D056C">
      <w:pPr>
        <w:pStyle w:val="Akapitzlist"/>
        <w:numPr>
          <w:ilvl w:val="0"/>
          <w:numId w:val="19"/>
        </w:numPr>
        <w:spacing w:line="276" w:lineRule="auto"/>
        <w:ind w:left="709" w:hanging="283"/>
        <w:jc w:val="both"/>
      </w:pPr>
      <w:r w:rsidRPr="004D056C">
        <w:t xml:space="preserve">Każdy opracowany przez Wykonawcę formularz (w postaci pliku XML) musi zostać przekazany Zamawiającemu na okres 7 dni roboczych w celu dokonania sprawdzenia i wykonania testów na formularzu. </w:t>
      </w:r>
    </w:p>
    <w:p w14:paraId="32622573" w14:textId="77777777" w:rsidR="004D056C" w:rsidRPr="004D056C" w:rsidRDefault="004D056C">
      <w:pPr>
        <w:pStyle w:val="Akapitzlist"/>
        <w:numPr>
          <w:ilvl w:val="0"/>
          <w:numId w:val="19"/>
        </w:numPr>
        <w:spacing w:line="276" w:lineRule="auto"/>
        <w:ind w:left="709" w:hanging="283"/>
        <w:jc w:val="both"/>
      </w:pPr>
      <w:r w:rsidRPr="004D056C">
        <w:t xml:space="preserve">Po okresie testów, o których mowa w wymaganiu poprzednim, Zamawiający przekaże Wykonawcy ewentualne poprawki i uwagi dotyczące poszczególnych formularzy, które Wykonawca usunie w ciągu 7 dni. </w:t>
      </w:r>
    </w:p>
    <w:p w14:paraId="7A437096" w14:textId="77777777" w:rsidR="004D056C" w:rsidRPr="004D056C" w:rsidRDefault="004D056C">
      <w:pPr>
        <w:pStyle w:val="Akapitzlist"/>
        <w:numPr>
          <w:ilvl w:val="0"/>
          <w:numId w:val="19"/>
        </w:numPr>
        <w:spacing w:line="276" w:lineRule="auto"/>
        <w:ind w:left="709" w:hanging="283"/>
        <w:jc w:val="both"/>
      </w:pPr>
      <w:r w:rsidRPr="004D056C">
        <w:t xml:space="preserve">Wykonawca przygotuje wzory dokumentów elektronicznych zgodnie ze standardem ePUAP w formacie XML zgodnym z formatem Centralnego Repozytorium Wzorów Dokumentów. </w:t>
      </w:r>
    </w:p>
    <w:p w14:paraId="08431319" w14:textId="77777777" w:rsidR="004D056C" w:rsidRPr="004D056C" w:rsidRDefault="004D056C">
      <w:pPr>
        <w:pStyle w:val="Akapitzlist"/>
        <w:numPr>
          <w:ilvl w:val="0"/>
          <w:numId w:val="19"/>
        </w:numPr>
        <w:spacing w:line="276" w:lineRule="auto"/>
        <w:ind w:left="709" w:hanging="283"/>
        <w:jc w:val="both"/>
      </w:pPr>
      <w:r w:rsidRPr="004D056C">
        <w:t xml:space="preserve">Zamawiający dopuszcza możliwość wykorzystania przez Wykonawcę wzorów, które są już opublikowane w CRWD po akceptacji Zamawiającego. </w:t>
      </w:r>
    </w:p>
    <w:p w14:paraId="780CE043" w14:textId="7FB7E0A8" w:rsidR="004D056C" w:rsidRPr="004D056C" w:rsidRDefault="004D056C">
      <w:pPr>
        <w:pStyle w:val="Akapitzlist"/>
        <w:numPr>
          <w:ilvl w:val="0"/>
          <w:numId w:val="19"/>
        </w:numPr>
        <w:spacing w:line="276" w:lineRule="auto"/>
        <w:ind w:left="709" w:hanging="283"/>
        <w:jc w:val="both"/>
      </w:pPr>
      <w:r w:rsidRPr="004D056C">
        <w:t>Wygenerowane dla poszczególnych formularzy wzory dokumentów elektronicznych, składające się z plików: wyróżnik (wyroznik.xml),</w:t>
      </w:r>
      <w:r>
        <w:t xml:space="preserve"> </w:t>
      </w:r>
      <w:r w:rsidRPr="004D056C">
        <w:t>schemat (schemat.xml),</w:t>
      </w:r>
      <w:r>
        <w:t xml:space="preserve"> </w:t>
      </w:r>
      <w:r w:rsidRPr="004D056C">
        <w:t>wizualizacja (styl.xsl)</w:t>
      </w:r>
      <w:r>
        <w:t xml:space="preserve"> oraz </w:t>
      </w:r>
      <w:r w:rsidRPr="004D056C">
        <w:t xml:space="preserve">muszą zostać dostosowane do wymogów formatu dokumentów publikowanych w CRWD i spełniać założenia interoperacyjności. </w:t>
      </w:r>
    </w:p>
    <w:p w14:paraId="210462FA" w14:textId="77777777" w:rsidR="004D056C" w:rsidRPr="004D056C" w:rsidRDefault="004D056C">
      <w:pPr>
        <w:pStyle w:val="Akapitzlist"/>
        <w:numPr>
          <w:ilvl w:val="0"/>
          <w:numId w:val="19"/>
        </w:numPr>
        <w:spacing w:line="276" w:lineRule="auto"/>
        <w:ind w:left="709" w:hanging="283"/>
        <w:jc w:val="both"/>
      </w:pPr>
      <w:r w:rsidRPr="004D056C">
        <w:t>W ramach projektu Wykonawca przygotuje i przekaże Zamawiającemu wszystkie wzory dokumentów elektronicznych w celu złożenia wniosków o ich publikację w CRWD (jeżeli będzie taka konieczność).</w:t>
      </w:r>
    </w:p>
    <w:p w14:paraId="63E03DD8" w14:textId="77777777" w:rsidR="004D056C" w:rsidRDefault="004D056C" w:rsidP="004D056C">
      <w:pPr>
        <w:pStyle w:val="Akapitzlist"/>
        <w:spacing w:line="276" w:lineRule="auto"/>
        <w:ind w:left="360"/>
        <w:jc w:val="both"/>
      </w:pPr>
    </w:p>
    <w:p w14:paraId="4055D561" w14:textId="7C7D0971" w:rsidR="004D056C" w:rsidRPr="004D056C" w:rsidRDefault="004D056C" w:rsidP="004D056C">
      <w:pPr>
        <w:pStyle w:val="Akapitzlist"/>
        <w:spacing w:line="276" w:lineRule="auto"/>
        <w:ind w:left="360"/>
        <w:jc w:val="both"/>
      </w:pPr>
      <w:r w:rsidRPr="004D056C">
        <w:t>W przypadku, jeżeli system teleinformatyczny ePUAP będzie dawał możliwość publikacji formularzy elektronicznych na etapie realizacji zamówienia przewiduje się dodatkowo wykonanie następujących prac:</w:t>
      </w:r>
    </w:p>
    <w:p w14:paraId="37E7CBCC" w14:textId="77777777" w:rsidR="004D056C" w:rsidRPr="004D056C" w:rsidRDefault="004D056C">
      <w:pPr>
        <w:pStyle w:val="Akapitzlist"/>
        <w:numPr>
          <w:ilvl w:val="0"/>
          <w:numId w:val="20"/>
        </w:numPr>
        <w:spacing w:line="276" w:lineRule="auto"/>
        <w:ind w:left="709" w:hanging="283"/>
        <w:jc w:val="both"/>
      </w:pPr>
      <w:r w:rsidRPr="004D056C">
        <w:t xml:space="preserve">Bazując na przygotowanych wzorach dokumentów elektronicznych oraz opracowanych na platformie ePUAP formularzach elektronicznych Wykonawca przygotuje instalacje aplikacji w środowisku ePUAP. </w:t>
      </w:r>
    </w:p>
    <w:p w14:paraId="5282179E" w14:textId="77777777" w:rsidR="004D056C" w:rsidRPr="004D056C" w:rsidRDefault="004D056C">
      <w:pPr>
        <w:pStyle w:val="Akapitzlist"/>
        <w:numPr>
          <w:ilvl w:val="0"/>
          <w:numId w:val="20"/>
        </w:numPr>
        <w:spacing w:line="276" w:lineRule="auto"/>
        <w:ind w:left="709" w:hanging="283"/>
        <w:jc w:val="both"/>
      </w:pPr>
      <w:r w:rsidRPr="004D056C">
        <w:t xml:space="preserve">Aplikacje muszą być zgodne z architekturą biznesową ePUAP oraz architekturą systemu informatycznego ePUAP. </w:t>
      </w:r>
    </w:p>
    <w:p w14:paraId="63D0DF50" w14:textId="77777777" w:rsidR="004D056C" w:rsidRPr="004D056C" w:rsidRDefault="004D056C">
      <w:pPr>
        <w:pStyle w:val="Akapitzlist"/>
        <w:numPr>
          <w:ilvl w:val="0"/>
          <w:numId w:val="20"/>
        </w:numPr>
        <w:spacing w:line="276" w:lineRule="auto"/>
        <w:ind w:left="709" w:hanging="283"/>
        <w:jc w:val="both"/>
      </w:pPr>
      <w:r w:rsidRPr="004D056C">
        <w:t xml:space="preserve">Przygotowane aplikacje muszą zostać zainstalowane przez Wykonawcę na koncie ePUAP Zamawiającego. </w:t>
      </w:r>
    </w:p>
    <w:p w14:paraId="5F13F4E0" w14:textId="77777777" w:rsidR="004D056C" w:rsidRPr="004D056C" w:rsidRDefault="004D056C">
      <w:pPr>
        <w:pStyle w:val="Akapitzlist"/>
        <w:numPr>
          <w:ilvl w:val="0"/>
          <w:numId w:val="20"/>
        </w:numPr>
        <w:spacing w:line="276" w:lineRule="auto"/>
        <w:ind w:left="709" w:hanging="283"/>
        <w:jc w:val="both"/>
      </w:pPr>
      <w:r w:rsidRPr="004D056C">
        <w:t xml:space="preserve">Zainstalowane aplikacje muszą spełniać wymogi ePUAP oraz pozytywnie przechodzić przeprowadzone na ePUAP walidacje zgodności ze wzorami dokumentów. </w:t>
      </w:r>
    </w:p>
    <w:p w14:paraId="1BA61609" w14:textId="77777777" w:rsidR="004D056C" w:rsidRPr="004D056C" w:rsidRDefault="004D056C">
      <w:pPr>
        <w:pStyle w:val="Akapitzlist"/>
        <w:numPr>
          <w:ilvl w:val="0"/>
          <w:numId w:val="20"/>
        </w:numPr>
        <w:spacing w:line="276" w:lineRule="auto"/>
        <w:ind w:left="709" w:hanging="283"/>
        <w:jc w:val="both"/>
      </w:pPr>
      <w:r w:rsidRPr="004D056C">
        <w:t xml:space="preserve">Na czas realizacji projektu Zamawiający zapewni Wykonawcy dostęp do części administracyjnej platformy ePUAP konta JST z uprawnieniami do konsoli administracyjnej </w:t>
      </w:r>
      <w:proofErr w:type="spellStart"/>
      <w:r w:rsidRPr="004D056C">
        <w:t>Draco</w:t>
      </w:r>
      <w:proofErr w:type="spellEnd"/>
      <w:r w:rsidRPr="004D056C">
        <w:t xml:space="preserve">, ŚBA i usług. </w:t>
      </w:r>
    </w:p>
    <w:p w14:paraId="4DA816E2" w14:textId="77777777" w:rsidR="004D056C" w:rsidRPr="004D056C" w:rsidRDefault="004D056C">
      <w:pPr>
        <w:pStyle w:val="Akapitzlist"/>
        <w:numPr>
          <w:ilvl w:val="0"/>
          <w:numId w:val="20"/>
        </w:numPr>
        <w:spacing w:line="276" w:lineRule="auto"/>
        <w:ind w:left="709" w:hanging="283"/>
        <w:jc w:val="both"/>
      </w:pPr>
      <w:r w:rsidRPr="004D056C">
        <w:t xml:space="preserve">W przypadku zwłoki w publikacji wzorów dokumentów CRWD realizowanej przez Ministerstwo Cyfryzacji (administrator ePUAP) dopuszcza się dokonanie odbioru tej części zamówienia </w:t>
      </w:r>
      <w:r w:rsidRPr="004D056C">
        <w:lastRenderedPageBreak/>
        <w:t xml:space="preserve">w ramach lokalnej publikacji w CRWD z zastrzeżeniem, że Wykonawca dokona przekonfigurowania aplikacji po pomyślnej publikacji CRWD przez Ministerstwo Cyfryzacji. </w:t>
      </w:r>
    </w:p>
    <w:p w14:paraId="4482BE1C" w14:textId="77777777" w:rsidR="004D056C" w:rsidRPr="004D056C" w:rsidRDefault="004D056C">
      <w:pPr>
        <w:pStyle w:val="Akapitzlist"/>
        <w:numPr>
          <w:ilvl w:val="0"/>
          <w:numId w:val="20"/>
        </w:numPr>
        <w:spacing w:line="276" w:lineRule="auto"/>
        <w:ind w:left="709" w:hanging="283"/>
        <w:jc w:val="both"/>
      </w:pPr>
      <w:r w:rsidRPr="004D056C">
        <w:t xml:space="preserve">Zamawiający przekaże Wykonawcy opisy usług w formacie edytowalnym. </w:t>
      </w:r>
    </w:p>
    <w:p w14:paraId="66C40220" w14:textId="77777777" w:rsidR="004D056C" w:rsidRPr="004D056C" w:rsidRDefault="004D056C">
      <w:pPr>
        <w:pStyle w:val="Akapitzlist"/>
        <w:numPr>
          <w:ilvl w:val="0"/>
          <w:numId w:val="20"/>
        </w:numPr>
        <w:spacing w:line="276" w:lineRule="auto"/>
        <w:ind w:left="709" w:hanging="283"/>
        <w:jc w:val="both"/>
      </w:pPr>
      <w:r w:rsidRPr="004D056C">
        <w:t xml:space="preserve">Zamawiający dopuszcza, aby Wykonawca wykorzystał opis usług, które są umieszczone na platformie ePUAP po akceptacji opisu usługi przez Zamawiającego. </w:t>
      </w:r>
    </w:p>
    <w:p w14:paraId="08926A2F" w14:textId="77777777" w:rsidR="004D056C" w:rsidRPr="004D056C" w:rsidRDefault="004D056C">
      <w:pPr>
        <w:pStyle w:val="Akapitzlist"/>
        <w:numPr>
          <w:ilvl w:val="0"/>
          <w:numId w:val="20"/>
        </w:numPr>
        <w:spacing w:line="276" w:lineRule="auto"/>
        <w:ind w:left="709" w:hanging="283"/>
        <w:jc w:val="both"/>
      </w:pPr>
      <w:r w:rsidRPr="004D056C">
        <w:t>Zadaniem Wykonawcy jest odpowiednie powiązanie opisów usług zamieszczonych na ePUAP z odpowiednimi usługami.</w:t>
      </w:r>
    </w:p>
    <w:p w14:paraId="74003768" w14:textId="77777777" w:rsidR="004D056C" w:rsidRPr="004D056C" w:rsidRDefault="004D056C">
      <w:pPr>
        <w:pStyle w:val="Akapitzlist"/>
        <w:numPr>
          <w:ilvl w:val="0"/>
          <w:numId w:val="20"/>
        </w:numPr>
        <w:spacing w:line="276" w:lineRule="auto"/>
        <w:ind w:left="709" w:hanging="283"/>
        <w:jc w:val="both"/>
      </w:pPr>
      <w:r w:rsidRPr="004D056C">
        <w:t xml:space="preserve">Wykonawca przygotuje definicję brakujących opisów usług na ePUAP oraz udzieli wsparcia Zamawiającemu, który zwróci się do Ministerstwa Cyfryzacji w celu akceptacji i umieszczenia ich na platformie ePUAP. </w:t>
      </w:r>
    </w:p>
    <w:p w14:paraId="475A82AC" w14:textId="77777777" w:rsidR="004D056C" w:rsidRPr="004D056C" w:rsidRDefault="004D056C">
      <w:pPr>
        <w:pStyle w:val="Akapitzlist"/>
        <w:numPr>
          <w:ilvl w:val="0"/>
          <w:numId w:val="20"/>
        </w:numPr>
        <w:spacing w:line="276" w:lineRule="auto"/>
        <w:ind w:left="709" w:hanging="283"/>
        <w:jc w:val="both"/>
      </w:pPr>
      <w:r w:rsidRPr="004D056C">
        <w:t>Wszystkie opisy usług zostaną przyporządkowane do jednego lub więcej zdarzenia życiowego z Klasyfikacji Zdarzeń, a także do Klasyfikacji Przedmiotowej Usług ePUAP.</w:t>
      </w:r>
    </w:p>
    <w:p w14:paraId="7847A289" w14:textId="10C27BC0" w:rsidR="00D72BCB" w:rsidRDefault="004D056C">
      <w:pPr>
        <w:pStyle w:val="Akapitzlist"/>
        <w:numPr>
          <w:ilvl w:val="0"/>
          <w:numId w:val="20"/>
        </w:numPr>
        <w:spacing w:line="276" w:lineRule="auto"/>
        <w:ind w:left="709" w:hanging="283"/>
        <w:jc w:val="both"/>
      </w:pPr>
      <w:r w:rsidRPr="004D056C">
        <w:t>W przypadku, jeżeli system teleinformatyczny ePUAP nie będzie dawał możliwości publikacji formularzy elektronicznych na etapie realizacji zamówienia, przewiduje się przygotowanie i przeprowadzenie procesu instalacji formularzy elektronicznych przez Wykonawcę na określonej do pełnienia tej funkcji ogólnopolskiej platformie.</w:t>
      </w:r>
    </w:p>
    <w:p w14:paraId="7BEEA54A" w14:textId="55ECEFD1" w:rsidR="00457F89" w:rsidRDefault="00457F89" w:rsidP="00457F89">
      <w:pPr>
        <w:pStyle w:val="Nagwek1"/>
        <w:numPr>
          <w:ilvl w:val="1"/>
          <w:numId w:val="1"/>
        </w:numPr>
        <w:spacing w:after="240" w:line="276" w:lineRule="auto"/>
      </w:pPr>
      <w:bookmarkStart w:id="14" w:name="_Toc116849163"/>
      <w:r>
        <w:t>Z</w:t>
      </w:r>
      <w:r w:rsidRPr="009101D7">
        <w:t xml:space="preserve">akup </w:t>
      </w:r>
      <w:r>
        <w:t xml:space="preserve">licencji </w:t>
      </w:r>
      <w:r w:rsidRPr="005A0D02">
        <w:t>portalu rozliczeń komunalnych</w:t>
      </w:r>
      <w:r w:rsidR="000B44DF">
        <w:t>.</w:t>
      </w:r>
      <w:bookmarkEnd w:id="14"/>
    </w:p>
    <w:p w14:paraId="6E310571" w14:textId="77ABFC79" w:rsidR="000B44DF" w:rsidRPr="000B44DF" w:rsidRDefault="00457F89" w:rsidP="000B44DF">
      <w:pPr>
        <w:spacing w:after="0" w:line="276" w:lineRule="auto"/>
        <w:jc w:val="both"/>
      </w:pPr>
      <w:r w:rsidRPr="009D4006">
        <w:t xml:space="preserve">Portal </w:t>
      </w:r>
      <w:r w:rsidR="000B44DF">
        <w:t>rozliczeń komunalnych</w:t>
      </w:r>
      <w:r w:rsidRPr="009D4006">
        <w:t xml:space="preserve"> to portal </w:t>
      </w:r>
      <w:r>
        <w:t xml:space="preserve">prezentujący </w:t>
      </w:r>
      <w:r w:rsidRPr="009D4006">
        <w:t xml:space="preserve">spersonalizowane dane </w:t>
      </w:r>
      <w:r w:rsidR="000B44DF">
        <w:t>rozliczeń za wodę i ścieki między mieszkańcem a Zakładem Gospodarki Komunalnej w Gardei.</w:t>
      </w:r>
      <w:r w:rsidRPr="009D4006">
        <w:t xml:space="preserve"> W szczególności portal </w:t>
      </w:r>
      <w:r w:rsidR="000B44DF">
        <w:t>musi umożliwiać p</w:t>
      </w:r>
      <w:r w:rsidRPr="009D4006">
        <w:t xml:space="preserve">odgląd </w:t>
      </w:r>
      <w:r w:rsidR="000B44DF">
        <w:t xml:space="preserve">mieszkańcom </w:t>
      </w:r>
      <w:r w:rsidRPr="009D4006">
        <w:t>swoich, spersonalizowanych danych o należnościach</w:t>
      </w:r>
      <w:r w:rsidR="000B44DF">
        <w:t>, fakturach</w:t>
      </w:r>
      <w:r w:rsidRPr="009D4006">
        <w:t xml:space="preserve"> i</w:t>
      </w:r>
      <w:r w:rsidR="000B44DF">
        <w:t> </w:t>
      </w:r>
      <w:r w:rsidRPr="009D4006">
        <w:t xml:space="preserve">zobowiązaniach z tytułu </w:t>
      </w:r>
      <w:r w:rsidR="000B44DF">
        <w:t>opłat za wodę i ścieki oraz m</w:t>
      </w:r>
      <w:r w:rsidRPr="009D4006">
        <w:t>ożliwość dokonania płatności</w:t>
      </w:r>
      <w:r w:rsidR="000B44DF">
        <w:t xml:space="preserve"> za usługi Zakładu Gospodarki Komunalnej w Gardei.</w:t>
      </w:r>
    </w:p>
    <w:p w14:paraId="41F35E13" w14:textId="77777777" w:rsidR="000B44DF" w:rsidRDefault="000B44DF" w:rsidP="000B44DF">
      <w:pPr>
        <w:spacing w:after="0" w:line="276" w:lineRule="auto"/>
        <w:jc w:val="both"/>
        <w:rPr>
          <w:u w:val="single"/>
        </w:rPr>
      </w:pPr>
    </w:p>
    <w:p w14:paraId="7398B465" w14:textId="37AEA4C1" w:rsidR="00457F89" w:rsidRPr="000B44DF" w:rsidRDefault="00457F89" w:rsidP="000B44DF">
      <w:pPr>
        <w:spacing w:after="0" w:line="276" w:lineRule="auto"/>
        <w:jc w:val="both"/>
        <w:rPr>
          <w:u w:val="single"/>
        </w:rPr>
      </w:pPr>
      <w:r w:rsidRPr="000B44DF">
        <w:rPr>
          <w:u w:val="single"/>
        </w:rPr>
        <w:t>Wymagania funkcjonalne:</w:t>
      </w:r>
    </w:p>
    <w:p w14:paraId="444D88B1" w14:textId="77777777" w:rsidR="00457F89" w:rsidRPr="009D4006" w:rsidRDefault="00457F89">
      <w:pPr>
        <w:pStyle w:val="Akapitzlist"/>
        <w:numPr>
          <w:ilvl w:val="0"/>
          <w:numId w:val="21"/>
        </w:numPr>
        <w:spacing w:line="276" w:lineRule="auto"/>
        <w:jc w:val="both"/>
      </w:pPr>
      <w:r w:rsidRPr="009D4006">
        <w:t xml:space="preserve">Portal musi umożliwiać bezpieczne zalogowanie się przez przeglądarkę z wykorzystaniem SSO (Single </w:t>
      </w:r>
      <w:proofErr w:type="spellStart"/>
      <w:r w:rsidRPr="009D4006">
        <w:t>Sign</w:t>
      </w:r>
      <w:proofErr w:type="spellEnd"/>
      <w:r w:rsidRPr="009D4006">
        <w:t>-On) platformy login.gov.pl, przy wykorzystaniu Profilu Zaufanego.</w:t>
      </w:r>
    </w:p>
    <w:p w14:paraId="1BDF91B3" w14:textId="25D987E3" w:rsidR="000B44DF" w:rsidRDefault="00457F89">
      <w:pPr>
        <w:pStyle w:val="Akapitzlist"/>
        <w:numPr>
          <w:ilvl w:val="0"/>
          <w:numId w:val="21"/>
        </w:numPr>
        <w:spacing w:line="276" w:lineRule="auto"/>
        <w:jc w:val="both"/>
      </w:pPr>
      <w:r w:rsidRPr="009D4006">
        <w:t>Portal musi umożliwiać pozyskiwanie z Systemu Dziedzinowego (dalej SD)</w:t>
      </w:r>
      <w:r>
        <w:t xml:space="preserve"> autorstwa ZETO Software Sp. z o.o.. ul. Pieniężnego 6/7, 10-005 Olsztyn </w:t>
      </w:r>
      <w:r w:rsidRPr="009D4006">
        <w:t>danych o aktualnych zobowiązaniach zalogowanego interesanta z uwzględnieniem należności dodatkowych tj. odsetki i inne koszty na bieżącą datę logowania w zakresie</w:t>
      </w:r>
      <w:r w:rsidR="000B44DF">
        <w:t xml:space="preserve"> opłat za wodę i ścieki.</w:t>
      </w:r>
    </w:p>
    <w:p w14:paraId="2FDF539A" w14:textId="77777777" w:rsidR="00457F89" w:rsidRPr="009D4006" w:rsidRDefault="00457F89">
      <w:pPr>
        <w:pStyle w:val="Akapitzlist"/>
        <w:numPr>
          <w:ilvl w:val="0"/>
          <w:numId w:val="21"/>
        </w:numPr>
        <w:spacing w:line="276" w:lineRule="auto"/>
        <w:jc w:val="both"/>
      </w:pPr>
      <w:r w:rsidRPr="009D4006">
        <w:t>Portal musi być podzielny na część publiczną – udostępnianą niezalogowanym użytkownikom oraz część wewnętrzną – dla administratora systemu.</w:t>
      </w:r>
    </w:p>
    <w:p w14:paraId="69FEEF94" w14:textId="77777777" w:rsidR="00457F89" w:rsidRPr="009D4006" w:rsidRDefault="00457F89">
      <w:pPr>
        <w:pStyle w:val="Akapitzlist"/>
        <w:numPr>
          <w:ilvl w:val="0"/>
          <w:numId w:val="21"/>
        </w:numPr>
        <w:spacing w:line="276" w:lineRule="auto"/>
        <w:jc w:val="both"/>
      </w:pPr>
      <w:r w:rsidRPr="009D4006">
        <w:t>Wszystkie dane muszą być pobierane z SD.</w:t>
      </w:r>
    </w:p>
    <w:p w14:paraId="7439F92C" w14:textId="77777777" w:rsidR="00457F89" w:rsidRPr="009D4006" w:rsidRDefault="00457F89">
      <w:pPr>
        <w:pStyle w:val="Akapitzlist"/>
        <w:numPr>
          <w:ilvl w:val="0"/>
          <w:numId w:val="21"/>
        </w:numPr>
        <w:spacing w:line="276" w:lineRule="auto"/>
        <w:jc w:val="both"/>
      </w:pPr>
      <w:r w:rsidRPr="009D4006">
        <w:t>System musi umożliwiać zarządzanie rejestrem interesantów, gdzie każdego interesanta można:</w:t>
      </w:r>
    </w:p>
    <w:p w14:paraId="6F190937" w14:textId="77777777" w:rsidR="00457F89" w:rsidRPr="009D4006" w:rsidRDefault="00457F89">
      <w:pPr>
        <w:pStyle w:val="Akapitzlist"/>
        <w:numPr>
          <w:ilvl w:val="0"/>
          <w:numId w:val="22"/>
        </w:numPr>
        <w:spacing w:line="276" w:lineRule="auto"/>
        <w:ind w:left="709" w:hanging="283"/>
        <w:jc w:val="both"/>
      </w:pPr>
      <w:r w:rsidRPr="009D4006">
        <w:t>zidentyfikować minimum takimi danymi jak: typ podmiotu, Imię, Nazwisko, Login, dane kontaktowe (telefon, email, faks, www, adres korespondencyjny, oraz dowolną liczbę innych form kontaktu),</w:t>
      </w:r>
    </w:p>
    <w:p w14:paraId="2E83631D" w14:textId="77777777" w:rsidR="00457F89" w:rsidRPr="009D4006" w:rsidRDefault="00457F89">
      <w:pPr>
        <w:pStyle w:val="Akapitzlist"/>
        <w:numPr>
          <w:ilvl w:val="0"/>
          <w:numId w:val="22"/>
        </w:numPr>
        <w:spacing w:line="276" w:lineRule="auto"/>
        <w:ind w:left="709" w:hanging="283"/>
        <w:jc w:val="both"/>
      </w:pPr>
      <w:r w:rsidRPr="009D4006">
        <w:t>zmienić mu dane podstawowe,</w:t>
      </w:r>
    </w:p>
    <w:p w14:paraId="017E2B2D" w14:textId="77777777" w:rsidR="00457F89" w:rsidRPr="009D4006" w:rsidRDefault="00457F89">
      <w:pPr>
        <w:pStyle w:val="Akapitzlist"/>
        <w:numPr>
          <w:ilvl w:val="0"/>
          <w:numId w:val="22"/>
        </w:numPr>
        <w:spacing w:line="276" w:lineRule="auto"/>
        <w:ind w:left="709" w:hanging="283"/>
        <w:jc w:val="both"/>
      </w:pPr>
      <w:r w:rsidRPr="009D4006">
        <w:t>zmienić mu dane kontaktowe,</w:t>
      </w:r>
    </w:p>
    <w:p w14:paraId="604B1671" w14:textId="77777777" w:rsidR="00457F89" w:rsidRPr="009D4006" w:rsidRDefault="00457F89">
      <w:pPr>
        <w:pStyle w:val="Akapitzlist"/>
        <w:numPr>
          <w:ilvl w:val="0"/>
          <w:numId w:val="22"/>
        </w:numPr>
        <w:spacing w:line="276" w:lineRule="auto"/>
        <w:ind w:left="709" w:hanging="283"/>
        <w:jc w:val="both"/>
      </w:pPr>
      <w:r w:rsidRPr="009D4006">
        <w:t>powiązać go z interesantem z SD,</w:t>
      </w:r>
    </w:p>
    <w:p w14:paraId="3BA8D6A0" w14:textId="77777777" w:rsidR="00457F89" w:rsidRPr="009D4006" w:rsidRDefault="00457F89">
      <w:pPr>
        <w:pStyle w:val="Akapitzlist"/>
        <w:numPr>
          <w:ilvl w:val="0"/>
          <w:numId w:val="22"/>
        </w:numPr>
        <w:spacing w:line="276" w:lineRule="auto"/>
        <w:ind w:left="709" w:hanging="283"/>
        <w:jc w:val="both"/>
      </w:pPr>
      <w:r w:rsidRPr="009D4006">
        <w:t>aktywować konto interesanta,</w:t>
      </w:r>
    </w:p>
    <w:p w14:paraId="573E9ACE" w14:textId="77777777" w:rsidR="00457F89" w:rsidRPr="009D4006" w:rsidRDefault="00457F89">
      <w:pPr>
        <w:pStyle w:val="Akapitzlist"/>
        <w:numPr>
          <w:ilvl w:val="0"/>
          <w:numId w:val="22"/>
        </w:numPr>
        <w:spacing w:line="276" w:lineRule="auto"/>
        <w:ind w:left="709" w:hanging="283"/>
        <w:jc w:val="both"/>
      </w:pPr>
      <w:r w:rsidRPr="009D4006">
        <w:t>przypisać interesanta do grup użytkowników.</w:t>
      </w:r>
    </w:p>
    <w:p w14:paraId="17C5B325" w14:textId="77777777" w:rsidR="00457F89" w:rsidRPr="009D4006" w:rsidRDefault="00457F89">
      <w:pPr>
        <w:pStyle w:val="Akapitzlist"/>
        <w:numPr>
          <w:ilvl w:val="0"/>
          <w:numId w:val="21"/>
        </w:numPr>
        <w:spacing w:line="276" w:lineRule="auto"/>
        <w:jc w:val="both"/>
      </w:pPr>
      <w:r w:rsidRPr="009D4006">
        <w:t>Administrator musi mieć możliwość powiązania użytkownika z kontem kontrahenta w SD.</w:t>
      </w:r>
    </w:p>
    <w:p w14:paraId="167651E9" w14:textId="77777777" w:rsidR="00457F89" w:rsidRPr="009D4006" w:rsidRDefault="00457F89">
      <w:pPr>
        <w:pStyle w:val="Akapitzlist"/>
        <w:numPr>
          <w:ilvl w:val="0"/>
          <w:numId w:val="21"/>
        </w:numPr>
        <w:spacing w:line="276" w:lineRule="auto"/>
        <w:jc w:val="both"/>
      </w:pPr>
      <w:r w:rsidRPr="009D4006">
        <w:lastRenderedPageBreak/>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5431055A" w14:textId="77777777" w:rsidR="00457F89" w:rsidRPr="009D4006" w:rsidRDefault="00457F89">
      <w:pPr>
        <w:pStyle w:val="Akapitzlist"/>
        <w:numPr>
          <w:ilvl w:val="0"/>
          <w:numId w:val="21"/>
        </w:numPr>
        <w:spacing w:line="276" w:lineRule="auto"/>
        <w:jc w:val="both"/>
      </w:pPr>
      <w:r w:rsidRPr="009D4006">
        <w:t>Użytkownik musi mieć możliwość zmiany hasła.</w:t>
      </w:r>
    </w:p>
    <w:p w14:paraId="77A71FE3" w14:textId="77777777" w:rsidR="00457F89" w:rsidRPr="009D4006" w:rsidRDefault="00457F89">
      <w:pPr>
        <w:pStyle w:val="Akapitzlist"/>
        <w:numPr>
          <w:ilvl w:val="0"/>
          <w:numId w:val="21"/>
        </w:numPr>
        <w:spacing w:line="276" w:lineRule="auto"/>
        <w:jc w:val="both"/>
      </w:pPr>
      <w:r w:rsidRPr="009D4006">
        <w:t>Użytkownik musi mieć możliwość powiązania konta z kontem ePUAP.</w:t>
      </w:r>
    </w:p>
    <w:p w14:paraId="617F51A2" w14:textId="77777777" w:rsidR="00457F89" w:rsidRPr="009D4006" w:rsidRDefault="00457F89">
      <w:pPr>
        <w:pStyle w:val="Akapitzlist"/>
        <w:numPr>
          <w:ilvl w:val="0"/>
          <w:numId w:val="21"/>
        </w:numPr>
        <w:spacing w:line="276" w:lineRule="auto"/>
        <w:jc w:val="both"/>
      </w:pPr>
      <w:r w:rsidRPr="009D4006">
        <w:t>Użytkownik musi mieć możliwość odłączenia konta od ePUAP.</w:t>
      </w:r>
    </w:p>
    <w:p w14:paraId="6C6B8B97" w14:textId="77777777" w:rsidR="00457F89" w:rsidRPr="009D4006" w:rsidRDefault="00457F89">
      <w:pPr>
        <w:pStyle w:val="Akapitzlist"/>
        <w:numPr>
          <w:ilvl w:val="0"/>
          <w:numId w:val="21"/>
        </w:numPr>
        <w:spacing w:line="276" w:lineRule="auto"/>
        <w:jc w:val="both"/>
      </w:pPr>
      <w:r w:rsidRPr="009D4006">
        <w:t>Użytkownik musi mieć możliwość przeglądu swoich danych kontrahenta z SD, o ile jego konto zostało powiązane z kontem kontrahenta SD.</w:t>
      </w:r>
    </w:p>
    <w:p w14:paraId="74D71497" w14:textId="77777777" w:rsidR="00457F89" w:rsidRPr="009D4006" w:rsidRDefault="00457F89">
      <w:pPr>
        <w:pStyle w:val="Akapitzlist"/>
        <w:numPr>
          <w:ilvl w:val="0"/>
          <w:numId w:val="21"/>
        </w:numPr>
        <w:spacing w:line="276" w:lineRule="auto"/>
        <w:jc w:val="both"/>
      </w:pPr>
      <w:r w:rsidRPr="009D4006">
        <w:t>Dane podstawowe prezentowane w przypadku powiązania konta z kontrahentem SD to co najmniej: nazwisko imię / nazwa, typ, PESEL, NIP, data wyrejestrowania lub zgonu (jeśli widnienie w SD).</w:t>
      </w:r>
    </w:p>
    <w:p w14:paraId="7A3DE50E" w14:textId="77777777" w:rsidR="00457F89" w:rsidRPr="009D4006" w:rsidRDefault="00457F89">
      <w:pPr>
        <w:pStyle w:val="Akapitzlist"/>
        <w:numPr>
          <w:ilvl w:val="0"/>
          <w:numId w:val="21"/>
        </w:numPr>
        <w:spacing w:line="276" w:lineRule="auto"/>
        <w:jc w:val="both"/>
      </w:pPr>
      <w:r w:rsidRPr="009D4006">
        <w:t>O ile konto powiązane jest z SD, system musi prezentować dla danego użytkownika:</w:t>
      </w:r>
    </w:p>
    <w:p w14:paraId="33894232" w14:textId="77777777" w:rsidR="00457F89" w:rsidRPr="009D4006" w:rsidRDefault="00457F89">
      <w:pPr>
        <w:pStyle w:val="Akapitzlist"/>
        <w:numPr>
          <w:ilvl w:val="0"/>
          <w:numId w:val="23"/>
        </w:numPr>
        <w:spacing w:line="276" w:lineRule="auto"/>
        <w:ind w:left="709" w:hanging="283"/>
        <w:jc w:val="both"/>
      </w:pPr>
      <w:r w:rsidRPr="009D4006">
        <w:t>Dane zameldowania, o ile użytkownik jest zameldowany na terenie JST,</w:t>
      </w:r>
    </w:p>
    <w:p w14:paraId="33BD5899" w14:textId="4E8D30B3" w:rsidR="00457F89" w:rsidRPr="009D4006" w:rsidRDefault="00457F89">
      <w:pPr>
        <w:pStyle w:val="Akapitzlist"/>
        <w:numPr>
          <w:ilvl w:val="0"/>
          <w:numId w:val="23"/>
        </w:numPr>
        <w:spacing w:line="276" w:lineRule="auto"/>
        <w:ind w:left="709" w:hanging="283"/>
        <w:jc w:val="both"/>
      </w:pPr>
      <w:r w:rsidRPr="009D4006">
        <w:t>Listę nieruchomości, gdzie dla każdej nieruchomości prezentowana jest wielkość, typ nieruchomości,</w:t>
      </w:r>
    </w:p>
    <w:p w14:paraId="56F81309" w14:textId="23B22ACA" w:rsidR="00457F89" w:rsidRPr="009D4006" w:rsidRDefault="00457F89">
      <w:pPr>
        <w:pStyle w:val="Akapitzlist"/>
        <w:numPr>
          <w:ilvl w:val="0"/>
          <w:numId w:val="21"/>
        </w:numPr>
        <w:spacing w:line="276" w:lineRule="auto"/>
        <w:jc w:val="both"/>
      </w:pPr>
      <w:r w:rsidRPr="009D4006">
        <w:t xml:space="preserve">Po zalogowaniu na swoje konto interesant musi mieć możliwość wyświetlenia informacji o wszystkich swoich należnościach wobec </w:t>
      </w:r>
      <w:r w:rsidR="000B44DF">
        <w:t>ZGK</w:t>
      </w:r>
      <w:r w:rsidRPr="009D4006">
        <w:t xml:space="preserve">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05FF2F78" w14:textId="62197D1C" w:rsidR="00457F89" w:rsidRPr="009D4006" w:rsidRDefault="00457F89">
      <w:pPr>
        <w:pStyle w:val="Akapitzlist"/>
        <w:numPr>
          <w:ilvl w:val="0"/>
          <w:numId w:val="21"/>
        </w:numPr>
        <w:spacing w:line="276" w:lineRule="auto"/>
        <w:jc w:val="both"/>
      </w:pPr>
      <w:r w:rsidRPr="009D4006">
        <w:t xml:space="preserve">Każda należność powinna zawierać co najmniej takie informacje jak: numer </w:t>
      </w:r>
      <w:r w:rsidR="00BB01C0">
        <w:t>faktury</w:t>
      </w:r>
      <w:r w:rsidRPr="009D4006">
        <w:t>, naliczone odsetki oraz koszty upomnień i wezwań, czy był na nią wystawiony tytuł wykonawczy itp.</w:t>
      </w:r>
    </w:p>
    <w:p w14:paraId="29CCC7FE" w14:textId="77777777" w:rsidR="00457F89" w:rsidRPr="009D4006" w:rsidRDefault="00457F89">
      <w:pPr>
        <w:pStyle w:val="Akapitzlist"/>
        <w:numPr>
          <w:ilvl w:val="0"/>
          <w:numId w:val="21"/>
        </w:numPr>
        <w:spacing w:line="276" w:lineRule="auto"/>
        <w:jc w:val="both"/>
      </w:pPr>
      <w:r w:rsidRPr="009D4006">
        <w:t>Możliwość prezentowania i wyszukiwania konkretnej należności według rodzaju, daty, terminu płatności itp.</w:t>
      </w:r>
    </w:p>
    <w:p w14:paraId="302113FF" w14:textId="77777777" w:rsidR="00457F89" w:rsidRPr="009D4006" w:rsidRDefault="00457F89">
      <w:pPr>
        <w:pStyle w:val="Akapitzlist"/>
        <w:numPr>
          <w:ilvl w:val="0"/>
          <w:numId w:val="21"/>
        </w:numPr>
        <w:spacing w:line="276" w:lineRule="auto"/>
        <w:jc w:val="both"/>
      </w:pPr>
      <w:r w:rsidRPr="009D4006">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0008E460" w14:textId="73B7E74B" w:rsidR="00457F89" w:rsidRPr="009D4006" w:rsidRDefault="00457F89">
      <w:pPr>
        <w:pStyle w:val="Akapitzlist"/>
        <w:numPr>
          <w:ilvl w:val="0"/>
          <w:numId w:val="21"/>
        </w:numPr>
        <w:spacing w:line="276" w:lineRule="auto"/>
        <w:jc w:val="both"/>
      </w:pPr>
      <w:r w:rsidRPr="009D4006">
        <w:t xml:space="preserve">Możliwość wyświetlania historii wszystkich interakcji finansowych mieszkańca z </w:t>
      </w:r>
      <w:r w:rsidR="00BB01C0">
        <w:t>ZGK</w:t>
      </w:r>
      <w:r w:rsidRPr="009D4006">
        <w:t>, jakie zostały zrealizowane poprzez system.</w:t>
      </w:r>
    </w:p>
    <w:p w14:paraId="702DD5F8" w14:textId="77777777" w:rsidR="00457F89" w:rsidRPr="009D4006" w:rsidRDefault="00457F89">
      <w:pPr>
        <w:pStyle w:val="Akapitzlist"/>
        <w:numPr>
          <w:ilvl w:val="0"/>
          <w:numId w:val="21"/>
        </w:numPr>
        <w:spacing w:line="276" w:lineRule="auto"/>
        <w:jc w:val="both"/>
      </w:pPr>
      <w:r w:rsidRPr="009D4006">
        <w:t>Aplikacja musi być zintegrowana z systemami bankowymi oraz systemem płatności Krajowej Izby Rozliczeniowej, w celu umożliwienia uregulowania należności online.</w:t>
      </w:r>
    </w:p>
    <w:p w14:paraId="2976738C" w14:textId="77777777" w:rsidR="00457F89" w:rsidRPr="009D4006" w:rsidRDefault="00457F89">
      <w:pPr>
        <w:pStyle w:val="Akapitzlist"/>
        <w:numPr>
          <w:ilvl w:val="0"/>
          <w:numId w:val="21"/>
        </w:numPr>
        <w:spacing w:line="276" w:lineRule="auto"/>
        <w:jc w:val="both"/>
      </w:pPr>
      <w:r w:rsidRPr="009D4006">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403B8B11" w14:textId="77777777" w:rsidR="00457F89" w:rsidRPr="009D4006" w:rsidRDefault="00457F89">
      <w:pPr>
        <w:pStyle w:val="Akapitzlist"/>
        <w:numPr>
          <w:ilvl w:val="0"/>
          <w:numId w:val="21"/>
        </w:numPr>
        <w:spacing w:line="276" w:lineRule="auto"/>
        <w:jc w:val="both"/>
      </w:pPr>
      <w:r w:rsidRPr="009D4006">
        <w:t>Możliwość ustawienia sortowania wyświetlanych danych rosnąco lub malejąco względem dowolnego z wyświetlanych parametrów należności.</w:t>
      </w:r>
    </w:p>
    <w:p w14:paraId="4752D069" w14:textId="77777777" w:rsidR="00457F89" w:rsidRPr="009D4006" w:rsidRDefault="00457F89">
      <w:pPr>
        <w:pStyle w:val="Akapitzlist"/>
        <w:numPr>
          <w:ilvl w:val="0"/>
          <w:numId w:val="21"/>
        </w:numPr>
        <w:spacing w:line="276" w:lineRule="auto"/>
        <w:jc w:val="both"/>
      </w:pPr>
      <w:r w:rsidRPr="009D4006">
        <w:t>Jeśli należność jest płatna w ratach (np. należności podatkowe, należności rozłożone przez urząd na raty) portal winien również przedstawiać klientowi informację, którą ratę kwota płatności stanowi.</w:t>
      </w:r>
    </w:p>
    <w:p w14:paraId="4F121FB0" w14:textId="77777777" w:rsidR="00457F89" w:rsidRPr="009D4006" w:rsidRDefault="00457F89">
      <w:pPr>
        <w:pStyle w:val="Akapitzlist"/>
        <w:numPr>
          <w:ilvl w:val="0"/>
          <w:numId w:val="21"/>
        </w:numPr>
        <w:spacing w:line="276" w:lineRule="auto"/>
        <w:jc w:val="both"/>
      </w:pPr>
      <w:r w:rsidRPr="009D4006">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05569116" w14:textId="77777777" w:rsidR="00457F89" w:rsidRPr="009D4006" w:rsidRDefault="00457F89">
      <w:pPr>
        <w:pStyle w:val="Akapitzlist"/>
        <w:numPr>
          <w:ilvl w:val="0"/>
          <w:numId w:val="21"/>
        </w:numPr>
        <w:spacing w:line="276" w:lineRule="auto"/>
        <w:jc w:val="both"/>
      </w:pPr>
      <w:r w:rsidRPr="009D4006">
        <w:t>W przypadku, jeśli należność powstała w drodze decyzji administracyjnej urzędu numer decyzji ma być również widoczny dla klienta.</w:t>
      </w:r>
    </w:p>
    <w:p w14:paraId="6508ACEA" w14:textId="77777777" w:rsidR="00457F89" w:rsidRPr="009D4006" w:rsidRDefault="00457F89">
      <w:pPr>
        <w:pStyle w:val="Akapitzlist"/>
        <w:numPr>
          <w:ilvl w:val="0"/>
          <w:numId w:val="21"/>
        </w:numPr>
        <w:spacing w:line="276" w:lineRule="auto"/>
        <w:jc w:val="both"/>
      </w:pPr>
      <w:r w:rsidRPr="009D4006">
        <w:lastRenderedPageBreak/>
        <w:t>Możliwość ukrycia wyświetlania wybranych parametrów należności wyszukiwanych na ekranie użytkownika.</w:t>
      </w:r>
    </w:p>
    <w:p w14:paraId="18DE887E" w14:textId="77777777" w:rsidR="00457F89" w:rsidRPr="009D4006" w:rsidRDefault="00457F89">
      <w:pPr>
        <w:pStyle w:val="Akapitzlist"/>
        <w:numPr>
          <w:ilvl w:val="0"/>
          <w:numId w:val="21"/>
        </w:numPr>
        <w:spacing w:line="276" w:lineRule="auto"/>
        <w:jc w:val="both"/>
      </w:pPr>
      <w:r w:rsidRPr="009D4006">
        <w:t>Aplikacja powinna posiadać mechanizmy kontroli i bezpieczeństwa chroniące użytkowników przed kilkukrotnym wniesieniem płatności z tego samego tytułu.</w:t>
      </w:r>
    </w:p>
    <w:p w14:paraId="2C270A70" w14:textId="77777777" w:rsidR="00457F89" w:rsidRPr="009D4006" w:rsidRDefault="00457F89">
      <w:pPr>
        <w:pStyle w:val="Akapitzlist"/>
        <w:numPr>
          <w:ilvl w:val="0"/>
          <w:numId w:val="21"/>
        </w:numPr>
        <w:spacing w:line="276" w:lineRule="auto"/>
        <w:jc w:val="both"/>
      </w:pPr>
      <w:r w:rsidRPr="009D4006">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70C83B28" w14:textId="77777777" w:rsidR="00457F89" w:rsidRPr="009D4006" w:rsidRDefault="00457F89">
      <w:pPr>
        <w:pStyle w:val="Akapitzlist"/>
        <w:numPr>
          <w:ilvl w:val="0"/>
          <w:numId w:val="21"/>
        </w:numPr>
        <w:spacing w:line="276" w:lineRule="auto"/>
        <w:jc w:val="both"/>
      </w:pPr>
      <w:r w:rsidRPr="009D4006">
        <w:t>Możliwość wydrukowania wypełnionego polecenia przelewu bankowego lub pocztowego, dla zaznaczonej jednej lub zaznaczonych wielu należności.</w:t>
      </w:r>
    </w:p>
    <w:p w14:paraId="2901519D" w14:textId="77777777" w:rsidR="00457F89" w:rsidRPr="009D4006" w:rsidRDefault="00457F89">
      <w:pPr>
        <w:pStyle w:val="Akapitzlist"/>
        <w:numPr>
          <w:ilvl w:val="0"/>
          <w:numId w:val="21"/>
        </w:numPr>
        <w:spacing w:line="276" w:lineRule="auto"/>
        <w:jc w:val="both"/>
      </w:pPr>
      <w:r w:rsidRPr="009D4006">
        <w:t>Możliwość wyszukiwania i prezentowania należności według statusu płatności tzn. np. pokaż tylko zaległe itp.</w:t>
      </w:r>
    </w:p>
    <w:p w14:paraId="32A4C0C3" w14:textId="77777777" w:rsidR="00457F89" w:rsidRPr="009D4006" w:rsidRDefault="00457F89">
      <w:pPr>
        <w:pStyle w:val="Akapitzlist"/>
        <w:numPr>
          <w:ilvl w:val="0"/>
          <w:numId w:val="21"/>
        </w:numPr>
        <w:spacing w:line="276" w:lineRule="auto"/>
        <w:jc w:val="both"/>
      </w:pPr>
      <w:r w:rsidRPr="009D4006">
        <w:t>Możliwość wysyłania przypomnień o terminie płatności za pośrednictwem sms.</w:t>
      </w:r>
    </w:p>
    <w:p w14:paraId="7583D2AD" w14:textId="77777777" w:rsidR="00457F89" w:rsidRPr="009D4006" w:rsidRDefault="00457F89">
      <w:pPr>
        <w:pStyle w:val="Akapitzlist"/>
        <w:numPr>
          <w:ilvl w:val="0"/>
          <w:numId w:val="21"/>
        </w:numPr>
        <w:spacing w:line="276" w:lineRule="auto"/>
        <w:jc w:val="both"/>
      </w:pPr>
      <w:r w:rsidRPr="009D4006">
        <w:t>Wygenerowane płatności zlecone za pośrednictwem portalu, ale jeszcze nie zaksięgowane powinny zawierać informacje takie jak: nr konta bankowego na które została przelana płatność, kwota i data zlecenia, status zlecenia oraz data wykonania.</w:t>
      </w:r>
    </w:p>
    <w:p w14:paraId="5D362EE2" w14:textId="77777777" w:rsidR="00457F89" w:rsidRPr="009D4006" w:rsidRDefault="00457F89">
      <w:pPr>
        <w:pStyle w:val="Akapitzlist"/>
        <w:numPr>
          <w:ilvl w:val="0"/>
          <w:numId w:val="21"/>
        </w:numPr>
        <w:spacing w:line="276" w:lineRule="auto"/>
        <w:jc w:val="both"/>
      </w:pPr>
      <w:r w:rsidRPr="009D4006">
        <w:t>Możliwość ustawienia sortowania wyświetlanych danych rosnąco lub malejąco względem dowolnego z wyświetlanych parametrów.</w:t>
      </w:r>
    </w:p>
    <w:p w14:paraId="02B16DA5" w14:textId="77777777" w:rsidR="00457F89" w:rsidRPr="009D4006" w:rsidRDefault="00457F89">
      <w:pPr>
        <w:pStyle w:val="Akapitzlist"/>
        <w:numPr>
          <w:ilvl w:val="0"/>
          <w:numId w:val="21"/>
        </w:numPr>
        <w:spacing w:line="276" w:lineRule="auto"/>
        <w:jc w:val="both"/>
      </w:pPr>
      <w:r w:rsidRPr="009D4006">
        <w:t>Informacje o wygenerowanych płatnościach muszą być przesyłane z portalu do SD. Proces przesyłania danych musi mieć możliwość ustawienia częstotliwości wykonana dla administrator systemu (w zakresie od „raz na dobę” do „co 5 minut”).</w:t>
      </w:r>
    </w:p>
    <w:p w14:paraId="6BC808BD" w14:textId="77777777" w:rsidR="00457F89" w:rsidRPr="009D4006" w:rsidRDefault="00457F89">
      <w:pPr>
        <w:pStyle w:val="Akapitzlist"/>
        <w:numPr>
          <w:ilvl w:val="0"/>
          <w:numId w:val="21"/>
        </w:numPr>
        <w:spacing w:line="276" w:lineRule="auto"/>
        <w:jc w:val="both"/>
      </w:pPr>
      <w:r w:rsidRPr="009D4006">
        <w:t>Możliwość wyszukiwania lub filtrowania należności według co najmniej: konta bankowego na które została przelana płatność, rodzaju należności, kwoty, typu płatności, stanu zlecenia, daty zlecenia.</w:t>
      </w:r>
    </w:p>
    <w:p w14:paraId="74042489" w14:textId="20D13F97" w:rsidR="00457F89" w:rsidRPr="009D4006" w:rsidRDefault="00457F89">
      <w:pPr>
        <w:pStyle w:val="Akapitzlist"/>
        <w:numPr>
          <w:ilvl w:val="0"/>
          <w:numId w:val="21"/>
        </w:numPr>
        <w:spacing w:line="276" w:lineRule="auto"/>
        <w:jc w:val="both"/>
      </w:pPr>
      <w:r w:rsidRPr="009D4006">
        <w:t>Możliwość przeglądu operacji księgowych już zrealizowanych tzn.  opłaconych (wpłaty, zwroty, przeksięgowania)</w:t>
      </w:r>
      <w:r w:rsidR="002B6BD5">
        <w:t>.</w:t>
      </w:r>
    </w:p>
    <w:p w14:paraId="5DFA7F7F" w14:textId="77777777" w:rsidR="00457F89" w:rsidRPr="009D4006" w:rsidRDefault="00457F89">
      <w:pPr>
        <w:pStyle w:val="Akapitzlist"/>
        <w:numPr>
          <w:ilvl w:val="0"/>
          <w:numId w:val="21"/>
        </w:numPr>
        <w:spacing w:line="276" w:lineRule="auto"/>
        <w:jc w:val="both"/>
      </w:pPr>
      <w:r w:rsidRPr="009D4006">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p w14:paraId="6DFA2258" w14:textId="77777777" w:rsidR="00457F89" w:rsidRPr="009D4006" w:rsidRDefault="00457F89">
      <w:pPr>
        <w:pStyle w:val="Akapitzlist"/>
        <w:numPr>
          <w:ilvl w:val="0"/>
          <w:numId w:val="21"/>
        </w:numPr>
        <w:spacing w:line="276" w:lineRule="auto"/>
        <w:jc w:val="both"/>
      </w:pPr>
      <w:r w:rsidRPr="009D4006">
        <w:t>Możliwość ustawienia sortowania wyświetlanych danych rosnąco lub malejąco względem dowolnego z wyświetlanych parametrów.</w:t>
      </w:r>
    </w:p>
    <w:p w14:paraId="300489CC" w14:textId="77777777" w:rsidR="00457F89" w:rsidRPr="009D4006" w:rsidRDefault="00457F89">
      <w:pPr>
        <w:pStyle w:val="Akapitzlist"/>
        <w:numPr>
          <w:ilvl w:val="0"/>
          <w:numId w:val="21"/>
        </w:numPr>
        <w:spacing w:line="276" w:lineRule="auto"/>
        <w:jc w:val="both"/>
      </w:pPr>
      <w:r w:rsidRPr="009D4006">
        <w:t>Możliwość wyszukiwania lub filtrowania zrealizowanych i zaksięgowanych operacji według co najmniej: kontrahenta SD, rodzaju należności, terminu płatności od – do.</w:t>
      </w:r>
    </w:p>
    <w:p w14:paraId="39272C74" w14:textId="0B067C29" w:rsidR="00457F89" w:rsidRPr="009D4006" w:rsidRDefault="00457F89">
      <w:pPr>
        <w:pStyle w:val="Akapitzlist"/>
        <w:numPr>
          <w:ilvl w:val="0"/>
          <w:numId w:val="21"/>
        </w:numPr>
        <w:spacing w:line="276" w:lineRule="auto"/>
        <w:jc w:val="both"/>
      </w:pPr>
      <w:r w:rsidRPr="009D4006">
        <w:t xml:space="preserve">Dla należności dotyczących nieruchomości system musi prezentować dodatkowo minimum: numer </w:t>
      </w:r>
      <w:r w:rsidR="002B6BD5">
        <w:t>faktury</w:t>
      </w:r>
      <w:r w:rsidRPr="009D4006">
        <w:t>, numer nieruchomości, numer dokumentu własności/władania, datę wydania dokumentu – pobrane z SD.</w:t>
      </w:r>
    </w:p>
    <w:p w14:paraId="1089913B" w14:textId="77777777" w:rsidR="00457F89" w:rsidRPr="009D4006" w:rsidRDefault="00457F89">
      <w:pPr>
        <w:pStyle w:val="Akapitzlist"/>
        <w:numPr>
          <w:ilvl w:val="0"/>
          <w:numId w:val="21"/>
        </w:numPr>
        <w:spacing w:line="276" w:lineRule="auto"/>
        <w:jc w:val="both"/>
      </w:pPr>
      <w:r w:rsidRPr="009D4006">
        <w:t>Dla danych upomnienia system musi prezentować dodatkowo: numer upomnienia, rok upomnienia, koszt upomnienia, datę wydania upomnienia, datę odbioru upomnienia, kwotę do zapłaty.</w:t>
      </w:r>
    </w:p>
    <w:p w14:paraId="08953C2F" w14:textId="3617C346" w:rsidR="00457F89" w:rsidRPr="009D4006" w:rsidRDefault="002B6BD5">
      <w:pPr>
        <w:pStyle w:val="Akapitzlist"/>
        <w:numPr>
          <w:ilvl w:val="0"/>
          <w:numId w:val="21"/>
        </w:numPr>
        <w:spacing w:line="276" w:lineRule="auto"/>
        <w:jc w:val="both"/>
      </w:pPr>
      <w:r>
        <w:t>System</w:t>
      </w:r>
      <w:r w:rsidR="00457F89" w:rsidRPr="009D4006">
        <w:t xml:space="preserve"> musi posiadać stronę główną umożliwiającą dodanie nazwy adresu, znaku graficznego JST, ustawienie głównych funkcji, do których szybko mogą dotrzeć klienci JST.</w:t>
      </w:r>
    </w:p>
    <w:p w14:paraId="60328FF1" w14:textId="77777777" w:rsidR="00457F89" w:rsidRPr="009D4006" w:rsidRDefault="00457F89">
      <w:pPr>
        <w:pStyle w:val="Akapitzlist"/>
        <w:numPr>
          <w:ilvl w:val="0"/>
          <w:numId w:val="21"/>
        </w:numPr>
        <w:spacing w:line="276" w:lineRule="auto"/>
        <w:jc w:val="both"/>
      </w:pPr>
      <w:r w:rsidRPr="009D4006">
        <w:t xml:space="preserve">System musi być zaprojektowany w modelu trójwarstwowym: </w:t>
      </w:r>
    </w:p>
    <w:p w14:paraId="0EC90B96" w14:textId="77777777" w:rsidR="00457F89" w:rsidRPr="00DB6C7E" w:rsidRDefault="00457F89">
      <w:pPr>
        <w:pStyle w:val="Akapitzlist"/>
        <w:numPr>
          <w:ilvl w:val="0"/>
          <w:numId w:val="24"/>
        </w:numPr>
        <w:spacing w:line="276" w:lineRule="auto"/>
        <w:ind w:left="709" w:hanging="283"/>
        <w:jc w:val="both"/>
      </w:pPr>
      <w:r w:rsidRPr="00DB6C7E">
        <w:t>warstwa danych,</w:t>
      </w:r>
    </w:p>
    <w:p w14:paraId="51CE36B5" w14:textId="77777777" w:rsidR="00457F89" w:rsidRPr="00DB6C7E" w:rsidRDefault="00457F89">
      <w:pPr>
        <w:pStyle w:val="Akapitzlist"/>
        <w:numPr>
          <w:ilvl w:val="0"/>
          <w:numId w:val="24"/>
        </w:numPr>
        <w:spacing w:line="276" w:lineRule="auto"/>
        <w:ind w:left="709" w:hanging="283"/>
        <w:jc w:val="both"/>
      </w:pPr>
      <w:r w:rsidRPr="00DB6C7E">
        <w:t>warstwa aplikacji,</w:t>
      </w:r>
    </w:p>
    <w:p w14:paraId="6F15A6F3" w14:textId="77777777" w:rsidR="00457F89" w:rsidRPr="00DB6C7E" w:rsidRDefault="00457F89">
      <w:pPr>
        <w:pStyle w:val="Akapitzlist"/>
        <w:numPr>
          <w:ilvl w:val="0"/>
          <w:numId w:val="24"/>
        </w:numPr>
        <w:spacing w:line="276" w:lineRule="auto"/>
        <w:ind w:left="709" w:hanging="283"/>
        <w:jc w:val="both"/>
      </w:pPr>
      <w:r w:rsidRPr="00DB6C7E">
        <w:t>warstwa prezentacji - przeglądarka internetowa - za pośrednictwem której następuje właściwa obsługa systemu przez użytkownika końcowego.</w:t>
      </w:r>
    </w:p>
    <w:p w14:paraId="2CB2B961" w14:textId="77777777" w:rsidR="00457F89" w:rsidRPr="009D4006" w:rsidRDefault="00457F89">
      <w:pPr>
        <w:pStyle w:val="Akapitzlist"/>
        <w:numPr>
          <w:ilvl w:val="0"/>
          <w:numId w:val="21"/>
        </w:numPr>
        <w:spacing w:line="276" w:lineRule="auto"/>
        <w:jc w:val="both"/>
      </w:pPr>
      <w:r w:rsidRPr="009D4006">
        <w:lastRenderedPageBreak/>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5F7E96E0" w14:textId="77777777" w:rsidR="00457F89" w:rsidRPr="009D4006" w:rsidRDefault="00457F89">
      <w:pPr>
        <w:pStyle w:val="Akapitzlist"/>
        <w:numPr>
          <w:ilvl w:val="0"/>
          <w:numId w:val="21"/>
        </w:numPr>
        <w:spacing w:line="276" w:lineRule="auto"/>
        <w:jc w:val="both"/>
      </w:pPr>
      <w:r w:rsidRPr="009D4006">
        <w:t>Dokumentacja Systemu musi być dostępna z poziomu oprogramowania w postaci elektronicznej (pliki PDF lub DOC lub RTF).</w:t>
      </w:r>
    </w:p>
    <w:p w14:paraId="166F0B02" w14:textId="77777777" w:rsidR="00457F89" w:rsidRPr="009D4006" w:rsidRDefault="00457F89">
      <w:pPr>
        <w:pStyle w:val="Akapitzlist"/>
        <w:numPr>
          <w:ilvl w:val="0"/>
          <w:numId w:val="21"/>
        </w:numPr>
        <w:spacing w:line="276" w:lineRule="auto"/>
        <w:jc w:val="both"/>
      </w:pPr>
      <w:r w:rsidRPr="009D4006">
        <w:t>System musi zapewniać weryfikację wprowadzanych danych w formularzach i kreatorach.</w:t>
      </w:r>
    </w:p>
    <w:p w14:paraId="3D061A54" w14:textId="77777777" w:rsidR="00457F89" w:rsidRPr="009D4006" w:rsidRDefault="00457F89">
      <w:pPr>
        <w:pStyle w:val="Akapitzlist"/>
        <w:numPr>
          <w:ilvl w:val="0"/>
          <w:numId w:val="21"/>
        </w:numPr>
        <w:spacing w:line="276" w:lineRule="auto"/>
        <w:jc w:val="both"/>
      </w:pPr>
      <w:r w:rsidRPr="009D4006">
        <w:t>System powinien umożliwiać okresowe wykonywanie, w sposób automatyczny, pełnej kopii aplikacji i danych systemu.</w:t>
      </w:r>
    </w:p>
    <w:p w14:paraId="2E2CD0BF" w14:textId="77777777" w:rsidR="00457F89" w:rsidRPr="009D4006" w:rsidRDefault="00457F89">
      <w:pPr>
        <w:pStyle w:val="Akapitzlist"/>
        <w:numPr>
          <w:ilvl w:val="0"/>
          <w:numId w:val="21"/>
        </w:numPr>
        <w:spacing w:line="276" w:lineRule="auto"/>
        <w:jc w:val="both"/>
      </w:pPr>
      <w:r w:rsidRPr="009D4006">
        <w:t>System powinien posiadać funkcjonalność zarządzania dostępem do aplikacji:</w:t>
      </w:r>
    </w:p>
    <w:p w14:paraId="08510D20" w14:textId="77777777" w:rsidR="00457F89" w:rsidRPr="00DB6C7E" w:rsidRDefault="00457F89">
      <w:pPr>
        <w:pStyle w:val="Akapitzlist"/>
        <w:numPr>
          <w:ilvl w:val="0"/>
          <w:numId w:val="25"/>
        </w:numPr>
        <w:spacing w:line="276" w:lineRule="auto"/>
        <w:ind w:left="709" w:hanging="283"/>
        <w:jc w:val="both"/>
      </w:pPr>
      <w:r w:rsidRPr="00DB6C7E">
        <w:t>administrator systemu ma możliwość tworzenia, modyfikacji oraz dezaktywacji kont użytkowników,</w:t>
      </w:r>
    </w:p>
    <w:p w14:paraId="28714105" w14:textId="77777777" w:rsidR="00457F89" w:rsidRPr="00DB6C7E" w:rsidRDefault="00457F89">
      <w:pPr>
        <w:pStyle w:val="Akapitzlist"/>
        <w:numPr>
          <w:ilvl w:val="0"/>
          <w:numId w:val="25"/>
        </w:numPr>
        <w:spacing w:line="276" w:lineRule="auto"/>
        <w:ind w:left="709" w:hanging="283"/>
        <w:jc w:val="both"/>
      </w:pPr>
      <w:r w:rsidRPr="00DB6C7E">
        <w:t>administrator systemu powinien móc nadawać uprawnienia użytkownikom,</w:t>
      </w:r>
    </w:p>
    <w:p w14:paraId="1BD81FBB" w14:textId="77777777" w:rsidR="00457F89" w:rsidRPr="00DB6C7E" w:rsidRDefault="00457F89">
      <w:pPr>
        <w:pStyle w:val="Akapitzlist"/>
        <w:numPr>
          <w:ilvl w:val="0"/>
          <w:numId w:val="25"/>
        </w:numPr>
        <w:spacing w:line="276" w:lineRule="auto"/>
        <w:ind w:left="709" w:hanging="283"/>
        <w:jc w:val="both"/>
      </w:pPr>
      <w:r w:rsidRPr="00DB6C7E">
        <w:t>administrator systemu powinien mieć możliwość przypisywać użytkowników do grup,</w:t>
      </w:r>
    </w:p>
    <w:p w14:paraId="4D460447" w14:textId="77777777" w:rsidR="00457F89" w:rsidRPr="00DB6C7E" w:rsidRDefault="00457F89">
      <w:pPr>
        <w:pStyle w:val="Akapitzlist"/>
        <w:numPr>
          <w:ilvl w:val="0"/>
          <w:numId w:val="25"/>
        </w:numPr>
        <w:spacing w:line="276" w:lineRule="auto"/>
        <w:ind w:left="709" w:hanging="283"/>
        <w:jc w:val="both"/>
      </w:pPr>
      <w:r w:rsidRPr="00DB6C7E">
        <w:t>system pozwalać powinien na zmianę danych uwierzytelniających użytkownika.</w:t>
      </w:r>
    </w:p>
    <w:p w14:paraId="121EEC3E" w14:textId="77777777" w:rsidR="00457F89" w:rsidRPr="009D4006" w:rsidRDefault="00457F89">
      <w:pPr>
        <w:pStyle w:val="Akapitzlist"/>
        <w:numPr>
          <w:ilvl w:val="0"/>
          <w:numId w:val="21"/>
        </w:numPr>
        <w:spacing w:line="276" w:lineRule="auto"/>
        <w:jc w:val="both"/>
      </w:pPr>
      <w:r w:rsidRPr="009D4006">
        <w:t>System powinien posiadać możliwość określenia maksymalnej liczby nieudanych prób logowania, po przekroczeniu której użytkownik zostaje zablokowany.</w:t>
      </w:r>
    </w:p>
    <w:p w14:paraId="4759AED6" w14:textId="77777777" w:rsidR="00457F89" w:rsidRPr="009D4006" w:rsidRDefault="00457F89">
      <w:pPr>
        <w:pStyle w:val="Akapitzlist"/>
        <w:numPr>
          <w:ilvl w:val="0"/>
          <w:numId w:val="21"/>
        </w:numPr>
        <w:spacing w:line="276" w:lineRule="auto"/>
        <w:jc w:val="both"/>
      </w:pPr>
      <w:r w:rsidRPr="009D4006">
        <w:t>System powinien być odporny na znane techniki ataku i włamań, typowe dla technologii, w której został wykonany.</w:t>
      </w:r>
    </w:p>
    <w:p w14:paraId="569516F1" w14:textId="77777777" w:rsidR="00457F89" w:rsidRPr="009D4006" w:rsidRDefault="00457F89">
      <w:pPr>
        <w:pStyle w:val="Akapitzlist"/>
        <w:numPr>
          <w:ilvl w:val="0"/>
          <w:numId w:val="21"/>
        </w:numPr>
        <w:spacing w:line="276" w:lineRule="auto"/>
        <w:jc w:val="both"/>
      </w:pPr>
      <w:r w:rsidRPr="009D4006">
        <w:t>System powinien prowadzić dziennik zdarzeń (w postaci logów systemowych) i dostępu do obiektów danych, dokumentów, operacji na słownikach umożliwiający odtwarzanie historii aktywności poszczególnych użytkowników systemu.</w:t>
      </w:r>
    </w:p>
    <w:p w14:paraId="309DF52B" w14:textId="77777777" w:rsidR="00457F89" w:rsidRPr="009D4006" w:rsidRDefault="00457F89">
      <w:pPr>
        <w:pStyle w:val="Akapitzlist"/>
        <w:numPr>
          <w:ilvl w:val="0"/>
          <w:numId w:val="21"/>
        </w:numPr>
        <w:spacing w:line="276" w:lineRule="auto"/>
        <w:jc w:val="both"/>
      </w:pPr>
      <w:r w:rsidRPr="009D4006">
        <w:t>System musi umożliwiać wysyłanie wiadomości i powiadomień generowanych w systemie następującymi metodami: sms, email, aplikacja mobilna.</w:t>
      </w:r>
    </w:p>
    <w:p w14:paraId="36D32F64" w14:textId="77777777" w:rsidR="00457F89" w:rsidRDefault="00457F89">
      <w:pPr>
        <w:pStyle w:val="Akapitzlist"/>
        <w:numPr>
          <w:ilvl w:val="0"/>
          <w:numId w:val="21"/>
        </w:numPr>
        <w:spacing w:line="276" w:lineRule="auto"/>
        <w:jc w:val="both"/>
      </w:pPr>
      <w:r w:rsidRPr="009D4006">
        <w:t xml:space="preserve">System musi umożliwiać automatyczne wysyłanie wiadomości i powiadomień generowanych w zakresie minimum: </w:t>
      </w:r>
      <w:r w:rsidRPr="002A100A">
        <w:t>Informacja o wystawionej decyzji;  Informacja  o  zbliżającym  się  terminie  płatności;  Informacja  o  zaległości; Wezwanie do złożenia deklaracji</w:t>
      </w:r>
      <w:r>
        <w:t>.</w:t>
      </w:r>
    </w:p>
    <w:p w14:paraId="5ECDCEB7" w14:textId="6F9E3C80" w:rsidR="00457F89" w:rsidRDefault="00457F89" w:rsidP="00457F89">
      <w:pPr>
        <w:pStyle w:val="Nagwek1"/>
        <w:numPr>
          <w:ilvl w:val="1"/>
          <w:numId w:val="1"/>
        </w:numPr>
        <w:spacing w:after="240" w:line="276" w:lineRule="auto"/>
      </w:pPr>
      <w:bookmarkStart w:id="15" w:name="_Toc116849164"/>
      <w:r>
        <w:t xml:space="preserve">Wdrożenie </w:t>
      </w:r>
      <w:r w:rsidRPr="005A0D02">
        <w:t>portalu rozliczeń komunalnych</w:t>
      </w:r>
      <w:r>
        <w:t>.</w:t>
      </w:r>
      <w:bookmarkEnd w:id="15"/>
    </w:p>
    <w:p w14:paraId="188035F3" w14:textId="456F2CCF" w:rsidR="00457F89" w:rsidRPr="00457F89" w:rsidRDefault="00457F89" w:rsidP="00457F89">
      <w:pPr>
        <w:spacing w:line="276" w:lineRule="auto"/>
        <w:jc w:val="both"/>
      </w:pPr>
      <w:r w:rsidRPr="00457F89">
        <w:t>Wdrożenie portalu rozliczeń komunalnych objąć powinno:</w:t>
      </w:r>
    </w:p>
    <w:p w14:paraId="09A25B3C" w14:textId="1C484CA2" w:rsidR="00457F89" w:rsidRPr="000A5716" w:rsidRDefault="00457F89">
      <w:pPr>
        <w:pStyle w:val="Akapitzlist"/>
        <w:numPr>
          <w:ilvl w:val="0"/>
          <w:numId w:val="26"/>
        </w:numPr>
        <w:spacing w:line="276" w:lineRule="auto"/>
        <w:jc w:val="both"/>
      </w:pPr>
      <w:r w:rsidRPr="000A5716">
        <w:t xml:space="preserve">Instalację i konfigurację rozwiązania na infrastrukturze </w:t>
      </w:r>
      <w:r w:rsidR="00F6501F">
        <w:t>Wykonawcy.</w:t>
      </w:r>
    </w:p>
    <w:p w14:paraId="3492C9DD" w14:textId="77777777" w:rsidR="00457F89" w:rsidRPr="000A5716" w:rsidRDefault="00457F89">
      <w:pPr>
        <w:pStyle w:val="Akapitzlist"/>
        <w:numPr>
          <w:ilvl w:val="0"/>
          <w:numId w:val="26"/>
        </w:numPr>
        <w:spacing w:line="276" w:lineRule="auto"/>
        <w:jc w:val="both"/>
      </w:pPr>
      <w:r w:rsidRPr="000A5716">
        <w:t>Przeprowadzenie analizy przedwdrożeniowej. W tym zakresie Zamawiający wymaga co najmniej, aby:</w:t>
      </w:r>
    </w:p>
    <w:p w14:paraId="7E56FE8B" w14:textId="77777777" w:rsidR="00457F89" w:rsidRPr="000A5716" w:rsidRDefault="00457F89">
      <w:pPr>
        <w:pStyle w:val="Akapitzlist"/>
        <w:numPr>
          <w:ilvl w:val="0"/>
          <w:numId w:val="27"/>
        </w:numPr>
        <w:spacing w:line="276" w:lineRule="auto"/>
        <w:ind w:left="709" w:hanging="283"/>
        <w:jc w:val="both"/>
      </w:pPr>
      <w:r w:rsidRPr="000A5716">
        <w:t>Analiza Przedwdrożeniowa została opracowana w oparciu o Szczegółowy Opis Przedmiotu Zamówienia (SOPZ), Harmonogram wdrożenia.</w:t>
      </w:r>
    </w:p>
    <w:p w14:paraId="6A7023D6" w14:textId="77777777" w:rsidR="00457F89" w:rsidRPr="000A5716" w:rsidRDefault="00457F89">
      <w:pPr>
        <w:pStyle w:val="Akapitzlist"/>
        <w:numPr>
          <w:ilvl w:val="0"/>
          <w:numId w:val="27"/>
        </w:numPr>
        <w:spacing w:line="276" w:lineRule="auto"/>
        <w:ind w:left="709" w:hanging="283"/>
        <w:jc w:val="both"/>
      </w:pPr>
      <w:r w:rsidRPr="000A5716">
        <w:t>Wykonawca przekazał Zamawiającemu Dokumentację Analizy Przedwdrożeniowej (DAP) w</w:t>
      </w:r>
      <w:r>
        <w:t> </w:t>
      </w:r>
      <w:r w:rsidRPr="000A5716">
        <w:t>formie elektronicznej (.pdf, .</w:t>
      </w:r>
      <w:proofErr w:type="spellStart"/>
      <w:r w:rsidRPr="000A5716">
        <w:t>doc</w:t>
      </w:r>
      <w:proofErr w:type="spellEnd"/>
      <w:r w:rsidRPr="000A5716">
        <w:t xml:space="preserve"> /.</w:t>
      </w:r>
      <w:proofErr w:type="spellStart"/>
      <w:r w:rsidRPr="000A5716">
        <w:t>docx</w:t>
      </w:r>
      <w:proofErr w:type="spellEnd"/>
      <w:r w:rsidRPr="000A5716">
        <w:t>).</w:t>
      </w:r>
    </w:p>
    <w:p w14:paraId="6B1BC6FE" w14:textId="77777777" w:rsidR="00457F89" w:rsidRPr="000A5716" w:rsidRDefault="00457F89">
      <w:pPr>
        <w:pStyle w:val="Akapitzlist"/>
        <w:numPr>
          <w:ilvl w:val="0"/>
          <w:numId w:val="27"/>
        </w:numPr>
        <w:spacing w:line="276" w:lineRule="auto"/>
        <w:ind w:left="709" w:hanging="283"/>
        <w:jc w:val="both"/>
      </w:pPr>
      <w:r w:rsidRPr="000A5716">
        <w:t>DAP zawiera</w:t>
      </w:r>
      <w:r>
        <w:t>ć powinna</w:t>
      </w:r>
      <w:r w:rsidRPr="000A5716">
        <w:t xml:space="preserve"> co najmniej:</w:t>
      </w:r>
      <w:r>
        <w:t xml:space="preserve"> </w:t>
      </w:r>
      <w:r w:rsidRPr="000A5716">
        <w:t>harmonogram wdrożenia</w:t>
      </w:r>
      <w:r>
        <w:t xml:space="preserve">; uzgodniony z Zamawiającym podział ról w systemie i określenie niezbędnych uprawnień w systemie dla poszczególnych ról; szczegółowy opis realizacji wymogów określonych w niniejszym załączniku; </w:t>
      </w:r>
      <w:r w:rsidRPr="000A5716">
        <w:t>założenia konfiguracji i parametryzacji oferowanego oprogramowania;</w:t>
      </w:r>
    </w:p>
    <w:p w14:paraId="23AE00F3" w14:textId="77777777" w:rsidR="00457F89" w:rsidRPr="00E352F0" w:rsidRDefault="00457F89">
      <w:pPr>
        <w:pStyle w:val="Akapitzlist"/>
        <w:numPr>
          <w:ilvl w:val="0"/>
          <w:numId w:val="26"/>
        </w:numPr>
        <w:spacing w:line="276" w:lineRule="auto"/>
        <w:jc w:val="both"/>
      </w:pPr>
      <w:r w:rsidRPr="00E352F0">
        <w:t>Przeprowadzenie instruktaży oraz asysty stanowiskowej dla użytkowników oprogramowania:</w:t>
      </w:r>
    </w:p>
    <w:p w14:paraId="65673BB9" w14:textId="77777777" w:rsidR="00457F89" w:rsidRPr="00E352F0" w:rsidRDefault="00457F89">
      <w:pPr>
        <w:pStyle w:val="Akapitzlist"/>
        <w:numPr>
          <w:ilvl w:val="0"/>
          <w:numId w:val="28"/>
        </w:numPr>
        <w:spacing w:line="276" w:lineRule="auto"/>
        <w:ind w:left="709" w:hanging="283"/>
        <w:jc w:val="both"/>
      </w:pPr>
      <w:r w:rsidRPr="00E352F0">
        <w:t xml:space="preserve">Zamawiający wymaga od Wykonawcy przeprowadzenia instruktaży teoretycznych i praktycznych dla wszystkich użytkowników wewnętrznych wskazanych przez urząd systemów </w:t>
      </w:r>
      <w:r w:rsidRPr="00E352F0">
        <w:lastRenderedPageBreak/>
        <w:t>w zakresie niezbędnym do właściwego i pełnego wykorzystania przez nich możliwości jakie oferują.</w:t>
      </w:r>
    </w:p>
    <w:p w14:paraId="446B130E" w14:textId="77777777" w:rsidR="00457F89" w:rsidRPr="00E352F0" w:rsidRDefault="00457F89">
      <w:pPr>
        <w:pStyle w:val="Akapitzlist"/>
        <w:numPr>
          <w:ilvl w:val="0"/>
          <w:numId w:val="28"/>
        </w:numPr>
        <w:spacing w:line="276" w:lineRule="auto"/>
        <w:ind w:left="709" w:hanging="283"/>
        <w:jc w:val="both"/>
      </w:pPr>
      <w:r w:rsidRPr="00E352F0">
        <w:t>Wykonawca przeprowadzi we współpracy z każdym wskazanym przez urząd pracownikiem analizę stanowiskową zadań realizowanych w systemie charakterystycznych dla konkretnych merytorycznych stanowisk pracowniczych.</w:t>
      </w:r>
    </w:p>
    <w:p w14:paraId="5AC6DAAC" w14:textId="77777777" w:rsidR="00457F89" w:rsidRPr="00E352F0" w:rsidRDefault="00457F89">
      <w:pPr>
        <w:pStyle w:val="Akapitzlist"/>
        <w:numPr>
          <w:ilvl w:val="0"/>
          <w:numId w:val="28"/>
        </w:numPr>
        <w:spacing w:line="276" w:lineRule="auto"/>
        <w:ind w:left="709" w:hanging="283"/>
        <w:jc w:val="both"/>
      </w:pPr>
      <w:r w:rsidRPr="00E352F0">
        <w:t>Wykonawca przeprowadzi instruktaż dla administratorów w zakresie zarządzania użytkownikami i uprawnieniami oraz zabezpieczania i odtwarzania danych systemu.</w:t>
      </w:r>
    </w:p>
    <w:p w14:paraId="19BFE97B" w14:textId="77777777" w:rsidR="00457F89" w:rsidRPr="00E352F0" w:rsidRDefault="00457F89">
      <w:pPr>
        <w:pStyle w:val="Akapitzlist"/>
        <w:numPr>
          <w:ilvl w:val="0"/>
          <w:numId w:val="28"/>
        </w:numPr>
        <w:spacing w:line="276" w:lineRule="auto"/>
        <w:ind w:left="709" w:hanging="283"/>
        <w:jc w:val="both"/>
      </w:pPr>
      <w:r w:rsidRPr="00E352F0">
        <w:t>Materiały merytoryczne niezbędne dla przeprowadzenia instruktaży użytkowników oprogramowania muszą być opracowane przez Wykonawcę oraz przekazane Zamawiającemu wraz z prawem do ich dalszego powielania i wykorzystywania w trakcie późniejszych instruktaży organizowanych i prowadzonych przez Zamawiającego lub osoby trzecie dla użytkowników Systemów.</w:t>
      </w:r>
    </w:p>
    <w:p w14:paraId="726CC3DC" w14:textId="77777777" w:rsidR="00457F89" w:rsidRPr="00E352F0" w:rsidRDefault="00457F89">
      <w:pPr>
        <w:pStyle w:val="Akapitzlist"/>
        <w:numPr>
          <w:ilvl w:val="0"/>
          <w:numId w:val="28"/>
        </w:numPr>
        <w:spacing w:line="276" w:lineRule="auto"/>
        <w:ind w:left="709" w:hanging="283"/>
        <w:jc w:val="both"/>
      </w:pPr>
      <w:r w:rsidRPr="00E352F0">
        <w:t>Wykonawca musi opracować i dostarczyć materiały merytoryczne dla uczestników poszczególnych instruktaży, najpóźniej w dniu rozpoczęcia instruktażu, w formie papierowej i elektronicznej (w formacie .</w:t>
      </w:r>
      <w:proofErr w:type="spellStart"/>
      <w:r w:rsidRPr="00E352F0">
        <w:t>docx</w:t>
      </w:r>
      <w:proofErr w:type="spellEnd"/>
      <w:r w:rsidRPr="00E352F0">
        <w:t xml:space="preserve"> i .pdf).</w:t>
      </w:r>
    </w:p>
    <w:p w14:paraId="51A2C742" w14:textId="77777777" w:rsidR="00457F89" w:rsidRPr="00E352F0" w:rsidRDefault="00457F89">
      <w:pPr>
        <w:pStyle w:val="Akapitzlist"/>
        <w:numPr>
          <w:ilvl w:val="0"/>
          <w:numId w:val="28"/>
        </w:numPr>
        <w:spacing w:line="276" w:lineRule="auto"/>
        <w:ind w:left="709" w:hanging="283"/>
        <w:jc w:val="both"/>
      </w:pPr>
      <w:r w:rsidRPr="00E352F0">
        <w:t>Wykonawca musi dostarczyć instrukcje obsługi dla administratorów i użytkowników i przekazać je Zamawiającemu wraz z prawem do ich dalszego powielania i wykorzystywania w trakcie późniejszych instruktaży organizowanych i prowadzonych przez Zamawiającego lub osoby trzecie dla użytkowników systemów.</w:t>
      </w:r>
    </w:p>
    <w:p w14:paraId="6CC2FE06" w14:textId="77777777" w:rsidR="00457F89" w:rsidRPr="00E352F0" w:rsidRDefault="00457F89">
      <w:pPr>
        <w:pStyle w:val="Akapitzlist"/>
        <w:numPr>
          <w:ilvl w:val="0"/>
          <w:numId w:val="28"/>
        </w:numPr>
        <w:spacing w:line="276" w:lineRule="auto"/>
        <w:ind w:left="709" w:hanging="283"/>
        <w:jc w:val="both"/>
      </w:pPr>
      <w:r w:rsidRPr="00E352F0">
        <w:t>Wykonawca jest zobowiązany do uaktualniania i dostarczania nowych wersji instrukcji obsługi dla administratorów i użytkowników w przypadku każdej zmiany wpływającej na sposób funkcjonowania oprogramowania, która nastąpi w okresie objętym gwarancją.</w:t>
      </w:r>
    </w:p>
    <w:p w14:paraId="0F981E39" w14:textId="77777777" w:rsidR="00457F89" w:rsidRPr="00E352F0" w:rsidRDefault="00457F89">
      <w:pPr>
        <w:pStyle w:val="Akapitzlist"/>
        <w:numPr>
          <w:ilvl w:val="0"/>
          <w:numId w:val="28"/>
        </w:numPr>
        <w:spacing w:line="276" w:lineRule="auto"/>
        <w:ind w:left="709" w:hanging="283"/>
        <w:jc w:val="both"/>
      </w:pPr>
      <w:r w:rsidRPr="00E352F0">
        <w:t>Harmonogram i zakres instruktaży muszą zostać przygotowane przez Wykonawcę i zatwierdzone przez Zamawiającego na etapie Analizy Przedwdrożeniowej.</w:t>
      </w:r>
    </w:p>
    <w:p w14:paraId="59CC35DD" w14:textId="77777777" w:rsidR="00457F89" w:rsidRPr="00E352F0" w:rsidRDefault="00457F89">
      <w:pPr>
        <w:pStyle w:val="Akapitzlist"/>
        <w:numPr>
          <w:ilvl w:val="0"/>
          <w:numId w:val="28"/>
        </w:numPr>
        <w:spacing w:line="276" w:lineRule="auto"/>
        <w:ind w:left="709" w:hanging="283"/>
        <w:jc w:val="both"/>
      </w:pPr>
      <w:r w:rsidRPr="00E352F0">
        <w:t>Zamawiający wymaga przeprowadzenia instruktaży w wymiarze godzinowym nie mniejszym niż:</w:t>
      </w:r>
      <w:r>
        <w:t xml:space="preserve"> </w:t>
      </w:r>
      <w:r w:rsidRPr="00E352F0">
        <w:t xml:space="preserve">dla grupy administratorów </w:t>
      </w:r>
      <w:r>
        <w:t>- 5</w:t>
      </w:r>
      <w:r w:rsidRPr="00E352F0">
        <w:t xml:space="preserve"> godzin</w:t>
      </w:r>
      <w:r>
        <w:t xml:space="preserve">; </w:t>
      </w:r>
      <w:r w:rsidRPr="00E352F0">
        <w:t xml:space="preserve">dla każdej grupy użytkowników obsługujących dane obszary merytoryczne - </w:t>
      </w:r>
      <w:r>
        <w:t>5</w:t>
      </w:r>
      <w:r w:rsidRPr="00E352F0">
        <w:t xml:space="preserve"> godzin.</w:t>
      </w:r>
    </w:p>
    <w:p w14:paraId="0A3B523B" w14:textId="77777777" w:rsidR="00457F89" w:rsidRPr="00E352F0" w:rsidRDefault="00457F89">
      <w:pPr>
        <w:pStyle w:val="Akapitzlist"/>
        <w:numPr>
          <w:ilvl w:val="0"/>
          <w:numId w:val="28"/>
        </w:numPr>
        <w:spacing w:line="276" w:lineRule="auto"/>
        <w:ind w:left="709" w:hanging="283"/>
        <w:jc w:val="both"/>
      </w:pPr>
      <w:r w:rsidRPr="00E352F0">
        <w:t xml:space="preserve">Instruktaże muszą odbywać się w dni robocze, w siedzibie Urzędu w godzinach od 8.00 do 15:00. Instruktaże kilkudniowe odbywać się będą w cyklu dzień po dniu. </w:t>
      </w:r>
    </w:p>
    <w:p w14:paraId="20CE46FA" w14:textId="77777777" w:rsidR="00457F89" w:rsidRPr="00E352F0" w:rsidRDefault="00457F89">
      <w:pPr>
        <w:pStyle w:val="Akapitzlist"/>
        <w:numPr>
          <w:ilvl w:val="0"/>
          <w:numId w:val="28"/>
        </w:numPr>
        <w:spacing w:line="276" w:lineRule="auto"/>
        <w:ind w:left="709" w:hanging="283"/>
        <w:jc w:val="both"/>
      </w:pPr>
      <w:r w:rsidRPr="00E352F0">
        <w:t>W celu przeprowadzenia instruktaży Wykonawca zobowiązany jest do zapewnienia wykwalifikowanej kadry wykładowców, gwarantujących odpowiedni poziom wiedzy i umiejętności koniecznych do sprawnego posługiwania się systemami przez użytkowników Zamawiającego.</w:t>
      </w:r>
    </w:p>
    <w:p w14:paraId="2485985F" w14:textId="77777777" w:rsidR="00457F89" w:rsidRPr="00E352F0" w:rsidRDefault="00457F89">
      <w:pPr>
        <w:pStyle w:val="Akapitzlist"/>
        <w:numPr>
          <w:ilvl w:val="0"/>
          <w:numId w:val="28"/>
        </w:numPr>
        <w:spacing w:line="276" w:lineRule="auto"/>
        <w:ind w:left="709" w:hanging="283"/>
        <w:jc w:val="both"/>
      </w:pPr>
      <w:r w:rsidRPr="00E352F0">
        <w:t>Wykonawca musi przygotować listy obecności dla uczestników instruktaży i przekazać je Zamawiającemu po przeprowadzeniu instruktaży.</w:t>
      </w:r>
    </w:p>
    <w:p w14:paraId="34334D27" w14:textId="77777777" w:rsidR="00457F89" w:rsidRPr="00E352F0" w:rsidRDefault="00457F89">
      <w:pPr>
        <w:pStyle w:val="Akapitzlist"/>
        <w:numPr>
          <w:ilvl w:val="0"/>
          <w:numId w:val="28"/>
        </w:numPr>
        <w:spacing w:line="276" w:lineRule="auto"/>
        <w:ind w:left="709" w:hanging="283"/>
        <w:jc w:val="both"/>
      </w:pPr>
      <w:r w:rsidRPr="00E352F0">
        <w:t>Liczebność pojedynczej grupy dla administratorów i użytkowników kluczowych obsługujących obszary merytoryczne nie może przekroczyć 8 osób.</w:t>
      </w:r>
    </w:p>
    <w:p w14:paraId="2F23A670" w14:textId="77777777" w:rsidR="00457F89" w:rsidRPr="00E352F0" w:rsidRDefault="00457F89">
      <w:pPr>
        <w:pStyle w:val="Akapitzlist"/>
        <w:numPr>
          <w:ilvl w:val="0"/>
          <w:numId w:val="28"/>
        </w:numPr>
        <w:spacing w:line="276" w:lineRule="auto"/>
        <w:ind w:left="709" w:hanging="283"/>
        <w:jc w:val="both"/>
      </w:pPr>
      <w:r w:rsidRPr="00E352F0">
        <w:t>Zamawiający zakłada ilość grup użytkowników nie mniejszą niż:</w:t>
      </w:r>
      <w:r>
        <w:t xml:space="preserve"> </w:t>
      </w:r>
      <w:r w:rsidRPr="00E352F0">
        <w:t>administratorzy – 1 grupa,</w:t>
      </w:r>
      <w:r>
        <w:t xml:space="preserve"> </w:t>
      </w:r>
      <w:r w:rsidRPr="00E352F0">
        <w:t xml:space="preserve">użytkownicy kluczowi obsługujący obszary merytoryczne - </w:t>
      </w:r>
      <w:r>
        <w:t>2</w:t>
      </w:r>
      <w:r w:rsidRPr="00E352F0">
        <w:t xml:space="preserve"> grupy,</w:t>
      </w:r>
      <w:r>
        <w:t xml:space="preserve"> </w:t>
      </w:r>
      <w:r w:rsidRPr="00E352F0">
        <w:t>przy czym ostateczny podział użytkowników na grupy przeprowadzony zostanie przy opracowywaniu ostatecznego harmonogramu instruktaży na etapie Analizy Przedwdrożeniowej.</w:t>
      </w:r>
    </w:p>
    <w:p w14:paraId="05B4E54B" w14:textId="77777777" w:rsidR="00457F89" w:rsidRDefault="00457F89">
      <w:pPr>
        <w:pStyle w:val="Akapitzlist"/>
        <w:numPr>
          <w:ilvl w:val="0"/>
          <w:numId w:val="26"/>
        </w:numPr>
        <w:spacing w:line="276" w:lineRule="auto"/>
        <w:jc w:val="both"/>
      </w:pPr>
      <w:r>
        <w:t>Wdrożenie produkcyjne systemu zgodnie z opracowaną DAP, w tym konfiguracja i testowanie systemu.</w:t>
      </w:r>
    </w:p>
    <w:p w14:paraId="07CD101E" w14:textId="77777777" w:rsidR="00457F89" w:rsidRDefault="00457F89">
      <w:pPr>
        <w:pStyle w:val="Akapitzlist"/>
        <w:numPr>
          <w:ilvl w:val="0"/>
          <w:numId w:val="26"/>
        </w:numPr>
        <w:spacing w:line="276" w:lineRule="auto"/>
        <w:jc w:val="both"/>
      </w:pPr>
      <w:r w:rsidRPr="00220294">
        <w:lastRenderedPageBreak/>
        <w:t>Po wdrożeniu Wykonawca przekaże Zamawiającemu wszelkie niezbędne dokumenty w celu umożliwienia mu korzystania z wdrożonego oprogramowania</w:t>
      </w:r>
      <w:r>
        <w:t>, w tym instrukcje użytkownika i administratora wdrożonego oprogramowania.</w:t>
      </w:r>
    </w:p>
    <w:p w14:paraId="609980CA" w14:textId="77777777" w:rsidR="00457F89" w:rsidRPr="00504E34" w:rsidRDefault="00457F89" w:rsidP="00457F89">
      <w:pPr>
        <w:spacing w:line="276" w:lineRule="auto"/>
        <w:jc w:val="both"/>
      </w:pPr>
    </w:p>
    <w:sectPr w:rsidR="00457F89" w:rsidRPr="00504E34" w:rsidSect="001B6D1A">
      <w:footerReference w:type="default" r:id="rId8"/>
      <w:head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C17B" w14:textId="77777777" w:rsidR="007C69EC" w:rsidRDefault="007C69EC" w:rsidP="00C145D9">
      <w:pPr>
        <w:spacing w:after="0" w:line="240" w:lineRule="auto"/>
      </w:pPr>
      <w:r>
        <w:separator/>
      </w:r>
    </w:p>
  </w:endnote>
  <w:endnote w:type="continuationSeparator" w:id="0">
    <w:p w14:paraId="186D975B" w14:textId="77777777" w:rsidR="007C69EC" w:rsidRDefault="007C69EC"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ndale Sans UI">
    <w:altName w:val="Arial Unicode MS"/>
    <w:charset w:val="00"/>
    <w:family w:val="auto"/>
    <w:pitch w:val="variable"/>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8405"/>
      <w:docPartObj>
        <w:docPartGallery w:val="Page Numbers (Bottom of Page)"/>
        <w:docPartUnique/>
      </w:docPartObj>
    </w:sdt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65A8" w14:textId="77777777" w:rsidR="007C69EC" w:rsidRDefault="007C69EC" w:rsidP="00C145D9">
      <w:pPr>
        <w:spacing w:after="0" w:line="240" w:lineRule="auto"/>
      </w:pPr>
      <w:r>
        <w:separator/>
      </w:r>
    </w:p>
  </w:footnote>
  <w:footnote w:type="continuationSeparator" w:id="0">
    <w:p w14:paraId="5BA367D9" w14:textId="77777777" w:rsidR="007C69EC" w:rsidRDefault="007C69EC"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6379" w14:textId="45FF4562" w:rsidR="00B25A26" w:rsidRDefault="00B25A26" w:rsidP="0016048D">
    <w:pPr>
      <w:pStyle w:val="Nagwek"/>
      <w:jc w:val="center"/>
    </w:pPr>
    <w:r>
      <w:rPr>
        <w:noProof/>
        <w:lang w:eastAsia="pl-PL"/>
      </w:rPr>
      <w:drawing>
        <wp:inline distT="0" distB="0" distL="0" distR="0" wp14:anchorId="6717985D" wp14:editId="0F3D0E11">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p>
  <w:p w14:paraId="4ACBDCAF" w14:textId="77777777" w:rsidR="00B25A26" w:rsidRDefault="00B25A26" w:rsidP="0016048D">
    <w:pPr>
      <w:tabs>
        <w:tab w:val="center" w:pos="7655"/>
        <w:tab w:val="right" w:pos="9072"/>
      </w:tabs>
      <w:spacing w:after="0" w:line="240" w:lineRule="auto"/>
      <w:jc w:val="center"/>
      <w:rPr>
        <w:rFonts w:ascii="Calibri" w:eastAsia="Ubuntu" w:hAnsi="Calibri" w:cs="Calibri"/>
        <w:i/>
        <w:sz w:val="20"/>
        <w:szCs w:val="20"/>
      </w:rPr>
    </w:pPr>
    <w:r>
      <w:rPr>
        <w:rFonts w:ascii="Calibri" w:eastAsia="Ubuntu" w:hAnsi="Calibri" w:cs="Calibri"/>
        <w:i/>
        <w:sz w:val="20"/>
        <w:szCs w:val="20"/>
      </w:rPr>
      <w:t>Sfinansowano w ramach reakcji Unii na pandemię COVID-19</w:t>
    </w:r>
  </w:p>
  <w:p w14:paraId="6D15A993" w14:textId="77777777" w:rsidR="00B25A26" w:rsidRDefault="00B25A26" w:rsidP="001604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7D"/>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BD72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C3DEC"/>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4974E3"/>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C504E0"/>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C0DDD"/>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EB77CF"/>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CA90DC4"/>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DD87E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502D92"/>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D70893"/>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DA060A7"/>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AFA15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4E09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6C13AB"/>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34C64CF"/>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5DD4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042260"/>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E971386"/>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F871972"/>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9F17EA2"/>
    <w:multiLevelType w:val="hybridMultilevel"/>
    <w:tmpl w:val="D15651B2"/>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1A7D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7923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2417DB"/>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70A7E05"/>
    <w:multiLevelType w:val="hybridMultilevel"/>
    <w:tmpl w:val="E2FC95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89B1EDF"/>
    <w:multiLevelType w:val="hybridMultilevel"/>
    <w:tmpl w:val="65C464FA"/>
    <w:lvl w:ilvl="0" w:tplc="80CCACE6">
      <w:start w:val="1"/>
      <w:numFmt w:val="decimal"/>
      <w:lvlText w:val="%1."/>
      <w:lvlJc w:val="left"/>
      <w:pPr>
        <w:ind w:left="360" w:hanging="360"/>
      </w:pPr>
      <w:rPr>
        <w:rFonts w:asciiTheme="minorHAnsi" w:eastAsiaTheme="minorHAnsi" w:hAnsiTheme="minorHAnsi" w:cstheme="minorHAnsi" w:hint="default"/>
      </w:rPr>
    </w:lvl>
    <w:lvl w:ilvl="1" w:tplc="49328DFC">
      <w:start w:val="1"/>
      <w:numFmt w:val="lowerLetter"/>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844165"/>
    <w:multiLevelType w:val="hybridMultilevel"/>
    <w:tmpl w:val="E2FC95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26327031">
    <w:abstractNumId w:val="5"/>
  </w:num>
  <w:num w:numId="2" w16cid:durableId="424886755">
    <w:abstractNumId w:val="22"/>
  </w:num>
  <w:num w:numId="3" w16cid:durableId="200174825">
    <w:abstractNumId w:val="26"/>
  </w:num>
  <w:num w:numId="4" w16cid:durableId="680668225">
    <w:abstractNumId w:val="21"/>
  </w:num>
  <w:num w:numId="5" w16cid:durableId="1823153648">
    <w:abstractNumId w:val="9"/>
  </w:num>
  <w:num w:numId="6" w16cid:durableId="1129274671">
    <w:abstractNumId w:val="6"/>
  </w:num>
  <w:num w:numId="7" w16cid:durableId="639386814">
    <w:abstractNumId w:val="18"/>
  </w:num>
  <w:num w:numId="8" w16cid:durableId="2100321181">
    <w:abstractNumId w:val="25"/>
  </w:num>
  <w:num w:numId="9" w16cid:durableId="1741365311">
    <w:abstractNumId w:val="1"/>
  </w:num>
  <w:num w:numId="10" w16cid:durableId="1945723105">
    <w:abstractNumId w:val="23"/>
  </w:num>
  <w:num w:numId="11" w16cid:durableId="580219395">
    <w:abstractNumId w:val="17"/>
  </w:num>
  <w:num w:numId="12" w16cid:durableId="898905172">
    <w:abstractNumId w:val="16"/>
  </w:num>
  <w:num w:numId="13" w16cid:durableId="1121193973">
    <w:abstractNumId w:val="15"/>
  </w:num>
  <w:num w:numId="14" w16cid:durableId="1442994700">
    <w:abstractNumId w:val="2"/>
  </w:num>
  <w:num w:numId="15" w16cid:durableId="2036420859">
    <w:abstractNumId w:val="27"/>
  </w:num>
  <w:num w:numId="16" w16cid:durableId="641008635">
    <w:abstractNumId w:val="12"/>
  </w:num>
  <w:num w:numId="17" w16cid:durableId="1860967640">
    <w:abstractNumId w:val="20"/>
  </w:num>
  <w:num w:numId="18" w16cid:durableId="681468388">
    <w:abstractNumId w:val="4"/>
  </w:num>
  <w:num w:numId="19" w16cid:durableId="1684939631">
    <w:abstractNumId w:val="10"/>
  </w:num>
  <w:num w:numId="20" w16cid:durableId="522785910">
    <w:abstractNumId w:val="11"/>
  </w:num>
  <w:num w:numId="21" w16cid:durableId="1505127335">
    <w:abstractNumId w:val="13"/>
  </w:num>
  <w:num w:numId="22" w16cid:durableId="987439847">
    <w:abstractNumId w:val="8"/>
  </w:num>
  <w:num w:numId="23" w16cid:durableId="101071471">
    <w:abstractNumId w:val="3"/>
  </w:num>
  <w:num w:numId="24" w16cid:durableId="1538280251">
    <w:abstractNumId w:val="24"/>
  </w:num>
  <w:num w:numId="25" w16cid:durableId="669480180">
    <w:abstractNumId w:val="0"/>
  </w:num>
  <w:num w:numId="26" w16cid:durableId="1503084651">
    <w:abstractNumId w:val="14"/>
  </w:num>
  <w:num w:numId="27" w16cid:durableId="270087534">
    <w:abstractNumId w:val="7"/>
  </w:num>
  <w:num w:numId="28" w16cid:durableId="56691545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3C27"/>
    <w:rsid w:val="0002122A"/>
    <w:rsid w:val="00023C97"/>
    <w:rsid w:val="00024790"/>
    <w:rsid w:val="000301D6"/>
    <w:rsid w:val="00034DB8"/>
    <w:rsid w:val="00051B89"/>
    <w:rsid w:val="00061243"/>
    <w:rsid w:val="00073B37"/>
    <w:rsid w:val="00074777"/>
    <w:rsid w:val="00075671"/>
    <w:rsid w:val="000768B0"/>
    <w:rsid w:val="00084004"/>
    <w:rsid w:val="000A0E1D"/>
    <w:rsid w:val="000A50DD"/>
    <w:rsid w:val="000A5716"/>
    <w:rsid w:val="000B07B3"/>
    <w:rsid w:val="000B213B"/>
    <w:rsid w:val="000B44DF"/>
    <w:rsid w:val="000B7DFA"/>
    <w:rsid w:val="000D0D57"/>
    <w:rsid w:val="000D2689"/>
    <w:rsid w:val="000D362E"/>
    <w:rsid w:val="000E4FA4"/>
    <w:rsid w:val="000F4E4C"/>
    <w:rsid w:val="000F5A39"/>
    <w:rsid w:val="000F5A99"/>
    <w:rsid w:val="000F6B70"/>
    <w:rsid w:val="00100A7B"/>
    <w:rsid w:val="001014F0"/>
    <w:rsid w:val="00106B10"/>
    <w:rsid w:val="00113E4F"/>
    <w:rsid w:val="00120A44"/>
    <w:rsid w:val="0014640F"/>
    <w:rsid w:val="00151E74"/>
    <w:rsid w:val="00155130"/>
    <w:rsid w:val="001554D0"/>
    <w:rsid w:val="0016048D"/>
    <w:rsid w:val="0016221D"/>
    <w:rsid w:val="001670E0"/>
    <w:rsid w:val="00172D55"/>
    <w:rsid w:val="0018495E"/>
    <w:rsid w:val="00187DA5"/>
    <w:rsid w:val="00196249"/>
    <w:rsid w:val="001A5698"/>
    <w:rsid w:val="001B0C62"/>
    <w:rsid w:val="001B3488"/>
    <w:rsid w:val="001B3764"/>
    <w:rsid w:val="001B3FB0"/>
    <w:rsid w:val="001B6AEF"/>
    <w:rsid w:val="001B6D1A"/>
    <w:rsid w:val="001C5809"/>
    <w:rsid w:val="001D7B10"/>
    <w:rsid w:val="001E1CB8"/>
    <w:rsid w:val="001E66F8"/>
    <w:rsid w:val="001F033F"/>
    <w:rsid w:val="001F5246"/>
    <w:rsid w:val="00201DBE"/>
    <w:rsid w:val="00206B38"/>
    <w:rsid w:val="00214330"/>
    <w:rsid w:val="002151C6"/>
    <w:rsid w:val="00220294"/>
    <w:rsid w:val="00220ED3"/>
    <w:rsid w:val="00223698"/>
    <w:rsid w:val="0023254A"/>
    <w:rsid w:val="00240ACD"/>
    <w:rsid w:val="00254339"/>
    <w:rsid w:val="00255CF1"/>
    <w:rsid w:val="00257861"/>
    <w:rsid w:val="002731A8"/>
    <w:rsid w:val="00286A33"/>
    <w:rsid w:val="002874D7"/>
    <w:rsid w:val="002A5EE6"/>
    <w:rsid w:val="002A6822"/>
    <w:rsid w:val="002A75FC"/>
    <w:rsid w:val="002A7D73"/>
    <w:rsid w:val="002B3938"/>
    <w:rsid w:val="002B5394"/>
    <w:rsid w:val="002B6BD5"/>
    <w:rsid w:val="002C2820"/>
    <w:rsid w:val="002D0959"/>
    <w:rsid w:val="002D1B10"/>
    <w:rsid w:val="002D43FF"/>
    <w:rsid w:val="002E732E"/>
    <w:rsid w:val="002F3E45"/>
    <w:rsid w:val="0030216D"/>
    <w:rsid w:val="00310D22"/>
    <w:rsid w:val="00317A9B"/>
    <w:rsid w:val="00322ABA"/>
    <w:rsid w:val="00325DD0"/>
    <w:rsid w:val="0033175B"/>
    <w:rsid w:val="00337FB9"/>
    <w:rsid w:val="00341BD7"/>
    <w:rsid w:val="00344FFB"/>
    <w:rsid w:val="00345BBE"/>
    <w:rsid w:val="00353560"/>
    <w:rsid w:val="003556EF"/>
    <w:rsid w:val="00355913"/>
    <w:rsid w:val="00361C88"/>
    <w:rsid w:val="00371648"/>
    <w:rsid w:val="00382D6B"/>
    <w:rsid w:val="00385542"/>
    <w:rsid w:val="003938FC"/>
    <w:rsid w:val="00396E76"/>
    <w:rsid w:val="00397668"/>
    <w:rsid w:val="003A1FC0"/>
    <w:rsid w:val="003B456C"/>
    <w:rsid w:val="003C5770"/>
    <w:rsid w:val="003D0DB1"/>
    <w:rsid w:val="003E5E27"/>
    <w:rsid w:val="003F2A95"/>
    <w:rsid w:val="003F642D"/>
    <w:rsid w:val="003F6591"/>
    <w:rsid w:val="0040139E"/>
    <w:rsid w:val="00402780"/>
    <w:rsid w:val="00416C22"/>
    <w:rsid w:val="00421D05"/>
    <w:rsid w:val="00422B2C"/>
    <w:rsid w:val="00422E49"/>
    <w:rsid w:val="004409EE"/>
    <w:rsid w:val="00452381"/>
    <w:rsid w:val="00456429"/>
    <w:rsid w:val="00457F89"/>
    <w:rsid w:val="00462B77"/>
    <w:rsid w:val="00474ECF"/>
    <w:rsid w:val="00480586"/>
    <w:rsid w:val="0048296A"/>
    <w:rsid w:val="00486C40"/>
    <w:rsid w:val="004876B1"/>
    <w:rsid w:val="00487894"/>
    <w:rsid w:val="00490348"/>
    <w:rsid w:val="004A0FE8"/>
    <w:rsid w:val="004A4685"/>
    <w:rsid w:val="004A752A"/>
    <w:rsid w:val="004C0CFC"/>
    <w:rsid w:val="004C3A56"/>
    <w:rsid w:val="004C4CDA"/>
    <w:rsid w:val="004D056C"/>
    <w:rsid w:val="004D0C4A"/>
    <w:rsid w:val="004D1B42"/>
    <w:rsid w:val="004D41D8"/>
    <w:rsid w:val="004D7ECE"/>
    <w:rsid w:val="004E47C1"/>
    <w:rsid w:val="004F2683"/>
    <w:rsid w:val="004F6CF2"/>
    <w:rsid w:val="004F7CC6"/>
    <w:rsid w:val="00502880"/>
    <w:rsid w:val="00504E34"/>
    <w:rsid w:val="00512F52"/>
    <w:rsid w:val="00532062"/>
    <w:rsid w:val="00537FA9"/>
    <w:rsid w:val="00541198"/>
    <w:rsid w:val="00543610"/>
    <w:rsid w:val="00544589"/>
    <w:rsid w:val="005475FB"/>
    <w:rsid w:val="00551978"/>
    <w:rsid w:val="005519CD"/>
    <w:rsid w:val="0055526C"/>
    <w:rsid w:val="00557E15"/>
    <w:rsid w:val="00567427"/>
    <w:rsid w:val="00572DDC"/>
    <w:rsid w:val="005805F6"/>
    <w:rsid w:val="00581796"/>
    <w:rsid w:val="00591D9A"/>
    <w:rsid w:val="005A0D02"/>
    <w:rsid w:val="005A266F"/>
    <w:rsid w:val="005A3DA8"/>
    <w:rsid w:val="005B1BFD"/>
    <w:rsid w:val="005B4EA1"/>
    <w:rsid w:val="005D097B"/>
    <w:rsid w:val="005D6CDB"/>
    <w:rsid w:val="005D741D"/>
    <w:rsid w:val="005E1945"/>
    <w:rsid w:val="005E3725"/>
    <w:rsid w:val="005E5B9C"/>
    <w:rsid w:val="005E6989"/>
    <w:rsid w:val="00601BD9"/>
    <w:rsid w:val="00604289"/>
    <w:rsid w:val="00605855"/>
    <w:rsid w:val="0061354A"/>
    <w:rsid w:val="006176C3"/>
    <w:rsid w:val="00624344"/>
    <w:rsid w:val="006243CD"/>
    <w:rsid w:val="00630B55"/>
    <w:rsid w:val="006444D9"/>
    <w:rsid w:val="00644662"/>
    <w:rsid w:val="006468BC"/>
    <w:rsid w:val="006470A2"/>
    <w:rsid w:val="006479B7"/>
    <w:rsid w:val="00660306"/>
    <w:rsid w:val="00661062"/>
    <w:rsid w:val="006647CB"/>
    <w:rsid w:val="0067697B"/>
    <w:rsid w:val="00682565"/>
    <w:rsid w:val="006830CA"/>
    <w:rsid w:val="00687943"/>
    <w:rsid w:val="00690B33"/>
    <w:rsid w:val="00695D55"/>
    <w:rsid w:val="006A6BC5"/>
    <w:rsid w:val="006B3298"/>
    <w:rsid w:val="006C6737"/>
    <w:rsid w:val="006D61AB"/>
    <w:rsid w:val="006E556B"/>
    <w:rsid w:val="006F208E"/>
    <w:rsid w:val="006F3154"/>
    <w:rsid w:val="006F3A75"/>
    <w:rsid w:val="006F4902"/>
    <w:rsid w:val="006F5241"/>
    <w:rsid w:val="00714587"/>
    <w:rsid w:val="007228A9"/>
    <w:rsid w:val="007248BF"/>
    <w:rsid w:val="0072647B"/>
    <w:rsid w:val="007439AD"/>
    <w:rsid w:val="007505F8"/>
    <w:rsid w:val="00754C09"/>
    <w:rsid w:val="00771245"/>
    <w:rsid w:val="007715AD"/>
    <w:rsid w:val="00773840"/>
    <w:rsid w:val="00782546"/>
    <w:rsid w:val="007923D6"/>
    <w:rsid w:val="00793FD6"/>
    <w:rsid w:val="00796B56"/>
    <w:rsid w:val="007A5FC0"/>
    <w:rsid w:val="007C39A6"/>
    <w:rsid w:val="007C69EC"/>
    <w:rsid w:val="007D5586"/>
    <w:rsid w:val="007E0C6D"/>
    <w:rsid w:val="007E48F1"/>
    <w:rsid w:val="007E4E7F"/>
    <w:rsid w:val="007E7428"/>
    <w:rsid w:val="007E76B8"/>
    <w:rsid w:val="007F74FF"/>
    <w:rsid w:val="008000F1"/>
    <w:rsid w:val="00810533"/>
    <w:rsid w:val="00811354"/>
    <w:rsid w:val="00813F41"/>
    <w:rsid w:val="00820D87"/>
    <w:rsid w:val="00835CE6"/>
    <w:rsid w:val="008407E2"/>
    <w:rsid w:val="008411BF"/>
    <w:rsid w:val="00843F36"/>
    <w:rsid w:val="00855121"/>
    <w:rsid w:val="0085526E"/>
    <w:rsid w:val="00883D01"/>
    <w:rsid w:val="00887F8F"/>
    <w:rsid w:val="008924B2"/>
    <w:rsid w:val="00893CD3"/>
    <w:rsid w:val="00893FC9"/>
    <w:rsid w:val="00895FD6"/>
    <w:rsid w:val="008A0F17"/>
    <w:rsid w:val="008A38F1"/>
    <w:rsid w:val="008A5C0C"/>
    <w:rsid w:val="008B0675"/>
    <w:rsid w:val="008C1161"/>
    <w:rsid w:val="008C2CEA"/>
    <w:rsid w:val="008C4680"/>
    <w:rsid w:val="008C5ABE"/>
    <w:rsid w:val="008C6019"/>
    <w:rsid w:val="008D0C50"/>
    <w:rsid w:val="008D5C6C"/>
    <w:rsid w:val="008D5EB7"/>
    <w:rsid w:val="008E0E6A"/>
    <w:rsid w:val="008E2757"/>
    <w:rsid w:val="008E3CB7"/>
    <w:rsid w:val="008E75EB"/>
    <w:rsid w:val="00901138"/>
    <w:rsid w:val="009101D7"/>
    <w:rsid w:val="0091116F"/>
    <w:rsid w:val="0091500E"/>
    <w:rsid w:val="00915B3F"/>
    <w:rsid w:val="00934027"/>
    <w:rsid w:val="00950848"/>
    <w:rsid w:val="009615FC"/>
    <w:rsid w:val="00965710"/>
    <w:rsid w:val="00966CF8"/>
    <w:rsid w:val="00967EDD"/>
    <w:rsid w:val="00976328"/>
    <w:rsid w:val="0097752F"/>
    <w:rsid w:val="00981705"/>
    <w:rsid w:val="00994EFC"/>
    <w:rsid w:val="00996DCA"/>
    <w:rsid w:val="00997BA7"/>
    <w:rsid w:val="009A6D5B"/>
    <w:rsid w:val="009B5337"/>
    <w:rsid w:val="009C12F2"/>
    <w:rsid w:val="009C56B4"/>
    <w:rsid w:val="009C650D"/>
    <w:rsid w:val="009D4006"/>
    <w:rsid w:val="009E162B"/>
    <w:rsid w:val="009E2602"/>
    <w:rsid w:val="009E5976"/>
    <w:rsid w:val="009E5B74"/>
    <w:rsid w:val="00A00DA0"/>
    <w:rsid w:val="00A01D43"/>
    <w:rsid w:val="00A02FE9"/>
    <w:rsid w:val="00A102F8"/>
    <w:rsid w:val="00A1221F"/>
    <w:rsid w:val="00A23803"/>
    <w:rsid w:val="00A350F6"/>
    <w:rsid w:val="00A370B2"/>
    <w:rsid w:val="00A46045"/>
    <w:rsid w:val="00A46401"/>
    <w:rsid w:val="00A53CD3"/>
    <w:rsid w:val="00A6116D"/>
    <w:rsid w:val="00A67C80"/>
    <w:rsid w:val="00A67CFC"/>
    <w:rsid w:val="00A70752"/>
    <w:rsid w:val="00A808A3"/>
    <w:rsid w:val="00A8599E"/>
    <w:rsid w:val="00A873C7"/>
    <w:rsid w:val="00A87493"/>
    <w:rsid w:val="00A922E9"/>
    <w:rsid w:val="00A94D03"/>
    <w:rsid w:val="00A95C4A"/>
    <w:rsid w:val="00A975DA"/>
    <w:rsid w:val="00AB0C4C"/>
    <w:rsid w:val="00AB7A2D"/>
    <w:rsid w:val="00AD0F66"/>
    <w:rsid w:val="00AD1F4B"/>
    <w:rsid w:val="00AD6145"/>
    <w:rsid w:val="00AE0208"/>
    <w:rsid w:val="00AE1379"/>
    <w:rsid w:val="00AE6F02"/>
    <w:rsid w:val="00AF1BC8"/>
    <w:rsid w:val="00B000EA"/>
    <w:rsid w:val="00B01012"/>
    <w:rsid w:val="00B03051"/>
    <w:rsid w:val="00B03D91"/>
    <w:rsid w:val="00B07478"/>
    <w:rsid w:val="00B25A26"/>
    <w:rsid w:val="00B364BB"/>
    <w:rsid w:val="00B368B5"/>
    <w:rsid w:val="00B40AEE"/>
    <w:rsid w:val="00B46E77"/>
    <w:rsid w:val="00B52A24"/>
    <w:rsid w:val="00B66C49"/>
    <w:rsid w:val="00B70DA5"/>
    <w:rsid w:val="00B72351"/>
    <w:rsid w:val="00B75175"/>
    <w:rsid w:val="00B85D63"/>
    <w:rsid w:val="00B86DD1"/>
    <w:rsid w:val="00BA5A84"/>
    <w:rsid w:val="00BB01C0"/>
    <w:rsid w:val="00BB1939"/>
    <w:rsid w:val="00BB4A57"/>
    <w:rsid w:val="00BC750A"/>
    <w:rsid w:val="00BE084A"/>
    <w:rsid w:val="00BE1E08"/>
    <w:rsid w:val="00BE2215"/>
    <w:rsid w:val="00BF5590"/>
    <w:rsid w:val="00C00D9F"/>
    <w:rsid w:val="00C01C08"/>
    <w:rsid w:val="00C02A86"/>
    <w:rsid w:val="00C11C36"/>
    <w:rsid w:val="00C12FC6"/>
    <w:rsid w:val="00C145D9"/>
    <w:rsid w:val="00C15EFE"/>
    <w:rsid w:val="00C17C6E"/>
    <w:rsid w:val="00C20A81"/>
    <w:rsid w:val="00C2530E"/>
    <w:rsid w:val="00C267E0"/>
    <w:rsid w:val="00C30A6F"/>
    <w:rsid w:val="00C33E9A"/>
    <w:rsid w:val="00C34491"/>
    <w:rsid w:val="00C350CE"/>
    <w:rsid w:val="00C3564F"/>
    <w:rsid w:val="00C441F5"/>
    <w:rsid w:val="00C46E2E"/>
    <w:rsid w:val="00C50040"/>
    <w:rsid w:val="00C55936"/>
    <w:rsid w:val="00C55C54"/>
    <w:rsid w:val="00C5611A"/>
    <w:rsid w:val="00C61300"/>
    <w:rsid w:val="00C71CAE"/>
    <w:rsid w:val="00C732A2"/>
    <w:rsid w:val="00C749A6"/>
    <w:rsid w:val="00C80EA6"/>
    <w:rsid w:val="00C8644F"/>
    <w:rsid w:val="00CA1984"/>
    <w:rsid w:val="00CB32D8"/>
    <w:rsid w:val="00CC1996"/>
    <w:rsid w:val="00CC38D4"/>
    <w:rsid w:val="00CD5681"/>
    <w:rsid w:val="00CD6C33"/>
    <w:rsid w:val="00CD6CDF"/>
    <w:rsid w:val="00CE172D"/>
    <w:rsid w:val="00CE50E0"/>
    <w:rsid w:val="00CF5185"/>
    <w:rsid w:val="00D10123"/>
    <w:rsid w:val="00D108C1"/>
    <w:rsid w:val="00D20888"/>
    <w:rsid w:val="00D2178D"/>
    <w:rsid w:val="00D3071F"/>
    <w:rsid w:val="00D4241D"/>
    <w:rsid w:val="00D61E7D"/>
    <w:rsid w:val="00D65740"/>
    <w:rsid w:val="00D66A13"/>
    <w:rsid w:val="00D72BCB"/>
    <w:rsid w:val="00D75233"/>
    <w:rsid w:val="00D82CD2"/>
    <w:rsid w:val="00D857E0"/>
    <w:rsid w:val="00D85B0C"/>
    <w:rsid w:val="00D96AF2"/>
    <w:rsid w:val="00DA5B7F"/>
    <w:rsid w:val="00DB0418"/>
    <w:rsid w:val="00DB6C7E"/>
    <w:rsid w:val="00DB754E"/>
    <w:rsid w:val="00DC02A4"/>
    <w:rsid w:val="00DC36EF"/>
    <w:rsid w:val="00DC5C94"/>
    <w:rsid w:val="00DD0ED7"/>
    <w:rsid w:val="00DF01E9"/>
    <w:rsid w:val="00DF2BF8"/>
    <w:rsid w:val="00DF304E"/>
    <w:rsid w:val="00E028D1"/>
    <w:rsid w:val="00E03A88"/>
    <w:rsid w:val="00E205C9"/>
    <w:rsid w:val="00E27FFD"/>
    <w:rsid w:val="00E30491"/>
    <w:rsid w:val="00E34071"/>
    <w:rsid w:val="00E352F0"/>
    <w:rsid w:val="00E52257"/>
    <w:rsid w:val="00E634DA"/>
    <w:rsid w:val="00E957DB"/>
    <w:rsid w:val="00EB422E"/>
    <w:rsid w:val="00EB6C59"/>
    <w:rsid w:val="00EC1605"/>
    <w:rsid w:val="00EC263C"/>
    <w:rsid w:val="00EC4A1A"/>
    <w:rsid w:val="00EC5BCC"/>
    <w:rsid w:val="00EC74D4"/>
    <w:rsid w:val="00EC7A5B"/>
    <w:rsid w:val="00ED1876"/>
    <w:rsid w:val="00ED2489"/>
    <w:rsid w:val="00EE3C68"/>
    <w:rsid w:val="00EE5B48"/>
    <w:rsid w:val="00EF3894"/>
    <w:rsid w:val="00F20454"/>
    <w:rsid w:val="00F21786"/>
    <w:rsid w:val="00F313C2"/>
    <w:rsid w:val="00F347E5"/>
    <w:rsid w:val="00F3489E"/>
    <w:rsid w:val="00F34B0D"/>
    <w:rsid w:val="00F432A6"/>
    <w:rsid w:val="00F44220"/>
    <w:rsid w:val="00F54BBC"/>
    <w:rsid w:val="00F60934"/>
    <w:rsid w:val="00F62372"/>
    <w:rsid w:val="00F6371C"/>
    <w:rsid w:val="00F6501F"/>
    <w:rsid w:val="00F74352"/>
    <w:rsid w:val="00F8434B"/>
    <w:rsid w:val="00F93693"/>
    <w:rsid w:val="00FA0585"/>
    <w:rsid w:val="00FB0F6C"/>
    <w:rsid w:val="00FB51C3"/>
    <w:rsid w:val="00FB5D2E"/>
    <w:rsid w:val="00FB61DD"/>
    <w:rsid w:val="00FC3104"/>
    <w:rsid w:val="00FC43C3"/>
    <w:rsid w:val="00FD3045"/>
    <w:rsid w:val="00FE2DB7"/>
    <w:rsid w:val="00FE50BF"/>
    <w:rsid w:val="00FE5B34"/>
    <w:rsid w:val="00FE6272"/>
    <w:rsid w:val="00FE7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C7A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C7A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semiHidden/>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Nagwek3Znak">
    <w:name w:val="Nagłówek 3 Znak"/>
    <w:basedOn w:val="Domylnaczcionkaakapitu"/>
    <w:link w:val="Nagwek3"/>
    <w:uiPriority w:val="9"/>
    <w:rsid w:val="00EC7A5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EC7A5B"/>
    <w:rPr>
      <w:rFonts w:asciiTheme="majorHAnsi" w:eastAsiaTheme="majorEastAsia" w:hAnsiTheme="majorHAnsi" w:cstheme="majorBidi"/>
      <w:i/>
      <w:iCs/>
      <w:color w:val="2F5496" w:themeColor="accent1" w:themeShade="BF"/>
    </w:rPr>
  </w:style>
  <w:style w:type="character" w:customStyle="1" w:styleId="TekstpodstawowyZnak">
    <w:name w:val="Tekst podstawowy Znak"/>
    <w:link w:val="Tekstpodstawowy1"/>
    <w:locked/>
    <w:rsid w:val="00EC7A5B"/>
    <w:rPr>
      <w:lang w:val="x-none" w:eastAsia="pl-PL"/>
    </w:rPr>
  </w:style>
  <w:style w:type="paragraph" w:customStyle="1" w:styleId="Tekstpodstawowy1">
    <w:name w:val="Tekst podstawowy1"/>
    <w:basedOn w:val="Normalny"/>
    <w:link w:val="TekstpodstawowyZnak"/>
    <w:semiHidden/>
    <w:rsid w:val="00EC7A5B"/>
    <w:pPr>
      <w:spacing w:after="0" w:line="240" w:lineRule="auto"/>
      <w:jc w:val="both"/>
    </w:pPr>
    <w:rPr>
      <w:lang w:val="x-none" w:eastAsia="pl-PL"/>
    </w:rPr>
  </w:style>
  <w:style w:type="paragraph" w:customStyle="1" w:styleId="Standard">
    <w:name w:val="Standard"/>
    <w:rsid w:val="00EC7A5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Wyrnienieintensywne">
    <w:name w:val="Intense Emphasis"/>
    <w:basedOn w:val="Domylnaczcionkaakapitu"/>
    <w:uiPriority w:val="21"/>
    <w:qFormat/>
    <w:rsid w:val="00EC7A5B"/>
    <w:rPr>
      <w:i/>
      <w:iCs/>
      <w:color w:val="4472C4" w:themeColor="accent1"/>
    </w:rPr>
  </w:style>
  <w:style w:type="character" w:styleId="Wyrnieniedelikatne">
    <w:name w:val="Subtle Emphasis"/>
    <w:basedOn w:val="Domylnaczcionkaakapitu"/>
    <w:uiPriority w:val="19"/>
    <w:qFormat/>
    <w:rsid w:val="00EC7A5B"/>
    <w:rPr>
      <w:i/>
      <w:iCs/>
      <w:color w:val="595959" w:themeColor="text1" w:themeTint="A6"/>
    </w:rPr>
  </w:style>
  <w:style w:type="character" w:customStyle="1" w:styleId="has-pretty-child">
    <w:name w:val="has-pretty-child"/>
    <w:basedOn w:val="Domylnaczcionkaakapitu"/>
    <w:rsid w:val="00EC7A5B"/>
  </w:style>
  <w:style w:type="paragraph" w:styleId="Poprawka">
    <w:name w:val="Revision"/>
    <w:hidden/>
    <w:uiPriority w:val="99"/>
    <w:semiHidden/>
    <w:rsid w:val="001C5809"/>
    <w:pPr>
      <w:spacing w:after="0" w:line="240" w:lineRule="auto"/>
    </w:pPr>
  </w:style>
  <w:style w:type="paragraph" w:customStyle="1" w:styleId="Textbody">
    <w:name w:val="Text body"/>
    <w:basedOn w:val="Standard"/>
    <w:rsid w:val="00187DA5"/>
    <w:pPr>
      <w:spacing w:after="120"/>
      <w:textAlignment w:val="baseline"/>
    </w:pPr>
  </w:style>
  <w:style w:type="paragraph" w:styleId="Tekstpodstawowy">
    <w:name w:val="Body Text"/>
    <w:basedOn w:val="Normalny"/>
    <w:rsid w:val="00187DA5"/>
    <w:pPr>
      <w:widowControl w:val="0"/>
      <w:suppressAutoHyphens/>
      <w:spacing w:after="120" w:line="240" w:lineRule="auto"/>
    </w:pPr>
    <w:rPr>
      <w:rFonts w:ascii="Times New Roman" w:eastAsia="Andale Sans UI" w:hAnsi="Times New Roman" w:cs="Mangal"/>
      <w:kern w:val="1"/>
      <w:sz w:val="24"/>
      <w:szCs w:val="24"/>
      <w:lang w:bidi="ks-Deva"/>
    </w:rPr>
  </w:style>
  <w:style w:type="character" w:customStyle="1" w:styleId="TekstpodstawowyZnak1">
    <w:name w:val="Tekst podstawowy Znak1"/>
    <w:basedOn w:val="Domylnaczcionkaakapitu"/>
    <w:uiPriority w:val="99"/>
    <w:semiHidden/>
    <w:rsid w:val="00187DA5"/>
  </w:style>
  <w:style w:type="paragraph" w:customStyle="1" w:styleId="Akapitzlist1">
    <w:name w:val="Akapit z listą1"/>
    <w:basedOn w:val="Normalny"/>
    <w:rsid w:val="00187DA5"/>
    <w:pPr>
      <w:widowControl w:val="0"/>
      <w:suppressAutoHyphens/>
      <w:spacing w:after="0" w:line="100" w:lineRule="atLeast"/>
      <w:ind w:left="720" w:right="2" w:hanging="10"/>
      <w:jc w:val="both"/>
      <w:textAlignment w:val="baseline"/>
    </w:pPr>
    <w:rPr>
      <w:rFonts w:ascii="Times New Roman" w:eastAsia="Andale Sans UI" w:hAnsi="Times New Roman" w:cs="Mangal"/>
      <w:color w:val="000000"/>
      <w:kern w:val="1"/>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847403435">
      <w:bodyDiv w:val="1"/>
      <w:marLeft w:val="0"/>
      <w:marRight w:val="0"/>
      <w:marTop w:val="0"/>
      <w:marBottom w:val="0"/>
      <w:divBdr>
        <w:top w:val="none" w:sz="0" w:space="0" w:color="auto"/>
        <w:left w:val="none" w:sz="0" w:space="0" w:color="auto"/>
        <w:bottom w:val="none" w:sz="0" w:space="0" w:color="auto"/>
        <w:right w:val="none" w:sz="0" w:space="0" w:color="auto"/>
      </w:divBdr>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526409869">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28736984">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78943">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 w:id="20987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B5BB-C536-4129-BC6E-74F0BD37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6687</Words>
  <Characters>40125</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2022-12-03T10:58:00Z</dcterms:created>
  <dcterms:modified xsi:type="dcterms:W3CDTF">2023-04-25T09:40:00Z</dcterms:modified>
</cp:coreProperties>
</file>