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8C" w:rsidRPr="00D1688C" w:rsidRDefault="00D1688C" w:rsidP="00D1688C">
      <w:pPr>
        <w:rPr>
          <w:rFonts w:ascii="Times New Roman" w:hAnsi="Times New Roman" w:cs="Times New Roman"/>
          <w:sz w:val="20"/>
          <w:szCs w:val="20"/>
        </w:rPr>
      </w:pPr>
      <w:r w:rsidRPr="00D1688C">
        <w:rPr>
          <w:rFonts w:ascii="Times New Roman" w:hAnsi="Times New Roman" w:cs="Times New Roman"/>
          <w:sz w:val="20"/>
          <w:szCs w:val="20"/>
        </w:rPr>
        <w:t xml:space="preserve">Załącznik nr 8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1688C">
        <w:rPr>
          <w:rFonts w:ascii="Times New Roman" w:hAnsi="Times New Roman" w:cs="Times New Roman"/>
          <w:sz w:val="20"/>
          <w:szCs w:val="20"/>
        </w:rPr>
        <w:t xml:space="preserve">            WI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D1688C">
        <w:rPr>
          <w:rFonts w:ascii="Times New Roman" w:hAnsi="Times New Roman" w:cs="Times New Roman"/>
          <w:sz w:val="20"/>
          <w:szCs w:val="20"/>
        </w:rPr>
        <w:t>R.271.1.</w:t>
      </w:r>
      <w:r w:rsidR="001B1E3B">
        <w:rPr>
          <w:rFonts w:ascii="Times New Roman" w:hAnsi="Times New Roman" w:cs="Times New Roman"/>
          <w:sz w:val="20"/>
          <w:szCs w:val="20"/>
        </w:rPr>
        <w:t>11</w:t>
      </w:r>
      <w:r w:rsidRPr="00D1688C">
        <w:rPr>
          <w:rFonts w:ascii="Times New Roman" w:hAnsi="Times New Roman" w:cs="Times New Roman"/>
          <w:sz w:val="20"/>
          <w:szCs w:val="20"/>
        </w:rPr>
        <w:t xml:space="preserve">.2023                                                                                                                                         </w:t>
      </w:r>
    </w:p>
    <w:p w:rsidR="00A22056" w:rsidRPr="00A90E12" w:rsidRDefault="00A22056" w:rsidP="00A220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0E1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90E12">
        <w:rPr>
          <w:rFonts w:ascii="Times New Roman" w:hAnsi="Times New Roman" w:cs="Times New Roman"/>
          <w:sz w:val="24"/>
          <w:szCs w:val="24"/>
        </w:rPr>
        <w:t xml:space="preserve">Radoszki, </w:t>
      </w:r>
      <w:r w:rsidR="001B1E3B">
        <w:rPr>
          <w:rFonts w:ascii="Times New Roman" w:hAnsi="Times New Roman" w:cs="Times New Roman"/>
          <w:sz w:val="24"/>
          <w:szCs w:val="24"/>
        </w:rPr>
        <w:t>26</w:t>
      </w:r>
      <w:r w:rsidR="00E228BE" w:rsidRPr="00A90E12">
        <w:rPr>
          <w:rFonts w:ascii="Times New Roman" w:hAnsi="Times New Roman" w:cs="Times New Roman"/>
          <w:sz w:val="24"/>
          <w:szCs w:val="24"/>
        </w:rPr>
        <w:t>.0</w:t>
      </w:r>
      <w:r w:rsidR="001B1E3B">
        <w:rPr>
          <w:rFonts w:ascii="Times New Roman" w:hAnsi="Times New Roman" w:cs="Times New Roman"/>
          <w:sz w:val="24"/>
          <w:szCs w:val="24"/>
        </w:rPr>
        <w:t>9</w:t>
      </w:r>
      <w:r w:rsidRPr="00A90E12">
        <w:rPr>
          <w:rFonts w:ascii="Times New Roman" w:hAnsi="Times New Roman" w:cs="Times New Roman"/>
          <w:sz w:val="24"/>
          <w:szCs w:val="24"/>
        </w:rPr>
        <w:t xml:space="preserve">.2023 r. </w:t>
      </w:r>
    </w:p>
    <w:p w:rsidR="00E228BE" w:rsidRPr="00A90E12" w:rsidRDefault="00A22056" w:rsidP="004B1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12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A22056" w:rsidRPr="00A90E12" w:rsidRDefault="00E228BE" w:rsidP="004B1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12">
        <w:rPr>
          <w:rFonts w:ascii="Times New Roman" w:hAnsi="Times New Roman" w:cs="Times New Roman"/>
          <w:sz w:val="24"/>
          <w:szCs w:val="24"/>
        </w:rPr>
        <w:t>używanego samochodu ratowniczo – gaśniczego</w:t>
      </w:r>
      <w:r w:rsidR="00A22056" w:rsidRPr="00A9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Napęd 4x4,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Zbiornik wodny o pojemności nie mniejszej niż 2 500 dm</w:t>
      </w:r>
      <w:r w:rsidRPr="00A90E1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A90E12">
        <w:rPr>
          <w:rFonts w:ascii="Times New Roman" w:hAnsi="Times New Roman" w:cs="Times New Roman"/>
          <w:bCs/>
          <w:sz w:val="24"/>
          <w:szCs w:val="24"/>
        </w:rPr>
        <w:t>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Szybkie natarcie</w:t>
      </w:r>
      <w:r w:rsidR="00C263EA" w:rsidRPr="00A90E12">
        <w:rPr>
          <w:rFonts w:ascii="Times New Roman" w:hAnsi="Times New Roman" w:cs="Times New Roman"/>
          <w:bCs/>
          <w:sz w:val="24"/>
          <w:szCs w:val="24"/>
        </w:rPr>
        <w:t>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Ledowe oświetlenie pola pracy, 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Ilość miejsc dla załogi: </w:t>
      </w:r>
      <w:r w:rsidR="00083338" w:rsidRPr="00A90E12">
        <w:rPr>
          <w:rFonts w:ascii="Times New Roman" w:hAnsi="Times New Roman" w:cs="Times New Roman"/>
          <w:bCs/>
          <w:sz w:val="24"/>
          <w:szCs w:val="24"/>
        </w:rPr>
        <w:t>min 6,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Pojazd  wyposażony w urządzenie - generator sygnałów dźwiękowych dla pojazdu uprzywilejowanego (modulator). Dodatkowa lampa sygnalizacyjna niebieska  z tyłu pojazdu na dachu zabudowy,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Dach zabudowy pożarniczej w formie podestu roboczego. Dach wyposażony </w:t>
      </w:r>
      <w:r w:rsidRPr="00A90E12">
        <w:rPr>
          <w:rFonts w:ascii="Times New Roman" w:hAnsi="Times New Roman" w:cs="Times New Roman"/>
          <w:bCs/>
          <w:sz w:val="24"/>
          <w:szCs w:val="24"/>
        </w:rPr>
        <w:br/>
        <w:t>w uchwyt do drabiny pożarniczej o długości min. 5 m oraz skrzynie o długości nie mniejszej niż 2,9 m, wysokości min. 40 cm, szerokości min. 60 cm,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Automatyczna skrzynia biegów,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Blokada mostu,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Reduktor,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 xml:space="preserve">Autopompa dwuzakresowa o wydajności min. 1600 </w:t>
      </w:r>
      <w:bookmarkStart w:id="0" w:name="_Hlk143173634"/>
      <w:r w:rsidRPr="00A90E12">
        <w:rPr>
          <w:rFonts w:ascii="Times New Roman" w:hAnsi="Times New Roman" w:cs="Times New Roman"/>
          <w:bCs/>
          <w:sz w:val="24"/>
          <w:szCs w:val="24"/>
        </w:rPr>
        <w:t>dm</w:t>
      </w:r>
      <w:r w:rsidRPr="00A90E12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bookmarkEnd w:id="0"/>
      <w:r w:rsidRPr="00A90E12">
        <w:rPr>
          <w:rFonts w:ascii="Times New Roman" w:hAnsi="Times New Roman" w:cs="Times New Roman"/>
          <w:bCs/>
          <w:sz w:val="24"/>
          <w:szCs w:val="24"/>
        </w:rPr>
        <w:t>/s przy ciśnieniu 8 bar,</w:t>
      </w:r>
      <w:r w:rsidR="00D57A05" w:rsidRPr="00A90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A05" w:rsidRPr="00A90E12">
        <w:rPr>
          <w:rFonts w:ascii="Times New Roman" w:hAnsi="Times New Roman" w:cs="Times New Roman"/>
          <w:b/>
          <w:sz w:val="24"/>
          <w:szCs w:val="24"/>
        </w:rPr>
        <w:t>min.</w:t>
      </w:r>
      <w:r w:rsidRPr="00A90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E12">
        <w:rPr>
          <w:rFonts w:ascii="Times New Roman" w:hAnsi="Times New Roman" w:cs="Times New Roman"/>
          <w:bCs/>
          <w:sz w:val="24"/>
          <w:szCs w:val="24"/>
        </w:rPr>
        <w:t>200 dm</w:t>
      </w:r>
      <w:r w:rsidRPr="00A90E1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A90E12">
        <w:rPr>
          <w:rFonts w:ascii="Times New Roman" w:hAnsi="Times New Roman" w:cs="Times New Roman"/>
          <w:bCs/>
          <w:sz w:val="24"/>
          <w:szCs w:val="24"/>
        </w:rPr>
        <w:t>przy ciśnieniu 40 bar,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Przycisk start/stop pompy z przedziału autopompy,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E12">
        <w:rPr>
          <w:rFonts w:ascii="Times New Roman" w:hAnsi="Times New Roman" w:cs="Times New Roman"/>
          <w:bCs/>
          <w:sz w:val="24"/>
          <w:szCs w:val="24"/>
        </w:rPr>
        <w:t>Prowadnice na zestaw hydrauliczny (wysuwane z blokadą zamknięcia),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A90E12">
        <w:rPr>
          <w:rFonts w:ascii="Times New Roman" w:eastAsia="Tahoma" w:hAnsi="Times New Roman" w:cs="Times New Roman"/>
          <w:sz w:val="24"/>
          <w:szCs w:val="24"/>
        </w:rPr>
        <w:t>Pojazd po dokonanym przeglądzie okresowym, tj.: wymienione filtry, olej w silniku, skrzyni, mostach,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A90E12">
        <w:rPr>
          <w:rFonts w:ascii="Times New Roman" w:eastAsia="Tahoma" w:hAnsi="Times New Roman" w:cs="Times New Roman"/>
          <w:sz w:val="24"/>
          <w:szCs w:val="24"/>
        </w:rPr>
        <w:t>W terminie odbioru pojazdu Wykonawca jest zobowiązany przeprowadzić szkolenie z podstawowej obsługi pojazdu oraz wyposażenia,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color w:val="000000" w:themeColor="text1"/>
          <w:sz w:val="24"/>
          <w:szCs w:val="24"/>
        </w:rPr>
      </w:pPr>
      <w:r w:rsidRPr="00A90E1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Odbiór pojazdu w siedzibie Wykonawcy, tylko w przypadku gdy odległość od siedziby OSP Radoszki nie przekracza 150 km. Jeżeli odległość jest większa - odbiór pojazdu odbędzie się w siedzibie Zamawiającego. W takim przypadku dostawa pojazdu do siedziby Zamawiającego na koszt Wykonawcy</w:t>
      </w:r>
      <w:r w:rsidR="00E228BE" w:rsidRPr="00A90E1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</w:p>
    <w:p w:rsidR="008A3621" w:rsidRPr="00A90E12" w:rsidRDefault="004D1092" w:rsidP="00BB16AE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8A3621" w:rsidRPr="00A90E12">
        <w:rPr>
          <w:color w:val="000000" w:themeColor="text1"/>
        </w:rPr>
        <w:t>ok produkcji min</w:t>
      </w:r>
      <w:r w:rsidR="00610B64" w:rsidRPr="00A90E12">
        <w:rPr>
          <w:color w:val="000000" w:themeColor="text1"/>
        </w:rPr>
        <w:t xml:space="preserve">. </w:t>
      </w:r>
      <w:r w:rsidR="008A3621" w:rsidRPr="00A90E12">
        <w:rPr>
          <w:color w:val="000000" w:themeColor="text1"/>
        </w:rPr>
        <w:t xml:space="preserve">-    </w:t>
      </w:r>
      <w:r w:rsidR="008A3621" w:rsidRPr="00A90E12">
        <w:rPr>
          <w:b/>
          <w:color w:val="000000" w:themeColor="text1"/>
        </w:rPr>
        <w:t>1997</w:t>
      </w:r>
      <w:r>
        <w:rPr>
          <w:b/>
          <w:color w:val="000000" w:themeColor="text1"/>
        </w:rPr>
        <w:t xml:space="preserve">, </w:t>
      </w:r>
      <w:r w:rsidRPr="005C6919">
        <w:rPr>
          <w:bCs/>
          <w:color w:val="000000" w:themeColor="text1"/>
        </w:rPr>
        <w:t xml:space="preserve">okres udzielonej rękojmi i gwarancji min. </w:t>
      </w:r>
      <w:r>
        <w:rPr>
          <w:bCs/>
          <w:color w:val="000000" w:themeColor="text1"/>
        </w:rPr>
        <w:t>3</w:t>
      </w:r>
      <w:r w:rsidRPr="005C6919">
        <w:rPr>
          <w:bCs/>
          <w:color w:val="000000" w:themeColor="text1"/>
        </w:rPr>
        <w:t xml:space="preserve"> miesi</w:t>
      </w:r>
      <w:r>
        <w:rPr>
          <w:bCs/>
          <w:color w:val="000000" w:themeColor="text1"/>
        </w:rPr>
        <w:t>ące,</w:t>
      </w:r>
    </w:p>
    <w:p w:rsidR="008A3621" w:rsidRPr="00A90E12" w:rsidRDefault="008A3621" w:rsidP="008A362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PMingLiU" w:hAnsi="Times New Roman" w:cs="Times New Roman"/>
          <w:bCs/>
          <w:color w:val="FF0000"/>
          <w:sz w:val="24"/>
          <w:szCs w:val="24"/>
        </w:rPr>
      </w:pPr>
      <w:r w:rsidRPr="00A90E1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Ponadto pojazd powinien spełniać niżej wymienione warunki:   </w:t>
      </w:r>
    </w:p>
    <w:p w:rsidR="008A3621" w:rsidRPr="00A90E12" w:rsidRDefault="008A3621" w:rsidP="008A3621">
      <w:pPr>
        <w:pStyle w:val="Default"/>
        <w:jc w:val="both"/>
        <w:rPr>
          <w:color w:val="FF0000"/>
        </w:rPr>
      </w:pPr>
    </w:p>
    <w:p w:rsidR="008A3621" w:rsidRPr="00A90E12" w:rsidRDefault="008A3621" w:rsidP="008A3621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0E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pojazd powinien posiadać certyfikat CNBOP,</w:t>
      </w: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spełniać wymagania określone w ustawie z dnia 20 czerwca 1997 r. „Prawo o ruchu drogowym” (Dz. U. z 2023r., poz. 1053 z późn. zm.), wraz z przepisami wykonawczymi do ustawy,</w:t>
      </w:r>
    </w:p>
    <w:p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 spełniać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Nr 143, poz. 1002 z późn. zm),</w:t>
      </w:r>
    </w:p>
    <w:p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(Dz.U. z 2019r., poz. 594),</w:t>
      </w:r>
    </w:p>
    <w:p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norm: PN-EN 1846-1“ „lub równoważnej” i PN-EN 1846-2 „lub równoważnej”.</w:t>
      </w:r>
    </w:p>
    <w:p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 xml:space="preserve">- </w:t>
      </w:r>
      <w:r w:rsidR="00BB16AE" w:rsidRPr="00A90E12">
        <w:rPr>
          <w:color w:val="000000" w:themeColor="text1"/>
        </w:rPr>
        <w:t>p</w:t>
      </w:r>
      <w:r w:rsidRPr="00A90E12">
        <w:rPr>
          <w:color w:val="000000" w:themeColor="text1"/>
        </w:rPr>
        <w:t>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(Dz.U. z 2007r. Nr 143, poz. 1002, z późn. zm). Świadectwo dopuszczenia na pojazd obejmować ma całość wyposażenia pojazdu. Kompletne i ważne świadectwo/świadectwa dopuszczenia oraz sprawozdanie z badań należy dostarczyć najpóźniej w dniu odbioru techniczno- jakościowego,</w:t>
      </w:r>
    </w:p>
    <w:p w:rsidR="00BB16AE" w:rsidRPr="00A90E12" w:rsidRDefault="00BB16AE" w:rsidP="008A3621">
      <w:pPr>
        <w:pStyle w:val="Default"/>
        <w:jc w:val="both"/>
        <w:rPr>
          <w:color w:val="000000" w:themeColor="text1"/>
        </w:rPr>
      </w:pP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pojazd musi być oznakowany numerami operacyjnymi Państwowej Straży Pożarnej zgodnie z zarządzeniem nr 1 Komendanta Głównego Państwowej Straży Pożarnej z dnia 24 stycznia 2020r. w sprawie gospodarki transportowej w jednostkach organizacyjnych Państwowej Straży Pożarnej (Dz.Urz. KG PSP z 2020r. poz. 3). Dane dotyczące oznaczenia zostaną przekazane</w:t>
      </w:r>
      <w:r w:rsidR="00E228BE" w:rsidRPr="00A90E12">
        <w:rPr>
          <w:color w:val="000000" w:themeColor="text1"/>
        </w:rPr>
        <w:t xml:space="preserve"> Wykonawcy przez Zamawiającego </w:t>
      </w:r>
      <w:r w:rsidRPr="00A90E12">
        <w:rPr>
          <w:color w:val="000000" w:themeColor="text1"/>
        </w:rPr>
        <w:t>w trakcie realizacji zamówienia</w:t>
      </w:r>
      <w:r w:rsidR="00E228BE" w:rsidRPr="00A90E12">
        <w:rPr>
          <w:color w:val="000000" w:themeColor="text1"/>
        </w:rPr>
        <w:t>,</w:t>
      </w:r>
      <w:r w:rsidR="00C263EA" w:rsidRPr="00A90E12">
        <w:rPr>
          <w:b/>
          <w:color w:val="000000" w:themeColor="text1"/>
        </w:rPr>
        <w:t xml:space="preserve"> </w:t>
      </w: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pojazd powinien posiadać aktualne ubezpieczenie i być zarejestrowany na terenie Polski jako samochód specjalny o przeznaczeniu ratowniczo-gaśniczym</w:t>
      </w:r>
      <w:r w:rsidR="001823D9" w:rsidRPr="00A90E12">
        <w:rPr>
          <w:color w:val="000000" w:themeColor="text1"/>
        </w:rPr>
        <w:t>,</w:t>
      </w: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- sprzęt dostarczony z pojazdem, jeżeli jest dla niego wymagane świadectwo dopuszczenia, musi</w:t>
      </w:r>
      <w:r w:rsidR="00BB16AE" w:rsidRPr="00A90E12">
        <w:rPr>
          <w:color w:val="000000" w:themeColor="text1"/>
        </w:rPr>
        <w:t xml:space="preserve"> </w:t>
      </w:r>
      <w:r w:rsidRPr="00A90E12">
        <w:rPr>
          <w:color w:val="000000" w:themeColor="text1"/>
        </w:rPr>
        <w:t>spełniać wymagania rozporządzenia Ministra Spraw Wewnętrznych i Administracji z dnia 20</w:t>
      </w:r>
      <w:r w:rsidR="00BB16AE" w:rsidRPr="00A90E12">
        <w:rPr>
          <w:color w:val="000000" w:themeColor="text1"/>
        </w:rPr>
        <w:t xml:space="preserve"> </w:t>
      </w:r>
      <w:r w:rsidRPr="00A90E12">
        <w:rPr>
          <w:color w:val="000000" w:themeColor="text1"/>
        </w:rPr>
        <w:t>czerwca 2007 r. w sprawie wykazu wyrobów służących zapewnieniu zasad bezpieczeństwa</w:t>
      </w: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publicznego lub ochronie zdrowia i życia oraz mienia, a także zasad wydawania dopuszczenia</w:t>
      </w:r>
    </w:p>
    <w:p w:rsidR="008A3621" w:rsidRPr="00A90E12" w:rsidRDefault="008A3621" w:rsidP="008A3621">
      <w:pPr>
        <w:pStyle w:val="Default"/>
        <w:jc w:val="both"/>
        <w:rPr>
          <w:color w:val="000000" w:themeColor="text1"/>
        </w:rPr>
      </w:pPr>
      <w:r w:rsidRPr="00A90E12">
        <w:rPr>
          <w:color w:val="000000" w:themeColor="text1"/>
        </w:rPr>
        <w:t>tych wyrobów do użytkowania (Dz. U. Nr 143, poz. 1002 z późn. zm.</w:t>
      </w:r>
    </w:p>
    <w:p w:rsidR="00664877" w:rsidRPr="00A90E12" w:rsidRDefault="00664877" w:rsidP="001823D9">
      <w:pPr>
        <w:pStyle w:val="Akapitzlist"/>
        <w:spacing w:after="0" w:line="240" w:lineRule="auto"/>
        <w:rPr>
          <w:rFonts w:ascii="Times New Roman" w:eastAsia="PMingLiU" w:hAnsi="Times New Roman" w:cs="Times New Roman"/>
          <w:bCs/>
          <w:color w:val="000000" w:themeColor="text1"/>
          <w:sz w:val="24"/>
          <w:szCs w:val="24"/>
        </w:rPr>
      </w:pPr>
    </w:p>
    <w:sectPr w:rsidR="00664877" w:rsidRPr="00A90E12" w:rsidSect="000833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222A4"/>
    <w:multiLevelType w:val="hybridMultilevel"/>
    <w:tmpl w:val="C428D6A8"/>
    <w:lvl w:ilvl="0" w:tplc="82A8DE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14AF"/>
    <w:rsid w:val="00035681"/>
    <w:rsid w:val="00083338"/>
    <w:rsid w:val="00090343"/>
    <w:rsid w:val="000E518A"/>
    <w:rsid w:val="001823D9"/>
    <w:rsid w:val="001B1E3B"/>
    <w:rsid w:val="002A4C00"/>
    <w:rsid w:val="002B2E14"/>
    <w:rsid w:val="003926AE"/>
    <w:rsid w:val="003F5A12"/>
    <w:rsid w:val="00475D9A"/>
    <w:rsid w:val="00476D76"/>
    <w:rsid w:val="004B14AF"/>
    <w:rsid w:val="004C4C08"/>
    <w:rsid w:val="004D1092"/>
    <w:rsid w:val="00610B64"/>
    <w:rsid w:val="00664877"/>
    <w:rsid w:val="00686FF9"/>
    <w:rsid w:val="00691CB6"/>
    <w:rsid w:val="00704F9A"/>
    <w:rsid w:val="007836F7"/>
    <w:rsid w:val="007A05C9"/>
    <w:rsid w:val="007D4504"/>
    <w:rsid w:val="00893DDB"/>
    <w:rsid w:val="008A3621"/>
    <w:rsid w:val="00901DCB"/>
    <w:rsid w:val="00971E8A"/>
    <w:rsid w:val="00997533"/>
    <w:rsid w:val="009B5269"/>
    <w:rsid w:val="00A22056"/>
    <w:rsid w:val="00A74F61"/>
    <w:rsid w:val="00A90E12"/>
    <w:rsid w:val="00B03C7A"/>
    <w:rsid w:val="00B31565"/>
    <w:rsid w:val="00BB16AE"/>
    <w:rsid w:val="00C263EA"/>
    <w:rsid w:val="00CC20DF"/>
    <w:rsid w:val="00D15AE1"/>
    <w:rsid w:val="00D1688C"/>
    <w:rsid w:val="00D54780"/>
    <w:rsid w:val="00D57A05"/>
    <w:rsid w:val="00D93C17"/>
    <w:rsid w:val="00E228BE"/>
    <w:rsid w:val="00F0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B14A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CC20DF"/>
  </w:style>
  <w:style w:type="paragraph" w:customStyle="1" w:styleId="Default">
    <w:name w:val="Default"/>
    <w:rsid w:val="008A3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S.Górzewski (KP NML)</dc:creator>
  <cp:lastModifiedBy>KASIAB</cp:lastModifiedBy>
  <cp:revision>3</cp:revision>
  <dcterms:created xsi:type="dcterms:W3CDTF">2023-08-31T08:51:00Z</dcterms:created>
  <dcterms:modified xsi:type="dcterms:W3CDTF">2023-09-25T10:58:00Z</dcterms:modified>
</cp:coreProperties>
</file>