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700AF56D" w:rsidR="00887419" w:rsidRPr="00127687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2906A4" w:rsidRPr="00127687">
        <w:rPr>
          <w:rFonts w:ascii="Times New Roman" w:eastAsia="Times New Roman" w:hAnsi="Times New Roman" w:cs="Times New Roman"/>
          <w:sz w:val="24"/>
          <w:szCs w:val="24"/>
          <w:lang w:eastAsia="pl-PL"/>
        </w:rPr>
        <w:t>19.06.2024 r.</w:t>
      </w:r>
    </w:p>
    <w:p w14:paraId="6AE3F0D1" w14:textId="5326ACD8" w:rsidR="00887419" w:rsidRP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76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SZP-271/</w:t>
      </w:r>
      <w:r w:rsidR="00127687" w:rsidRPr="001276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21-2</w:t>
      </w:r>
      <w:r w:rsidRPr="001276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0D2E4B" w:rsidRPr="001276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2024</w:t>
      </w:r>
    </w:p>
    <w:p w14:paraId="459A6641" w14:textId="77777777" w:rsid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920009" w14:textId="77777777" w:rsidR="007D52B5" w:rsidRPr="00887419" w:rsidRDefault="007D52B5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35127E" w14:textId="77777777" w:rsidR="007D52B5" w:rsidRPr="00887419" w:rsidRDefault="007D52B5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67C42744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Pr="00462C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="00462C77" w:rsidRPr="00462C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21</w:t>
      </w:r>
      <w:r w:rsidRPr="00462C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="00462C77" w:rsidRPr="00462C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2024</w:t>
      </w: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1255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</w:t>
      </w:r>
      <w:r w:rsidR="00F24E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1255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255A6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i zmiany </w:t>
      </w:r>
      <w:r w:rsidRPr="00887419">
        <w:rPr>
          <w:rFonts w:ascii="Times New Roman" w:eastAsia="Times New Roman" w:hAnsi="Times New Roman" w:cs="Times New Roman"/>
          <w:b/>
          <w:sz w:val="24"/>
          <w:lang w:eastAsia="pl-PL"/>
        </w:rPr>
        <w:t>treści SWZ</w:t>
      </w:r>
    </w:p>
    <w:p w14:paraId="6C072D93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C47BA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896FE" w14:textId="70E61A13" w:rsidR="00887419" w:rsidRPr="00762B32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762B3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62B32" w:rsidRPr="00762B3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</w:t>
      </w:r>
      <w:r w:rsidR="0076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="00762B32" w:rsidRPr="0076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systemu próżniowego do pobierania materiału do badań wraz z dzierżawą czytnika OB na okres 3 </w:t>
      </w:r>
      <w:r w:rsidR="00167F3F" w:rsidRPr="00762B32">
        <w:rPr>
          <w:rFonts w:ascii="Times New Roman" w:eastAsia="Times New Roman" w:hAnsi="Times New Roman" w:cs="Times New Roman"/>
          <w:sz w:val="24"/>
          <w:szCs w:val="24"/>
          <w:lang w:eastAsia="pl-PL"/>
        </w:rPr>
        <w:t>lat</w:t>
      </w:r>
      <w:r w:rsidR="00167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</w:p>
    <w:bookmarkEnd w:id="0"/>
    <w:p w14:paraId="7F9561BD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D39D34" w14:textId="7D3C4B55" w:rsidR="00887419" w:rsidRPr="00887419" w:rsidRDefault="00887419" w:rsidP="00A50B7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71428C02" w14:textId="5B8F6D27" w:rsidR="00887419" w:rsidRPr="00887419" w:rsidRDefault="00887419" w:rsidP="008874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</w:t>
      </w:r>
      <w:r w:rsidRPr="008874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286D68" w:rsidRPr="00286D68">
        <w:rPr>
          <w:rFonts w:ascii="Times New Roman" w:eastAsia="Times New Roman" w:hAnsi="Times New Roman" w:cs="Times New Roman"/>
          <w:sz w:val="24"/>
          <w:lang w:eastAsia="pl-PL"/>
        </w:rPr>
        <w:t xml:space="preserve">art. 284 ust. 2 </w:t>
      </w: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 w:rsidRPr="00887419"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4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przekazuje poniżej treść zapytań, które </w:t>
      </w: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wpłynęły do Zamawiającego wraz z wyjaśnieniami:</w:t>
      </w:r>
    </w:p>
    <w:p w14:paraId="21022ACE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B61B7A" w14:textId="21F886C0" w:rsidR="00606831" w:rsidRPr="008250AF" w:rsidRDefault="00887419" w:rsidP="008250A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606831" w:rsidRPr="002C0AE4">
        <w:rPr>
          <w:rFonts w:ascii="Times New Roman" w:hAnsi="Times New Roman" w:cs="Times New Roman"/>
          <w:sz w:val="24"/>
          <w:szCs w:val="24"/>
        </w:rPr>
        <w:t>Dotyczy Formularza cenowego:</w:t>
      </w:r>
    </w:p>
    <w:p w14:paraId="4D30BD02" w14:textId="141AB99A" w:rsidR="00887419" w:rsidRPr="002C0AE4" w:rsidRDefault="00606831" w:rsidP="002C0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E4">
        <w:rPr>
          <w:rFonts w:ascii="Times New Roman" w:hAnsi="Times New Roman" w:cs="Times New Roman"/>
          <w:sz w:val="24"/>
          <w:szCs w:val="24"/>
        </w:rPr>
        <w:t>Zwracamy się do Zamawiającego z prośbą o możliwość rozszerzenia tabeli</w:t>
      </w:r>
      <w:r w:rsidR="002C0AE4" w:rsidRPr="002C0AE4">
        <w:rPr>
          <w:rFonts w:ascii="Times New Roman" w:hAnsi="Times New Roman" w:cs="Times New Roman"/>
          <w:sz w:val="24"/>
          <w:szCs w:val="24"/>
        </w:rPr>
        <w:t xml:space="preserve"> </w:t>
      </w:r>
      <w:r w:rsidRPr="002C0AE4">
        <w:rPr>
          <w:rFonts w:ascii="Times New Roman" w:hAnsi="Times New Roman" w:cs="Times New Roman"/>
          <w:sz w:val="24"/>
          <w:szCs w:val="24"/>
        </w:rPr>
        <w:t>asortymentowo-cenowej o dodatkowe</w:t>
      </w:r>
      <w:r w:rsidR="002C0AE4" w:rsidRPr="002C0AE4">
        <w:rPr>
          <w:rFonts w:ascii="Times New Roman" w:hAnsi="Times New Roman" w:cs="Times New Roman"/>
          <w:sz w:val="24"/>
          <w:szCs w:val="24"/>
        </w:rPr>
        <w:t xml:space="preserve"> </w:t>
      </w:r>
      <w:r w:rsidRPr="002C0AE4">
        <w:rPr>
          <w:rFonts w:ascii="Times New Roman" w:hAnsi="Times New Roman" w:cs="Times New Roman"/>
          <w:sz w:val="24"/>
          <w:szCs w:val="24"/>
        </w:rPr>
        <w:t>wiersze w celu wyceny materiałów zużywalnych</w:t>
      </w:r>
      <w:r w:rsidR="002C0AE4" w:rsidRPr="002C0AE4">
        <w:rPr>
          <w:rFonts w:ascii="Times New Roman" w:hAnsi="Times New Roman" w:cs="Times New Roman"/>
          <w:sz w:val="24"/>
          <w:szCs w:val="24"/>
        </w:rPr>
        <w:t xml:space="preserve"> </w:t>
      </w:r>
      <w:r w:rsidRPr="002C0AE4">
        <w:rPr>
          <w:rFonts w:ascii="Times New Roman" w:hAnsi="Times New Roman" w:cs="Times New Roman"/>
          <w:sz w:val="24"/>
          <w:szCs w:val="24"/>
        </w:rPr>
        <w:t>do analizatora do oznaczanie OB (karta z badaniami, płyn czyszczący).</w:t>
      </w:r>
    </w:p>
    <w:p w14:paraId="61CFCD77" w14:textId="5D22A668" w:rsidR="00887419" w:rsidRPr="00887419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61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F23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="00B43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wyraża zgodę na rozszerzenie tabeli o ilość wierszy według uznania pytającego.</w:t>
      </w:r>
    </w:p>
    <w:p w14:paraId="7C0A42F7" w14:textId="77777777" w:rsidR="00887419" w:rsidRP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A961452" w14:textId="31D32FFD" w:rsidR="00606831" w:rsidRPr="008250AF" w:rsidRDefault="00887419" w:rsidP="008250A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2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606831" w:rsidRPr="002C0AE4">
        <w:rPr>
          <w:rFonts w:ascii="Times New Roman" w:hAnsi="Times New Roman" w:cs="Times New Roman"/>
          <w:sz w:val="24"/>
          <w:szCs w:val="24"/>
        </w:rPr>
        <w:t>Dotyczy Formularza cenowego:</w:t>
      </w:r>
    </w:p>
    <w:p w14:paraId="1D8FCBD5" w14:textId="1B75B4C1" w:rsidR="00887419" w:rsidRPr="000C5181" w:rsidRDefault="00606831" w:rsidP="000C5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E4">
        <w:rPr>
          <w:rFonts w:ascii="Times New Roman" w:hAnsi="Times New Roman" w:cs="Times New Roman"/>
          <w:sz w:val="24"/>
          <w:szCs w:val="24"/>
        </w:rPr>
        <w:t>Zwracamy się do Zamawiającego z pytaniem, czy Zamawiający wymaga wyceny kontroli</w:t>
      </w:r>
      <w:r w:rsidR="002C0AE4" w:rsidRPr="002C0AE4">
        <w:rPr>
          <w:rFonts w:ascii="Times New Roman" w:hAnsi="Times New Roman" w:cs="Times New Roman"/>
          <w:sz w:val="24"/>
          <w:szCs w:val="24"/>
        </w:rPr>
        <w:t xml:space="preserve"> </w:t>
      </w:r>
      <w:r w:rsidRPr="002C0AE4">
        <w:rPr>
          <w:rFonts w:ascii="Times New Roman" w:hAnsi="Times New Roman" w:cs="Times New Roman"/>
          <w:sz w:val="24"/>
          <w:szCs w:val="24"/>
        </w:rPr>
        <w:t>wewnętrznych do aparatu do OB? Jeśli tak, to prosimy o podanie z jaką częstotliwością</w:t>
      </w:r>
      <w:r w:rsidR="002C0AE4" w:rsidRPr="002C0AE4">
        <w:rPr>
          <w:rFonts w:ascii="Times New Roman" w:hAnsi="Times New Roman" w:cs="Times New Roman"/>
          <w:sz w:val="24"/>
          <w:szCs w:val="24"/>
        </w:rPr>
        <w:t xml:space="preserve"> </w:t>
      </w:r>
      <w:r w:rsidRPr="002C0AE4">
        <w:rPr>
          <w:rFonts w:ascii="Times New Roman" w:hAnsi="Times New Roman" w:cs="Times New Roman"/>
          <w:sz w:val="24"/>
          <w:szCs w:val="24"/>
        </w:rPr>
        <w:t>będą wykonywane i na jakich poziomach (poziom wysoki i niski) kontrole wewnętrzne</w:t>
      </w:r>
      <w:r w:rsidR="002C0AE4" w:rsidRPr="002C0AE4">
        <w:rPr>
          <w:rFonts w:ascii="Times New Roman" w:hAnsi="Times New Roman" w:cs="Times New Roman"/>
          <w:sz w:val="24"/>
          <w:szCs w:val="24"/>
        </w:rPr>
        <w:t xml:space="preserve"> </w:t>
      </w:r>
      <w:r w:rsidRPr="002C0AE4">
        <w:rPr>
          <w:rFonts w:ascii="Times New Roman" w:hAnsi="Times New Roman" w:cs="Times New Roman"/>
          <w:sz w:val="24"/>
          <w:szCs w:val="24"/>
        </w:rPr>
        <w:t>oraz o możliwość rozszerzenia tabeli asortymentowo-cenowej o dodatkowe wiersze w</w:t>
      </w:r>
      <w:r w:rsidR="000C5181">
        <w:rPr>
          <w:rFonts w:ascii="Times New Roman" w:hAnsi="Times New Roman" w:cs="Times New Roman"/>
          <w:sz w:val="24"/>
          <w:szCs w:val="24"/>
        </w:rPr>
        <w:t xml:space="preserve"> </w:t>
      </w:r>
      <w:r w:rsidRPr="002C0AE4">
        <w:rPr>
          <w:rFonts w:ascii="Times New Roman" w:hAnsi="Times New Roman" w:cs="Times New Roman"/>
          <w:sz w:val="24"/>
          <w:szCs w:val="24"/>
        </w:rPr>
        <w:t>celu wyceny w/w kontroli.</w:t>
      </w:r>
    </w:p>
    <w:p w14:paraId="308B6C9E" w14:textId="5A400FE9" w:rsidR="00887419" w:rsidRPr="00782F1A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2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="00D13AB5" w:rsidRPr="00782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Nie. Zamawiający nie wymaga wyceny kontroli wewnętrznych.</w:t>
      </w:r>
    </w:p>
    <w:p w14:paraId="0A8DFCEC" w14:textId="77777777" w:rsidR="00D13AB5" w:rsidRPr="00887419" w:rsidRDefault="00D13AB5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6FBAF4" w14:textId="79812EF3" w:rsidR="00606831" w:rsidRPr="008250AF" w:rsidRDefault="00887419" w:rsidP="008250A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3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606831" w:rsidRPr="005C3D77">
        <w:rPr>
          <w:rFonts w:ascii="Times New Roman" w:hAnsi="Times New Roman" w:cs="Times New Roman"/>
          <w:sz w:val="24"/>
          <w:szCs w:val="24"/>
        </w:rPr>
        <w:t>Dotyczy Tabeli nr 1 oraz wymogu pod Tabelą nr 1 Formularza cenowego:</w:t>
      </w:r>
    </w:p>
    <w:p w14:paraId="5373E0F9" w14:textId="36F6441E" w:rsidR="00887419" w:rsidRPr="005C3D77" w:rsidRDefault="00606831" w:rsidP="005C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D77">
        <w:rPr>
          <w:rFonts w:ascii="Times New Roman" w:hAnsi="Times New Roman" w:cs="Times New Roman"/>
          <w:sz w:val="24"/>
          <w:szCs w:val="24"/>
        </w:rPr>
        <w:t>Zwracamy się do Zamawiającego z prośbą o możliwość rozszerzenia tabeli</w:t>
      </w:r>
      <w:r w:rsidR="005C3D77" w:rsidRPr="005C3D77">
        <w:rPr>
          <w:rFonts w:ascii="Times New Roman" w:hAnsi="Times New Roman" w:cs="Times New Roman"/>
          <w:sz w:val="24"/>
          <w:szCs w:val="24"/>
        </w:rPr>
        <w:t xml:space="preserve"> </w:t>
      </w:r>
      <w:r w:rsidRPr="005C3D77">
        <w:rPr>
          <w:rFonts w:ascii="Times New Roman" w:hAnsi="Times New Roman" w:cs="Times New Roman"/>
          <w:sz w:val="24"/>
          <w:szCs w:val="24"/>
        </w:rPr>
        <w:t xml:space="preserve">asortymentowo-cenowej o dodatkowe wiersze w celu wyceny </w:t>
      </w:r>
      <w:proofErr w:type="spellStart"/>
      <w:r w:rsidRPr="005C3D77">
        <w:rPr>
          <w:rFonts w:ascii="Times New Roman" w:hAnsi="Times New Roman" w:cs="Times New Roman"/>
          <w:sz w:val="24"/>
          <w:szCs w:val="24"/>
        </w:rPr>
        <w:t>wyceny</w:t>
      </w:r>
      <w:proofErr w:type="spellEnd"/>
      <w:r w:rsidRPr="005C3D77">
        <w:rPr>
          <w:rFonts w:ascii="Times New Roman" w:hAnsi="Times New Roman" w:cs="Times New Roman"/>
          <w:sz w:val="24"/>
          <w:szCs w:val="24"/>
        </w:rPr>
        <w:t xml:space="preserve"> rolek do drukarki</w:t>
      </w:r>
      <w:r w:rsidR="005C3D77" w:rsidRPr="005C3D77">
        <w:rPr>
          <w:rFonts w:ascii="Times New Roman" w:hAnsi="Times New Roman" w:cs="Times New Roman"/>
          <w:sz w:val="24"/>
          <w:szCs w:val="24"/>
        </w:rPr>
        <w:t xml:space="preserve"> </w:t>
      </w:r>
      <w:r w:rsidRPr="005C3D77">
        <w:rPr>
          <w:rFonts w:ascii="Times New Roman" w:hAnsi="Times New Roman" w:cs="Times New Roman"/>
          <w:sz w:val="24"/>
          <w:szCs w:val="24"/>
        </w:rPr>
        <w:t>kodów kreskowych kompatybilnych z drukarką kodów ZEBRA.</w:t>
      </w:r>
    </w:p>
    <w:p w14:paraId="1F8A86EE" w14:textId="1EC3F8E2" w:rsidR="00887419" w:rsidRPr="00D13AB5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0E61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13AB5" w:rsidRPr="00281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Nie. Zamawiający nie wyraża zgody. Zamawiający modyfikuje opis przedmiotu zamówienia poprzez wykreślenie zapotrzebowania na rolki do kodów kreskowych </w:t>
      </w:r>
      <w:r w:rsidR="00281D6A" w:rsidRPr="00281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6B3F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formularzu cenowym w </w:t>
      </w:r>
      <w:r w:rsidR="00281D6A" w:rsidRPr="00281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wskazany w załączniku nr 1 do </w:t>
      </w:r>
      <w:r w:rsidR="00020567" w:rsidRPr="00281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niniejszych odpowiedzi</w:t>
      </w:r>
      <w:r w:rsidR="00020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pytania</w:t>
      </w:r>
      <w:r w:rsidR="00AA06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(zmiany zaznaczono kolorem czerwonym)</w:t>
      </w:r>
      <w:r w:rsidR="00281D6A" w:rsidRPr="00281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26F8B3F" w14:textId="77777777" w:rsidR="00D13AB5" w:rsidRPr="00887419" w:rsidRDefault="00D13AB5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5FD884" w14:textId="0885128F" w:rsidR="00606831" w:rsidRPr="008250AF" w:rsidRDefault="00887419" w:rsidP="008250A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4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606831" w:rsidRPr="00872CD1">
        <w:rPr>
          <w:rFonts w:ascii="Times New Roman" w:hAnsi="Times New Roman" w:cs="Times New Roman"/>
          <w:sz w:val="24"/>
          <w:szCs w:val="24"/>
        </w:rPr>
        <w:t>Dotyczy Formularza cenowego:</w:t>
      </w:r>
    </w:p>
    <w:p w14:paraId="103C7F3C" w14:textId="5013963C" w:rsidR="00887419" w:rsidRPr="00872CD1" w:rsidRDefault="00606831" w:rsidP="0087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D1">
        <w:rPr>
          <w:rFonts w:ascii="Times New Roman" w:hAnsi="Times New Roman" w:cs="Times New Roman"/>
          <w:sz w:val="24"/>
          <w:szCs w:val="24"/>
        </w:rPr>
        <w:t>Zwracamy się do Zamawiającego o podanie ilości badań OB, które chce wykonać</w:t>
      </w:r>
      <w:r w:rsidR="00872CD1" w:rsidRPr="00872CD1">
        <w:rPr>
          <w:rFonts w:ascii="Times New Roman" w:hAnsi="Times New Roman" w:cs="Times New Roman"/>
          <w:sz w:val="24"/>
          <w:szCs w:val="24"/>
        </w:rPr>
        <w:t xml:space="preserve"> </w:t>
      </w:r>
      <w:r w:rsidRPr="00872CD1">
        <w:rPr>
          <w:rFonts w:ascii="Times New Roman" w:hAnsi="Times New Roman" w:cs="Times New Roman"/>
          <w:sz w:val="24"/>
          <w:szCs w:val="24"/>
        </w:rPr>
        <w:t>Zamawiający w okresie obowiązywania umowy.</w:t>
      </w:r>
    </w:p>
    <w:p w14:paraId="7BE9DE29" w14:textId="5EC9DF5D" w:rsidR="00887419" w:rsidRPr="00887419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07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2D07D4" w:rsidRPr="006B3F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zamierza </w:t>
      </w:r>
      <w:r w:rsidR="002D07D4" w:rsidRPr="006B3F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ć</w:t>
      </w:r>
      <w:r w:rsidR="002D07D4" w:rsidRPr="006B3F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40 000 badań OB w okresie 3 lat.</w:t>
      </w:r>
    </w:p>
    <w:p w14:paraId="7C977802" w14:textId="77777777" w:rsidR="00F1582A" w:rsidRPr="00887419" w:rsidRDefault="00F1582A" w:rsidP="008874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lang w:eastAsia="ar-SA"/>
        </w:rPr>
      </w:pPr>
    </w:p>
    <w:p w14:paraId="60226F78" w14:textId="30BAC785" w:rsidR="00606831" w:rsidRPr="008250AF" w:rsidRDefault="00887419" w:rsidP="008250A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5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606831" w:rsidRPr="00872CD1">
        <w:rPr>
          <w:rFonts w:ascii="Times New Roman" w:hAnsi="Times New Roman" w:cs="Times New Roman"/>
          <w:sz w:val="24"/>
          <w:szCs w:val="24"/>
        </w:rPr>
        <w:t>Dotyczy pkt. 16 Zestawienia parametrów - Tabela nr 3 Formularza cenowego oraz</w:t>
      </w:r>
      <w:r w:rsidR="00872CD1" w:rsidRPr="00872CD1">
        <w:rPr>
          <w:rFonts w:ascii="Times New Roman" w:hAnsi="Times New Roman" w:cs="Times New Roman"/>
          <w:sz w:val="24"/>
          <w:szCs w:val="24"/>
        </w:rPr>
        <w:t xml:space="preserve"> </w:t>
      </w:r>
      <w:r w:rsidR="00606831" w:rsidRPr="00872CD1">
        <w:rPr>
          <w:rFonts w:ascii="Times New Roman" w:hAnsi="Times New Roman" w:cs="Times New Roman"/>
          <w:sz w:val="24"/>
          <w:szCs w:val="24"/>
        </w:rPr>
        <w:t>§6 ust. 7 wzoru umowy:</w:t>
      </w:r>
    </w:p>
    <w:p w14:paraId="60A62B79" w14:textId="27E3BE6D" w:rsidR="00887419" w:rsidRPr="00872CD1" w:rsidRDefault="00606831" w:rsidP="0087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D1">
        <w:rPr>
          <w:rFonts w:ascii="Times New Roman" w:hAnsi="Times New Roman" w:cs="Times New Roman"/>
          <w:sz w:val="24"/>
          <w:szCs w:val="24"/>
        </w:rPr>
        <w:lastRenderedPageBreak/>
        <w:t>Zwracamy się z prośbą o wyrażenie zgody na wydłużenie terminu wymiany czytnika do</w:t>
      </w:r>
      <w:r w:rsidR="00872CD1" w:rsidRPr="00872CD1">
        <w:rPr>
          <w:rFonts w:ascii="Times New Roman" w:hAnsi="Times New Roman" w:cs="Times New Roman"/>
          <w:sz w:val="24"/>
          <w:szCs w:val="24"/>
        </w:rPr>
        <w:t xml:space="preserve"> </w:t>
      </w:r>
      <w:r w:rsidRPr="00872CD1">
        <w:rPr>
          <w:rFonts w:ascii="Times New Roman" w:hAnsi="Times New Roman" w:cs="Times New Roman"/>
          <w:sz w:val="24"/>
          <w:szCs w:val="24"/>
        </w:rPr>
        <w:t>48 godzin w dni robocze.</w:t>
      </w:r>
    </w:p>
    <w:p w14:paraId="146965D9" w14:textId="3412B221" w:rsidR="000E4424" w:rsidRPr="0097048E" w:rsidRDefault="00887419" w:rsidP="000E4424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9704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0E4424" w:rsidRPr="009704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nie wyraża zgody. Zamawiający informuje, że dokonuje modyfikacji </w:t>
      </w:r>
      <w:r w:rsidR="000E4424" w:rsidRPr="0097048E">
        <w:rPr>
          <w:rFonts w:ascii="Times New Roman" w:hAnsi="Times New Roman" w:cs="Times New Roman"/>
          <w:b/>
          <w:sz w:val="24"/>
          <w:szCs w:val="24"/>
        </w:rPr>
        <w:t>Tabeli nr 3 Formularza cenowego w sposób wskazany w załączniku nr 1 do niniejszych odpowiedzi (zmiany zaznaczono kolorem czerwonym).</w:t>
      </w:r>
    </w:p>
    <w:p w14:paraId="7D4AB1F4" w14:textId="38AA40CF" w:rsidR="00A86849" w:rsidRPr="0097048E" w:rsidRDefault="000E4424" w:rsidP="00A8684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4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Jednocześnie zamawiający informuje, że </w:t>
      </w:r>
      <w:bookmarkStart w:id="1" w:name="_Hlk169690143"/>
      <w:r w:rsidRPr="009704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wymiany czytnika został ujęty w </w:t>
      </w:r>
      <w:r w:rsidR="00A86849" w:rsidRPr="009704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zmodyfikowanym </w:t>
      </w:r>
      <w:r w:rsidRPr="009704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 ust. 10</w:t>
      </w:r>
      <w:r w:rsidR="00A86849" w:rsidRPr="009704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bookmarkEnd w:id="1"/>
      <w:r w:rsidR="00A86849" w:rsidRPr="009704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Zmodyfikowany wzór umowy, stanowi załącznik nr 2 do niniejszych odpowiedzi na pytania (zmiany zaznaczono kolorem czerwonym).</w:t>
      </w:r>
    </w:p>
    <w:p w14:paraId="47BEC9A6" w14:textId="77777777" w:rsidR="00A86849" w:rsidRPr="00D13AB5" w:rsidRDefault="00A8684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E56CA67" w14:textId="075359D7" w:rsidR="00606831" w:rsidRPr="008250AF" w:rsidRDefault="00887419" w:rsidP="008250A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6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606831" w:rsidRPr="00D63222">
        <w:rPr>
          <w:rFonts w:ascii="Times New Roman" w:hAnsi="Times New Roman" w:cs="Times New Roman"/>
          <w:sz w:val="24"/>
          <w:szCs w:val="24"/>
        </w:rPr>
        <w:t>Dotyczy Rozdziału III pkt. 3 SWZ:</w:t>
      </w:r>
    </w:p>
    <w:p w14:paraId="4A81E0CF" w14:textId="5699D7A3" w:rsidR="00887419" w:rsidRPr="00D63222" w:rsidRDefault="00606831" w:rsidP="00D63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222">
        <w:rPr>
          <w:rFonts w:ascii="Times New Roman" w:hAnsi="Times New Roman" w:cs="Times New Roman"/>
          <w:sz w:val="24"/>
          <w:szCs w:val="24"/>
        </w:rPr>
        <w:t>Zwracamy się z prośbą o dopuszczenie możliwości zaoferowania produktów nie</w:t>
      </w:r>
      <w:r w:rsidR="00D63222" w:rsidRPr="00D63222">
        <w:rPr>
          <w:rFonts w:ascii="Times New Roman" w:hAnsi="Times New Roman" w:cs="Times New Roman"/>
          <w:sz w:val="24"/>
          <w:szCs w:val="24"/>
        </w:rPr>
        <w:t xml:space="preserve"> </w:t>
      </w:r>
      <w:r w:rsidRPr="00D63222">
        <w:rPr>
          <w:rFonts w:ascii="Times New Roman" w:hAnsi="Times New Roman" w:cs="Times New Roman"/>
          <w:sz w:val="24"/>
          <w:szCs w:val="24"/>
        </w:rPr>
        <w:t>będących wyrobem medycznym (np. rolek do drukarki kodów kreskowych) zgodnie z</w:t>
      </w:r>
      <w:r w:rsidR="00D63222" w:rsidRPr="00D63222">
        <w:rPr>
          <w:rFonts w:ascii="Times New Roman" w:hAnsi="Times New Roman" w:cs="Times New Roman"/>
          <w:sz w:val="24"/>
          <w:szCs w:val="24"/>
        </w:rPr>
        <w:t xml:space="preserve"> </w:t>
      </w:r>
      <w:r w:rsidRPr="00D63222">
        <w:rPr>
          <w:rFonts w:ascii="Times New Roman" w:hAnsi="Times New Roman" w:cs="Times New Roman"/>
          <w:sz w:val="24"/>
          <w:szCs w:val="24"/>
        </w:rPr>
        <w:t>ustawa o wyrobach medycznych poprzez dopisanie „jeśli dotyczy”.</w:t>
      </w:r>
    </w:p>
    <w:p w14:paraId="024B5376" w14:textId="467E30CB" w:rsidR="00887419" w:rsidRPr="00C903CB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903CB" w:rsidRPr="00C9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="00D13AB5" w:rsidRPr="00C9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wyraża zgody </w:t>
      </w:r>
      <w:r w:rsidR="00C903CB" w:rsidRPr="00C9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dopuszczenie możliwości zaoferowania produktów nie będących wyrobem medycznym z </w:t>
      </w:r>
      <w:r w:rsidR="00D13AB5" w:rsidRPr="00C9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uwagi na </w:t>
      </w:r>
      <w:r w:rsidR="00C903CB" w:rsidRPr="00C9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="00D13AB5" w:rsidRPr="00C9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C903CB" w:rsidRPr="00C9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D13AB5" w:rsidRPr="00C9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t, że zmodyfikował opis przedmiotu zamówienia poprzez wykreślenie wymo</w:t>
      </w:r>
      <w:r w:rsidR="00BC20A0" w:rsidRPr="00C9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gu dostarczenia</w:t>
      </w:r>
      <w:r w:rsidR="00D13AB5" w:rsidRPr="00C9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C20A0" w:rsidRPr="00C9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rolek do kodów kreskowych</w:t>
      </w:r>
      <w:r w:rsidR="00C80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zgodnie z odpowiedzią na pytanie nr 3. </w:t>
      </w:r>
    </w:p>
    <w:p w14:paraId="476EAEC9" w14:textId="77777777" w:rsidR="00BC20A0" w:rsidRPr="00D13AB5" w:rsidRDefault="00BC20A0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ACD01DC" w14:textId="184CA51B" w:rsidR="00606831" w:rsidRPr="008250AF" w:rsidRDefault="00887419" w:rsidP="008250A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7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606831" w:rsidRPr="00C4109B">
        <w:rPr>
          <w:rFonts w:ascii="Times New Roman" w:hAnsi="Times New Roman" w:cs="Times New Roman"/>
          <w:sz w:val="24"/>
          <w:szCs w:val="24"/>
        </w:rPr>
        <w:t>Dotyczy §2 ust. 4 wzoru umowy:</w:t>
      </w:r>
    </w:p>
    <w:p w14:paraId="4C65DA4D" w14:textId="5598A071" w:rsidR="00887419" w:rsidRPr="00C4109B" w:rsidRDefault="00606831" w:rsidP="00C41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9B">
        <w:rPr>
          <w:rFonts w:ascii="Times New Roman" w:hAnsi="Times New Roman" w:cs="Times New Roman"/>
          <w:sz w:val="24"/>
          <w:szCs w:val="24"/>
        </w:rPr>
        <w:t>Zwracamy się z prośbą o odstąpienie od zakazu dzielenia dostaw. Towary są wysyłane z</w:t>
      </w:r>
      <w:r w:rsidR="00C4109B" w:rsidRPr="00C4109B">
        <w:rPr>
          <w:rFonts w:ascii="Times New Roman" w:hAnsi="Times New Roman" w:cs="Times New Roman"/>
          <w:sz w:val="24"/>
          <w:szCs w:val="24"/>
        </w:rPr>
        <w:t xml:space="preserve"> </w:t>
      </w:r>
      <w:r w:rsidRPr="00C4109B">
        <w:rPr>
          <w:rFonts w:ascii="Times New Roman" w:hAnsi="Times New Roman" w:cs="Times New Roman"/>
          <w:sz w:val="24"/>
          <w:szCs w:val="24"/>
        </w:rPr>
        <w:t>różnych magazynów, więc wystawiane są do nich oddzielne dokumenty WZ oraz faktury.</w:t>
      </w:r>
    </w:p>
    <w:p w14:paraId="0473B015" w14:textId="1D3847DD" w:rsidR="00606831" w:rsidRPr="00DC6068" w:rsidRDefault="00887419" w:rsidP="0060683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5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DC60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C20A0" w:rsidRPr="00DC60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wyraża zgodę i modyfikuje wzór umowy</w:t>
      </w:r>
      <w:r w:rsidR="00DC6068" w:rsidRPr="00DC60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868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sposób wskazany w </w:t>
      </w:r>
      <w:r w:rsidR="00DC6068" w:rsidRPr="00DC60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</w:t>
      </w:r>
      <w:r w:rsidR="00A868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DC6068" w:rsidRPr="00DC60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</w:t>
      </w:r>
      <w:r w:rsidR="00DC60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="00DC6068" w:rsidRPr="00DC60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</w:t>
      </w:r>
      <w:r w:rsidR="00DC60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DC6068" w:rsidRPr="00DC60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 na pytania (zmiany zaznaczono kolorem czerwonym)</w:t>
      </w:r>
      <w:r w:rsidR="00BC20A0" w:rsidRPr="00DC60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F8AB4C8" w14:textId="77777777" w:rsidR="00BC20A0" w:rsidRDefault="00BC20A0" w:rsidP="0060683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6E70E3" w14:textId="62F3C7F7" w:rsidR="002C0AE4" w:rsidRPr="008250AF" w:rsidRDefault="00606831" w:rsidP="008250A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2C0AE4" w:rsidRPr="00614859">
        <w:rPr>
          <w:rFonts w:ascii="Times New Roman" w:hAnsi="Times New Roman" w:cs="Times New Roman"/>
          <w:sz w:val="24"/>
          <w:szCs w:val="24"/>
        </w:rPr>
        <w:t>Dotyczy §6 ust. 7 wzoru umowy:</w:t>
      </w:r>
    </w:p>
    <w:p w14:paraId="652883CB" w14:textId="65D4C220" w:rsidR="00887419" w:rsidRPr="00614859" w:rsidRDefault="002C0AE4" w:rsidP="00614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859">
        <w:rPr>
          <w:rFonts w:ascii="Times New Roman" w:hAnsi="Times New Roman" w:cs="Times New Roman"/>
          <w:sz w:val="24"/>
          <w:szCs w:val="24"/>
        </w:rPr>
        <w:t>Zwracamy się z prośbą o wydłużenie terminu usunięcia usterek do 48 godzin w dni</w:t>
      </w:r>
      <w:r w:rsidR="00614859" w:rsidRPr="00614859">
        <w:rPr>
          <w:rFonts w:ascii="Times New Roman" w:hAnsi="Times New Roman" w:cs="Times New Roman"/>
          <w:sz w:val="24"/>
          <w:szCs w:val="24"/>
        </w:rPr>
        <w:t xml:space="preserve"> </w:t>
      </w:r>
      <w:r w:rsidRPr="00614859">
        <w:rPr>
          <w:rFonts w:ascii="Times New Roman" w:hAnsi="Times New Roman" w:cs="Times New Roman"/>
          <w:sz w:val="24"/>
          <w:szCs w:val="24"/>
        </w:rPr>
        <w:t>robocze.</w:t>
      </w:r>
    </w:p>
    <w:p w14:paraId="6FC80699" w14:textId="29C98BAA" w:rsidR="00A86849" w:rsidRDefault="00606831" w:rsidP="00A8684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373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  <w:r w:rsidRPr="009704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A64EDD" w:rsidRPr="009704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86849" w:rsidRPr="009704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Zamawiający nie wyraża zgody. Termin wymiany czytnika został ujęty w § 6 ust. 10 i wynosi do 168 godzin.</w:t>
      </w:r>
    </w:p>
    <w:p w14:paraId="28A87DEC" w14:textId="77777777" w:rsidR="00BC20A0" w:rsidRPr="00BC20A0" w:rsidRDefault="00BC20A0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lang w:eastAsia="ar-SA"/>
        </w:rPr>
      </w:pPr>
    </w:p>
    <w:p w14:paraId="7F5D521F" w14:textId="47AE0A6B" w:rsidR="002C0AE4" w:rsidRPr="008250AF" w:rsidRDefault="00606831" w:rsidP="008250A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2C0AE4" w:rsidRPr="00B24B16">
        <w:rPr>
          <w:rFonts w:ascii="Times New Roman" w:hAnsi="Times New Roman" w:cs="Times New Roman"/>
          <w:sz w:val="24"/>
          <w:szCs w:val="24"/>
        </w:rPr>
        <w:t>Dotyczy §6 ust. 9 wzoru umowy:</w:t>
      </w:r>
    </w:p>
    <w:p w14:paraId="494F4014" w14:textId="421AAFF7" w:rsidR="00606831" w:rsidRPr="00B24B16" w:rsidRDefault="002C0AE4" w:rsidP="00B24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B16">
        <w:rPr>
          <w:rFonts w:ascii="Times New Roman" w:hAnsi="Times New Roman" w:cs="Times New Roman"/>
          <w:sz w:val="24"/>
          <w:szCs w:val="24"/>
        </w:rPr>
        <w:t>Zwracamy się z prośbą o wyrażenie zgody na zmianę zapisu na następujący:</w:t>
      </w:r>
      <w:r w:rsidR="00B24B16" w:rsidRPr="00B24B16">
        <w:rPr>
          <w:rFonts w:ascii="Times New Roman" w:hAnsi="Times New Roman" w:cs="Times New Roman"/>
          <w:sz w:val="24"/>
          <w:szCs w:val="24"/>
        </w:rPr>
        <w:t xml:space="preserve"> </w:t>
      </w:r>
      <w:r w:rsidRPr="00B24B16">
        <w:rPr>
          <w:rFonts w:ascii="Times New Roman" w:hAnsi="Times New Roman" w:cs="Times New Roman"/>
          <w:sz w:val="24"/>
          <w:szCs w:val="24"/>
        </w:rPr>
        <w:t>„Dwukrotna naprawa tego samego elementu przedmiotu dzierżawy zobowiązuje</w:t>
      </w:r>
      <w:r w:rsidR="00B24B16" w:rsidRPr="00B24B16">
        <w:rPr>
          <w:rFonts w:ascii="Times New Roman" w:hAnsi="Times New Roman" w:cs="Times New Roman"/>
          <w:sz w:val="24"/>
          <w:szCs w:val="24"/>
        </w:rPr>
        <w:t xml:space="preserve"> </w:t>
      </w:r>
      <w:r w:rsidRPr="00B24B16">
        <w:rPr>
          <w:rFonts w:ascii="Times New Roman" w:hAnsi="Times New Roman" w:cs="Times New Roman"/>
          <w:sz w:val="24"/>
          <w:szCs w:val="24"/>
        </w:rPr>
        <w:t>Dostawcę do wymiany tego elementu na nowy.</w:t>
      </w:r>
    </w:p>
    <w:p w14:paraId="005A12BD" w14:textId="3EEE3FA3" w:rsidR="00606831" w:rsidRPr="00887419" w:rsidRDefault="00606831" w:rsidP="0060683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1A5A4A" w:rsidRPr="001A5A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nie wyraża zgody.</w:t>
      </w:r>
    </w:p>
    <w:p w14:paraId="11AC97FA" w14:textId="77777777" w:rsidR="00606831" w:rsidRDefault="00606831" w:rsidP="0060683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79479D" w14:textId="612FC876" w:rsidR="002C0AE4" w:rsidRPr="008250AF" w:rsidRDefault="00606831" w:rsidP="008250A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2C0AE4" w:rsidRPr="00663391">
        <w:rPr>
          <w:rFonts w:ascii="Times New Roman" w:hAnsi="Times New Roman" w:cs="Times New Roman"/>
          <w:sz w:val="24"/>
          <w:szCs w:val="24"/>
        </w:rPr>
        <w:t>Dotyczy §7 ust. 7 wzoru umowy:</w:t>
      </w:r>
    </w:p>
    <w:p w14:paraId="00B63E9C" w14:textId="5E9C372E" w:rsidR="00606831" w:rsidRPr="00663391" w:rsidRDefault="002C0AE4" w:rsidP="00663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391">
        <w:rPr>
          <w:rFonts w:ascii="Times New Roman" w:hAnsi="Times New Roman" w:cs="Times New Roman"/>
          <w:sz w:val="24"/>
          <w:szCs w:val="24"/>
        </w:rPr>
        <w:t>Zwracamy się z prośbą o odstąpienie od wymogu sygnowania dokumentów numerami</w:t>
      </w:r>
      <w:r w:rsidR="00663391" w:rsidRPr="00663391">
        <w:rPr>
          <w:rFonts w:ascii="Times New Roman" w:hAnsi="Times New Roman" w:cs="Times New Roman"/>
          <w:sz w:val="24"/>
          <w:szCs w:val="24"/>
        </w:rPr>
        <w:t xml:space="preserve"> </w:t>
      </w:r>
      <w:r w:rsidRPr="00663391">
        <w:rPr>
          <w:rFonts w:ascii="Times New Roman" w:hAnsi="Times New Roman" w:cs="Times New Roman"/>
          <w:sz w:val="24"/>
          <w:szCs w:val="24"/>
        </w:rPr>
        <w:t>umowy.</w:t>
      </w:r>
    </w:p>
    <w:p w14:paraId="6A8C8B16" w14:textId="489237A0" w:rsidR="00606831" w:rsidRPr="00887419" w:rsidRDefault="00606831" w:rsidP="0060683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7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2" w:name="_Hlk169591152"/>
      <w:r w:rsidR="007F1C57" w:rsidRPr="007F1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nie wyraża zgody</w:t>
      </w:r>
      <w:bookmarkEnd w:id="2"/>
      <w:r w:rsidR="00A868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</w:t>
      </w:r>
      <w:r w:rsidR="004D6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godnie z SWZ.</w:t>
      </w:r>
    </w:p>
    <w:p w14:paraId="2CC0BDD9" w14:textId="77777777" w:rsidR="00606831" w:rsidRPr="00887419" w:rsidRDefault="00606831" w:rsidP="006068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46F74504" w14:textId="5A74E307" w:rsidR="002C0AE4" w:rsidRPr="008250AF" w:rsidRDefault="00606831" w:rsidP="008250A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2C0AE4" w:rsidRPr="00E574BE">
        <w:rPr>
          <w:rFonts w:ascii="Times New Roman" w:hAnsi="Times New Roman" w:cs="Times New Roman"/>
          <w:sz w:val="24"/>
          <w:szCs w:val="24"/>
        </w:rPr>
        <w:t>Dotyczy §9 ust. 1.1) wzoru umowy:</w:t>
      </w:r>
    </w:p>
    <w:p w14:paraId="239C3AE6" w14:textId="2A95F706" w:rsidR="00606831" w:rsidRPr="00E574BE" w:rsidRDefault="002C0AE4" w:rsidP="00E5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4BE">
        <w:rPr>
          <w:rFonts w:ascii="Times New Roman" w:hAnsi="Times New Roman" w:cs="Times New Roman"/>
          <w:sz w:val="24"/>
          <w:szCs w:val="24"/>
        </w:rPr>
        <w:t>Zwracamy się z prośbą o wyrażenie zgody na naliczanie kar od niezrealizowanej części</w:t>
      </w:r>
      <w:r w:rsidR="00E574BE" w:rsidRPr="00E574BE">
        <w:rPr>
          <w:rFonts w:ascii="Times New Roman" w:hAnsi="Times New Roman" w:cs="Times New Roman"/>
          <w:sz w:val="24"/>
          <w:szCs w:val="24"/>
        </w:rPr>
        <w:t xml:space="preserve"> </w:t>
      </w:r>
      <w:r w:rsidRPr="00E574BE">
        <w:rPr>
          <w:rFonts w:ascii="Times New Roman" w:hAnsi="Times New Roman" w:cs="Times New Roman"/>
          <w:sz w:val="24"/>
          <w:szCs w:val="24"/>
        </w:rPr>
        <w:t>wynagrodzenia.</w:t>
      </w:r>
    </w:p>
    <w:p w14:paraId="3B8C481F" w14:textId="4812B604" w:rsidR="00606831" w:rsidRPr="00887419" w:rsidRDefault="00606831" w:rsidP="0060683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7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F1C57" w:rsidRPr="007F1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nie wyraża zgody.</w:t>
      </w:r>
    </w:p>
    <w:p w14:paraId="7CC5CB60" w14:textId="77777777" w:rsidR="007D52B5" w:rsidRDefault="007D52B5" w:rsidP="0060683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1FC47C" w14:textId="403E112D" w:rsidR="002C0AE4" w:rsidRPr="008250AF" w:rsidRDefault="00606831" w:rsidP="008250A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2C0AE4" w:rsidRPr="00E574BE">
        <w:rPr>
          <w:rFonts w:ascii="Times New Roman" w:hAnsi="Times New Roman" w:cs="Times New Roman"/>
          <w:sz w:val="24"/>
          <w:szCs w:val="24"/>
        </w:rPr>
        <w:t>Dotyczy §9 ust. 1.2) wzoru umowy:</w:t>
      </w:r>
    </w:p>
    <w:p w14:paraId="1D95BBF1" w14:textId="4E25FC60" w:rsidR="00606831" w:rsidRPr="00E574BE" w:rsidRDefault="002C0AE4" w:rsidP="00E5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4BE">
        <w:rPr>
          <w:rFonts w:ascii="Times New Roman" w:hAnsi="Times New Roman" w:cs="Times New Roman"/>
          <w:sz w:val="24"/>
          <w:szCs w:val="24"/>
        </w:rPr>
        <w:t>Zwracamy się z prośbą o wyrażenie zgody na naliczanie kar umownych w przypadku</w:t>
      </w:r>
      <w:r w:rsidR="00E574BE" w:rsidRPr="00E574BE">
        <w:rPr>
          <w:rFonts w:ascii="Times New Roman" w:hAnsi="Times New Roman" w:cs="Times New Roman"/>
          <w:sz w:val="24"/>
          <w:szCs w:val="24"/>
        </w:rPr>
        <w:t xml:space="preserve"> </w:t>
      </w:r>
      <w:r w:rsidRPr="00E574BE">
        <w:rPr>
          <w:rFonts w:ascii="Times New Roman" w:hAnsi="Times New Roman" w:cs="Times New Roman"/>
          <w:sz w:val="24"/>
          <w:szCs w:val="24"/>
        </w:rPr>
        <w:t>zamówień „na cito” za każdy dzień zwłoki.</w:t>
      </w:r>
    </w:p>
    <w:p w14:paraId="1457BC22" w14:textId="52A9D176" w:rsidR="00606831" w:rsidRPr="00887419" w:rsidRDefault="00606831" w:rsidP="0060683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7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ODPOWIEDŹ: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F1C57" w:rsidRPr="007F1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nie wyraża zgody.</w:t>
      </w:r>
    </w:p>
    <w:p w14:paraId="04D924F2" w14:textId="77777777" w:rsidR="00606831" w:rsidRPr="00887419" w:rsidRDefault="00606831" w:rsidP="006068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196AFB0F" w14:textId="2DF2011F" w:rsidR="00606831" w:rsidRPr="00887419" w:rsidRDefault="00606831" w:rsidP="0060683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E35E036" w14:textId="77777777" w:rsidR="002C0AE4" w:rsidRPr="00E574BE" w:rsidRDefault="002C0AE4" w:rsidP="00E5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4BE">
        <w:rPr>
          <w:rFonts w:ascii="Times New Roman" w:hAnsi="Times New Roman" w:cs="Times New Roman"/>
          <w:sz w:val="24"/>
          <w:szCs w:val="24"/>
        </w:rPr>
        <w:t>Dotyczy §9 ust. 1.3a) wzoru umowy:</w:t>
      </w:r>
    </w:p>
    <w:p w14:paraId="382E2932" w14:textId="01E8DC40" w:rsidR="00606831" w:rsidRPr="00E574BE" w:rsidRDefault="002C0AE4" w:rsidP="00E5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4BE">
        <w:rPr>
          <w:rFonts w:ascii="Times New Roman" w:hAnsi="Times New Roman" w:cs="Times New Roman"/>
          <w:sz w:val="24"/>
          <w:szCs w:val="24"/>
        </w:rPr>
        <w:t>Zwracamy się z prośbą o wyrażenie zgody na zmniejszenie wysokości kar umownych do</w:t>
      </w:r>
      <w:r w:rsidR="00E574BE" w:rsidRPr="00E574BE">
        <w:rPr>
          <w:rFonts w:ascii="Times New Roman" w:hAnsi="Times New Roman" w:cs="Times New Roman"/>
          <w:sz w:val="24"/>
          <w:szCs w:val="24"/>
        </w:rPr>
        <w:t xml:space="preserve"> </w:t>
      </w:r>
      <w:r w:rsidRPr="00E574BE">
        <w:rPr>
          <w:rFonts w:ascii="Times New Roman" w:hAnsi="Times New Roman" w:cs="Times New Roman"/>
          <w:sz w:val="24"/>
          <w:szCs w:val="24"/>
        </w:rPr>
        <w:t>10% umownej ceny brutto zamówionej i niedostarczonej dostawy.</w:t>
      </w:r>
    </w:p>
    <w:p w14:paraId="5DEF2639" w14:textId="7CF8D382" w:rsidR="00606831" w:rsidRPr="00887419" w:rsidRDefault="00606831" w:rsidP="0060683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7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F1C57" w:rsidRPr="007F1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nie wyraża zgody.</w:t>
      </w:r>
    </w:p>
    <w:p w14:paraId="3A9A485A" w14:textId="77777777" w:rsidR="00606831" w:rsidRDefault="00606831" w:rsidP="0060683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FA1EDC" w14:textId="1E58792C" w:rsidR="002C0AE4" w:rsidRPr="008250AF" w:rsidRDefault="00606831" w:rsidP="008250A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2C0AE4" w:rsidRPr="00747A7A">
        <w:rPr>
          <w:rFonts w:ascii="Times New Roman" w:hAnsi="Times New Roman" w:cs="Times New Roman"/>
          <w:sz w:val="24"/>
          <w:szCs w:val="24"/>
        </w:rPr>
        <w:t>Dotyczy §9 ust. 1.4) i 1.5) wzoru umowy:</w:t>
      </w:r>
    </w:p>
    <w:p w14:paraId="7CB5F6FA" w14:textId="777EC159" w:rsidR="00606831" w:rsidRPr="00747A7A" w:rsidRDefault="002C0AE4" w:rsidP="00747A7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A7A">
        <w:rPr>
          <w:rFonts w:ascii="Times New Roman" w:hAnsi="Times New Roman" w:cs="Times New Roman"/>
          <w:sz w:val="24"/>
          <w:szCs w:val="24"/>
        </w:rPr>
        <w:t>Zwracamy się z prośbą o wyrażenie zgody na zmianę kar na „2% wartości dzierżawy”.</w:t>
      </w:r>
    </w:p>
    <w:p w14:paraId="6BD0C356" w14:textId="79EFA18C" w:rsidR="00606831" w:rsidRPr="00887419" w:rsidRDefault="00606831" w:rsidP="0060683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7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F1C57" w:rsidRPr="007F1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nie wyraża zgody.</w:t>
      </w:r>
    </w:p>
    <w:p w14:paraId="42E2B773" w14:textId="77777777" w:rsidR="00606831" w:rsidRPr="00887419" w:rsidRDefault="00606831" w:rsidP="006068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4BD4A05C" w14:textId="6218B093" w:rsidR="002C0AE4" w:rsidRPr="008250AF" w:rsidRDefault="00606831" w:rsidP="008250A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2C0AE4" w:rsidRPr="003C12B6">
        <w:rPr>
          <w:rFonts w:ascii="Times New Roman" w:hAnsi="Times New Roman" w:cs="Times New Roman"/>
          <w:sz w:val="24"/>
          <w:szCs w:val="24"/>
        </w:rPr>
        <w:t>Dotyczy §9 ust. 1.6) wzoru umowy:</w:t>
      </w:r>
    </w:p>
    <w:p w14:paraId="578F6EA0" w14:textId="3718B806" w:rsidR="00606831" w:rsidRPr="003C12B6" w:rsidRDefault="002C0AE4" w:rsidP="003C12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B6">
        <w:rPr>
          <w:rFonts w:ascii="Times New Roman" w:hAnsi="Times New Roman" w:cs="Times New Roman"/>
          <w:sz w:val="24"/>
          <w:szCs w:val="24"/>
        </w:rPr>
        <w:t>Zwracamy się z prośbą o odstąpienie od naliczania kar.</w:t>
      </w:r>
    </w:p>
    <w:p w14:paraId="3493D19C" w14:textId="6528B11D" w:rsidR="00606831" w:rsidRPr="00887419" w:rsidRDefault="00606831" w:rsidP="0060683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7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F1C57" w:rsidRPr="007F1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nie wyraża zgody.</w:t>
      </w:r>
    </w:p>
    <w:p w14:paraId="750B8A88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09B19E7D" w14:textId="58D442EF" w:rsidR="002C0AE4" w:rsidRPr="008250AF" w:rsidRDefault="00606831" w:rsidP="008250A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="0082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2C0AE4" w:rsidRPr="0062230E">
        <w:rPr>
          <w:rFonts w:ascii="Times New Roman" w:hAnsi="Times New Roman" w:cs="Times New Roman"/>
          <w:sz w:val="24"/>
          <w:szCs w:val="24"/>
        </w:rPr>
        <w:t>Dotyczy §9 ust. 1.7) wzoru umowy:</w:t>
      </w:r>
    </w:p>
    <w:p w14:paraId="286EC621" w14:textId="2BC77990" w:rsidR="00606831" w:rsidRPr="0062230E" w:rsidRDefault="002C0AE4" w:rsidP="00622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30E">
        <w:rPr>
          <w:rFonts w:ascii="Times New Roman" w:hAnsi="Times New Roman" w:cs="Times New Roman"/>
          <w:sz w:val="24"/>
          <w:szCs w:val="24"/>
        </w:rPr>
        <w:t>Zwracamy się z prośbą o wyrażenie zgody na zmniejszenie kary do 50,00 zł za każdy</w:t>
      </w:r>
      <w:r w:rsidR="0062230E" w:rsidRPr="0062230E">
        <w:rPr>
          <w:rFonts w:ascii="Times New Roman" w:hAnsi="Times New Roman" w:cs="Times New Roman"/>
          <w:sz w:val="24"/>
          <w:szCs w:val="24"/>
        </w:rPr>
        <w:t xml:space="preserve"> </w:t>
      </w:r>
      <w:r w:rsidRPr="0062230E">
        <w:rPr>
          <w:rFonts w:ascii="Times New Roman" w:hAnsi="Times New Roman" w:cs="Times New Roman"/>
          <w:sz w:val="24"/>
          <w:szCs w:val="24"/>
        </w:rPr>
        <w:t>dzień zwłoki.</w:t>
      </w:r>
    </w:p>
    <w:p w14:paraId="3CB39C4E" w14:textId="24075348" w:rsidR="00606831" w:rsidRPr="00887419" w:rsidRDefault="00606831" w:rsidP="0060683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7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F1C57" w:rsidRPr="007F1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nie wyraża zgody.</w:t>
      </w:r>
    </w:p>
    <w:p w14:paraId="56CE79DE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32C92872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1D00774B" w14:textId="5CFDC4A8" w:rsidR="00887419" w:rsidRPr="0084211A" w:rsidRDefault="00887419" w:rsidP="00A50B7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4211A">
        <w:rPr>
          <w:rFonts w:ascii="Times New Roman" w:eastAsia="Times New Roman" w:hAnsi="Times New Roman" w:cs="Times New Roman"/>
          <w:b/>
          <w:bCs/>
          <w:sz w:val="24"/>
          <w:lang w:eastAsia="ar-SA"/>
        </w:rPr>
        <w:t>ZMIANA TREŚCI SWZ</w:t>
      </w:r>
    </w:p>
    <w:p w14:paraId="68D5514E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9D0D5A" w14:textId="7C220B81" w:rsidR="00887419" w:rsidRPr="00887419" w:rsidRDefault="00887419" w:rsidP="008874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oparciu o </w:t>
      </w:r>
      <w:r w:rsidR="00A4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286 ust. </w:t>
      </w:r>
      <w:r w:rsidR="00842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ZP, Zamawiający informuje, że zmianie uległy zapisy </w:t>
      </w:r>
      <w:r w:rsidRPr="008874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1624BD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2A8C47D8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2ACF37F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0063AA9" w14:textId="77777777" w:rsidR="00887419" w:rsidRPr="00F34624" w:rsidRDefault="00887419" w:rsidP="00A50B7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24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XXIV TERMIN ZWIĄZANIA OFERTĄ, ust. 1 w następujący sposób (zmiany zaznaczono kolorem czerwonym):</w:t>
      </w:r>
    </w:p>
    <w:p w14:paraId="2A0531F9" w14:textId="39B603C7" w:rsidR="00887419" w:rsidRPr="00F34624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3462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Wykonawca jest związany ofertą do dnia </w:t>
      </w:r>
      <w:r w:rsidR="00F34624" w:rsidRPr="00F3462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23.07.2024</w:t>
      </w:r>
      <w:r w:rsidRPr="00F3462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F3462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r., przy czym pierwszym dniem związania ofertą jest dzień, w którym upływa termin składania ofert.” </w:t>
      </w:r>
    </w:p>
    <w:p w14:paraId="245AE95D" w14:textId="77777777" w:rsidR="00887419" w:rsidRPr="00F34624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74856" w14:textId="77777777" w:rsidR="00887419" w:rsidRPr="00F34624" w:rsidRDefault="00887419" w:rsidP="00A50B7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24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 SPOSÓB ORAZ TERMIN SKŁADANIA OFERT, ust. 1 w następujący sposób (zmiany zaznaczono kolorem czerwonym):</w:t>
      </w:r>
    </w:p>
    <w:p w14:paraId="685EE3E1" w14:textId="11743509" w:rsidR="00887419" w:rsidRPr="00F34624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3462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Ofertę wraz z wymaganymi dokumentami należy umieścić na </w:t>
      </w:r>
      <w:hyperlink r:id="rId9" w:history="1">
        <w:r w:rsidRPr="00F34624">
          <w:rPr>
            <w:rFonts w:ascii="Times New Roman" w:eastAsia="Calibri" w:hAnsi="Times New Roman" w:cs="Times New Roman"/>
            <w:i/>
            <w:iCs/>
            <w:sz w:val="24"/>
            <w:szCs w:val="24"/>
            <w:u w:val="single"/>
          </w:rPr>
          <w:t>platformazakupowa.pl</w:t>
        </w:r>
      </w:hyperlink>
      <w:r w:rsidRPr="00F3462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pod adresem: </w:t>
      </w:r>
      <w:hyperlink r:id="rId10" w:history="1">
        <w:r w:rsidR="00C126C8" w:rsidRPr="00AD0F48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pl-PL"/>
          </w:rPr>
          <w:t>https://platformazakupowa.pl/transakcja/935267.</w:t>
        </w:r>
      </w:hyperlink>
      <w:r w:rsidRPr="00F3462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w myśl ustawy pzp na stronie internetowej prowadzonego postępowania do dnia </w:t>
      </w:r>
      <w:r w:rsidR="00F34624" w:rsidRPr="00F3462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24.06.2024</w:t>
      </w:r>
      <w:r w:rsidRPr="00F3462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r.</w:t>
      </w:r>
      <w:r w:rsidRPr="00F3462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do godziny </w:t>
      </w:r>
      <w:r w:rsidR="00F34624" w:rsidRPr="00F34624">
        <w:rPr>
          <w:rFonts w:ascii="Times New Roman" w:eastAsia="Calibri" w:hAnsi="Times New Roman" w:cs="Times New Roman"/>
          <w:i/>
          <w:iCs/>
          <w:sz w:val="24"/>
          <w:szCs w:val="24"/>
        </w:rPr>
        <w:t>10:00</w:t>
      </w:r>
      <w:r w:rsidRPr="00F34624">
        <w:rPr>
          <w:rFonts w:ascii="Times New Roman" w:eastAsia="Calibri" w:hAnsi="Times New Roman" w:cs="Times New Roman"/>
          <w:i/>
          <w:iCs/>
          <w:sz w:val="24"/>
          <w:szCs w:val="24"/>
        </w:rPr>
        <w:t>.”</w:t>
      </w:r>
    </w:p>
    <w:p w14:paraId="1B592A5F" w14:textId="77777777" w:rsidR="00887419" w:rsidRPr="00F34624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B4D1D" w14:textId="77777777" w:rsidR="00887419" w:rsidRPr="00F34624" w:rsidRDefault="00887419" w:rsidP="00A50B7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24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XXVII OTWARCIE OFERT, ust. 1 w następujący sposób (zmiany zaznaczono kolorem czerwonym):</w:t>
      </w:r>
    </w:p>
    <w:p w14:paraId="1A8A19C5" w14:textId="06683AC7" w:rsidR="00887419" w:rsidRPr="00F34624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</w:pPr>
      <w:r w:rsidRPr="00F34624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F34624" w:rsidRPr="00F34624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24.06.2024</w:t>
      </w:r>
      <w:r w:rsidRPr="00F34624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 xml:space="preserve"> r.</w:t>
      </w:r>
      <w:r w:rsidRPr="00F34624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 o godzinie </w:t>
      </w:r>
      <w:r w:rsidR="00F34624" w:rsidRPr="00F34624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10:05</w:t>
      </w:r>
      <w:r w:rsidRPr="00F34624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”</w:t>
      </w:r>
    </w:p>
    <w:p w14:paraId="0AA21950" w14:textId="77777777" w:rsidR="00887419" w:rsidRPr="00887419" w:rsidRDefault="00887419" w:rsidP="00EE70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7B1CED5" w14:textId="64F62B5A" w:rsidR="00887419" w:rsidRPr="00A81709" w:rsidRDefault="00887419" w:rsidP="00A50B7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SWZ, </w:t>
      </w:r>
      <w:r w:rsidRPr="00A81709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cenowy wraz ze szczegółowym opisem przedmiotu zamówienia</w:t>
      </w:r>
      <w:r w:rsidRPr="00A8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sposób wskazany w załączniku nr </w:t>
      </w:r>
      <w:r w:rsidR="00A81709" w:rsidRPr="00A8170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8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niniejszych odpowiedzi (zmiany zaznaczono kolorem czerwonym).</w:t>
      </w:r>
    </w:p>
    <w:p w14:paraId="1D50D2AC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0AEC070" w14:textId="55AD28CA" w:rsidR="00887419" w:rsidRPr="00640CA7" w:rsidRDefault="00887419" w:rsidP="00A50B7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do SWZ, WZÓR UMOWY, w sposób wskazany w załączniku nr </w:t>
      </w:r>
      <w:r w:rsidR="00640CA7" w:rsidRPr="00640CA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4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niniejszych odpowiedzi (zmiany zaznaczono kolorem czerwonym).</w:t>
      </w:r>
    </w:p>
    <w:p w14:paraId="136E85E1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14:paraId="1212BA32" w14:textId="197A0C33" w:rsidR="00887419" w:rsidRPr="00C126C8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126C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Zmiana ogłoszenia została zamieszczona w Biuletynie Zamówień Publicznych w dniu </w:t>
      </w:r>
      <w:r w:rsidR="00C126C8" w:rsidRPr="00C126C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18.06.2024</w:t>
      </w:r>
      <w:r w:rsidRPr="00C126C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 pod numerem </w:t>
      </w:r>
      <w:r w:rsidR="00C126C8" w:rsidRPr="00C126C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2024/BZP 00353714</w:t>
      </w:r>
      <w:r w:rsidR="00C126C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14:paraId="737DBF24" w14:textId="77777777" w:rsidR="00887419" w:rsidRPr="00C126C8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87CC81" w14:textId="34B5A763" w:rsidR="00B61B25" w:rsidRDefault="00887419" w:rsidP="008874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126C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7498D348" w14:textId="77777777" w:rsidR="0097048E" w:rsidRDefault="0097048E" w:rsidP="008874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6ED0EB0" w14:textId="77777777" w:rsidR="0097048E" w:rsidRDefault="0097048E" w:rsidP="008874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305580E" w14:textId="77777777" w:rsidR="0097048E" w:rsidRPr="00C126C8" w:rsidRDefault="0097048E" w:rsidP="0088741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</w:p>
    <w:p w14:paraId="3845C873" w14:textId="77777777" w:rsidR="009067A0" w:rsidRDefault="009067A0" w:rsidP="009067A0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Specjalista</w:t>
      </w:r>
    </w:p>
    <w:p w14:paraId="6827A470" w14:textId="77777777" w:rsidR="009067A0" w:rsidRDefault="009067A0" w:rsidP="009067A0">
      <w:pPr>
        <w:spacing w:after="0" w:line="240" w:lineRule="auto"/>
        <w:ind w:firstLine="6521"/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ds. Zamówień Publicznych</w:t>
      </w:r>
    </w:p>
    <w:p w14:paraId="53DC5386" w14:textId="77777777" w:rsidR="009067A0" w:rsidRDefault="009067A0" w:rsidP="009067A0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Anna Winiarska</w:t>
      </w:r>
    </w:p>
    <w:p w14:paraId="46A69270" w14:textId="77777777" w:rsidR="00CA5707" w:rsidRDefault="00CA5707" w:rsidP="00C42932">
      <w:pPr>
        <w:sectPr w:rsidR="00CA5707" w:rsidSect="0022079D">
          <w:pgSz w:w="11906" w:h="16838" w:code="9"/>
          <w:pgMar w:top="238" w:right="851" w:bottom="851" w:left="851" w:header="170" w:footer="567" w:gutter="0"/>
          <w:cols w:space="708"/>
          <w:docGrid w:linePitch="360"/>
        </w:sectPr>
      </w:pPr>
    </w:p>
    <w:p w14:paraId="59D47214" w14:textId="77777777" w:rsidR="00AA06E2" w:rsidRDefault="00AA06E2" w:rsidP="00C42932"/>
    <w:p w14:paraId="01F24F79" w14:textId="77777777" w:rsidR="00AA06E2" w:rsidRPr="00AA06E2" w:rsidRDefault="00AA06E2" w:rsidP="00AA06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06E2">
        <w:rPr>
          <w:rFonts w:ascii="Times New Roman" w:hAnsi="Times New Roman" w:cs="Times New Roman"/>
          <w:b/>
          <w:bCs/>
          <w:sz w:val="24"/>
          <w:szCs w:val="24"/>
        </w:rPr>
        <w:t xml:space="preserve">Złącznik nr 1 </w:t>
      </w:r>
    </w:p>
    <w:p w14:paraId="3895ADC2" w14:textId="78D0EBC8" w:rsidR="00AA06E2" w:rsidRDefault="00AA06E2" w:rsidP="00AA06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06E2">
        <w:rPr>
          <w:rFonts w:ascii="Times New Roman" w:hAnsi="Times New Roman" w:cs="Times New Roman"/>
          <w:b/>
          <w:bCs/>
          <w:sz w:val="24"/>
          <w:szCs w:val="24"/>
        </w:rPr>
        <w:t>do odpowiedzi na pytania</w:t>
      </w:r>
    </w:p>
    <w:p w14:paraId="43C26427" w14:textId="77777777" w:rsidR="00C42932" w:rsidRDefault="00C42932" w:rsidP="00AA06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65F7C" w14:textId="77777777" w:rsidR="00C42932" w:rsidRPr="00C42932" w:rsidRDefault="00C42932" w:rsidP="00C42932">
      <w:pPr>
        <w:pStyle w:val="Nagwek1"/>
        <w:jc w:val="right"/>
        <w:rPr>
          <w:rFonts w:ascii="Times New Roman" w:eastAsiaTheme="minorEastAsia" w:hAnsi="Times New Roman" w:cs="Times New Roman"/>
        </w:rPr>
      </w:pPr>
      <w:r w:rsidRPr="00C42932">
        <w:rPr>
          <w:rFonts w:ascii="Times New Roman" w:eastAsiaTheme="minorEastAsia" w:hAnsi="Times New Roman" w:cs="Times New Roman"/>
        </w:rPr>
        <w:t>ZAŁĄCZNIK NR 2 DO SWZ</w:t>
      </w:r>
    </w:p>
    <w:p w14:paraId="6EE9D603" w14:textId="77777777" w:rsidR="00C42932" w:rsidRPr="00BA747E" w:rsidRDefault="00C42932" w:rsidP="00C42932">
      <w:pPr>
        <w:pStyle w:val="Nagwek2"/>
        <w:numPr>
          <w:ilvl w:val="0"/>
          <w:numId w:val="0"/>
        </w:numPr>
        <w:tabs>
          <w:tab w:val="num" w:pos="0"/>
        </w:tabs>
        <w:jc w:val="right"/>
        <w:rPr>
          <w:rFonts w:eastAsiaTheme="minorEastAsia" w:cs="Times New Roman"/>
          <w:b/>
          <w:bCs/>
          <w:sz w:val="22"/>
          <w:szCs w:val="22"/>
        </w:rPr>
      </w:pPr>
      <w:r w:rsidRPr="00BA747E">
        <w:rPr>
          <w:rFonts w:eastAsiaTheme="minorEastAsia" w:cs="Times New Roman"/>
          <w:b/>
          <w:bCs/>
          <w:sz w:val="22"/>
          <w:szCs w:val="22"/>
        </w:rPr>
        <w:t>FORMULARZ CENOWY WRAZ ZE SZCZEGÓŁOWYM OPISEM PRZEDMIOTU ZAMÓWIENIA</w:t>
      </w:r>
    </w:p>
    <w:p w14:paraId="1BC41340" w14:textId="77777777" w:rsidR="00C42932" w:rsidRPr="00BA747E" w:rsidRDefault="00C42932" w:rsidP="00C42932">
      <w:pPr>
        <w:pStyle w:val="Nagwek2"/>
        <w:numPr>
          <w:ilvl w:val="0"/>
          <w:numId w:val="0"/>
        </w:numPr>
        <w:tabs>
          <w:tab w:val="num" w:pos="0"/>
        </w:tabs>
        <w:jc w:val="right"/>
        <w:rPr>
          <w:rFonts w:eastAsiaTheme="minorEastAsia" w:cs="Times New Roman"/>
          <w:sz w:val="22"/>
          <w:szCs w:val="22"/>
        </w:rPr>
      </w:pPr>
    </w:p>
    <w:p w14:paraId="7CF28158" w14:textId="5E399299" w:rsidR="00C42932" w:rsidRPr="00BA747E" w:rsidRDefault="00C42932" w:rsidP="00CA5707">
      <w:pPr>
        <w:jc w:val="center"/>
        <w:rPr>
          <w:rFonts w:ascii="Times New Roman" w:eastAsiaTheme="minorEastAsia" w:hAnsi="Times New Roman" w:cs="Times New Roman"/>
          <w:b/>
          <w:bCs/>
        </w:rPr>
      </w:pPr>
      <w:r w:rsidRPr="00BA747E">
        <w:rPr>
          <w:rFonts w:ascii="Times New Roman" w:hAnsi="Times New Roman" w:cs="Times New Roman"/>
          <w:b/>
          <w:bCs/>
        </w:rPr>
        <w:t>TABELA 1: SYSTEM PRÓŻNIOWY DO POBIERANIA KRWI, DO RKZ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4128"/>
        <w:gridCol w:w="1561"/>
        <w:gridCol w:w="1274"/>
        <w:gridCol w:w="1174"/>
        <w:gridCol w:w="1561"/>
        <w:gridCol w:w="1326"/>
        <w:gridCol w:w="994"/>
        <w:gridCol w:w="1274"/>
        <w:gridCol w:w="1318"/>
      </w:tblGrid>
      <w:tr w:rsidR="00C42932" w:rsidRPr="00BA747E" w14:paraId="7918F9EA" w14:textId="77777777" w:rsidTr="008250AF">
        <w:trPr>
          <w:trHeight w:val="82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7E58FC89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7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6DCFF71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7E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57406CA3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7E">
              <w:rPr>
                <w:rFonts w:ascii="Times New Roman" w:hAnsi="Times New Roman" w:cs="Times New Roman"/>
                <w:b/>
                <w:sz w:val="20"/>
                <w:szCs w:val="20"/>
              </w:rPr>
              <w:t>Opis oferowanego asortymentu</w:t>
            </w:r>
          </w:p>
          <w:p w14:paraId="5D949A35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7E">
              <w:rPr>
                <w:rFonts w:ascii="Times New Roman" w:hAnsi="Times New Roman" w:cs="Times New Roman"/>
                <w:b/>
                <w:sz w:val="20"/>
                <w:szCs w:val="20"/>
              </w:rPr>
              <w:t>(nr katalogowy)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28ECB9CC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7E">
              <w:rPr>
                <w:rFonts w:ascii="Times New Roman" w:hAnsi="Times New Roman" w:cs="Times New Roman"/>
                <w:b/>
                <w:sz w:val="20"/>
                <w:szCs w:val="20"/>
              </w:rPr>
              <w:t>Ilość - szt.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1CA09915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7E">
              <w:rPr>
                <w:rFonts w:ascii="Times New Roman" w:hAnsi="Times New Roman" w:cs="Times New Roman"/>
                <w:b/>
                <w:sz w:val="20"/>
                <w:szCs w:val="20"/>
              </w:rPr>
              <w:t>Wielkość opakowania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581D8987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7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opakowania netto [zł]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0031E427" w14:textId="77777777" w:rsidR="00C42932" w:rsidRPr="00BA747E" w:rsidRDefault="00C42932" w:rsidP="00CA5707">
            <w:pPr>
              <w:pStyle w:val="Tematkomentarza"/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  <w:bCs w:val="0"/>
              </w:rPr>
              <w:t xml:space="preserve">Cena jednostkowa opakowania brutto [zł] 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150A530F" w14:textId="77777777" w:rsidR="00C42932" w:rsidRPr="00BA747E" w:rsidRDefault="00C42932" w:rsidP="00CA5707">
            <w:pPr>
              <w:pStyle w:val="Tematkomentarza"/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Stawka VAT %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48212457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7C0729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7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 [zł]</w:t>
            </w:r>
            <w:r w:rsidRPr="00BA7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32B8EFB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7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 [zł]</w:t>
            </w:r>
          </w:p>
        </w:tc>
      </w:tr>
      <w:tr w:rsidR="00CA5707" w:rsidRPr="00BA747E" w14:paraId="0BB24221" w14:textId="77777777" w:rsidTr="008250AF">
        <w:trPr>
          <w:trHeight w:val="81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E3871D4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6673BA8A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Probówka do badania surowicy 8-10 ml z aktywatorem krzepnięcia i żelem separującym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828E3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19D53D65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250 000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169F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DA951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5891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35D16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E77E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96BB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707" w:rsidRPr="00BA747E" w14:paraId="03A93CE6" w14:textId="77777777" w:rsidTr="008250AF">
        <w:trPr>
          <w:trHeight w:val="41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509F9652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1556B9AF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Probówka do oznaczania morfologii krwi 2-3ml EDTAK2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E25A6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0E971831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180 000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BCD5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1796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9B806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5928D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3F2EF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B67C8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707" w:rsidRPr="00BA747E" w14:paraId="780AA92A" w14:textId="77777777" w:rsidTr="008250AF">
        <w:trPr>
          <w:trHeight w:val="62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0E9203D9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12AA4977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Probówka do oznaczania parametrów krzepnięcia 1,8-2 ml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12576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5796E16E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80 000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1054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63869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F0271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D6AEB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B5FE2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A48E1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707" w:rsidRPr="00BA747E" w14:paraId="2C6CDDBD" w14:textId="77777777" w:rsidTr="008250AF">
        <w:trPr>
          <w:trHeight w:val="30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C08B0C2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0471F01A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Probówka do oznaczania glukozy 2-3 ml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BEF5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10EE889C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9 000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B86B7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DD3E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3674C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84F0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E92BF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0A5FE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707" w:rsidRPr="00BA747E" w14:paraId="4C3CB3A5" w14:textId="77777777" w:rsidTr="008250AF">
        <w:trPr>
          <w:trHeight w:val="306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678354AE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345479D1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Probówka z aktywatorem krzepnięcia i żelem separującym 5 – 6 ml</w:t>
            </w:r>
          </w:p>
        </w:tc>
        <w:tc>
          <w:tcPr>
            <w:tcW w:w="496" w:type="pct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22244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3794E4A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25 000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D4094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3437C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0BE19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7496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A7E7A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2DBF3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707" w:rsidRPr="00BA747E" w14:paraId="24B91ECE" w14:textId="77777777" w:rsidTr="008250AF">
        <w:trPr>
          <w:trHeight w:val="50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FC4ADE3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474FBB5A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 xml:space="preserve">Igły systemowe 0,7 z wizualizacją wkłucia, dwuostrzowe </w:t>
            </w:r>
            <w:r w:rsidRPr="00BA747E">
              <w:rPr>
                <w:rFonts w:ascii="Times New Roman" w:hAnsi="Times New Roman" w:cs="Times New Roman"/>
                <w:shd w:val="clear" w:color="auto" w:fill="CCCCCC"/>
              </w:rPr>
              <w:t>22 G dł. 25 – 38 mm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3606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9CC6536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2 500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3AB12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C54E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C0D3E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4B713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2C8B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9A5C3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707" w:rsidRPr="00BA747E" w14:paraId="3C154875" w14:textId="77777777" w:rsidTr="008250AF">
        <w:trPr>
          <w:trHeight w:val="556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6CDF8D10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733A2E9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Igły systemowe 0,8 z wizualizacją wkłucia, dwuostrzowe 21 G dł. 25 – 38 mm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A779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080EBD34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140 000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D2B43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18C19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5DFF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ABAFB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403A0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0629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707" w:rsidRPr="00BA747E" w14:paraId="6E228298" w14:textId="77777777" w:rsidTr="008250AF">
        <w:trPr>
          <w:trHeight w:val="38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17898A1F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12848408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Igły systemowe 0,9 dwuostrzowe 20 G 38 -40 mm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9E64D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5C94BEB6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226F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EB38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A9697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F121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24366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073AD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707" w:rsidRPr="00BA747E" w14:paraId="0E21F3C9" w14:textId="77777777" w:rsidTr="008250AF">
        <w:trPr>
          <w:trHeight w:val="89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CF8FDC0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372B8465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 xml:space="preserve">Igła systemowa 0,8 21 G dł. 25-38 mm z wizualizacją wkłucia z zabezpieczeniem </w:t>
            </w:r>
            <w:proofErr w:type="spellStart"/>
            <w:r w:rsidRPr="00BA747E">
              <w:rPr>
                <w:rFonts w:ascii="Times New Roman" w:hAnsi="Times New Roman" w:cs="Times New Roman"/>
              </w:rPr>
              <w:t>przeciwzakłuciowym</w:t>
            </w:r>
            <w:proofErr w:type="spellEnd"/>
            <w:r w:rsidRPr="00BA747E">
              <w:rPr>
                <w:rFonts w:ascii="Times New Roman" w:hAnsi="Times New Roman" w:cs="Times New Roman"/>
              </w:rPr>
              <w:t xml:space="preserve"> oraz z zintegrowanym uchwytem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2E1C6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071C1C8F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80 000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05331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47650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AA0A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0657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B2719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7CEB6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707" w:rsidRPr="00BA747E" w14:paraId="03AF48DF" w14:textId="77777777" w:rsidTr="008250AF">
        <w:trPr>
          <w:trHeight w:val="51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7922D6D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4DE58C68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BA747E">
              <w:rPr>
                <w:rFonts w:ascii="Times New Roman" w:hAnsi="Times New Roman" w:cs="Times New Roman"/>
              </w:rPr>
              <w:t>Igła motylkowa 0,8 bezpieczna (długość drenu</w:t>
            </w:r>
            <w:r w:rsidRPr="00BA747E">
              <w:rPr>
                <w:rFonts w:ascii="Times New Roman" w:hAnsi="Times New Roman" w:cs="Times New Roman"/>
                <w:strike/>
              </w:rPr>
              <w:t xml:space="preserve"> </w:t>
            </w:r>
            <w:r w:rsidRPr="00BA747E">
              <w:rPr>
                <w:rFonts w:ascii="Times New Roman" w:hAnsi="Times New Roman" w:cs="Times New Roman"/>
              </w:rPr>
              <w:t xml:space="preserve">15-20 cm) z końcówką typu Luer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85B80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4EB4904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35 000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00B0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0186F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63285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C3C6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F6A41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2BF6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707" w:rsidRPr="00BA747E" w14:paraId="7363063D" w14:textId="77777777" w:rsidTr="008250AF">
        <w:trPr>
          <w:trHeight w:val="693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768B57F1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AB9BCF3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BA747E">
              <w:rPr>
                <w:rFonts w:ascii="Times New Roman" w:hAnsi="Times New Roman" w:cs="Times New Roman"/>
              </w:rPr>
              <w:t>Igła motylkowa 0,6 bezpieczna (długość drenu</w:t>
            </w:r>
            <w:r w:rsidRPr="00BA747E">
              <w:rPr>
                <w:rFonts w:ascii="Times New Roman" w:hAnsi="Times New Roman" w:cs="Times New Roman"/>
                <w:strike/>
                <w:color w:val="FF0000"/>
              </w:rPr>
              <w:t xml:space="preserve"> </w:t>
            </w:r>
            <w:r w:rsidRPr="00BA747E">
              <w:rPr>
                <w:rFonts w:ascii="Times New Roman" w:hAnsi="Times New Roman" w:cs="Times New Roman"/>
              </w:rPr>
              <w:t>15-20 cm) z końcówką typu Luer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28E9F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6B762328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F949E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53834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A15AF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E988A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C84A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696C5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707" w:rsidRPr="00BA747E" w14:paraId="0F3B35C6" w14:textId="77777777" w:rsidTr="008250AF">
        <w:trPr>
          <w:trHeight w:val="54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8F349F9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68699A04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BA747E">
              <w:rPr>
                <w:rFonts w:ascii="Times New Roman" w:hAnsi="Times New Roman" w:cs="Times New Roman"/>
              </w:rPr>
              <w:t>Adaptery luer do pobierania krwi z kaniul dożylnych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66D03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6D0D299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13 000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C0E7F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12F3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D4EF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9BACD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02C7B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34A3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707" w:rsidRPr="00BA747E" w14:paraId="13190FAB" w14:textId="77777777" w:rsidTr="008250AF">
        <w:trPr>
          <w:trHeight w:val="102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6D8A9743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78D9D73A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Uchwyty jednorazowego użytku kompatybilne z pozostałymi elementami systemu próżniowego, jeżeli system tego wymaga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2CFDE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A8D64F8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200 000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5875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5C97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EFC4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7DCB0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2567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B59D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707" w:rsidRPr="00BA747E" w14:paraId="34F44880" w14:textId="77777777" w:rsidTr="008250AF">
        <w:trPr>
          <w:trHeight w:val="150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37ADF79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BDC0251" w14:textId="690CC312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 xml:space="preserve">Strzykawka o objętości do 1 ml z ręcznym przesuwem tłoka do oznaczania parametrów </w:t>
            </w:r>
            <w:proofErr w:type="spellStart"/>
            <w:r w:rsidRPr="00BA747E">
              <w:rPr>
                <w:rFonts w:ascii="Times New Roman" w:hAnsi="Times New Roman" w:cs="Times New Roman"/>
              </w:rPr>
              <w:t>rkz</w:t>
            </w:r>
            <w:proofErr w:type="spellEnd"/>
            <w:r w:rsidRPr="00BA747E">
              <w:rPr>
                <w:rFonts w:ascii="Times New Roman" w:hAnsi="Times New Roman" w:cs="Times New Roman"/>
              </w:rPr>
              <w:t xml:space="preserve"> z heparyną litową zbalansowaną jonami wapnia z korkiem zabezpieczającym pobraną krew przed kontaktem z powietrzem atmosferycznym, bez igły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C3B4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5CDA7E8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22 000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F4F1E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AF197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2F078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FF16D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DC787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C534C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707" w:rsidRPr="00BA747E" w14:paraId="5F1BF5A1" w14:textId="77777777" w:rsidTr="008250AF">
        <w:trPr>
          <w:trHeight w:val="41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1A8E31B1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C1508F3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BA747E">
              <w:rPr>
                <w:rFonts w:ascii="Times New Roman" w:hAnsi="Times New Roman" w:cs="Times New Roman"/>
              </w:rPr>
              <w:t>Adapter do przenoszenia krwi ze strzykawki do probówki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52E37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17CAC8F4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A747E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BEB5E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14DDD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F385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2628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7BB80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F7B7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707" w:rsidRPr="00BA747E" w14:paraId="0DA20CBD" w14:textId="77777777" w:rsidTr="008250AF">
        <w:trPr>
          <w:trHeight w:val="64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EAB0CA3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13109951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BA747E">
              <w:rPr>
                <w:rFonts w:ascii="Times New Roman" w:hAnsi="Times New Roman" w:cs="Times New Roman"/>
              </w:rPr>
              <w:t>Staza</w:t>
            </w:r>
            <w:proofErr w:type="spellEnd"/>
            <w:r w:rsidRPr="00BA747E">
              <w:rPr>
                <w:rFonts w:ascii="Times New Roman" w:hAnsi="Times New Roman" w:cs="Times New Roman"/>
              </w:rPr>
              <w:t xml:space="preserve"> jednorazowego użytku </w:t>
            </w:r>
            <w:proofErr w:type="spellStart"/>
            <w:r w:rsidRPr="00BA747E">
              <w:rPr>
                <w:rFonts w:ascii="Times New Roman" w:hAnsi="Times New Roman" w:cs="Times New Roman"/>
              </w:rPr>
              <w:t>bezlateksowa</w:t>
            </w:r>
            <w:proofErr w:type="spellEnd"/>
            <w:r w:rsidRPr="00BA747E">
              <w:rPr>
                <w:rFonts w:ascii="Times New Roman" w:hAnsi="Times New Roman" w:cs="Times New Roman"/>
              </w:rPr>
              <w:t xml:space="preserve"> pakowane max po 25 szt. w pudełku zabezpieczającym przed zabrudzeniem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7291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03F62315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11 200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A098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9107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A105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710BC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9E6EC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CB17E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707" w:rsidRPr="00BA747E" w14:paraId="252A6466" w14:textId="77777777" w:rsidTr="008250AF">
        <w:trPr>
          <w:trHeight w:val="41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1CCF5999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59ACF921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Probówki na morfologię 5-6 ml z EDTAK2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E49D1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79C2C72A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9A35" w14:textId="77777777" w:rsidR="00C42932" w:rsidRPr="00BA747E" w:rsidRDefault="00C42932" w:rsidP="00CA57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BB826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45BEE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76FEF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DFFB1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D0F1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747E" w:rsidRPr="00BA747E" w14:paraId="5894AF46" w14:textId="77777777" w:rsidTr="008250AF">
        <w:trPr>
          <w:trHeight w:val="41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665A7565" w14:textId="77777777" w:rsidR="00C42932" w:rsidRPr="00BA747E" w:rsidRDefault="00C42932" w:rsidP="00CA5707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381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568373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DB1DD" w14:textId="77777777" w:rsidR="00C42932" w:rsidRPr="00BA747E" w:rsidRDefault="00C42932" w:rsidP="00CA5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D3204" w14:textId="77777777" w:rsidR="00C42932" w:rsidRPr="00BA747E" w:rsidRDefault="00C42932" w:rsidP="00CA57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14:paraId="5B14F8F4" w14:textId="77777777" w:rsidR="00C42932" w:rsidRPr="00BA747E" w:rsidRDefault="00C42932" w:rsidP="00C42932">
      <w:pPr>
        <w:pStyle w:val="Nagwek4"/>
        <w:rPr>
          <w:rFonts w:eastAsiaTheme="minorEastAsia" w:cs="Times New Roman"/>
          <w:sz w:val="22"/>
          <w:szCs w:val="22"/>
        </w:rPr>
      </w:pPr>
      <w:r w:rsidRPr="00BA747E">
        <w:rPr>
          <w:rFonts w:eastAsiaTheme="minorEastAsia" w:cs="Times New Roman"/>
          <w:sz w:val="22"/>
          <w:szCs w:val="22"/>
        </w:rPr>
        <w:t>UWAGA:</w:t>
      </w:r>
    </w:p>
    <w:p w14:paraId="4E9F9164" w14:textId="523C96D1" w:rsidR="00C42932" w:rsidRPr="00BA747E" w:rsidRDefault="00C42932" w:rsidP="00A50B75">
      <w:pPr>
        <w:pStyle w:val="Listapunktowana"/>
        <w:numPr>
          <w:ilvl w:val="0"/>
          <w:numId w:val="5"/>
        </w:numPr>
        <w:tabs>
          <w:tab w:val="left" w:pos="708"/>
        </w:tabs>
        <w:rPr>
          <w:strike/>
          <w:color w:val="ED0000"/>
          <w:szCs w:val="22"/>
        </w:rPr>
      </w:pPr>
      <w:r w:rsidRPr="00BA747E">
        <w:rPr>
          <w:b/>
          <w:bCs/>
          <w:strike/>
          <w:color w:val="ED0000"/>
          <w:szCs w:val="22"/>
        </w:rPr>
        <w:t xml:space="preserve">Wykonawca w ramach realizacji zamówienia zapewni rolki do drukarki kodów </w:t>
      </w:r>
      <w:r w:rsidR="00F431C0" w:rsidRPr="00BA747E">
        <w:rPr>
          <w:b/>
          <w:bCs/>
          <w:strike/>
          <w:color w:val="ED0000"/>
          <w:szCs w:val="22"/>
        </w:rPr>
        <w:t>kreskowych w</w:t>
      </w:r>
      <w:r w:rsidRPr="00BA747E">
        <w:rPr>
          <w:b/>
          <w:bCs/>
          <w:strike/>
          <w:color w:val="ED0000"/>
          <w:szCs w:val="22"/>
        </w:rPr>
        <w:t xml:space="preserve"> ilości odpowiadającej ilości oferowanych probówek +/-30%. Wymiary etykiet termicznych: 32x20 mm, kompatybilne z drukarką kodów ZEBRA GC420d, będącą własnością Zamawiającego</w:t>
      </w:r>
      <w:r w:rsidRPr="00BA747E">
        <w:rPr>
          <w:strike/>
          <w:color w:val="ED0000"/>
          <w:szCs w:val="22"/>
        </w:rPr>
        <w:t>.</w:t>
      </w:r>
    </w:p>
    <w:p w14:paraId="5A99809E" w14:textId="77777777" w:rsidR="00C42932" w:rsidRPr="00BA747E" w:rsidRDefault="00C42932" w:rsidP="00A50B75">
      <w:pPr>
        <w:pStyle w:val="Listapunktowana"/>
        <w:numPr>
          <w:ilvl w:val="0"/>
          <w:numId w:val="5"/>
        </w:numPr>
        <w:tabs>
          <w:tab w:val="left" w:pos="708"/>
        </w:tabs>
        <w:rPr>
          <w:b/>
          <w:szCs w:val="22"/>
        </w:rPr>
      </w:pPr>
      <w:r w:rsidRPr="00BA747E">
        <w:rPr>
          <w:szCs w:val="22"/>
        </w:rPr>
        <w:t xml:space="preserve">Zamawiający wymaga dołączenia do oferty próbek oferowanych wyrobów </w:t>
      </w:r>
      <w:r w:rsidRPr="00BA747E">
        <w:rPr>
          <w:szCs w:val="22"/>
          <w:u w:val="single"/>
        </w:rPr>
        <w:t>(po pięć sztuk z każdej pozycji),</w:t>
      </w:r>
      <w:r w:rsidRPr="00BA747E">
        <w:rPr>
          <w:szCs w:val="22"/>
        </w:rPr>
        <w:t xml:space="preserve"> celem sprawdzenia dostosowania zaproponowanych przez Wykonawcę pozycji do sprzętu laboratoryjnego, będącego w posiadaniu Zamawiającego (AU 680 firmy </w:t>
      </w:r>
      <w:proofErr w:type="spellStart"/>
      <w:r w:rsidRPr="00BA747E">
        <w:rPr>
          <w:szCs w:val="22"/>
        </w:rPr>
        <w:t>Beckman</w:t>
      </w:r>
      <w:proofErr w:type="spellEnd"/>
      <w:r w:rsidRPr="00BA747E">
        <w:rPr>
          <w:szCs w:val="22"/>
        </w:rPr>
        <w:t xml:space="preserve"> </w:t>
      </w:r>
      <w:proofErr w:type="spellStart"/>
      <w:r w:rsidRPr="00BA747E">
        <w:rPr>
          <w:szCs w:val="22"/>
        </w:rPr>
        <w:t>Coulter</w:t>
      </w:r>
      <w:proofErr w:type="spellEnd"/>
      <w:r w:rsidRPr="00BA747E">
        <w:rPr>
          <w:szCs w:val="22"/>
        </w:rPr>
        <w:t xml:space="preserve"> Polska, ARCHITECT i2000 firmy ABBOTT Poland, </w:t>
      </w:r>
      <w:proofErr w:type="spellStart"/>
      <w:r w:rsidRPr="00BA747E">
        <w:rPr>
          <w:szCs w:val="22"/>
        </w:rPr>
        <w:t>Alinity</w:t>
      </w:r>
      <w:proofErr w:type="spellEnd"/>
      <w:r w:rsidRPr="00BA747E">
        <w:rPr>
          <w:szCs w:val="22"/>
        </w:rPr>
        <w:t xml:space="preserve"> firmy ABBOTT Poland, </w:t>
      </w:r>
      <w:proofErr w:type="spellStart"/>
      <w:r w:rsidRPr="00BA747E">
        <w:rPr>
          <w:szCs w:val="22"/>
        </w:rPr>
        <w:t>Sysmex</w:t>
      </w:r>
      <w:proofErr w:type="spellEnd"/>
      <w:r w:rsidRPr="00BA747E">
        <w:rPr>
          <w:szCs w:val="22"/>
        </w:rPr>
        <w:t xml:space="preserve"> 2500, Cell Dyn </w:t>
      </w:r>
      <w:proofErr w:type="spellStart"/>
      <w:r w:rsidRPr="00BA747E">
        <w:rPr>
          <w:szCs w:val="22"/>
        </w:rPr>
        <w:t>Ruby</w:t>
      </w:r>
      <w:proofErr w:type="spellEnd"/>
      <w:r w:rsidRPr="00BA747E">
        <w:rPr>
          <w:szCs w:val="22"/>
        </w:rPr>
        <w:t xml:space="preserve"> firmy ABBOTT Poland, </w:t>
      </w:r>
      <w:proofErr w:type="spellStart"/>
      <w:r w:rsidRPr="00BA747E">
        <w:rPr>
          <w:szCs w:val="22"/>
        </w:rPr>
        <w:t>Rapidlab</w:t>
      </w:r>
      <w:proofErr w:type="spellEnd"/>
      <w:r w:rsidRPr="00BA747E">
        <w:rPr>
          <w:szCs w:val="22"/>
        </w:rPr>
        <w:t xml:space="preserve"> 1245) oraz zweryfikowania spełnienia parametrów wymaganych oraz do oceny parametrów ocenianych. Próbki nie będą podlegały zwrotowi, będą użyte praktycznie, a co za tym idzie, będą podlegały utylizacji jako materiał biologicznie skażony. </w:t>
      </w:r>
    </w:p>
    <w:p w14:paraId="4DE81EB1" w14:textId="77777777" w:rsidR="00C42932" w:rsidRPr="00BA747E" w:rsidRDefault="00C42932" w:rsidP="00C42932">
      <w:pPr>
        <w:pStyle w:val="Tekstpodstawowy3"/>
        <w:keepNext/>
        <w:widowControl w:val="0"/>
        <w:suppressLineNumbers/>
        <w:spacing w:after="0"/>
        <w:rPr>
          <w:sz w:val="22"/>
          <w:szCs w:val="22"/>
        </w:rPr>
      </w:pPr>
    </w:p>
    <w:p w14:paraId="5CEE385A" w14:textId="77777777" w:rsidR="00C42932" w:rsidRPr="00BA747E" w:rsidRDefault="00C42932" w:rsidP="00C42932">
      <w:pPr>
        <w:pStyle w:val="Tekstpodstawowy3"/>
        <w:keepNext/>
        <w:widowControl w:val="0"/>
        <w:suppressLineNumbers/>
        <w:spacing w:after="0"/>
        <w:rPr>
          <w:sz w:val="22"/>
          <w:szCs w:val="22"/>
        </w:rPr>
      </w:pPr>
    </w:p>
    <w:p w14:paraId="39F4BC8C" w14:textId="77777777" w:rsidR="00C42932" w:rsidRPr="00BA747E" w:rsidRDefault="00C42932" w:rsidP="00C4293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A747E">
        <w:rPr>
          <w:rFonts w:ascii="Times New Roman" w:hAnsi="Times New Roman" w:cs="Times New Roman"/>
        </w:rPr>
        <w:br w:type="page"/>
      </w:r>
      <w:r w:rsidRPr="00BA747E">
        <w:rPr>
          <w:rFonts w:ascii="Times New Roman" w:hAnsi="Times New Roman" w:cs="Times New Roman"/>
          <w:b/>
          <w:bCs/>
        </w:rPr>
        <w:t>TABELA 2: DZIERŻAWA CZYTNIKA OB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4315"/>
        <w:gridCol w:w="2098"/>
        <w:gridCol w:w="1120"/>
        <w:gridCol w:w="2355"/>
        <w:gridCol w:w="2629"/>
        <w:gridCol w:w="2629"/>
      </w:tblGrid>
      <w:tr w:rsidR="00BA747E" w:rsidRPr="00BA747E" w14:paraId="0F65A5F3" w14:textId="77777777" w:rsidTr="00C4293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CF21741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47E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7314FE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F94231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47E">
              <w:rPr>
                <w:rFonts w:ascii="Times New Roman" w:hAnsi="Times New Roman" w:cs="Times New Roman"/>
                <w:b/>
                <w:bCs/>
              </w:rPr>
              <w:t>Przedmiot</w:t>
            </w:r>
          </w:p>
          <w:p w14:paraId="286D3DA0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47E">
              <w:rPr>
                <w:rFonts w:ascii="Times New Roman" w:hAnsi="Times New Roman" w:cs="Times New Roman"/>
                <w:b/>
                <w:bCs/>
              </w:rPr>
              <w:t>(charakterystyka)</w:t>
            </w:r>
          </w:p>
          <w:p w14:paraId="01E1E537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232A66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A1E6679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47E">
              <w:rPr>
                <w:rFonts w:ascii="Times New Roman" w:hAnsi="Times New Roman" w:cs="Times New Roman"/>
                <w:b/>
                <w:bCs/>
              </w:rPr>
              <w:t>Cena jednostkowa netto w zł</w:t>
            </w:r>
          </w:p>
          <w:p w14:paraId="6B4DEB26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47E">
              <w:rPr>
                <w:rFonts w:ascii="Times New Roman" w:hAnsi="Times New Roman" w:cs="Times New Roman"/>
                <w:b/>
                <w:bCs/>
              </w:rPr>
              <w:t xml:space="preserve">(czynsz za czytnik za okres 1-go miesiąca)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742FDAD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47E">
              <w:rPr>
                <w:rFonts w:ascii="Times New Roman" w:hAnsi="Times New Roman" w:cs="Times New Roman"/>
                <w:b/>
                <w:bCs/>
              </w:rPr>
              <w:t>Stawka VAT 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00AACD7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47E">
              <w:rPr>
                <w:rFonts w:ascii="Times New Roman" w:hAnsi="Times New Roman" w:cs="Times New Roman"/>
                <w:b/>
                <w:bCs/>
              </w:rPr>
              <w:t>Cena jednostkowa brutto w zł</w:t>
            </w:r>
          </w:p>
          <w:p w14:paraId="44958986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47E">
              <w:rPr>
                <w:rFonts w:ascii="Times New Roman" w:hAnsi="Times New Roman" w:cs="Times New Roman"/>
                <w:b/>
                <w:bCs/>
              </w:rPr>
              <w:t xml:space="preserve">(czynsz za czytnik za okres 1-go miesiąca)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7C9B638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47E">
              <w:rPr>
                <w:rFonts w:ascii="Times New Roman" w:hAnsi="Times New Roman" w:cs="Times New Roman"/>
                <w:b/>
                <w:bCs/>
              </w:rPr>
              <w:t xml:space="preserve">Cena netto w zł </w:t>
            </w:r>
          </w:p>
          <w:p w14:paraId="50604255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47E">
              <w:rPr>
                <w:rFonts w:ascii="Times New Roman" w:hAnsi="Times New Roman" w:cs="Times New Roman"/>
                <w:b/>
                <w:bCs/>
              </w:rPr>
              <w:t xml:space="preserve">za czynsz za czytnik </w:t>
            </w:r>
          </w:p>
          <w:p w14:paraId="17DD955E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47E">
              <w:rPr>
                <w:rFonts w:ascii="Times New Roman" w:hAnsi="Times New Roman" w:cs="Times New Roman"/>
                <w:b/>
                <w:bCs/>
              </w:rPr>
              <w:t xml:space="preserve">za okres 36 miesięcy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AB7EC80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47E">
              <w:rPr>
                <w:rFonts w:ascii="Times New Roman" w:hAnsi="Times New Roman" w:cs="Times New Roman"/>
                <w:b/>
                <w:bCs/>
              </w:rPr>
              <w:t xml:space="preserve">Cena brutto w zł </w:t>
            </w:r>
          </w:p>
          <w:p w14:paraId="6CF8AA90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47E">
              <w:rPr>
                <w:rFonts w:ascii="Times New Roman" w:hAnsi="Times New Roman" w:cs="Times New Roman"/>
                <w:b/>
                <w:bCs/>
              </w:rPr>
              <w:t>za czynsz za czytnik</w:t>
            </w:r>
          </w:p>
          <w:p w14:paraId="1AB43BC5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  <w:b/>
                <w:bCs/>
              </w:rPr>
              <w:t xml:space="preserve">za okres 36 miesięcy </w:t>
            </w:r>
          </w:p>
        </w:tc>
      </w:tr>
      <w:tr w:rsidR="00C42932" w:rsidRPr="00BA747E" w14:paraId="604EF1EA" w14:textId="77777777" w:rsidTr="00C4293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99C034A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1370793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BA747E">
              <w:rPr>
                <w:rFonts w:ascii="Times New Roman" w:hAnsi="Times New Roman" w:cs="Times New Roman"/>
              </w:rPr>
              <w:t>Czynsz dzierżawy za czytnik OB z probówki morfologicznej na 20 pozycji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5623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5E58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545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2948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9A9A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FA39478" w14:textId="77777777" w:rsidR="00C42932" w:rsidRPr="00BA747E" w:rsidRDefault="00C42932" w:rsidP="00C42932">
      <w:pPr>
        <w:pStyle w:val="Nagwek5"/>
        <w:keepNext/>
        <w:widowControl w:val="0"/>
        <w:spacing w:before="0" w:after="0"/>
        <w:rPr>
          <w:rFonts w:eastAsiaTheme="minorEastAsia" w:cs="Times New Roman"/>
          <w:i w:val="0"/>
          <w:sz w:val="22"/>
          <w:szCs w:val="22"/>
        </w:rPr>
      </w:pPr>
    </w:p>
    <w:p w14:paraId="5183A01A" w14:textId="77777777" w:rsidR="00C42932" w:rsidRPr="00BA747E" w:rsidRDefault="00C42932" w:rsidP="00C42932">
      <w:pPr>
        <w:jc w:val="center"/>
        <w:rPr>
          <w:rFonts w:ascii="Times New Roman" w:eastAsiaTheme="minorEastAsia" w:hAnsi="Times New Roman" w:cs="Times New Roman"/>
          <w:b/>
          <w:bCs/>
        </w:rPr>
      </w:pPr>
      <w:r w:rsidRPr="00BA747E">
        <w:rPr>
          <w:rFonts w:ascii="Times New Roman" w:hAnsi="Times New Roman" w:cs="Times New Roman"/>
          <w:b/>
          <w:bCs/>
        </w:rPr>
        <w:t>TABELA 3: ZESTAWIENIE PARAMETRÓW I WARUNKÓW GRANICZNYCH SYSTEMU PRÓŻNIOWEGO DO POBIERANIA KRWI, RZK ORAZ DZIERŻAWA CZYTNIKA OB</w:t>
      </w:r>
    </w:p>
    <w:tbl>
      <w:tblPr>
        <w:tblpPr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8615"/>
        <w:gridCol w:w="5271"/>
      </w:tblGrid>
      <w:tr w:rsidR="00C42932" w:rsidRPr="00BA747E" w14:paraId="717F6BB8" w14:textId="77777777" w:rsidTr="00A86849">
        <w:trPr>
          <w:trHeight w:val="20"/>
        </w:trPr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1A1DD7C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9BAC84B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747E">
              <w:rPr>
                <w:rFonts w:ascii="Times New Roman" w:hAnsi="Times New Roman" w:cs="Times New Roman"/>
                <w:b/>
                <w:color w:val="000000"/>
              </w:rPr>
              <w:t xml:space="preserve">WYMAGANE PARAMETRY / WARUNKI GRANICZNE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DA2D4D1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PARAMETRY GRANICZNE</w:t>
            </w:r>
          </w:p>
          <w:p w14:paraId="3ACB1B3C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TAK/NIE</w:t>
            </w:r>
          </w:p>
          <w:p w14:paraId="1CE0A750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(OPISAĆ)</w:t>
            </w:r>
          </w:p>
        </w:tc>
      </w:tr>
      <w:tr w:rsidR="00C42932" w:rsidRPr="00BA747E" w14:paraId="21A51BDA" w14:textId="77777777" w:rsidTr="00A86849">
        <w:trPr>
          <w:trHeight w:val="20"/>
        </w:trPr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472DF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7A6C3" w14:textId="2C0FF7C3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 xml:space="preserve">Probówki do otrzymywania surowicy z aktywatorem krzepnięcia i żelem separującym, min. czas wykrzepiania 30 min. u pacjentów nie leczonych lekami przeciwkrzepliwymi. </w:t>
            </w:r>
            <w:r w:rsidRPr="00BA747E">
              <w:rPr>
                <w:rFonts w:ascii="Times New Roman" w:eastAsia="Times New Roman" w:hAnsi="Times New Roman" w:cs="Times New Roman"/>
                <w:bCs/>
              </w:rPr>
              <w:t xml:space="preserve"> Należy dołączyć do oferty oświadczenie producenta lub katalog producenta potwierdzający minimalny czas wykrzepiania dla probówek</w:t>
            </w:r>
            <w:r w:rsidRPr="00BA747E">
              <w:rPr>
                <w:rFonts w:ascii="Times New Roman" w:hAnsi="Times New Roman" w:cs="Times New Roman"/>
              </w:rPr>
              <w:t xml:space="preserve"> z tabeli 1</w:t>
            </w:r>
            <w:r w:rsidRPr="00BA747E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Pr="00BA747E">
              <w:rPr>
                <w:rFonts w:ascii="Times New Roman" w:hAnsi="Times New Roman" w:cs="Times New Roman"/>
              </w:rPr>
              <w:t xml:space="preserve">oz. 1 i 5 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40D6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4669591A" w14:textId="77777777" w:rsidTr="00A86849">
        <w:trPr>
          <w:trHeight w:val="20"/>
        </w:trPr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A36F6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B611F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trike/>
                <w:highlight w:val="lightGray"/>
              </w:rPr>
            </w:pPr>
            <w:r w:rsidRPr="00BA747E">
              <w:rPr>
                <w:rFonts w:ascii="Times New Roman" w:hAnsi="Times New Roman" w:cs="Times New Roman"/>
              </w:rPr>
              <w:t xml:space="preserve">Oferowany system ma możliwość współpracy z systemem typu Luer (igły, </w:t>
            </w:r>
            <w:proofErr w:type="spellStart"/>
            <w:r w:rsidRPr="00BA747E">
              <w:rPr>
                <w:rFonts w:ascii="Times New Roman" w:hAnsi="Times New Roman" w:cs="Times New Roman"/>
              </w:rPr>
              <w:t>wenflon</w:t>
            </w:r>
            <w:proofErr w:type="spellEnd"/>
            <w:r w:rsidRPr="00BA747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AF5C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2D15C2FB" w14:textId="77777777" w:rsidTr="00A86849">
        <w:trPr>
          <w:trHeight w:val="20"/>
        </w:trPr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C1DE0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BA74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2F5A3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trike/>
                <w:highlight w:val="lightGray"/>
              </w:rPr>
            </w:pPr>
            <w:r w:rsidRPr="00BA747E">
              <w:rPr>
                <w:rFonts w:ascii="Times New Roman" w:hAnsi="Times New Roman" w:cs="Times New Roman"/>
              </w:rPr>
              <w:t xml:space="preserve">Odczynnik preparujący krew w probówce do </w:t>
            </w:r>
            <w:proofErr w:type="spellStart"/>
            <w:r w:rsidRPr="00BA747E">
              <w:rPr>
                <w:rFonts w:ascii="Times New Roman" w:hAnsi="Times New Roman" w:cs="Times New Roman"/>
              </w:rPr>
              <w:t>koagulogii</w:t>
            </w:r>
            <w:proofErr w:type="spellEnd"/>
            <w:r w:rsidRPr="00BA747E">
              <w:rPr>
                <w:rFonts w:ascii="Times New Roman" w:hAnsi="Times New Roman" w:cs="Times New Roman"/>
              </w:rPr>
              <w:t>– cytrynian sodowy 3,2% poz. nr 3 w tabeli 1.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5132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3706D48D" w14:textId="77777777" w:rsidTr="00A86849">
        <w:trPr>
          <w:trHeight w:val="20"/>
        </w:trPr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5EC87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highlight w:val="lightGray"/>
              </w:rPr>
            </w:pPr>
            <w:r w:rsidRPr="00BA74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FCC9D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trike/>
                <w:highlight w:val="lightGray"/>
              </w:rPr>
            </w:pPr>
            <w:r w:rsidRPr="00BA747E">
              <w:rPr>
                <w:rFonts w:ascii="Times New Roman" w:hAnsi="Times New Roman" w:cs="Times New Roman"/>
              </w:rPr>
              <w:t xml:space="preserve">Zgodnie z zaleceniami PTDL, KIDL oraz Normy CLSI H1-A5 pkt. 5.1., która stwierdza, iż w przypadku używania elementów systemu pochodzących od różnych producentów obowiązek potwierdzenia ich kompatybilności spoczywa na użytkowniku („user </w:t>
            </w:r>
            <w:proofErr w:type="spellStart"/>
            <w:r w:rsidRPr="00BA747E">
              <w:rPr>
                <w:rFonts w:ascii="Times New Roman" w:hAnsi="Times New Roman" w:cs="Times New Roman"/>
              </w:rPr>
              <w:t>must</w:t>
            </w:r>
            <w:proofErr w:type="spellEnd"/>
            <w:r w:rsidRPr="00BA7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747E">
              <w:rPr>
                <w:rFonts w:ascii="Times New Roman" w:hAnsi="Times New Roman" w:cs="Times New Roman"/>
              </w:rPr>
              <w:t>validate</w:t>
            </w:r>
            <w:proofErr w:type="spellEnd"/>
            <w:r w:rsidRPr="00BA747E">
              <w:rPr>
                <w:rFonts w:ascii="Times New Roman" w:hAnsi="Times New Roman" w:cs="Times New Roman"/>
              </w:rPr>
              <w:t>”) Zamawiający wymaga, aby wszystkie elementy systemu do próżniowego pobierania krwi pochodziły od jednego producenta. (igły, uchwyty oraz probówki) (elementy próżniowego systemu do pobierania krwi to poz. 1-13, 15, 17 i 18 w tabeli 1)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6725" w14:textId="77777777" w:rsidR="00C42932" w:rsidRPr="00BA747E" w:rsidRDefault="00C42932" w:rsidP="00CF0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31814597" w14:textId="77777777" w:rsidTr="00A86849">
        <w:trPr>
          <w:trHeight w:val="20"/>
        </w:trPr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150476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highlight w:val="lightGray"/>
              </w:rPr>
            </w:pPr>
            <w:r w:rsidRPr="00BA74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8D12C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trike/>
                <w:highlight w:val="lightGray"/>
              </w:rPr>
            </w:pPr>
            <w:r w:rsidRPr="00BA747E">
              <w:rPr>
                <w:rFonts w:ascii="Times New Roman" w:hAnsi="Times New Roman" w:cs="Times New Roman"/>
              </w:rPr>
              <w:t xml:space="preserve">Oferowane probówki wyposażone w znacznik zalecanej objętości pobrania (dopuszcza się zarówno znaczniki na probówce jak i na etykiecie); dla probówki </w:t>
            </w:r>
            <w:proofErr w:type="spellStart"/>
            <w:r w:rsidRPr="00BA747E">
              <w:rPr>
                <w:rFonts w:ascii="Times New Roman" w:hAnsi="Times New Roman" w:cs="Times New Roman"/>
              </w:rPr>
              <w:t>koagulologicznej</w:t>
            </w:r>
            <w:proofErr w:type="spellEnd"/>
            <w:r w:rsidRPr="00BA747E">
              <w:rPr>
                <w:rFonts w:ascii="Times New Roman" w:hAnsi="Times New Roman" w:cs="Times New Roman"/>
              </w:rPr>
              <w:t xml:space="preserve"> dopuszcza się znacznik minimalnej objętości pobrania. Sterylizowanie radiacyjnie. Posiadające oznaczenie sterylności oraz datę ważności na każdej probówce.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6891" w14:textId="77777777" w:rsidR="00C42932" w:rsidRPr="00BA747E" w:rsidRDefault="00C42932" w:rsidP="00CF0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5D68838D" w14:textId="77777777" w:rsidTr="00A86849">
        <w:trPr>
          <w:trHeight w:val="20"/>
        </w:trPr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76D33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511FA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Igła przezierna z okienkiem wizualizacyjnym umieszczonym przed gwintem igły systemowej, które wypełnia się krwią przed podłączeniem probówki w celu potwierdzenia prawidłowego umieszczenia igły w żyle - poz. 6, 7 oraz 9 w tabeli 1.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4C21" w14:textId="77777777" w:rsidR="00C42932" w:rsidRPr="00BA747E" w:rsidRDefault="00C42932" w:rsidP="00CF0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1F749AD2" w14:textId="77777777" w:rsidTr="00A86849">
        <w:trPr>
          <w:trHeight w:val="20"/>
        </w:trPr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B9FB4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A69F3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</w:rPr>
              <w:t>Strzykawka 1 ml z ręcznym przesuwem tłoka do oznaczania parametrów równowagi kwasowo-zasadowej z heparyną litową zbalansowaną jonami wapnia z korkiem zabezpieczającym pobraną krew tętniczą przed kontaktem z powietrzem atmosferycznym, bez igły, z rekomendowaną objętością napełnienia 0,6 ml krwi - poz. nr 14 w tabeli 1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538A" w14:textId="77777777" w:rsidR="00C42932" w:rsidRPr="00BA747E" w:rsidRDefault="00C42932" w:rsidP="00CF0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7D9B08B8" w14:textId="77777777" w:rsidTr="00A86849">
        <w:trPr>
          <w:trHeight w:val="20"/>
        </w:trPr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41AEB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97ECA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W ramach oferowanej ceny produktów Wykonawca zobowiązany jest do przeprowadzenia szkolenia personelu pobierającego materiał do badania na oddziałach szpitalnych z eliminacji błędów </w:t>
            </w:r>
            <w:proofErr w:type="spellStart"/>
            <w:r w:rsidRPr="00BA7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przedanalitycznych</w:t>
            </w:r>
            <w:proofErr w:type="spellEnd"/>
            <w:r w:rsidRPr="00BA7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z przekazaniem imiennych certyfikatów.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E7EC" w14:textId="77777777" w:rsidR="00C42932" w:rsidRPr="00BA747E" w:rsidRDefault="00C42932" w:rsidP="00CF0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7A48D94B" w14:textId="77777777" w:rsidTr="00A86849">
        <w:trPr>
          <w:trHeight w:val="20"/>
        </w:trPr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7FB1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18517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Termin ważności nie może podlegać skróceniu po otwarciu najmniejszego opakowania handlowego.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8A63" w14:textId="77777777" w:rsidR="00C42932" w:rsidRPr="00BA747E" w:rsidRDefault="00C42932" w:rsidP="00CF0FF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42932" w:rsidRPr="00BA747E" w14:paraId="3B5854DF" w14:textId="77777777" w:rsidTr="00A86849">
        <w:trPr>
          <w:trHeight w:val="20"/>
        </w:trPr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C510A6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highlight w:val="lightGray"/>
              </w:rPr>
            </w:pPr>
            <w:r w:rsidRPr="00BA747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C9AA1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 xml:space="preserve">Oferowany system spełnia normę 6710 lub równoważną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4E2A9" w14:textId="77777777" w:rsidR="00C42932" w:rsidRPr="00BA747E" w:rsidRDefault="00C42932" w:rsidP="00CF0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73E8B7D6" w14:textId="77777777" w:rsidTr="00A86849">
        <w:trPr>
          <w:trHeight w:val="2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CC2EE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8F0F15" w14:textId="761D1CA3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  <w:bCs/>
              </w:rPr>
              <w:t>Minimalna wydajność aparatu do oznaczenia OB – 180 oznaczeń na godzinę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84AD" w14:textId="77777777" w:rsidR="00C42932" w:rsidRPr="00BA747E" w:rsidRDefault="00C42932" w:rsidP="00CF0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1691905E" w14:textId="77777777" w:rsidTr="00A86849">
        <w:trPr>
          <w:trHeight w:val="2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18886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F5938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  <w:bCs/>
              </w:rPr>
              <w:t xml:space="preserve">Możliwość pracy w systemie </w:t>
            </w:r>
            <w:proofErr w:type="spellStart"/>
            <w:r w:rsidRPr="00BA747E">
              <w:rPr>
                <w:rFonts w:ascii="Times New Roman" w:hAnsi="Times New Roman" w:cs="Times New Roman"/>
                <w:bCs/>
              </w:rPr>
              <w:t>random</w:t>
            </w:r>
            <w:proofErr w:type="spellEnd"/>
            <w:r w:rsidRPr="00BA747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A747E">
              <w:rPr>
                <w:rFonts w:ascii="Times New Roman" w:hAnsi="Times New Roman" w:cs="Times New Roman"/>
                <w:bCs/>
              </w:rPr>
              <w:t>access</w:t>
            </w:r>
            <w:proofErr w:type="spellEnd"/>
            <w:r w:rsidRPr="00BA747E">
              <w:rPr>
                <w:rFonts w:ascii="Times New Roman" w:hAnsi="Times New Roman" w:cs="Times New Roman"/>
                <w:bCs/>
              </w:rPr>
              <w:t xml:space="preserve"> - dostawiania probówek w trakcie pracy analizatora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7956" w14:textId="77777777" w:rsidR="00C42932" w:rsidRPr="00BA747E" w:rsidRDefault="00C42932" w:rsidP="00CF0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4A5290CB" w14:textId="77777777" w:rsidTr="00A86849">
        <w:trPr>
          <w:trHeight w:val="2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C1B7F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highlight w:val="lightGray"/>
              </w:rPr>
            </w:pPr>
            <w:r w:rsidRPr="00BA747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7BD91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trike/>
                <w:highlight w:val="lightGray"/>
              </w:rPr>
            </w:pPr>
            <w:r w:rsidRPr="00BA747E">
              <w:rPr>
                <w:rFonts w:ascii="Times New Roman" w:hAnsi="Times New Roman" w:cs="Times New Roman"/>
                <w:bCs/>
              </w:rPr>
              <w:t>Praca na pierwotnych próbkach EDTA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22C5" w14:textId="77777777" w:rsidR="00C42932" w:rsidRPr="00BA747E" w:rsidRDefault="00C42932" w:rsidP="00CF0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2EEE8A9C" w14:textId="77777777" w:rsidTr="00A86849">
        <w:trPr>
          <w:trHeight w:val="2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9A28C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highlight w:val="lightGray"/>
              </w:rPr>
            </w:pPr>
            <w:r w:rsidRPr="00BA747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DB6CB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trike/>
                <w:highlight w:val="lightGray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Instrukcja obsługi i konserwacji w języku polskim (o ile przepisy prawa nie stanowią inaczej)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4CBC" w14:textId="77777777" w:rsidR="00C42932" w:rsidRPr="00BA747E" w:rsidRDefault="00C42932" w:rsidP="00CF0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70FA9868" w14:textId="77777777" w:rsidTr="00A86849">
        <w:trPr>
          <w:trHeight w:val="2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85300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4CFB0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  <w:bCs/>
              </w:rPr>
              <w:t>Okres gwarancji 36 miesiące z pełną bezpłatną obsługą serwisową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5E9D" w14:textId="77777777" w:rsidR="00C42932" w:rsidRPr="00BA747E" w:rsidRDefault="00C42932" w:rsidP="00CF0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042567EC" w14:textId="77777777" w:rsidTr="00A86849">
        <w:trPr>
          <w:trHeight w:val="2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5B2C9" w14:textId="77777777" w:rsidR="00C42932" w:rsidRPr="000E4424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0E4424">
              <w:rPr>
                <w:rFonts w:ascii="Times New Roman" w:hAnsi="Times New Roman" w:cs="Times New Roman"/>
                <w:strike/>
                <w:color w:val="FF0000"/>
              </w:rPr>
              <w:t>16.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89D2A" w14:textId="11EFB75C" w:rsidR="00EE2A7C" w:rsidRPr="000E4424" w:rsidRDefault="00C42932" w:rsidP="000E4424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Cs/>
                <w:strike/>
                <w:color w:val="FF0000"/>
              </w:rPr>
            </w:pPr>
            <w:r w:rsidRPr="000E4424">
              <w:rPr>
                <w:rFonts w:ascii="Times New Roman" w:hAnsi="Times New Roman" w:cs="Times New Roman"/>
                <w:bCs/>
                <w:strike/>
                <w:color w:val="FF0000"/>
              </w:rPr>
              <w:t>W przypadku braku możliwości naprawy na miejscu, wymiana czytnika OB do 24 h</w:t>
            </w:r>
            <w:r w:rsidR="00EE2A7C" w:rsidRPr="000E4424">
              <w:rPr>
                <w:rFonts w:ascii="Times New Roman" w:hAnsi="Times New Roman" w:cs="Times New Roman"/>
                <w:bCs/>
                <w:strike/>
                <w:color w:val="FF0000"/>
              </w:rPr>
              <w:t xml:space="preserve">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2D6B" w14:textId="77777777" w:rsidR="00C42932" w:rsidRPr="00BA747E" w:rsidRDefault="00C42932" w:rsidP="00CF0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297CF432" w14:textId="77777777" w:rsidTr="00A86849">
        <w:trPr>
          <w:trHeight w:val="2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07A90" w14:textId="486464F1" w:rsidR="00C42932" w:rsidRPr="000E4424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4424">
              <w:rPr>
                <w:rFonts w:ascii="Times New Roman" w:hAnsi="Times New Roman" w:cs="Times New Roman"/>
                <w:strike/>
              </w:rPr>
              <w:t>17.</w:t>
            </w:r>
            <w:r w:rsidR="000E4424">
              <w:rPr>
                <w:rFonts w:ascii="Times New Roman" w:hAnsi="Times New Roman" w:cs="Times New Roman"/>
              </w:rPr>
              <w:t xml:space="preserve"> </w:t>
            </w:r>
            <w:r w:rsidR="000E4424">
              <w:rPr>
                <w:rFonts w:ascii="Times New Roman" w:hAnsi="Times New Roman" w:cs="Times New Roman"/>
                <w:color w:val="FF0000"/>
              </w:rPr>
              <w:t>16.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AB822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 xml:space="preserve">Przegląd aparatu zgodnie z instrukcją producenta, </w:t>
            </w:r>
            <w:r w:rsidRPr="00BA747E">
              <w:rPr>
                <w:rFonts w:ascii="Times New Roman" w:hAnsi="Times New Roman" w:cs="Times New Roman"/>
              </w:rPr>
              <w:t>nie rzadziej jednak niż raz na rok.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D7AD" w14:textId="77777777" w:rsidR="00C42932" w:rsidRPr="00BA747E" w:rsidRDefault="00C42932" w:rsidP="00CF0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31462B87" w14:textId="77777777" w:rsidTr="00A86849">
        <w:trPr>
          <w:trHeight w:val="2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0EEAB" w14:textId="213BF35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4424">
              <w:rPr>
                <w:rFonts w:ascii="Times New Roman" w:hAnsi="Times New Roman" w:cs="Times New Roman"/>
                <w:strike/>
              </w:rPr>
              <w:t>18</w:t>
            </w:r>
            <w:r w:rsidRPr="00BA747E">
              <w:rPr>
                <w:rFonts w:ascii="Times New Roman" w:hAnsi="Times New Roman" w:cs="Times New Roman"/>
              </w:rPr>
              <w:t>.</w:t>
            </w:r>
            <w:r w:rsidR="000E4424">
              <w:rPr>
                <w:rFonts w:ascii="Times New Roman" w:hAnsi="Times New Roman" w:cs="Times New Roman"/>
              </w:rPr>
              <w:t xml:space="preserve"> </w:t>
            </w:r>
            <w:r w:rsidR="000E4424" w:rsidRPr="000E4424">
              <w:rPr>
                <w:rFonts w:ascii="Times New Roman" w:hAnsi="Times New Roman" w:cs="Times New Roman"/>
                <w:color w:val="FF0000"/>
              </w:rPr>
              <w:t>17.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0DB0E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W ramach oferowanej ceny produktów Wykonawca zobowiązany jest do przeprowadzenia szkolenia personelu z zakresu obsługi czytnika OB w laboratorium Zamawiającego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861F" w14:textId="77777777" w:rsidR="00C42932" w:rsidRPr="00BA747E" w:rsidRDefault="00C42932" w:rsidP="00CF0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2BD2EC41" w14:textId="77777777" w:rsidTr="00A86849">
        <w:trPr>
          <w:trHeight w:val="2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0B2D5" w14:textId="24712B26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4424">
              <w:rPr>
                <w:rFonts w:ascii="Times New Roman" w:hAnsi="Times New Roman" w:cs="Times New Roman"/>
                <w:strike/>
              </w:rPr>
              <w:t>19.</w:t>
            </w:r>
            <w:r w:rsidR="000E4424">
              <w:rPr>
                <w:rFonts w:ascii="Times New Roman" w:hAnsi="Times New Roman" w:cs="Times New Roman"/>
              </w:rPr>
              <w:t xml:space="preserve"> </w:t>
            </w:r>
            <w:r w:rsidR="000E4424" w:rsidRPr="000E4424">
              <w:rPr>
                <w:rFonts w:ascii="Times New Roman" w:hAnsi="Times New Roman" w:cs="Times New Roman"/>
                <w:color w:val="FF0000"/>
              </w:rPr>
              <w:t>18.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D97895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A747E">
              <w:rPr>
                <w:rFonts w:ascii="Times New Roman" w:hAnsi="Times New Roman" w:cs="Times New Roman"/>
                <w:color w:val="000000"/>
                <w:highlight w:val="lightGray"/>
              </w:rPr>
              <w:t>W ramach oferowanej ceny produktów Wykonawca zobowiązany jest do</w:t>
            </w:r>
            <w:r w:rsidRPr="00BA747E">
              <w:rPr>
                <w:rFonts w:ascii="Times New Roman" w:hAnsi="Times New Roman" w:cs="Times New Roman"/>
              </w:rPr>
              <w:t xml:space="preserve"> podpięcia czytnika OB do sytemu komputerowego w Szpitalu – PROMETEUSZ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D8DA" w14:textId="77777777" w:rsidR="00C42932" w:rsidRPr="00BA747E" w:rsidRDefault="00C42932" w:rsidP="00CF0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408D02FE" w14:textId="77777777" w:rsidTr="00A8684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tbl>
            <w:tblPr>
              <w:tblW w:w="5049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4"/>
              <w:gridCol w:w="2318"/>
              <w:gridCol w:w="4326"/>
              <w:gridCol w:w="7665"/>
            </w:tblGrid>
            <w:tr w:rsidR="00C42932" w:rsidRPr="00BA747E" w14:paraId="4D26474B" w14:textId="77777777"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55BE30E9" w14:textId="77777777" w:rsidR="00C42932" w:rsidRPr="00BA747E" w:rsidRDefault="00C42932" w:rsidP="00CF0FF8">
                  <w:pPr>
                    <w:keepNext/>
                    <w:framePr w:wrap="around" w:vAnchor="text" w:hAnchor="text" w:y="1"/>
                    <w:widowControl w:val="0"/>
                    <w:suppressLineNumbers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A747E">
                    <w:rPr>
                      <w:rFonts w:ascii="Times New Roman" w:hAnsi="Times New Roman" w:cs="Times New Roman"/>
                      <w:b/>
                      <w:bCs/>
                    </w:rPr>
                    <w:t>SERWIS</w:t>
                  </w:r>
                </w:p>
                <w:p w14:paraId="7C67366E" w14:textId="77777777" w:rsidR="00C42932" w:rsidRPr="00BA747E" w:rsidRDefault="00C42932" w:rsidP="00CF0FF8">
                  <w:pPr>
                    <w:keepNext/>
                    <w:framePr w:wrap="around" w:vAnchor="text" w:hAnchor="text" w:y="1"/>
                    <w:widowControl w:val="0"/>
                    <w:suppressLineNumbers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BA747E">
                    <w:rPr>
                      <w:rFonts w:ascii="Times New Roman" w:hAnsi="Times New Roman" w:cs="Times New Roman"/>
                      <w:b/>
                      <w:bCs/>
                    </w:rPr>
                    <w:t>(WYPEŁNIA OFERENT):</w:t>
                  </w:r>
                </w:p>
              </w:tc>
              <w:tc>
                <w:tcPr>
                  <w:tcW w:w="213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A0075C" w14:textId="77777777" w:rsidR="00C42932" w:rsidRPr="00BA747E" w:rsidRDefault="00C42932" w:rsidP="00CF0FF8">
                  <w:pPr>
                    <w:pStyle w:val="Tekstpodstawowy"/>
                    <w:keepNext/>
                    <w:framePr w:wrap="around" w:vAnchor="text" w:hAnchor="text" w:y="1"/>
                    <w:widowControl w:val="0"/>
                    <w:suppressLineNumbers/>
                    <w:spacing w:line="240" w:lineRule="auto"/>
                    <w:suppressOverlap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44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470F63" w14:textId="77777777" w:rsidR="00C42932" w:rsidRPr="00BA747E" w:rsidRDefault="00C42932" w:rsidP="00CF0FF8">
                  <w:pPr>
                    <w:framePr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42932" w:rsidRPr="00BA747E" w14:paraId="5623271C" w14:textId="77777777">
              <w:trPr>
                <w:trHeight w:val="2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5089EBAD" w14:textId="77777777" w:rsidR="00C42932" w:rsidRPr="00BA747E" w:rsidRDefault="00C42932" w:rsidP="00CF0FF8">
                  <w:pPr>
                    <w:keepNext/>
                    <w:framePr w:wrap="around" w:vAnchor="text" w:hAnchor="text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BA747E">
                    <w:rPr>
                      <w:rFonts w:ascii="Times New Roman" w:hAnsi="Times New Roman" w:cs="Times New Roman"/>
                      <w:bCs/>
                    </w:rPr>
                    <w:t>Adres:</w:t>
                  </w:r>
                </w:p>
              </w:tc>
            </w:tr>
            <w:tr w:rsidR="00C42932" w:rsidRPr="00BA747E" w14:paraId="09086BE5" w14:textId="77777777">
              <w:trPr>
                <w:trHeight w:val="20"/>
              </w:trPr>
              <w:tc>
                <w:tcPr>
                  <w:tcW w:w="11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1DA04028" w14:textId="77777777" w:rsidR="00C42932" w:rsidRPr="00BA747E" w:rsidRDefault="00C42932" w:rsidP="00CF0FF8">
                  <w:pPr>
                    <w:keepNext/>
                    <w:framePr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BA747E">
                    <w:rPr>
                      <w:rFonts w:ascii="Times New Roman" w:hAnsi="Times New Roman" w:cs="Times New Roman"/>
                      <w:bCs/>
                    </w:rPr>
                    <w:t>Telefon:</w:t>
                  </w:r>
                </w:p>
              </w:tc>
              <w:tc>
                <w:tcPr>
                  <w:tcW w:w="382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9EFFC" w14:textId="77777777" w:rsidR="00C42932" w:rsidRPr="00BA747E" w:rsidRDefault="00C42932" w:rsidP="00CF0FF8">
                  <w:pPr>
                    <w:keepNext/>
                    <w:framePr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42932" w:rsidRPr="00BA747E" w14:paraId="1ADAF95F" w14:textId="77777777">
              <w:trPr>
                <w:trHeight w:val="20"/>
              </w:trPr>
              <w:tc>
                <w:tcPr>
                  <w:tcW w:w="11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231FDF66" w14:textId="77777777" w:rsidR="00C42932" w:rsidRPr="00BA747E" w:rsidRDefault="00C42932" w:rsidP="00CF0FF8">
                  <w:pPr>
                    <w:keepNext/>
                    <w:framePr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BA747E">
                    <w:rPr>
                      <w:rFonts w:ascii="Times New Roman" w:hAnsi="Times New Roman" w:cs="Times New Roman"/>
                      <w:bCs/>
                    </w:rPr>
                    <w:t>Faks:</w:t>
                  </w:r>
                </w:p>
              </w:tc>
              <w:tc>
                <w:tcPr>
                  <w:tcW w:w="382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A102B" w14:textId="77777777" w:rsidR="00C42932" w:rsidRPr="00BA747E" w:rsidRDefault="00C42932" w:rsidP="00CF0FF8">
                  <w:pPr>
                    <w:keepNext/>
                    <w:framePr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  <w:color w:val="222222"/>
                    </w:rPr>
                  </w:pPr>
                </w:p>
              </w:tc>
            </w:tr>
            <w:tr w:rsidR="00C42932" w:rsidRPr="00BA747E" w14:paraId="578868A5" w14:textId="77777777">
              <w:trPr>
                <w:trHeight w:val="20"/>
              </w:trPr>
              <w:tc>
                <w:tcPr>
                  <w:tcW w:w="11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5D9D6A61" w14:textId="77777777" w:rsidR="00C42932" w:rsidRPr="00BA747E" w:rsidRDefault="00C42932" w:rsidP="00CF0FF8">
                  <w:pPr>
                    <w:keepNext/>
                    <w:framePr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BA747E">
                    <w:rPr>
                      <w:rFonts w:ascii="Times New Roman" w:hAnsi="Times New Roman" w:cs="Times New Roman"/>
                      <w:bCs/>
                    </w:rPr>
                    <w:t>Godz. urzędowania serwisu:</w:t>
                  </w:r>
                </w:p>
              </w:tc>
              <w:tc>
                <w:tcPr>
                  <w:tcW w:w="382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70644" w14:textId="77777777" w:rsidR="00C42932" w:rsidRPr="00BA747E" w:rsidRDefault="00C42932" w:rsidP="00CF0FF8">
                  <w:pPr>
                    <w:keepNext/>
                    <w:framePr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  <w:color w:val="222222"/>
                    </w:rPr>
                  </w:pPr>
                </w:p>
              </w:tc>
            </w:tr>
            <w:tr w:rsidR="00C42932" w:rsidRPr="00BA747E" w14:paraId="4A3B7A62" w14:textId="77777777">
              <w:trPr>
                <w:trHeight w:val="20"/>
              </w:trPr>
              <w:tc>
                <w:tcPr>
                  <w:tcW w:w="11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7236B38" w14:textId="77777777" w:rsidR="00C42932" w:rsidRPr="00BA747E" w:rsidRDefault="00C42932" w:rsidP="00CF0FF8">
                  <w:pPr>
                    <w:keepNext/>
                    <w:framePr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4FEB1" w14:textId="77777777" w:rsidR="00C42932" w:rsidRPr="00BA747E" w:rsidRDefault="00C42932" w:rsidP="00CF0FF8">
                  <w:pPr>
                    <w:keepNext/>
                    <w:framePr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  <w:color w:val="222222"/>
                    </w:rPr>
                  </w:pPr>
                </w:p>
              </w:tc>
            </w:tr>
          </w:tbl>
          <w:p w14:paraId="66D2D046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42932" w:rsidRPr="00BA747E" w14:paraId="52741E98" w14:textId="77777777" w:rsidTr="00A8684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B8A3E2" w14:textId="77777777" w:rsidR="00C42932" w:rsidRPr="00BA747E" w:rsidRDefault="00C42932" w:rsidP="00CF0FF8">
            <w:pPr>
              <w:keepNext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C6930C" w14:textId="77777777" w:rsidR="00C42932" w:rsidRPr="00BA747E" w:rsidRDefault="00C42932" w:rsidP="00C42932">
      <w:pPr>
        <w:rPr>
          <w:rFonts w:ascii="Times New Roman" w:hAnsi="Times New Roman" w:cs="Times New Roman"/>
          <w:u w:val="single"/>
          <w:lang w:eastAsia="ar-SA"/>
        </w:rPr>
      </w:pPr>
    </w:p>
    <w:p w14:paraId="1C04076E" w14:textId="77777777" w:rsidR="00C42932" w:rsidRPr="00BA747E" w:rsidRDefault="00C42932" w:rsidP="00C42932">
      <w:pPr>
        <w:pStyle w:val="Legenda"/>
        <w:spacing w:line="276" w:lineRule="auto"/>
        <w:rPr>
          <w:rFonts w:cs="Times New Roman"/>
          <w:i w:val="0"/>
          <w:iCs w:val="0"/>
          <w:sz w:val="22"/>
          <w:szCs w:val="22"/>
          <w:u w:val="single"/>
        </w:rPr>
      </w:pPr>
      <w:r w:rsidRPr="00BA747E">
        <w:rPr>
          <w:rFonts w:cs="Times New Roman"/>
          <w:i w:val="0"/>
          <w:iCs w:val="0"/>
          <w:sz w:val="22"/>
          <w:szCs w:val="22"/>
          <w:u w:val="single"/>
        </w:rPr>
        <w:t xml:space="preserve">UWAGA: </w:t>
      </w:r>
    </w:p>
    <w:p w14:paraId="619DD928" w14:textId="77777777" w:rsidR="00C42932" w:rsidRPr="00BA747E" w:rsidRDefault="00C42932" w:rsidP="00C42932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BA747E">
        <w:rPr>
          <w:rFonts w:ascii="Times New Roman" w:hAnsi="Times New Roman" w:cs="Times New Roman"/>
        </w:rPr>
        <w:t>Wartości podane w tabeli PARAMETRY/WARUNKI GRANICZNE należy traktować jako niezbędne minimum – pod rygorem odrzucenia oferty. Niespełnienie parametrów/ warunków granicznych w którejkolwiek pozycji tabeli, skutkuje - odrzuceniem oferty przez Zamawiającego.</w:t>
      </w:r>
    </w:p>
    <w:p w14:paraId="7FA0B755" w14:textId="77777777" w:rsidR="00C42932" w:rsidRPr="00BA747E" w:rsidRDefault="00C42932" w:rsidP="00C42932">
      <w:pPr>
        <w:pStyle w:val="Tekstpodstawowyzwciciem2"/>
        <w:spacing w:line="276" w:lineRule="auto"/>
        <w:ind w:left="0" w:firstLine="0"/>
        <w:rPr>
          <w:b/>
          <w:szCs w:val="22"/>
        </w:rPr>
      </w:pPr>
    </w:p>
    <w:p w14:paraId="1A6D4CCA" w14:textId="09635259" w:rsidR="00C42932" w:rsidRPr="00BA747E" w:rsidRDefault="00C42932" w:rsidP="00CF0FF8">
      <w:pPr>
        <w:pStyle w:val="Tekstpodstawowyzwciciem2"/>
        <w:spacing w:line="276" w:lineRule="auto"/>
        <w:ind w:left="0" w:firstLine="0"/>
        <w:rPr>
          <w:b/>
          <w:szCs w:val="22"/>
        </w:rPr>
      </w:pPr>
      <w:r w:rsidRPr="00BA747E">
        <w:rPr>
          <w:b/>
          <w:szCs w:val="22"/>
        </w:rPr>
        <w:t xml:space="preserve">Termin ważności – towarów </w:t>
      </w:r>
      <w:r w:rsidRPr="00BA747E">
        <w:rPr>
          <w:rFonts w:eastAsia="Calibri"/>
          <w:b/>
          <w:szCs w:val="22"/>
        </w:rPr>
        <w:t xml:space="preserve">nie może być krótszy niż 4 m-ce od daty dostawy. </w:t>
      </w:r>
      <w:r w:rsidRPr="00BA747E">
        <w:rPr>
          <w:b/>
          <w:szCs w:val="22"/>
        </w:rPr>
        <w:t>Ewentualne krótsze terminy ważności będą każdorazowo uzgadniane z Zamawiającym</w:t>
      </w:r>
    </w:p>
    <w:p w14:paraId="67DC0DEA" w14:textId="77777777" w:rsidR="00A86849" w:rsidRDefault="00A86849" w:rsidP="00C42932">
      <w:pPr>
        <w:jc w:val="center"/>
        <w:rPr>
          <w:rFonts w:ascii="Times New Roman" w:hAnsi="Times New Roman" w:cs="Times New Roman"/>
          <w:b/>
          <w:bCs/>
        </w:rPr>
      </w:pPr>
    </w:p>
    <w:p w14:paraId="4F8AACA8" w14:textId="77777777" w:rsidR="00A86849" w:rsidRDefault="00A86849" w:rsidP="00C42932">
      <w:pPr>
        <w:jc w:val="center"/>
        <w:rPr>
          <w:rFonts w:ascii="Times New Roman" w:hAnsi="Times New Roman" w:cs="Times New Roman"/>
          <w:b/>
          <w:bCs/>
        </w:rPr>
      </w:pPr>
    </w:p>
    <w:p w14:paraId="6E27B24E" w14:textId="000EB6E2" w:rsidR="00C42932" w:rsidRPr="00BA747E" w:rsidRDefault="00C42932" w:rsidP="00C42932">
      <w:pPr>
        <w:jc w:val="center"/>
        <w:rPr>
          <w:rFonts w:ascii="Times New Roman" w:hAnsi="Times New Roman" w:cs="Times New Roman"/>
          <w:b/>
          <w:bCs/>
        </w:rPr>
      </w:pPr>
      <w:r w:rsidRPr="00BA747E">
        <w:rPr>
          <w:rFonts w:ascii="Times New Roman" w:hAnsi="Times New Roman" w:cs="Times New Roman"/>
          <w:b/>
          <w:bCs/>
        </w:rPr>
        <w:t>TABELA 4: PARAMETRY OCENIANE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6352"/>
        <w:gridCol w:w="4278"/>
        <w:gridCol w:w="4829"/>
      </w:tblGrid>
      <w:tr w:rsidR="00C42932" w:rsidRPr="00BA747E" w14:paraId="1B235B30" w14:textId="77777777" w:rsidTr="00A86849">
        <w:trPr>
          <w:trHeight w:val="2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3F03AC6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  <w:bCs/>
              </w:rPr>
              <w:t>WYSZCZEGÓLNIENIE PARAMETRÓW / WARUNKÓW OCENIANYCH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0B68B7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 xml:space="preserve">SPOSÓB OCENY </w:t>
            </w:r>
          </w:p>
          <w:p w14:paraId="7ABD0374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OCENA PUNKTOWA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03A6437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47E">
              <w:rPr>
                <w:rFonts w:ascii="Times New Roman" w:hAnsi="Times New Roman" w:cs="Times New Roman"/>
                <w:b/>
              </w:rPr>
              <w:t>Opisać/ podać</w:t>
            </w:r>
          </w:p>
        </w:tc>
      </w:tr>
      <w:tr w:rsidR="00C42932" w:rsidRPr="00BA747E" w14:paraId="39FE8D77" w14:textId="77777777" w:rsidTr="00A86849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05AC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74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6B08" w14:textId="42BEBAF8" w:rsidR="00C42932" w:rsidRPr="00BA747E" w:rsidRDefault="00C42932" w:rsidP="00CF0FF8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 xml:space="preserve">Probówka do oznaczania parametrów krzepnięcia 1,8-2 ml z podwójną ścianką lub o konstrukcji „probówka w probówce” pozwalająca na optymalizację wyników zwłaszcza podczas monitorowania APTT u chorych leczonych heparynami (poz. 3 w tabeli nr 1) – dołączyć katalog lub ulotkę </w:t>
            </w:r>
            <w:r w:rsidR="00270BB9" w:rsidRPr="00BA747E">
              <w:rPr>
                <w:rFonts w:ascii="Times New Roman" w:hAnsi="Times New Roman" w:cs="Times New Roman"/>
                <w:color w:val="000000"/>
              </w:rPr>
              <w:t>producenta potwierdzającą</w:t>
            </w:r>
            <w:r w:rsidRPr="00BA747E">
              <w:rPr>
                <w:rFonts w:ascii="Times New Roman" w:hAnsi="Times New Roman" w:cs="Times New Roman"/>
                <w:color w:val="000000"/>
              </w:rPr>
              <w:t xml:space="preserve"> zastosowaną technologię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D9B0" w14:textId="77777777" w:rsidR="00C42932" w:rsidRPr="00BA747E" w:rsidRDefault="00C42932" w:rsidP="00A50B75">
            <w:pPr>
              <w:keepNext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jeśli zastosowano technologię probówka w probówce oferta otrzyma 10 pkt</w:t>
            </w:r>
          </w:p>
          <w:p w14:paraId="5C660F3A" w14:textId="77777777" w:rsidR="00C42932" w:rsidRPr="00BA747E" w:rsidRDefault="00C42932" w:rsidP="00A50B75">
            <w:pPr>
              <w:keepNext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747E">
              <w:rPr>
                <w:rFonts w:ascii="Times New Roman" w:hAnsi="Times New Roman" w:cs="Times New Roman"/>
                <w:color w:val="000000"/>
              </w:rPr>
              <w:t>jeśli zastosowano technologię podwójnej ścianki oferta otrzyma 0 pkt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F930" w14:textId="77777777" w:rsidR="00C42932" w:rsidRPr="00BA747E" w:rsidRDefault="00C42932" w:rsidP="00CF0FF8">
            <w:pPr>
              <w:keepNext/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785AAA90" w14:textId="77777777" w:rsidTr="00A86849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DEB3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74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7C61" w14:textId="77777777" w:rsidR="00C42932" w:rsidRPr="00BA747E" w:rsidRDefault="00C42932" w:rsidP="00CF0FF8">
            <w:pPr>
              <w:pStyle w:val="Nagwek"/>
              <w:keepNext/>
              <w:widowControl w:val="0"/>
              <w:suppressLineNumbers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Okienko wizualizacyjne w igłach z poz. 6,7,9 w tabeli 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58C0" w14:textId="77777777" w:rsidR="00C42932" w:rsidRPr="00BA747E" w:rsidRDefault="00C42932" w:rsidP="00A50B75">
            <w:pPr>
              <w:keepNext/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ind w:left="356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położone w całości przed uchwytem igły o długości powyżej 7 mm – 10 pkt</w:t>
            </w:r>
          </w:p>
          <w:p w14:paraId="41AE8A7A" w14:textId="77777777" w:rsidR="00C42932" w:rsidRPr="00BA747E" w:rsidRDefault="00C42932" w:rsidP="00A50B75">
            <w:pPr>
              <w:keepNext/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ind w:left="356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położone w całości przed uchwytem igły o długości mniej niż 7 mm – 0 pkt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4428" w14:textId="77777777" w:rsidR="00C42932" w:rsidRPr="00BA747E" w:rsidRDefault="00C42932" w:rsidP="00CF0FF8">
            <w:pPr>
              <w:keepNext/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685E4323" w14:textId="77777777" w:rsidTr="00A86849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5611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747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9879" w14:textId="77777777" w:rsidR="00C42932" w:rsidRPr="00BA747E" w:rsidRDefault="00C42932" w:rsidP="00CF0FF8">
            <w:pPr>
              <w:pStyle w:val="Nagwek"/>
              <w:keepNext/>
              <w:widowControl w:val="0"/>
              <w:suppressLineNumbers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  <w:bCs/>
              </w:rPr>
              <w:t xml:space="preserve">Igła bezpieczna ze zintegrowanym uchwytem i wizualizacją wkłucia z zabezpieczeniem </w:t>
            </w:r>
            <w:proofErr w:type="spellStart"/>
            <w:r w:rsidRPr="00BA747E">
              <w:rPr>
                <w:rFonts w:ascii="Times New Roman" w:hAnsi="Times New Roman" w:cs="Times New Roman"/>
                <w:bCs/>
              </w:rPr>
              <w:t>przeciwzakłuciowym</w:t>
            </w:r>
            <w:proofErr w:type="spellEnd"/>
            <w:r w:rsidRPr="00BA747E">
              <w:rPr>
                <w:rFonts w:ascii="Times New Roman" w:hAnsi="Times New Roman" w:cs="Times New Roman"/>
                <w:bCs/>
              </w:rPr>
              <w:t xml:space="preserve"> z poz.9 w tabeli 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530B" w14:textId="687D5919" w:rsidR="00C42932" w:rsidRPr="00BA747E" w:rsidRDefault="00C42932" w:rsidP="00A50B75">
            <w:pPr>
              <w:pStyle w:val="Akapitzlist"/>
              <w:keepNext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51" w:hanging="357"/>
              <w:rPr>
                <w:rFonts w:ascii="Times New Roman" w:hAnsi="Times New Roman" w:cs="Times New Roman"/>
                <w:bCs/>
              </w:rPr>
            </w:pPr>
            <w:r w:rsidRPr="00BA747E">
              <w:rPr>
                <w:rFonts w:ascii="Times New Roman" w:hAnsi="Times New Roman" w:cs="Times New Roman"/>
                <w:bCs/>
              </w:rPr>
              <w:t xml:space="preserve">uchwyt trwale zintegrowany z igłą z wizualizacją wkłucia z zabezpieczeniem </w:t>
            </w:r>
            <w:proofErr w:type="spellStart"/>
            <w:r w:rsidRPr="00BA747E">
              <w:rPr>
                <w:rFonts w:ascii="Times New Roman" w:hAnsi="Times New Roman" w:cs="Times New Roman"/>
                <w:bCs/>
              </w:rPr>
              <w:t>przeciwzakłuciowym</w:t>
            </w:r>
            <w:proofErr w:type="spellEnd"/>
            <w:r w:rsidRPr="00BA747E">
              <w:rPr>
                <w:rFonts w:ascii="Times New Roman" w:hAnsi="Times New Roman" w:cs="Times New Roman"/>
                <w:bCs/>
              </w:rPr>
              <w:t xml:space="preserve"> bez możliwości rozkręcenia zestawu i </w:t>
            </w:r>
            <w:r w:rsidR="00CF0FF8" w:rsidRPr="00BA747E">
              <w:rPr>
                <w:rFonts w:ascii="Times New Roman" w:hAnsi="Times New Roman" w:cs="Times New Roman"/>
                <w:bCs/>
              </w:rPr>
              <w:t>- 10</w:t>
            </w:r>
            <w:r w:rsidRPr="00BA747E">
              <w:rPr>
                <w:rFonts w:ascii="Times New Roman" w:hAnsi="Times New Roman" w:cs="Times New Roman"/>
                <w:bCs/>
              </w:rPr>
              <w:t xml:space="preserve"> pkt </w:t>
            </w:r>
          </w:p>
          <w:p w14:paraId="519494DA" w14:textId="77777777" w:rsidR="00C42932" w:rsidRPr="00BA747E" w:rsidRDefault="00C42932" w:rsidP="00A50B75">
            <w:pPr>
              <w:pStyle w:val="Akapitzlist"/>
              <w:keepNext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51" w:hanging="357"/>
              <w:rPr>
                <w:rFonts w:ascii="Times New Roman" w:hAnsi="Times New Roman" w:cs="Times New Roman"/>
                <w:bCs/>
              </w:rPr>
            </w:pPr>
            <w:r w:rsidRPr="00BA747E">
              <w:rPr>
                <w:rFonts w:ascii="Times New Roman" w:hAnsi="Times New Roman" w:cs="Times New Roman"/>
                <w:bCs/>
              </w:rPr>
              <w:t xml:space="preserve">uchwyt łączony poprzez gwint z igłą z wizualizacją wkłucia z zabezpieczeniem </w:t>
            </w:r>
            <w:proofErr w:type="spellStart"/>
            <w:r w:rsidRPr="00BA747E">
              <w:rPr>
                <w:rFonts w:ascii="Times New Roman" w:hAnsi="Times New Roman" w:cs="Times New Roman"/>
                <w:bCs/>
              </w:rPr>
              <w:t>przeciwzkałuciowym</w:t>
            </w:r>
            <w:proofErr w:type="spellEnd"/>
            <w:r w:rsidRPr="00BA747E">
              <w:rPr>
                <w:rFonts w:ascii="Times New Roman" w:hAnsi="Times New Roman" w:cs="Times New Roman"/>
                <w:bCs/>
              </w:rPr>
              <w:t xml:space="preserve"> z możliwością rozkręcenia zestawu - 0 pkt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5074" w14:textId="77777777" w:rsidR="00C42932" w:rsidRPr="00BA747E" w:rsidRDefault="00C42932" w:rsidP="00CF0FF8">
            <w:pPr>
              <w:keepNext/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2932" w:rsidRPr="00BA747E" w14:paraId="7B0BCDF6" w14:textId="77777777" w:rsidTr="00A86849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D1F" w14:textId="77777777" w:rsidR="00C42932" w:rsidRPr="00BA747E" w:rsidRDefault="00C42932" w:rsidP="00CF0FF8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747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B4DA" w14:textId="77777777" w:rsidR="00C42932" w:rsidRPr="00BA747E" w:rsidRDefault="00C42932" w:rsidP="00CF0FF8">
            <w:pPr>
              <w:pStyle w:val="Nagwek"/>
              <w:keepNext/>
              <w:widowControl w:val="0"/>
              <w:suppressLineNumbers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>W przypadku probówek do koagulologii znacznik pobrania (poz. 3 w tabeli 1)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D793" w14:textId="0BEC3AB5" w:rsidR="00C42932" w:rsidRPr="00BA747E" w:rsidRDefault="00C42932" w:rsidP="00A50B75">
            <w:pPr>
              <w:keepNext/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356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 xml:space="preserve">znacznik minimalnej objętości pobrania w postaci pierścienia na całej średnicy probówki </w:t>
            </w:r>
            <w:r w:rsidR="00E324CC" w:rsidRPr="00BA747E">
              <w:rPr>
                <w:rFonts w:ascii="Times New Roman" w:hAnsi="Times New Roman" w:cs="Times New Roman"/>
              </w:rPr>
              <w:t>- 10</w:t>
            </w:r>
            <w:r w:rsidRPr="00BA747E">
              <w:rPr>
                <w:rFonts w:ascii="Times New Roman" w:hAnsi="Times New Roman" w:cs="Times New Roman"/>
              </w:rPr>
              <w:t xml:space="preserve"> pkt </w:t>
            </w:r>
          </w:p>
          <w:p w14:paraId="3C9F2514" w14:textId="77777777" w:rsidR="00C42932" w:rsidRPr="00BA747E" w:rsidRDefault="00C42932" w:rsidP="00A50B75">
            <w:pPr>
              <w:keepNext/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356"/>
              <w:rPr>
                <w:rFonts w:ascii="Times New Roman" w:hAnsi="Times New Roman" w:cs="Times New Roman"/>
              </w:rPr>
            </w:pPr>
            <w:r w:rsidRPr="00BA747E">
              <w:rPr>
                <w:rFonts w:ascii="Times New Roman" w:hAnsi="Times New Roman" w:cs="Times New Roman"/>
              </w:rPr>
              <w:t xml:space="preserve">znacznik zalecanej objętości pobrania </w:t>
            </w:r>
            <w:r w:rsidRPr="00BA747E">
              <w:rPr>
                <w:rFonts w:ascii="Times New Roman" w:hAnsi="Times New Roman" w:cs="Times New Roman"/>
                <w:strike/>
              </w:rPr>
              <w:t xml:space="preserve">  </w:t>
            </w:r>
            <w:r w:rsidRPr="00BA747E">
              <w:rPr>
                <w:rFonts w:ascii="Times New Roman" w:hAnsi="Times New Roman" w:cs="Times New Roman"/>
              </w:rPr>
              <w:t>- 0 pkt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41B7" w14:textId="77777777" w:rsidR="00C42932" w:rsidRPr="00BA747E" w:rsidRDefault="00C42932" w:rsidP="00CF0FF8">
            <w:pPr>
              <w:keepNext/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8C7AF7F" w14:textId="77777777" w:rsidR="00C42932" w:rsidRPr="00BA747E" w:rsidRDefault="00C42932" w:rsidP="00C42932">
      <w:pPr>
        <w:rPr>
          <w:rFonts w:ascii="Times New Roman" w:hAnsi="Times New Roman" w:cs="Times New Roman"/>
        </w:rPr>
      </w:pPr>
    </w:p>
    <w:p w14:paraId="0FA4524A" w14:textId="77777777" w:rsidR="00C42932" w:rsidRPr="00BA747E" w:rsidRDefault="00C42932" w:rsidP="00C42932">
      <w:pPr>
        <w:jc w:val="center"/>
        <w:rPr>
          <w:rFonts w:ascii="Times New Roman" w:hAnsi="Times New Roman" w:cs="Times New Roman"/>
          <w:b/>
          <w:bCs/>
        </w:rPr>
      </w:pPr>
      <w:r w:rsidRPr="00BA747E">
        <w:rPr>
          <w:rFonts w:ascii="Times New Roman" w:hAnsi="Times New Roman" w:cs="Times New Roman"/>
          <w:b/>
          <w:bCs/>
        </w:rPr>
        <w:t>TABELA 5: ZESTAWIENIE PARAMETRÓW GRANICZNYCH DLA APARATU DO POMIARU OB</w:t>
      </w:r>
    </w:p>
    <w:tbl>
      <w:tblPr>
        <w:tblW w:w="20086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9158"/>
        <w:gridCol w:w="2665"/>
        <w:gridCol w:w="2347"/>
        <w:gridCol w:w="247"/>
        <w:gridCol w:w="5012"/>
      </w:tblGrid>
      <w:tr w:rsidR="00C42932" w:rsidRPr="00BA747E" w14:paraId="35480D26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F5885F" w14:textId="77777777" w:rsidR="00C42932" w:rsidRPr="00BA747E" w:rsidRDefault="00C42932" w:rsidP="00A6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BA747E">
              <w:rPr>
                <w:rFonts w:ascii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9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7D73C9" w14:textId="77777777" w:rsidR="00C42932" w:rsidRPr="00BA747E" w:rsidRDefault="00C42932" w:rsidP="00A6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BA747E">
              <w:rPr>
                <w:rFonts w:ascii="Times New Roman" w:hAnsi="Times New Roman" w:cs="Times New Roman"/>
                <w:b/>
                <w:bCs/>
                <w:lang w:eastAsia="pl-PL"/>
              </w:rPr>
              <w:t>Parametry wymagane (graniczne)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CFC69A" w14:textId="77777777" w:rsidR="00C42932" w:rsidRPr="00BA747E" w:rsidRDefault="00C42932" w:rsidP="00A6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BA747E">
              <w:rPr>
                <w:rFonts w:ascii="Times New Roman" w:hAnsi="Times New Roman" w:cs="Times New Roman"/>
                <w:b/>
                <w:bCs/>
                <w:lang w:eastAsia="pl-PL"/>
              </w:rPr>
              <w:t>Warunki wymagane</w:t>
            </w:r>
          </w:p>
          <w:p w14:paraId="2002E0F5" w14:textId="77777777" w:rsidR="00C42932" w:rsidRPr="00BA747E" w:rsidRDefault="00C42932" w:rsidP="00A6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BA747E">
              <w:rPr>
                <w:rFonts w:ascii="Times New Roman" w:hAnsi="Times New Roman" w:cs="Times New Roman"/>
                <w:b/>
                <w:bCs/>
                <w:lang w:eastAsia="pl-PL"/>
              </w:rPr>
              <w:t>TAK/NIE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7CD6C5" w14:textId="77777777" w:rsidR="00C42932" w:rsidRPr="00BA747E" w:rsidRDefault="00C42932" w:rsidP="00A614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b/>
              </w:rPr>
              <w:t>Opisać/ podać</w:t>
            </w:r>
          </w:p>
        </w:tc>
      </w:tr>
      <w:tr w:rsidR="00C42932" w:rsidRPr="00BA747E" w14:paraId="2CB8D797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D2C85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9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A941" w14:textId="6884446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Analizator do pomiaru OB nie starszy niż 2023 rok.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712A3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29989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3E5AA03C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85E2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9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1AA0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 xml:space="preserve"> Pomiar z probówek pierwotnych do morfologii (K3-edta lub K2- </w:t>
            </w:r>
            <w:proofErr w:type="spellStart"/>
            <w:r w:rsidRPr="00BA747E">
              <w:rPr>
                <w:rFonts w:ascii="Times New Roman" w:hAnsi="Times New Roman" w:cs="Times New Roman"/>
                <w:lang w:eastAsia="pl-PL"/>
              </w:rPr>
              <w:t>edta</w:t>
            </w:r>
            <w:proofErr w:type="spellEnd"/>
            <w:r w:rsidRPr="00BA747E">
              <w:rPr>
                <w:rFonts w:ascii="Times New Roman" w:hAnsi="Times New Roman" w:cs="Times New Roman"/>
                <w:lang w:eastAsia="pl-PL"/>
              </w:rPr>
              <w:t>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38B3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1D4C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1A9896EE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FD68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4FED" w14:textId="0DDE8E9A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Kompatybilne probówki systemu zamkniętego</w:t>
            </w:r>
            <w:r w:rsidR="00321CE1" w:rsidRPr="00BA747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BA747E">
              <w:rPr>
                <w:rFonts w:ascii="Times New Roman" w:hAnsi="Times New Roman" w:cs="Times New Roman"/>
                <w:lang w:eastAsia="pl-PL"/>
              </w:rPr>
              <w:t>(próżniowe lub aspiracyjno próżniowe) o standardowych rozmiarów 13x75 mm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E2C6F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898C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0164082F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2DE7B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9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1377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Metoda pomiaru fotometryczna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D7C98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1AE2F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709D7E14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AB502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9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07EF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Prędkość pomiaru maksymalnie 1 minuta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4B19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DA771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58F45905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ABD60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9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EC50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Objętość martwa próbki 500 ul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963C5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6AF1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7A3CDEFF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7FADF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9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FFA0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Wbudowany czytnik kodów kreskowych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E62F5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735EF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54291E67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3E04A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9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2FE8" w14:textId="7191D1D8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Wbudowany podajnik próbek na minimum 20 probówek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9386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A5705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7DBC5531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0291D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9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1340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 xml:space="preserve"> Mieszanie próbki tuż przed pomiarem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76A9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E0756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5E142946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D28AB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  <w:tc>
          <w:tcPr>
            <w:tcW w:w="9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094E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Płyn myjący na pokładzie analizatora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BF5E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3E50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5B378852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054B2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11</w:t>
            </w:r>
          </w:p>
        </w:tc>
        <w:tc>
          <w:tcPr>
            <w:tcW w:w="9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0A94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Kontrola na 2 poziomach wczytywana do analizatora za pomocą kodów kreskowych na fiolce z materiałem kontrolnym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8A869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730E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61331F88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5A062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  <w:tc>
          <w:tcPr>
            <w:tcW w:w="9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C457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Instrukcja obsługi aparatu w języku polskim oraz metodykę oznaczeń w języku polskim dostarczyć wraz z instalacją aparatu (o ile przepisy prawa nie stanowią inaczej)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1771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4217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7CF709C1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D8092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13</w:t>
            </w:r>
          </w:p>
        </w:tc>
        <w:tc>
          <w:tcPr>
            <w:tcW w:w="9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248D" w14:textId="33D08B3D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b/>
                <w:lang w:eastAsia="pl-PL"/>
              </w:rPr>
              <w:t xml:space="preserve">Bezpłatna instalacja aparatu w siedzibie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901F3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AC9E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42EDCD8A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E2195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14</w:t>
            </w:r>
          </w:p>
        </w:tc>
        <w:tc>
          <w:tcPr>
            <w:tcW w:w="9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1D54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Analizator objęty gwarancją producenta w okresie trwania umowy dzierżawy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1154D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B197D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155070EF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30E29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  <w:tc>
          <w:tcPr>
            <w:tcW w:w="9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0B5F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Wykonawca zapewni pełen zakres bezpłatnych autoryzowanych usług serwisowych w okresie trwania umowy, w tym bezpłatny przegląd serwis raz w roku (akcesoria zużywalne, części zamienne, praca, dojazd serwisu)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7F223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0EC28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5701BBB8" w14:textId="77777777" w:rsidTr="00A86849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4A092F5B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0" w:type="dxa"/>
            <w:gridSpan w:val="3"/>
            <w:noWrap/>
            <w:vAlign w:val="bottom"/>
            <w:hideMark/>
          </w:tcPr>
          <w:p w14:paraId="5D6A882E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Uwaga: Parametry graniczne stanowią wymagania, których niespełnienie spowoduje odrzucenie oferty.</w:t>
            </w:r>
          </w:p>
        </w:tc>
        <w:tc>
          <w:tcPr>
            <w:tcW w:w="5259" w:type="dxa"/>
            <w:gridSpan w:val="2"/>
            <w:noWrap/>
            <w:vAlign w:val="bottom"/>
            <w:hideMark/>
          </w:tcPr>
          <w:p w14:paraId="5AF7298C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654AA5CC" w14:textId="77777777" w:rsidTr="00A86849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788B7634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0" w:type="dxa"/>
            <w:gridSpan w:val="3"/>
            <w:noWrap/>
            <w:vAlign w:val="bottom"/>
            <w:hideMark/>
          </w:tcPr>
          <w:p w14:paraId="1942AC78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Wymóg jest następujący- wszystkie parametry techniczne muszą być spełnione łącznie.</w:t>
            </w:r>
          </w:p>
        </w:tc>
        <w:tc>
          <w:tcPr>
            <w:tcW w:w="5259" w:type="dxa"/>
            <w:gridSpan w:val="2"/>
            <w:noWrap/>
            <w:vAlign w:val="bottom"/>
            <w:hideMark/>
          </w:tcPr>
          <w:p w14:paraId="2DDF2993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68D6D28A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noWrap/>
            <w:vAlign w:val="center"/>
            <w:hideMark/>
          </w:tcPr>
          <w:p w14:paraId="7BC76231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58" w:type="dxa"/>
            <w:noWrap/>
            <w:vAlign w:val="bottom"/>
            <w:hideMark/>
          </w:tcPr>
          <w:p w14:paraId="2B0EDEE6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9" w:type="dxa"/>
            <w:gridSpan w:val="3"/>
            <w:noWrap/>
            <w:vAlign w:val="bottom"/>
            <w:hideMark/>
          </w:tcPr>
          <w:p w14:paraId="7489E303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2932" w:rsidRPr="00BA747E" w14:paraId="2C3E6E7F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noWrap/>
            <w:vAlign w:val="center"/>
            <w:hideMark/>
          </w:tcPr>
          <w:p w14:paraId="1457DA11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8" w:type="dxa"/>
            <w:noWrap/>
            <w:vAlign w:val="bottom"/>
          </w:tcPr>
          <w:p w14:paraId="0955812A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048EA92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85BB35C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59" w:type="dxa"/>
            <w:gridSpan w:val="3"/>
            <w:noWrap/>
            <w:vAlign w:val="center"/>
            <w:hideMark/>
          </w:tcPr>
          <w:p w14:paraId="70FCC5D5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5DCBDDEA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noWrap/>
            <w:vAlign w:val="center"/>
            <w:hideMark/>
          </w:tcPr>
          <w:p w14:paraId="7221CA30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8" w:type="dxa"/>
            <w:noWrap/>
            <w:vAlign w:val="bottom"/>
            <w:hideMark/>
          </w:tcPr>
          <w:p w14:paraId="15567B4B" w14:textId="77777777" w:rsidR="00C42932" w:rsidRPr="00BA747E" w:rsidRDefault="00C42932" w:rsidP="00A6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BA747E">
              <w:rPr>
                <w:rFonts w:ascii="Times New Roman" w:hAnsi="Times New Roman" w:cs="Times New Roman"/>
                <w:b/>
                <w:lang w:eastAsia="pl-PL"/>
              </w:rPr>
              <w:t xml:space="preserve"> TABELA 6: PARAMETRY TECHNICZNE STANOWIĄCE KRYTERIUM OCENY OFERT</w:t>
            </w:r>
          </w:p>
        </w:tc>
        <w:tc>
          <w:tcPr>
            <w:tcW w:w="5259" w:type="dxa"/>
            <w:gridSpan w:val="3"/>
            <w:noWrap/>
            <w:vAlign w:val="center"/>
            <w:hideMark/>
          </w:tcPr>
          <w:p w14:paraId="31C4966F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C42932" w:rsidRPr="00BA747E" w14:paraId="4CE546E0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noWrap/>
            <w:vAlign w:val="center"/>
            <w:hideMark/>
          </w:tcPr>
          <w:p w14:paraId="710D3FAF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8" w:type="dxa"/>
            <w:noWrap/>
            <w:vAlign w:val="center"/>
            <w:hideMark/>
          </w:tcPr>
          <w:p w14:paraId="24510913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9" w:type="dxa"/>
            <w:gridSpan w:val="3"/>
            <w:noWrap/>
            <w:vAlign w:val="center"/>
            <w:hideMark/>
          </w:tcPr>
          <w:p w14:paraId="53D5D1FA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2932" w:rsidRPr="00BA747E" w14:paraId="5CCD78D0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DCDE2A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9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E439C1E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 xml:space="preserve">Parametry oceniane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C900D7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OCENA</w:t>
            </w:r>
          </w:p>
          <w:p w14:paraId="34321F0F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 xml:space="preserve">TAK 20 pkt. </w:t>
            </w:r>
          </w:p>
          <w:p w14:paraId="01DE4BF5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NIE 0 pkt.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14B0BF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Podać wartość:</w:t>
            </w:r>
          </w:p>
        </w:tc>
      </w:tr>
      <w:tr w:rsidR="00C42932" w:rsidRPr="00BA747E" w14:paraId="26319AAC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0A3D8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9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BA7EF8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Zakres pomiarowy od 1 do 130mm/godz.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C057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 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B80E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42932" w:rsidRPr="00BA747E" w14:paraId="43508EAB" w14:textId="77777777" w:rsidTr="00A86849">
        <w:trPr>
          <w:gridAfter w:val="1"/>
          <w:wAfter w:w="5012" w:type="dxa"/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8B0E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9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6E785F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Objętość próbki badanej między 50-100ul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C97A7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BA747E">
              <w:rPr>
                <w:rFonts w:ascii="Times New Roman" w:hAnsi="Times New Roman" w:cs="Times New Roman"/>
                <w:lang w:eastAsia="pl-PL"/>
              </w:rPr>
              <w:t> </w:t>
            </w: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28B8E" w14:textId="77777777" w:rsidR="00C42932" w:rsidRPr="00BA747E" w:rsidRDefault="00C42932" w:rsidP="00A614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14:paraId="7F4CB404" w14:textId="77777777" w:rsidR="00CA5707" w:rsidRPr="00BA747E" w:rsidRDefault="00CA5707" w:rsidP="00C42932">
      <w:pPr>
        <w:rPr>
          <w:rFonts w:ascii="Times New Roman" w:hAnsi="Times New Roman" w:cs="Times New Roman"/>
        </w:rPr>
        <w:sectPr w:rsidR="00CA5707" w:rsidRPr="00BA747E" w:rsidSect="00CA5707">
          <w:pgSz w:w="16838" w:h="11906" w:orient="landscape" w:code="9"/>
          <w:pgMar w:top="851" w:right="238" w:bottom="851" w:left="851" w:header="170" w:footer="567" w:gutter="0"/>
          <w:cols w:space="708"/>
          <w:docGrid w:linePitch="360"/>
        </w:sectPr>
      </w:pPr>
    </w:p>
    <w:p w14:paraId="5EEBC04F" w14:textId="3A2BAFE5" w:rsidR="00C42932" w:rsidRPr="00EE7009" w:rsidRDefault="00EE7009" w:rsidP="00A86849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E7009">
        <w:rPr>
          <w:rFonts w:ascii="Times New Roman" w:hAnsi="Times New Roman" w:cs="Times New Roman"/>
          <w:b/>
          <w:bCs/>
        </w:rPr>
        <w:t xml:space="preserve">Załącznik nr 2 </w:t>
      </w:r>
    </w:p>
    <w:p w14:paraId="75C7D078" w14:textId="5A4A8B5A" w:rsidR="00EE7009" w:rsidRPr="00EE7009" w:rsidRDefault="00EE7009" w:rsidP="00A86849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E7009">
        <w:rPr>
          <w:rFonts w:ascii="Times New Roman" w:hAnsi="Times New Roman" w:cs="Times New Roman"/>
          <w:b/>
          <w:bCs/>
        </w:rPr>
        <w:t>do odpowiedzi na pytania</w:t>
      </w:r>
    </w:p>
    <w:p w14:paraId="71BFA80B" w14:textId="77777777" w:rsidR="00C42932" w:rsidRPr="00EE7009" w:rsidRDefault="00C42932" w:rsidP="00A868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8BAC131" w14:textId="77777777" w:rsidR="00EE7009" w:rsidRPr="00EE7009" w:rsidRDefault="00EE7009" w:rsidP="00A86849">
      <w:pPr>
        <w:widowControl w:val="0"/>
        <w:tabs>
          <w:tab w:val="left" w:pos="990"/>
        </w:tabs>
        <w:suppressAutoHyphens/>
        <w:spacing w:after="0" w:line="240" w:lineRule="auto"/>
        <w:ind w:left="6100" w:firstLine="9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4 </w:t>
      </w:r>
      <w:bookmarkStart w:id="3" w:name="_Hlk68690070"/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DO SWZ</w:t>
      </w:r>
      <w:bookmarkEnd w:id="3"/>
    </w:p>
    <w:p w14:paraId="7F922B92" w14:textId="77777777" w:rsidR="00EE7009" w:rsidRPr="00EE7009" w:rsidRDefault="00EE7009" w:rsidP="00A86849">
      <w:pPr>
        <w:widowControl w:val="0"/>
        <w:tabs>
          <w:tab w:val="center" w:pos="4536"/>
          <w:tab w:val="left" w:pos="67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WZÓR</w:t>
      </w:r>
    </w:p>
    <w:p w14:paraId="259E77C7" w14:textId="77777777" w:rsidR="00EE7009" w:rsidRPr="00EE7009" w:rsidRDefault="00EE7009" w:rsidP="00A86849">
      <w:pPr>
        <w:widowControl w:val="0"/>
        <w:tabs>
          <w:tab w:val="center" w:pos="4536"/>
          <w:tab w:val="left" w:pos="67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Umowa nr</w:t>
      </w:r>
      <w:proofErr w:type="gramStart"/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....</w:t>
      </w:r>
      <w:proofErr w:type="gramEnd"/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./SZP/……</w:t>
      </w:r>
    </w:p>
    <w:p w14:paraId="4B65CAF5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na Zamówienie Publiczne</w:t>
      </w:r>
    </w:p>
    <w:p w14:paraId="1B2805A7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nr SZP/21/2024</w:t>
      </w:r>
    </w:p>
    <w:p w14:paraId="696D99AD" w14:textId="77777777" w:rsidR="00EE7009" w:rsidRPr="00EE7009" w:rsidRDefault="00EE7009" w:rsidP="00A86849">
      <w:pPr>
        <w:widowControl w:val="0"/>
        <w:suppressAutoHyphens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AD8307" w14:textId="77777777" w:rsidR="00EE7009" w:rsidRPr="00EE7009" w:rsidRDefault="00EE7009" w:rsidP="00A868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59912588"/>
      <w:r w:rsidRPr="00EE7009">
        <w:rPr>
          <w:rFonts w:ascii="Times New Roman" w:eastAsia="Times New Roman" w:hAnsi="Times New Roman" w:cs="Times New Roman"/>
          <w:sz w:val="24"/>
          <w:szCs w:val="24"/>
        </w:rPr>
        <w:t>zawarta pomiędzy:</w:t>
      </w:r>
    </w:p>
    <w:p w14:paraId="17885CB7" w14:textId="77777777" w:rsidR="00EE7009" w:rsidRPr="00EE7009" w:rsidRDefault="00EE7009" w:rsidP="00A868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Szpitalem Specjalistycznym im. J. Dietla w Krakowie</w:t>
      </w: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sym w:font="Certa" w:char="F041"/>
      </w: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, 31-121 Kraków, ul. Skarbowa 4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, zarejestrowanym w KRS pod nr 0000032179, NIP: 676-20-83-306, REGON: 351564179, </w:t>
      </w:r>
    </w:p>
    <w:p w14:paraId="6559A2A8" w14:textId="77777777" w:rsidR="00EE7009" w:rsidRPr="00EE7009" w:rsidRDefault="00EE7009" w:rsidP="00A868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7009">
        <w:rPr>
          <w:rFonts w:ascii="Times New Roman" w:eastAsia="Times New Roman" w:hAnsi="Times New Roman" w:cs="Times New Roman"/>
          <w:sz w:val="24"/>
          <w:szCs w:val="24"/>
          <w:u w:val="single"/>
        </w:rPr>
        <w:t>zwanym dalej Zamawiającym,</w:t>
      </w:r>
    </w:p>
    <w:p w14:paraId="3AC2007E" w14:textId="77777777" w:rsidR="00EE7009" w:rsidRPr="00EE7009" w:rsidRDefault="00EE7009" w:rsidP="00A868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3F99A61C" w14:textId="77777777" w:rsidR="00EE7009" w:rsidRPr="00EE7009" w:rsidRDefault="00EE7009" w:rsidP="00A868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..........................................................................., REGON: ..............; NIP: ............................................., </w:t>
      </w:r>
    </w:p>
    <w:p w14:paraId="04864CD4" w14:textId="77777777" w:rsidR="00EE7009" w:rsidRPr="00EE7009" w:rsidRDefault="00EE7009" w:rsidP="00A868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7009">
        <w:rPr>
          <w:rFonts w:ascii="Times New Roman" w:eastAsia="Times New Roman" w:hAnsi="Times New Roman" w:cs="Times New Roman"/>
          <w:sz w:val="24"/>
          <w:szCs w:val="24"/>
          <w:u w:val="single"/>
        </w:rPr>
        <w:t>zwaną dalej Dostawcą.</w:t>
      </w:r>
    </w:p>
    <w:p w14:paraId="2F3E0D86" w14:textId="77777777" w:rsidR="00EE7009" w:rsidRPr="00EE7009" w:rsidRDefault="00EE7009" w:rsidP="00A86849">
      <w:pPr>
        <w:widowControl w:val="0"/>
        <w:suppressAutoHyphens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99A378" w14:textId="77777777" w:rsidR="00EE7009" w:rsidRPr="00EE7009" w:rsidRDefault="00EE7009" w:rsidP="00A86849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</w:pPr>
      <w:bookmarkStart w:id="5" w:name="_Hlk51676788"/>
      <w:r w:rsidRPr="00EE70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Umowę zawarto w wyniku postępowania o zamówienie publiczne nr SZP/21/2024 przeprowadzonego w trybie </w:t>
      </w:r>
      <w:r w:rsidRPr="00EE700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podstawowym bez negocjacji</w:t>
      </w:r>
      <w:r w:rsidRPr="00EE70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zgodnie z art. </w:t>
      </w:r>
      <w:r w:rsidRPr="00EE700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275 pkt 1</w:t>
      </w:r>
      <w:r w:rsidRPr="00EE70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ustawy z dnia 11.09.2019 r. Prawo zamówień publicznych</w:t>
      </w:r>
      <w:bookmarkStart w:id="6" w:name="_Hlk143156253"/>
      <w:r w:rsidRPr="00EE70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hyperlink r:id="rId11" w:history="1">
        <w:r w:rsidRPr="00EE7009">
          <w:rPr>
            <w:rStyle w:val="Hipercze"/>
            <w:rFonts w:ascii="Times New Roman" w:hAnsi="Times New Roman" w:cs="Times New Roman"/>
            <w:color w:val="0000FF"/>
          </w:rPr>
          <w:t>(Dz.U. z 2023 r. poz. 1605 ze zm.)</w:t>
        </w:r>
      </w:hyperlink>
      <w:bookmarkEnd w:id="6"/>
      <w:r w:rsidRPr="00EE7009">
        <w:rPr>
          <w:rFonts w:ascii="Times New Roman" w:hAnsi="Times New Roman" w:cs="Times New Roman"/>
        </w:rPr>
        <w:t xml:space="preserve"> </w:t>
      </w:r>
    </w:p>
    <w:bookmarkEnd w:id="4"/>
    <w:bookmarkEnd w:id="5"/>
    <w:p w14:paraId="5B86EF34" w14:textId="77777777" w:rsidR="00EE7009" w:rsidRPr="00EE7009" w:rsidRDefault="00EE7009" w:rsidP="00A868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7B7B7B" w:themeColor="accent3" w:themeShade="BF"/>
          <w:sz w:val="24"/>
          <w:szCs w:val="24"/>
        </w:rPr>
      </w:pPr>
    </w:p>
    <w:p w14:paraId="62937E52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Warunki realizacji umowy</w:t>
      </w:r>
    </w:p>
    <w:p w14:paraId="4F620739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</w:p>
    <w:p w14:paraId="7EBC0413" w14:textId="77777777" w:rsidR="00EE7009" w:rsidRPr="00EE7009" w:rsidRDefault="00EE7009" w:rsidP="00A50B75">
      <w:pPr>
        <w:widowControl w:val="0"/>
        <w:numPr>
          <w:ilvl w:val="0"/>
          <w:numId w:val="10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zobowiązuje się do dostarczania Zamawiającemu systemu próżniowego do pobierania materiału do badań zwanych dalej „towarem”, zgodnie z asortymentem i ilościami oraz po cenach określonych w załączniku nr 1 do umowy, zgodnym z ofertą Dostawcy – z zastrzeżeniem postanowień niniejszej umowy.</w:t>
      </w:r>
    </w:p>
    <w:p w14:paraId="0DF53C19" w14:textId="77777777" w:rsidR="00EE7009" w:rsidRPr="00EE7009" w:rsidRDefault="00EE7009" w:rsidP="00A50B75">
      <w:pPr>
        <w:widowControl w:val="0"/>
        <w:numPr>
          <w:ilvl w:val="0"/>
          <w:numId w:val="10"/>
        </w:numPr>
        <w:suppressAutoHyphens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E7009">
        <w:rPr>
          <w:rFonts w:ascii="Times New Roman" w:hAnsi="Times New Roman" w:cs="Times New Roman"/>
          <w:sz w:val="24"/>
          <w:szCs w:val="24"/>
        </w:rPr>
        <w:t xml:space="preserve">Dostawca oddaje również Zamawiającemu w dzierżawę czytnik podstawowy do OB o wartości ……………… zł brutto (wartość na dzień przekazania do Zamawiającego) zwane dalej „przedmiotem dzierżawy”, wykorzystywane przy stosowaniu systemu, o którym mowa w ust. 1 i 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>zgodnie z ofertą określoną w ust. 1.</w:t>
      </w:r>
    </w:p>
    <w:p w14:paraId="140F53D7" w14:textId="77777777" w:rsidR="00EE7009" w:rsidRPr="00EE7009" w:rsidRDefault="00EE7009" w:rsidP="00A50B75">
      <w:pPr>
        <w:widowControl w:val="0"/>
        <w:numPr>
          <w:ilvl w:val="0"/>
          <w:numId w:val="10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Cs/>
          <w:sz w:val="24"/>
          <w:szCs w:val="24"/>
        </w:rPr>
        <w:t>Zamawiający będzie składał w okresie obowiązywania umowy zamówienia według jego rzeczywistych potrzeb. Wartość towaru zamówiona przez Zamawiającego w trakcie obowiązywania umowy będzie wynosić nie mniej niż 70% maksymalnej wartości brutto umowy.</w:t>
      </w:r>
    </w:p>
    <w:p w14:paraId="2B1020E5" w14:textId="77777777" w:rsidR="00EE7009" w:rsidRPr="00EE7009" w:rsidRDefault="00EE7009" w:rsidP="00A50B75">
      <w:pPr>
        <w:widowControl w:val="0"/>
        <w:numPr>
          <w:ilvl w:val="0"/>
          <w:numId w:val="10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Zamawiający dopuszcza, w razie wystąpienia okoliczności od niego niezależnych, za zgodą </w:t>
      </w:r>
      <w:r w:rsidRPr="00EE7009">
        <w:rPr>
          <w:rFonts w:ascii="Times New Roman" w:eastAsia="Calibri" w:hAnsi="Times New Roman" w:cs="Times New Roman"/>
          <w:sz w:val="24"/>
          <w:szCs w:val="24"/>
        </w:rPr>
        <w:t>Dostawcy,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możliwość zmiany ilości zamówionego towaru między poszczególnymi pozycjami asortymentu wyszczególnionego w załączniku do umowy, przy zachowaniu zaoferowanych przez Dostawcę cen jednostkowych i sumarycznej ceny brutto umowy </w:t>
      </w:r>
      <w:bookmarkStart w:id="7" w:name="_Hlk69888234"/>
      <w:r w:rsidRPr="00EE7009">
        <w:rPr>
          <w:rFonts w:ascii="Times New Roman" w:eastAsia="Times New Roman" w:hAnsi="Times New Roman" w:cs="Times New Roman"/>
          <w:sz w:val="24"/>
          <w:szCs w:val="24"/>
        </w:rPr>
        <w:t>– zmiany w tym zakresie nie wymagają formy aneksu do umowy.</w:t>
      </w:r>
      <w:bookmarkEnd w:id="7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Zgoda Dostawcy nie wymaga formy pisemnej.</w:t>
      </w:r>
    </w:p>
    <w:p w14:paraId="24CAB71A" w14:textId="77777777" w:rsidR="00EE7009" w:rsidRPr="00EE7009" w:rsidRDefault="00EE7009" w:rsidP="00A50B75">
      <w:pPr>
        <w:widowControl w:val="0"/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W przypadku gdy dostawa spełnia przesłanki do uznania transakcji dostawy zgodnie z art 13a ustawy o VAT za przemieszczanie towarów w procedurze magazynu typu </w:t>
      </w:r>
      <w:proofErr w:type="spellStart"/>
      <w:r w:rsidRPr="00EE7009">
        <w:rPr>
          <w:rFonts w:ascii="Times New Roman" w:eastAsia="Times New Roman" w:hAnsi="Times New Roman" w:cs="Times New Roman"/>
          <w:sz w:val="24"/>
          <w:szCs w:val="24"/>
        </w:rPr>
        <w:t>call</w:t>
      </w:r>
      <w:proofErr w:type="spellEnd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-off </w:t>
      </w:r>
      <w:proofErr w:type="spellStart"/>
      <w:r w:rsidRPr="00EE7009">
        <w:rPr>
          <w:rFonts w:ascii="Times New Roman" w:eastAsia="Times New Roman" w:hAnsi="Times New Roman" w:cs="Times New Roman"/>
          <w:sz w:val="24"/>
          <w:szCs w:val="24"/>
        </w:rPr>
        <w:t>stock</w:t>
      </w:r>
      <w:proofErr w:type="spellEnd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Dostawca zobowiązany jest poinformować pisemnie Zamawiającego oraz prowadzić magazyn zgodnie z obowiązującymi przepisami (m.in. art 54a Rozporządzenia 282/2011 UE i Rozdziałem 3 a, b ustawy o VAT).</w:t>
      </w:r>
    </w:p>
    <w:p w14:paraId="0FDF25FB" w14:textId="77777777" w:rsidR="00EE7009" w:rsidRPr="00EE7009" w:rsidRDefault="00EE7009" w:rsidP="00A868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0D73C" w14:textId="77777777" w:rsidR="00EE7009" w:rsidRPr="00EE7009" w:rsidRDefault="00EE7009" w:rsidP="00A86849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bookmarkStart w:id="8" w:name="_Hlk80687903"/>
      <w:r w:rsidRPr="00EE70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2</w:t>
      </w:r>
    </w:p>
    <w:bookmarkEnd w:id="8"/>
    <w:p w14:paraId="470E1CD2" w14:textId="77777777" w:rsidR="00EE7009" w:rsidRPr="00EE7009" w:rsidRDefault="00EE7009" w:rsidP="00A50B75">
      <w:pPr>
        <w:widowControl w:val="0"/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Dostawca zobowiązuje się dostarczyć towar określony §1 ust.1 do miejsca magazynowania tj. magazyn laboratoryjny ul. Skarbowa 1, Kraków, poziom -1 (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po wcześniejszym zgłoszeniu się do magazynu ogólnego Szpitala, ul. Skarbowa 4, Kraków (półpiętro – między parterem a pierwszym piętrem) w dniach od poniedziałku do piątku, w godzinach 8.00 – 14.00, </w:t>
      </w:r>
      <w:r w:rsidRPr="00EE7009">
        <w:rPr>
          <w:rFonts w:ascii="Times New Roman" w:eastAsia="Times New Roman" w:hAnsi="Times New Roman" w:cs="Times New Roman"/>
          <w:bCs/>
          <w:iCs/>
          <w:sz w:val="24"/>
          <w:szCs w:val="24"/>
        </w:rPr>
        <w:t>lub w innym terminie uzgodnionym z upoważnionym pracownikiem zamawiającego</w:t>
      </w:r>
      <w:r w:rsidRPr="00EE70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po złożeniu przez Zamawiającego zamówienia pocztą elektroniczną na adres email: …………………......................,  którego odbiór, na żądanie Zamawiającego, potwierdza Dostawca. </w:t>
      </w:r>
    </w:p>
    <w:p w14:paraId="0374803B" w14:textId="77777777" w:rsidR="00EE7009" w:rsidRPr="00EE7009" w:rsidRDefault="00EE7009" w:rsidP="00A50B75">
      <w:pPr>
        <w:widowControl w:val="0"/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Dostawca zobowiązuje się dostarczyć towar wraz z fakturą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E70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gdy Dostawca wystawiać będzie fakturę w wersji elektronicznej, winien przesłać ją Zamawiającemu przed przystąpieniem Zamawiającego do odbioru towarów. </w:t>
      </w:r>
    </w:p>
    <w:p w14:paraId="2768060A" w14:textId="77777777" w:rsidR="00EE7009" w:rsidRPr="00EE7009" w:rsidRDefault="00EE7009" w:rsidP="00A50B75">
      <w:pPr>
        <w:widowControl w:val="0"/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Dostawca zobowiązuje się realizować dostawy w terminie nie dłuższym niż: </w:t>
      </w:r>
      <w:r w:rsidRPr="00EE70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168 godzin przypadających w</w:t>
      </w:r>
      <w:r w:rsidRPr="00EE70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0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dni robocze</w:t>
      </w:r>
      <w:r w:rsidRPr="00EE70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 daty złożenia zamówienia. </w:t>
      </w:r>
      <w:bookmarkStart w:id="9" w:name="_Hlk71788258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W uzasadnionych, wyjątkowych sytuacjach (zamówienia „na cito”) dostawca zobowiązuje się dostarczyć towar w terminie </w:t>
      </w: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96 godzin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od zgłoszenia zapotrzebowania</w:t>
      </w:r>
      <w:bookmarkEnd w:id="9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BC86B9" w14:textId="77777777" w:rsidR="00EE7009" w:rsidRPr="00EE7009" w:rsidRDefault="00EE7009" w:rsidP="00A86849">
      <w:pPr>
        <w:widowControl w:val="0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Zamawiający każdorazowo w zamówieniu będzie podawać asortyment, ilość oraz w razie konieczności termin dostawy towaru.</w:t>
      </w:r>
      <w:bookmarkStart w:id="10" w:name="_Hlk71788314"/>
    </w:p>
    <w:p w14:paraId="47893FEC" w14:textId="77777777" w:rsidR="00EE7009" w:rsidRPr="00EE7009" w:rsidRDefault="00EE7009" w:rsidP="00A50B75">
      <w:pPr>
        <w:pStyle w:val="Akapitzlist"/>
        <w:widowControl w:val="0"/>
        <w:numPr>
          <w:ilvl w:val="0"/>
          <w:numId w:val="11"/>
        </w:numPr>
        <w:tabs>
          <w:tab w:val="left" w:pos="36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Dostawa musi być dokonana, zgodnie ze złożonym zamówieniem pod względem asortymentowym i ilościowym. </w:t>
      </w:r>
      <w:r w:rsidRPr="00220264">
        <w:rPr>
          <w:rFonts w:ascii="Times New Roman" w:eastAsia="Times New Roman" w:hAnsi="Times New Roman" w:cs="Times New Roman"/>
          <w:b/>
          <w:bCs/>
          <w:strike/>
          <w:color w:val="ED0000"/>
          <w:sz w:val="24"/>
          <w:szCs w:val="24"/>
        </w:rPr>
        <w:t>Zamówiona dostawa nie może być dzielona. Podzielenie dostawy dopuszczalne jest tylko z przyczyn niezależnych od Dostawcy pod warunkiem uzyskania zgody od Zamawiającego.</w:t>
      </w:r>
      <w:bookmarkEnd w:id="10"/>
    </w:p>
    <w:p w14:paraId="77661CF8" w14:textId="77777777" w:rsidR="00EE7009" w:rsidRPr="00EE7009" w:rsidRDefault="00EE7009" w:rsidP="00A50B75">
      <w:pPr>
        <w:pStyle w:val="Akapitzlist"/>
        <w:widowControl w:val="0"/>
        <w:numPr>
          <w:ilvl w:val="0"/>
          <w:numId w:val="11"/>
        </w:numPr>
        <w:tabs>
          <w:tab w:val="left" w:pos="36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Dopuszcza się możliwość (za zgodą Zamawiającego) dostarczenia towaru o tych samych parametrach, a o innej nazwie – jednak o cenie jednostkowej nie wyższej niż towaru wskazanego pierwotnie w umowie.</w:t>
      </w:r>
    </w:p>
    <w:p w14:paraId="237246F0" w14:textId="77777777" w:rsidR="00EE7009" w:rsidRPr="00EE7009" w:rsidRDefault="00EE7009" w:rsidP="00A50B75">
      <w:pPr>
        <w:pStyle w:val="Akapitzlist"/>
        <w:widowControl w:val="0"/>
        <w:numPr>
          <w:ilvl w:val="0"/>
          <w:numId w:val="11"/>
        </w:numPr>
        <w:tabs>
          <w:tab w:val="left" w:pos="36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Naruszenie wymogów określonych w ust. 4 lub podzielenie dostawy bez zgody Zamawiającego może spowodować zwrot towaru na koszt Dostawcy. </w:t>
      </w:r>
    </w:p>
    <w:p w14:paraId="72182DF1" w14:textId="77777777" w:rsidR="00EE7009" w:rsidRPr="00EE7009" w:rsidRDefault="00EE7009" w:rsidP="00A50B75">
      <w:pPr>
        <w:pStyle w:val="Akapitzlist"/>
        <w:widowControl w:val="0"/>
        <w:numPr>
          <w:ilvl w:val="0"/>
          <w:numId w:val="11"/>
        </w:numPr>
        <w:tabs>
          <w:tab w:val="left" w:pos="36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Potwierdzone pisemnie wydanie Zamawiającemu przez Dostawcę towaru nastąpi w miejscu wskazanym w ust. 1, po dokonaniu odbioru jakościowego (zgodność ze złożonym zamówieniem) i ilościowego przez upoważnionego pracownika Zamawiającego. </w:t>
      </w:r>
    </w:p>
    <w:p w14:paraId="24A75EB4" w14:textId="77777777" w:rsidR="00EE7009" w:rsidRPr="00EE7009" w:rsidRDefault="00EE7009" w:rsidP="00A50B75">
      <w:pPr>
        <w:pStyle w:val="Akapitzlist"/>
        <w:widowControl w:val="0"/>
        <w:numPr>
          <w:ilvl w:val="0"/>
          <w:numId w:val="11"/>
        </w:numPr>
        <w:tabs>
          <w:tab w:val="left" w:pos="36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W przypadku, gdy towar dostarczać będzie przewoźnik działający na zlecenie Dostawcy (kurier) w przypadku niemożności dokonania przy dostawie odbioru ilościowego i jakościowego, skwitowanie odbioru przesyłki nie jest traktowane, jako potwierdzenie jej zgodności ilościowej i jakościowej ze złożonym zamówieniem. W każdym, jednakże wypadku osoba dokonująca dostawy zobowiązana jest przekazać odbierającemu dokumenty wskazane w ust. 2.</w:t>
      </w:r>
    </w:p>
    <w:p w14:paraId="43E8E573" w14:textId="77777777" w:rsidR="00EE7009" w:rsidRPr="00EE7009" w:rsidRDefault="00EE7009" w:rsidP="00A50B75">
      <w:pPr>
        <w:pStyle w:val="Akapitzlist"/>
        <w:widowControl w:val="0"/>
        <w:numPr>
          <w:ilvl w:val="0"/>
          <w:numId w:val="11"/>
        </w:numPr>
        <w:tabs>
          <w:tab w:val="left" w:pos="36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Dostarczenie towaru (w tym wniesienie towaru do miejsca określonego w ust. 1 zostało ujęte w cenie towaru.</w:t>
      </w:r>
    </w:p>
    <w:p w14:paraId="58B7403F" w14:textId="77777777" w:rsidR="00EE7009" w:rsidRPr="00EE7009" w:rsidRDefault="00EE7009" w:rsidP="00A50B75">
      <w:pPr>
        <w:pStyle w:val="Akapitzlist"/>
        <w:widowControl w:val="0"/>
        <w:numPr>
          <w:ilvl w:val="0"/>
          <w:numId w:val="11"/>
        </w:numPr>
        <w:tabs>
          <w:tab w:val="left" w:pos="36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zobowiązuje się dostarczyć Zamawiającemu przedmiot dzierżawy, o którym mowa w § 1 ust. 2 i zainstalować go w pomieszczeniach Zakładu Diagnostyki Laboratoryjnej Zamawiającego mieszczącym się w obiekcie Zamawiającego przy ul. Skarbowej 1 w Krakowie włącznie z podłączeniem go do sieci informatycznej Zamawiającego, przed datą obowiązywania umowy. Bieg terminu dzierżawy rozpocznie się nie wcześniej niż w pierwszym dniu obowiązywania umowy.</w:t>
      </w:r>
    </w:p>
    <w:p w14:paraId="09289811" w14:textId="77777777" w:rsidR="00EE7009" w:rsidRPr="00EE7009" w:rsidRDefault="00EE7009" w:rsidP="00A50B75">
      <w:pPr>
        <w:pStyle w:val="Akapitzlist"/>
        <w:widowControl w:val="0"/>
        <w:numPr>
          <w:ilvl w:val="0"/>
          <w:numId w:val="11"/>
        </w:numPr>
        <w:tabs>
          <w:tab w:val="left" w:pos="36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Dokumentem potwierdzającym dostarczenie przedmiotu dzierżawy będzie protokół zdawczo-odbiorczy określający również szczegółowo stan urządzenia w chwili wydania, stanowiący załącznik nr 2 do umowy.</w:t>
      </w:r>
    </w:p>
    <w:p w14:paraId="755E7C38" w14:textId="77777777" w:rsidR="00EE7009" w:rsidRPr="00EE7009" w:rsidRDefault="00EE7009" w:rsidP="00A50B75">
      <w:pPr>
        <w:pStyle w:val="Akapitzlist"/>
        <w:widowControl w:val="0"/>
        <w:numPr>
          <w:ilvl w:val="0"/>
          <w:numId w:val="11"/>
        </w:numPr>
        <w:tabs>
          <w:tab w:val="left" w:pos="36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Zamawiający zobowiązany jest używać przedmiot dzierżawy zgodnie z przeznaczeniem oraz instrukcją producenta i utrzymywać go w stanie odpowiadającym normalnym zasadom eksploatacji.</w:t>
      </w:r>
    </w:p>
    <w:p w14:paraId="44D06B73" w14:textId="77777777" w:rsidR="00EE7009" w:rsidRPr="00EE7009" w:rsidRDefault="00EE7009" w:rsidP="00A50B75">
      <w:pPr>
        <w:pStyle w:val="Akapitzlist"/>
        <w:widowControl w:val="0"/>
        <w:numPr>
          <w:ilvl w:val="0"/>
          <w:numId w:val="11"/>
        </w:numPr>
        <w:tabs>
          <w:tab w:val="left" w:pos="36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Dostarczenie przedmiotu dzierżawy (w tym jego wniesienie do miejsca użytkowania, instalacja i podłączenie) zostało ujęte w cenie dzierżawy.</w:t>
      </w:r>
    </w:p>
    <w:p w14:paraId="0AB70567" w14:textId="77777777" w:rsidR="00EE7009" w:rsidRPr="00EE7009" w:rsidRDefault="00EE7009" w:rsidP="00A50B75">
      <w:pPr>
        <w:pStyle w:val="Akapitzlist"/>
        <w:widowControl w:val="0"/>
        <w:numPr>
          <w:ilvl w:val="0"/>
          <w:numId w:val="11"/>
        </w:numPr>
        <w:tabs>
          <w:tab w:val="left" w:pos="36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Dostawca w cenie przedmiotu umowy uwzględnił koszt przeszkolenia personelu- osób wskazanych przez Zamawiającego. Szkolenia będą obejmować m.in. </w:t>
      </w:r>
    </w:p>
    <w:p w14:paraId="2A57061A" w14:textId="77777777" w:rsidR="00EE7009" w:rsidRPr="00EE7009" w:rsidRDefault="00EE7009" w:rsidP="00A50B75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108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szkolenie z eliminacji błędów </w:t>
      </w:r>
      <w:proofErr w:type="spellStart"/>
      <w:r w:rsidRPr="00EE7009">
        <w:rPr>
          <w:rFonts w:ascii="Times New Roman" w:eastAsia="Times New Roman" w:hAnsi="Times New Roman" w:cs="Times New Roman"/>
          <w:sz w:val="24"/>
          <w:szCs w:val="24"/>
        </w:rPr>
        <w:t>przedanalitycznych</w:t>
      </w:r>
      <w:proofErr w:type="spellEnd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i posługiwania się systemem próżniowym dla personelu pobierającego materiał do badania na oddziałach szpitalnych wraz z przekazaniem imiennych certyfikatów uczestnictwa w szkoleniu;</w:t>
      </w:r>
    </w:p>
    <w:p w14:paraId="6791EA6F" w14:textId="77777777" w:rsidR="00EE7009" w:rsidRPr="00EE7009" w:rsidRDefault="00EE7009" w:rsidP="00A50B75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108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trening operatorski w zakresie posługiwania się przedmiotem dzierżawy- dla pracowników laboratorium;</w:t>
      </w:r>
    </w:p>
    <w:p w14:paraId="63DBA01B" w14:textId="77777777" w:rsidR="00EE7009" w:rsidRPr="00EE7009" w:rsidRDefault="00EE7009" w:rsidP="00A50B75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108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zapoznanie się z interpretacją wyników- dla pracowników laboratorium;</w:t>
      </w:r>
    </w:p>
    <w:p w14:paraId="7B9A0857" w14:textId="77777777" w:rsidR="00EE7009" w:rsidRPr="00EE7009" w:rsidRDefault="00EE7009" w:rsidP="00A50B75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108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przeprowadzanie konserwacji zapobiegawczej przedmiotu dzierżawy i wskazanie postępowania przy drobnych problemach technicznych- dla pracowników laboratorium;</w:t>
      </w:r>
    </w:p>
    <w:p w14:paraId="5F3EFE52" w14:textId="77777777" w:rsidR="00EE7009" w:rsidRPr="00EE7009" w:rsidRDefault="00EE7009" w:rsidP="00A86849">
      <w:pPr>
        <w:pStyle w:val="Akapitzlist"/>
        <w:widowControl w:val="0"/>
        <w:suppressAutoHyphens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009">
        <w:rPr>
          <w:rFonts w:ascii="Times New Roman" w:eastAsia="Calibri" w:hAnsi="Times New Roman" w:cs="Times New Roman"/>
          <w:sz w:val="24"/>
          <w:szCs w:val="24"/>
        </w:rPr>
        <w:t>i potwierdzić je certyfikatem.</w:t>
      </w:r>
    </w:p>
    <w:p w14:paraId="0EAF6E6D" w14:textId="77777777" w:rsidR="00EE7009" w:rsidRPr="00EE7009" w:rsidRDefault="00EE7009" w:rsidP="00A50B75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009">
        <w:rPr>
          <w:rFonts w:ascii="Times New Roman" w:eastAsia="Calibri" w:hAnsi="Times New Roman" w:cs="Times New Roman"/>
          <w:sz w:val="24"/>
          <w:szCs w:val="24"/>
          <w14:numSpacing w14:val="proportional"/>
        </w:rPr>
        <w:t xml:space="preserve">Harmonogram szkoleń oraz ich zakres opracuje i przedstawi Dostawca. Wszystkie szkolenia Dostawca przeprowadzi w języku polskim, zapewniając na swój koszt wszystkie niezbędne do realizacji szkolenia materiały. Zamawiający w uzasadnionych przypadkach dopuszcza możliwość zorganizowania szkolenia online lub w formie e-learningowej. W przypadku, gdyby szkolenie nie będzie miało charakteru „online” zostanie ono przeprowadzone u Zamawiającego 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>lub innym dogodnym dla obu stron miejscu</w:t>
      </w:r>
      <w:r w:rsidRPr="00EE7009">
        <w:rPr>
          <w:rFonts w:ascii="Times New Roman" w:eastAsia="Calibri" w:hAnsi="Times New Roman" w:cs="Times New Roman"/>
          <w:sz w:val="24"/>
          <w:szCs w:val="24"/>
          <w14:numSpacing w14:val="proportional"/>
        </w:rPr>
        <w:t xml:space="preserve">. Zakończenie szkolenia potwierdzone będzie protokołem, sporządzonym oddzielnie dla każdej szkolonej grupy, w dwóch jednobrzmiących egzemplarzach, po jednym dla każdej ze stron oraz 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>przekazaniem imiennych certyfikatów uczestnictwa w szkoleniu. Dostawca gwarantuje, iż przeprowadzenie szkoleń, o których mowa w niniejszej umowie, nie będzie powodowało dodatkowych kosztów dla Zamawiającego. Szczegółowe zasady przeprowadzenia szkoleń, o których mowa w niniejszym ustępie, zostaną ustalone między Dostawcą a Zamawiającym.</w:t>
      </w:r>
    </w:p>
    <w:p w14:paraId="7B2C0EE1" w14:textId="77777777" w:rsidR="00EE7009" w:rsidRPr="00EE7009" w:rsidRDefault="00EE7009" w:rsidP="00A50B75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zobowiązuje się:</w:t>
      </w:r>
    </w:p>
    <w:p w14:paraId="6443D249" w14:textId="77777777" w:rsidR="00EE7009" w:rsidRPr="00EE7009" w:rsidRDefault="00EE7009" w:rsidP="00A50B7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utrzymywać przedmiot dzierżawy w stanie przydatnym do umówionego użytku, w okresie obowiązywania umowy;</w:t>
      </w:r>
    </w:p>
    <w:p w14:paraId="18E720CD" w14:textId="77777777" w:rsidR="00EE7009" w:rsidRPr="00EE7009" w:rsidRDefault="00EE7009" w:rsidP="00A50B7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ponosić wszystkie koszty związane z utrzymywaniem w ruchu dostarczonego przedmiotu dzierżawy oraz ubezpieczeniem w okresie obowiązywania umowy;</w:t>
      </w:r>
    </w:p>
    <w:p w14:paraId="75E2099F" w14:textId="77777777" w:rsidR="00EE7009" w:rsidRPr="00EE7009" w:rsidRDefault="00EE7009" w:rsidP="00A50B7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dostarczyć instrukcję obsługi i konserwacji dostarczonego przedmiotu dzierżawy w języku polskim (o ile przepisy prawa nie stanowią inaczej).</w:t>
      </w:r>
    </w:p>
    <w:p w14:paraId="7B981EF4" w14:textId="77777777" w:rsidR="00EE7009" w:rsidRPr="00EE7009" w:rsidRDefault="00EE7009" w:rsidP="00A868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88322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Cena przedmiotu umowy</w:t>
      </w:r>
    </w:p>
    <w:p w14:paraId="13FB7902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</w:p>
    <w:p w14:paraId="315E0A69" w14:textId="77777777" w:rsidR="00EE7009" w:rsidRPr="00EE7009" w:rsidRDefault="00EE7009" w:rsidP="00A50B75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Całkowita cena brutto za towar określony w § 1 ust. 1 i 2 wynosi: </w:t>
      </w:r>
      <w:r w:rsidRPr="00EE7009">
        <w:rPr>
          <w:rFonts w:ascii="Times New Roman" w:eastAsia="Times New Roman" w:hAnsi="Times New Roman" w:cs="Times New Roman"/>
          <w:sz w:val="24"/>
          <w:szCs w:val="24"/>
          <w:u w:val="single"/>
        </w:rPr>
        <w:t>……………………….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C218F6" w14:textId="77777777" w:rsidR="00EE7009" w:rsidRPr="00EE7009" w:rsidRDefault="00EE7009" w:rsidP="00A50B75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E7009">
        <w:rPr>
          <w:rFonts w:ascii="Times New Roman" w:hAnsi="Times New Roman" w:cs="Times New Roman"/>
          <w:sz w:val="24"/>
          <w:szCs w:val="24"/>
        </w:rPr>
        <w:t>cena dostawy towarów wynosi: ……………………. zł brutto za cały okres obowiązywania umowy;</w:t>
      </w:r>
    </w:p>
    <w:p w14:paraId="544485C2" w14:textId="77777777" w:rsidR="00EE7009" w:rsidRPr="00EE7009" w:rsidRDefault="00EE7009" w:rsidP="00A50B75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009">
        <w:rPr>
          <w:rFonts w:ascii="Times New Roman" w:hAnsi="Times New Roman" w:cs="Times New Roman"/>
          <w:sz w:val="24"/>
          <w:szCs w:val="24"/>
        </w:rPr>
        <w:t>czynsz dzierżawny za dzierżawę przedmiotu umowy wynosi ……………… zł brutto miesięcznie, tj. ……………………… zł brutto za cały okres obowiązywania umowy.</w:t>
      </w:r>
    </w:p>
    <w:p w14:paraId="63CC4EFF" w14:textId="77777777" w:rsidR="00EE7009" w:rsidRPr="00EE7009" w:rsidRDefault="00EE7009" w:rsidP="00A50B75">
      <w:pPr>
        <w:widowControl w:val="0"/>
        <w:numPr>
          <w:ilvl w:val="0"/>
          <w:numId w:val="14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</w:rPr>
      </w:pPr>
      <w:bookmarkStart w:id="11" w:name="_Hlk159923242"/>
      <w:r w:rsidRPr="00EE7009">
        <w:rPr>
          <w:rFonts w:ascii="Times New Roman" w:hAnsi="Times New Roman" w:cs="Times New Roman"/>
          <w:sz w:val="24"/>
          <w:szCs w:val="24"/>
        </w:rPr>
        <w:t>Podana cena brutto zawiera: wartość towaru, podatek VAT, koszty ubezpieczenia i transportu oraz dostarczenia do wskazanego w niniejszej umowie miejsca i inne, jeśli występują. Ceny te zostały przyjęte zgodnie z ofertą Dostawcy.</w:t>
      </w:r>
    </w:p>
    <w:p w14:paraId="2FFF7F94" w14:textId="77777777" w:rsidR="00EE7009" w:rsidRPr="00EE7009" w:rsidRDefault="00EE7009" w:rsidP="00A50B75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7009">
        <w:rPr>
          <w:rFonts w:ascii="Times New Roman" w:hAnsi="Times New Roman" w:cs="Times New Roman"/>
          <w:sz w:val="24"/>
          <w:szCs w:val="24"/>
        </w:rPr>
        <w:t>Towar będzie sprzedawany po cenach jednostkowych brutto określonych w załączniku, o którym mowa w § 1 ust. 1 i 2</w:t>
      </w:r>
      <w:r w:rsidRPr="00EE70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7009">
        <w:rPr>
          <w:rFonts w:ascii="Times New Roman" w:hAnsi="Times New Roman" w:cs="Times New Roman"/>
          <w:sz w:val="24"/>
          <w:szCs w:val="24"/>
        </w:rPr>
        <w:t>z zastrzeżeniem postanowień niniejszej umowy.</w:t>
      </w:r>
    </w:p>
    <w:p w14:paraId="77CE1CAA" w14:textId="77777777" w:rsidR="00EE7009" w:rsidRPr="00EE7009" w:rsidRDefault="00EE7009" w:rsidP="00A50B75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59924043"/>
      <w:bookmarkEnd w:id="11"/>
      <w:r w:rsidRPr="00EE7009">
        <w:rPr>
          <w:rFonts w:ascii="Times New Roman" w:eastAsia="Times New Roman" w:hAnsi="Times New Roman" w:cs="Times New Roman"/>
          <w:sz w:val="24"/>
          <w:szCs w:val="24"/>
        </w:rPr>
        <w:t>Zakazuje się zmiany cen z zastrzeżeniem postanowień niniejszej umowy.</w:t>
      </w:r>
    </w:p>
    <w:p w14:paraId="392EA609" w14:textId="77777777" w:rsidR="00EE7009" w:rsidRPr="00EE7009" w:rsidRDefault="00EE7009" w:rsidP="00A50B75">
      <w:pPr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59924104"/>
      <w:bookmarkEnd w:id="12"/>
      <w:r w:rsidRPr="00EE7009">
        <w:rPr>
          <w:rFonts w:ascii="Times New Roman" w:eastAsia="Times New Roman" w:hAnsi="Times New Roman" w:cs="Times New Roman"/>
          <w:sz w:val="24"/>
          <w:szCs w:val="24"/>
        </w:rPr>
        <w:t>Ceny mogą ulec zmianie z zastrzeżeniem poniższych postanowień. W przypadku zmiany:</w:t>
      </w:r>
    </w:p>
    <w:p w14:paraId="4DA47FE9" w14:textId="77777777" w:rsidR="00EE7009" w:rsidRPr="00EE7009" w:rsidRDefault="00EE7009" w:rsidP="00A50B7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3ACBE2EA" w14:textId="77777777" w:rsidR="00EE7009" w:rsidRPr="00EE7009" w:rsidRDefault="00EE7009" w:rsidP="00A50B7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 podlegania ubezpieczeniom społecznym lub ubezpieczeniu zdrowotnemu lub wysokości stawki składki na ubezpieczenia społeczne lub ubezpieczenie zdrowotne, </w:t>
      </w:r>
    </w:p>
    <w:p w14:paraId="3ACCF99C" w14:textId="77777777" w:rsidR="00EE7009" w:rsidRPr="00EE7009" w:rsidRDefault="00EE7009" w:rsidP="00A50B7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 gromadzenia i wysokości wpłat do pracowniczych planów kapitałowych, o których mowa w ustawie z dnia 4 października 2018 r. o pracowniczych planach kapitałowych </w:t>
      </w:r>
    </w:p>
    <w:p w14:paraId="64909DE7" w14:textId="77777777" w:rsidR="00EE7009" w:rsidRPr="00EE7009" w:rsidRDefault="00EE7009" w:rsidP="00A50B7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w przypadku istotnej zmiany ceny materiałów lub kosztów związanych z realizacją zamówienia (innych niż wskazane powyżej), której to zmiany, działając z należytą starannością, nie można było przewidzieć, rozumianej jako wzrost odpowiednio cen lub kosztów, jak i ich obniżenie, względem ceny lub kosztu przyjętych w celu ustalenia wynagrodzenia Dostawcy zawartego w ofercie Dostawcy. </w:t>
      </w:r>
    </w:p>
    <w:p w14:paraId="1B0684A8" w14:textId="77777777" w:rsidR="00EE7009" w:rsidRPr="00EE7009" w:rsidRDefault="00EE7009" w:rsidP="00A8684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jeżeli zmiany te będą miały wpływ na koszty wykonania zamówienia przez Dostawcę. 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>W takiej sytuacji każda ze Stron umowy, w terminie 30 dni od dnia wejścia w życie przepisów dokonujących tych zmian, może zwrócić się do drugiej Strony o przeprowadzenie negocjacji w sprawie odpowiedniej zmiany wynagrodzenia;</w:t>
      </w:r>
    </w:p>
    <w:p w14:paraId="641BDD6C" w14:textId="77777777" w:rsidR="00EE7009" w:rsidRPr="00EE7009" w:rsidRDefault="00EE7009" w:rsidP="00A50B7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stawki podatku od towarów i usług oraz podatku akcyzowego 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>ceny brutto określone w umowie ulegną odpowiedniej zmianie, ze skutkiem od dnia obowiązywania nowych stawek, w taki sposób, aby wynikające z umowy ceny netto pozostały niezmienione)</w:t>
      </w:r>
    </w:p>
    <w:p w14:paraId="1C0A6183" w14:textId="77777777" w:rsidR="00EE7009" w:rsidRPr="00EE7009" w:rsidRDefault="00EE7009" w:rsidP="00A50B7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podwyżki cen urzędowych (w przypadku podwyżki lub obniżki cen urzędowych Dostawca zobowiązany jest uwzględnić je od dnia obowiązywania nowych cen) </w:t>
      </w:r>
      <w:r w:rsidRPr="00EE7009">
        <w:rPr>
          <w:rFonts w:ascii="Times New Roman" w:eastAsia="Times New Roman" w:hAnsi="Times New Roman" w:cs="Times New Roman"/>
          <w:i/>
          <w:iCs/>
          <w:sz w:val="24"/>
          <w:szCs w:val="24"/>
        </w:rPr>
        <w:t>[jeśli dotyczy]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B99EF" w14:textId="77777777" w:rsidR="00EE7009" w:rsidRPr="00EE7009" w:rsidRDefault="00EE7009" w:rsidP="00A50B7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W przypadku zmiany cen w górę Dostawca sporządzi stosowny aneks i dostarczy go Zamawiającemu.</w:t>
      </w:r>
    </w:p>
    <w:p w14:paraId="505D3A45" w14:textId="77777777" w:rsidR="00EE7009" w:rsidRPr="00EE7009" w:rsidRDefault="00EE7009" w:rsidP="00A50B7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Zamawiający dopuszcza możliwość zmiany cen jednostkowych za przedmiot umowy w dół. Zmiana ta, co do zasady, nie wymaga aneksu do umowy (chyba, że wniesie o to jedna ze stron). Dostawca zawiadomi Zamawiającego na piśmie o wprowadzeniu nowych cen.</w:t>
      </w:r>
    </w:p>
    <w:p w14:paraId="239137BE" w14:textId="77777777" w:rsidR="00EE7009" w:rsidRPr="00EE7009" w:rsidRDefault="00EE7009" w:rsidP="00A50B7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Ceny i nazwy na fakturze muszą odpowiadać cenom i nazwom ujętym w załączniku nr 1 do umowy, z zastrzeżeniem postanowień niniejszej umowy. </w:t>
      </w:r>
    </w:p>
    <w:p w14:paraId="1514433A" w14:textId="77777777" w:rsidR="00EE7009" w:rsidRPr="00EE7009" w:rsidRDefault="00EE7009" w:rsidP="00A50B7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Ceny na fakturze będą rozbite na poszczególne pozycje asortymentu z wyszczególnionym podatkiem VAT (cena jednostkowa netto, stawka podatku VAT, wartość netto, wartość brutto, wartość VAT).</w:t>
      </w:r>
    </w:p>
    <w:p w14:paraId="4563BB52" w14:textId="77777777" w:rsidR="00EE7009" w:rsidRPr="00EE7009" w:rsidRDefault="00EE7009" w:rsidP="00A50B75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</w:pPr>
      <w:r w:rsidRPr="00EE7009"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  <w:t>W sytuacji, w której uzasadniona zmiana wysokości wynagrodzenia w wyniku waloryzacji, o której mowa w ust. 5 pkt 4), skutkowałaby wzrostem o 15% pozostałej do realizacji kwoty umowy, Zamawiającemu przysługuje prawo wypowiedzenia umowy z miesięcznym okresem wypowiedzenia, ze skutkiem na koniec miesiąca kalendarzowego.</w:t>
      </w:r>
    </w:p>
    <w:p w14:paraId="1E161BEC" w14:textId="77777777" w:rsidR="00EE7009" w:rsidRPr="00EE7009" w:rsidRDefault="00EE7009" w:rsidP="00A50B7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Warunkiem wprowadzenia zmiany wynagrodzenia na skutek okoliczności wskazanych w ustępie 5 pkt 1-3 i 5-6 jest przedłożenie przez Dostawcę Zamawiającemu pisemnego wniosku w tym przedmiocie, zawierającego co najmniej:</w:t>
      </w:r>
    </w:p>
    <w:p w14:paraId="5139EC1F" w14:textId="77777777" w:rsidR="00EE7009" w:rsidRPr="00EE7009" w:rsidRDefault="00EE7009" w:rsidP="00A50B7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EE700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14:paraId="362454BA" w14:textId="77777777" w:rsidR="00EE7009" w:rsidRPr="00EE7009" w:rsidRDefault="00EE7009" w:rsidP="00A50B7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EE700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określenie wysokości nowego wynagrodzenia wraz z przedstawieniem szczegółowej kalkulacji kwoty o jaką wynagrodzenie ma ulec zmianie;</w:t>
      </w:r>
    </w:p>
    <w:p w14:paraId="2AD339E4" w14:textId="77777777" w:rsidR="00EE7009" w:rsidRPr="00EE7009" w:rsidRDefault="00EE7009" w:rsidP="00A50B7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EE700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04609CE6" w14:textId="77777777" w:rsidR="00EE7009" w:rsidRPr="00EE7009" w:rsidRDefault="00EE7009" w:rsidP="00A50B7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009">
        <w:rPr>
          <w:rFonts w:ascii="Times New Roman" w:eastAsia="Calibri" w:hAnsi="Times New Roman" w:cs="Times New Roman"/>
          <w:sz w:val="24"/>
          <w:szCs w:val="24"/>
          <w:lang w:eastAsia="pl-PL"/>
        </w:rPr>
        <w:t>W przypadku dokonywania waloryzacji wynagrodzenia, o której mowa w ust. 5 pkt 4, wynagrodzenie Dostawcy będzie mogło być waloryzowane w sytuacji, gdy średnia całości kosztów realizacji przedmiotu umowy będzie wyższa, po pierwszych pełnych 6 miesiącach obowiązywania umowy, o co najmniej 7% względem kalkulacji kosztów realizacji przedmiotu umowy, którą przyjął Dostawca kalkulując swoje wynagrodzenie wskazane w ofercie. Kalkulację taką Dostawca zobowiązany jest przedstawić Zamawiającemu w terminie do 14 dni od daty podpisania przez niego umowy. Kalkulacja ta ma umożliwić porównanie danych w niej zawartych z okolicznościami ujętymi we wniosku Dostawcy o waloryzację wynagrodzenia. Kalkulacja ta powinna wskazywać na katalog kosztów ponoszonych przez Dostawcę i udział procentowy poszczególnych kosztów i elementów cenotwórczych w wynagrodzeniu Dostawcy / kosztach oferowanych przez Dostawcę towarów (w szczególności powinna wskazywać na koszty pracownicze, koszty zakupu asortymentu, koszty energii, koszty transportu, kurs waluty, po której skalkulowano ofertę (jeśli dotyczy) jak i zakładany zysk). Zamawiający może nie uwzględnić wniosku o waloryzację w całości, jeśli Dostawca nie przedłożył jej w terminie wskazanym powyżej.  Zamawiający może nie uwzględnić wniosku o waloryzację w całości lub w części, jeśli we wniosku o waloryzację wynagrodzenia wskazywany jest wzrost kosztów w zakresie nie ujętym w uprzednio złożonej kalkulacji. Przepis art. 18 ust. 3 Pzp stosuje się odpowiednio do dokumentu, w którym zamieszczona jest kalkulacja.</w:t>
      </w:r>
    </w:p>
    <w:p w14:paraId="096FD875" w14:textId="77777777" w:rsidR="00EE7009" w:rsidRPr="00EE7009" w:rsidRDefault="00EE7009" w:rsidP="00A50B7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E7009">
        <w:rPr>
          <w:rFonts w:ascii="Times New Roman" w:eastAsia="Calibri" w:hAnsi="Times New Roman" w:cs="Times New Roman"/>
          <w:sz w:val="24"/>
          <w:szCs w:val="24"/>
        </w:rPr>
        <w:t>P</w:t>
      </w:r>
      <w:r w:rsidRPr="00EE700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odwyższenie wynagrodzenia Dostawcy, w oparciu o przesłankę wskazaną w ust. 5 pkt 4, nastąpi na wniosek Dostawcy, złożony najwcześniej po upływie pełnych 6 miesięcy kalendarzowych od dnia zawarcia Umowy przez Strony. Strony uzgodnią poziom wzrostu wynagrodzenia (który może być różny w stosunku do poszczególnych towarów) w terminie do 30 dni od daty wpływu wniosku do Zamawiającego wraz z dokumentami, o których mowa w ust. 15 pkt 4. Uzgodniona zmiana wynagrodzenia obowiązywać będzie od początku miesiąca kalendarzowego następującego po upływie 30-dniowego terminu na rozpatrzenie wniosku Dostawcy.</w:t>
      </w:r>
    </w:p>
    <w:p w14:paraId="22CFBD1F" w14:textId="77777777" w:rsidR="00EE7009" w:rsidRPr="00EE7009" w:rsidRDefault="00EE7009" w:rsidP="00A50B7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E700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Przepisy niniejszego paragrafu stosuje się odpowiednio do obniżenia wartości wynagrodzenia Dostawcy na wniosek Zamawiającego. </w:t>
      </w:r>
    </w:p>
    <w:p w14:paraId="16972615" w14:textId="77777777" w:rsidR="00EE7009" w:rsidRPr="00EE7009" w:rsidRDefault="00EE7009" w:rsidP="00A50B7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EE700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Jeżeli z wnioskiem o dokonanie zmiany wysokości wynagrodzenia występuje Dostawca, zobowiązany jest on załączyć do wniosku, dokumenty uzasadniające zmianę kosztów wykonania zamówienia oraz wysokość tej zmiany, w szczególności:</w:t>
      </w:r>
    </w:p>
    <w:p w14:paraId="3F9CA29C" w14:textId="77777777" w:rsidR="00EE7009" w:rsidRPr="00EE7009" w:rsidRDefault="00EE7009" w:rsidP="00A50B75">
      <w:pPr>
        <w:widowControl w:val="0"/>
        <w:numPr>
          <w:ilvl w:val="2"/>
          <w:numId w:val="1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EE700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pisemne zestawienie wynagrodzeń pracowników, biorących udział w realizacji umowy (ze wskazaniem wysokości wynagrodzenia dotychczasowej i po zmianie) do których zastosowanie znajdzie zmiana przepisów o minimalnym wynagrodzeniu za pracę albo wysokości minimalnej stawki godzinowej, wraz z określeniem części wynagrodzenia każdego z tych pracowników odpowiadającej zakresowi prac związanych z realizacją przedmiotu umowy – w przypadku przesłanki, o której mowa w ust. 5 pkt 1);</w:t>
      </w:r>
    </w:p>
    <w:p w14:paraId="7717103D" w14:textId="77777777" w:rsidR="00EE7009" w:rsidRPr="00EE7009" w:rsidRDefault="00EE7009" w:rsidP="00A50B75">
      <w:pPr>
        <w:widowControl w:val="0"/>
        <w:numPr>
          <w:ilvl w:val="2"/>
          <w:numId w:val="1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EE700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pisemne zestawienie wynagrodzeń osób biorących udział w realizacji umowy (ze wskazaniem wysokości dotychczasowej i po zmianie), podlegających obowiązkowym ubezpieczeniom społecznym oraz ubezpieczeniu zdrowotnemu, do których zastosowanie znajdzie zmiana przepisów o zasadach podlegania ubezpieczeniom społecznym lub ubezpieczeniu zdrowotnemu lub przepisów o wysokości składek na ubezpieczenia społeczne lub zdrowotne, wraz z podaniem kwot składek uiszczanych na ubezpieczenia społeczne i ubezpieczenie zdrowotne oraz określeniem części wynagrodzenia każdej z tych osób odpowiadającej zakresowi prac związanych z realizacją przedmiotu umowy – w przypadku przesłanki, o której mowa w ust. 5 pkt 2);</w:t>
      </w:r>
    </w:p>
    <w:p w14:paraId="4AD6DEA2" w14:textId="77777777" w:rsidR="00EE7009" w:rsidRPr="00EE7009" w:rsidRDefault="00EE7009" w:rsidP="00A50B75">
      <w:pPr>
        <w:widowControl w:val="0"/>
        <w:numPr>
          <w:ilvl w:val="2"/>
          <w:numId w:val="1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EE700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pisemne zestawienie wpłat do PPK dotyczących osób biorących udział w realizacji umowy (ze wskazaniem wysokości dotychczasowej i po zmianie) do których zastosowanie znajdzie zmiana zasad gromadzenia i wysokości wpłat do PPK wraz z podaniem kwot wpłat do PPK oraz określeniem części wynagrodzenia każdej z tych osób odpowiadającej zakresowi prac związanych z realizacją przedmiotu umowy – w przypadku przesłanki, o której mowa w ust. 5 pkt 3);</w:t>
      </w:r>
    </w:p>
    <w:p w14:paraId="3027CB0A" w14:textId="77777777" w:rsidR="00EE7009" w:rsidRPr="00EE7009" w:rsidRDefault="00EE7009" w:rsidP="00A50B75">
      <w:pPr>
        <w:widowControl w:val="0"/>
        <w:numPr>
          <w:ilvl w:val="2"/>
          <w:numId w:val="1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EE700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dokumenty potwierdzające wzrost cen materiałów lub kosztów związanych z realizacją przedmiotu umowy i kalkulację przedstawiającą wpływ tej zmiany na wysokość wynagrodzenia Dostawcy / ceny dostarczanych towarów – w przypadku przesłanki wskazanej w ust. 5 pkt 4.</w:t>
      </w:r>
    </w:p>
    <w:p w14:paraId="01A4FE7A" w14:textId="77777777" w:rsidR="00EE7009" w:rsidRPr="00EE7009" w:rsidRDefault="00EE7009" w:rsidP="00A50B75">
      <w:pPr>
        <w:widowControl w:val="0"/>
        <w:numPr>
          <w:ilvl w:val="0"/>
          <w:numId w:val="14"/>
        </w:numPr>
        <w:tabs>
          <w:tab w:val="left" w:pos="49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EE700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Jeżeli z wnioskiem o dokonanie zmiany wynagrodzenia występuje Zamawiający, jest on uprawniony do żądania od Dostawcy przedstawienia dokumentów, z których będzie wynikać, w jakim zakresie okoliczności, na które się powołuje, mają wpływ na koszty wykonania zamówienia, w tym przedłożenia odpowiednich zestawień, w terminie wyznaczonym przez Zamawiającego, nie krótszym niż 14 dni od dnia otrzymania przez Dostawcę pisemnego żądania Zamawiającego. W przypadku uchybienia wyznaczonemu terminowi, Dostawca zapłaci Zamawiającemu karę umową w wysokości 100,00 zł za każdy rozpoczęty dzień zwłoki.</w:t>
      </w:r>
    </w:p>
    <w:p w14:paraId="31C33882" w14:textId="77777777" w:rsidR="00EE7009" w:rsidRPr="00EE7009" w:rsidRDefault="00EE7009" w:rsidP="00A50B75">
      <w:pPr>
        <w:widowControl w:val="0"/>
        <w:numPr>
          <w:ilvl w:val="0"/>
          <w:numId w:val="14"/>
        </w:numPr>
        <w:tabs>
          <w:tab w:val="left" w:pos="49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EE700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Strona, której przedłożono wniosek w przedmiocie zmiany wynagrodzenia, ma prawo odmowy wyrażenia zgody na proponowaną zmianę, odpowiednio w całości lub części, wyłącznie, jeżeli Strona wnioskująca nie wykazała w sposób wskazany w ustępach powyższych wysokości zmiany kosztów realizacji umowy, w szczególności zaś gdy zmiana przepisów nie ma wpływu na zmianę kosztów realizacji umowy.</w:t>
      </w:r>
    </w:p>
    <w:p w14:paraId="295B90D2" w14:textId="77777777" w:rsidR="00EE7009" w:rsidRPr="00EE7009" w:rsidRDefault="00EE7009" w:rsidP="00A50B75">
      <w:pPr>
        <w:widowControl w:val="0"/>
        <w:numPr>
          <w:ilvl w:val="0"/>
          <w:numId w:val="14"/>
        </w:numPr>
        <w:tabs>
          <w:tab w:val="left" w:pos="49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EE700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Strona, która otrzymała od drugiej Strony wniosek w przedmiocie zmiany wynagrodzenia, ma obowiązek przedłożenia Stronie wnioskującej odpowiedzi na wniosek, ze wskazaniem, w jakim zakresie wyraża zgodę na wnioskowaną zmianę, uzasadnieniem odmowy uznania zasadności wniosku, bądź wezwaniem do uzupełnienia dokumentów koniecznych do prawidłowej analizy złożonego wniosku, w terminie 14 dni od dnia otrzymania wniosku – z zastrzeżeniem odmiennych postanowień ust. 13. </w:t>
      </w:r>
    </w:p>
    <w:bookmarkEnd w:id="13"/>
    <w:p w14:paraId="38CF931B" w14:textId="77777777" w:rsidR="00EE7009" w:rsidRPr="00EE7009" w:rsidRDefault="00EE7009" w:rsidP="00A86849">
      <w:pPr>
        <w:widowControl w:val="0"/>
        <w:tabs>
          <w:tab w:val="left" w:pos="491"/>
        </w:tabs>
        <w:suppressAutoHyphens/>
        <w:spacing w:after="0" w:line="240" w:lineRule="auto"/>
        <w:ind w:left="357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0E4B4798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Warunki płatności</w:t>
      </w:r>
    </w:p>
    <w:p w14:paraId="790646AA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§ 4</w:t>
      </w:r>
    </w:p>
    <w:p w14:paraId="00D1EDA9" w14:textId="77777777" w:rsidR="00EE7009" w:rsidRPr="00EE7009" w:rsidRDefault="00EE7009" w:rsidP="00A50B75">
      <w:pPr>
        <w:pStyle w:val="Akapitzlist"/>
        <w:widowControl w:val="0"/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Calibri" w:hAnsi="Times New Roman" w:cs="Times New Roman"/>
          <w:sz w:val="24"/>
          <w:szCs w:val="24"/>
        </w:rPr>
        <w:t xml:space="preserve">Zamawiający będzie płacił: </w:t>
      </w:r>
    </w:p>
    <w:p w14:paraId="1097104A" w14:textId="77777777" w:rsidR="00EE7009" w:rsidRPr="00EE7009" w:rsidRDefault="00EE7009" w:rsidP="00A50B75">
      <w:pPr>
        <w:pStyle w:val="Akapitzlist"/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Calibri" w:hAnsi="Times New Roman" w:cs="Times New Roman"/>
          <w:sz w:val="24"/>
          <w:szCs w:val="24"/>
        </w:rPr>
        <w:t>należności określone w § 3 ust. 1 pkt 1) za każdą zrealizowaną dostawę towarów;</w:t>
      </w:r>
    </w:p>
    <w:p w14:paraId="0E589A96" w14:textId="77777777" w:rsidR="00EE7009" w:rsidRPr="00EE7009" w:rsidRDefault="00EE7009" w:rsidP="00A50B75">
      <w:pPr>
        <w:pStyle w:val="Akapitzlist"/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Calibri" w:hAnsi="Times New Roman" w:cs="Times New Roman"/>
          <w:sz w:val="24"/>
          <w:szCs w:val="24"/>
        </w:rPr>
        <w:t>należności określone w § 3 ust. 1 pkt. 2) po zakończeniu każdego miesiąca.</w:t>
      </w:r>
    </w:p>
    <w:p w14:paraId="782F3834" w14:textId="77777777" w:rsidR="00EE7009" w:rsidRPr="00EE7009" w:rsidRDefault="00EE7009" w:rsidP="00A50B75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009">
        <w:rPr>
          <w:rFonts w:ascii="Times New Roman" w:eastAsia="Calibri" w:hAnsi="Times New Roman" w:cs="Times New Roman"/>
          <w:sz w:val="24"/>
          <w:szCs w:val="24"/>
        </w:rPr>
        <w:t xml:space="preserve">Płatności należności za dostawy towarów zrealizowane i potwierdzone przez upoważnionego pracownika Zamawiającego dokonywane będą przez Zamawiającego przelewem, w terminie do </w:t>
      </w:r>
      <w:r w:rsidRPr="00EE7009">
        <w:rPr>
          <w:rFonts w:ascii="Times New Roman" w:eastAsia="Calibri" w:hAnsi="Times New Roman" w:cs="Times New Roman"/>
          <w:b/>
          <w:sz w:val="24"/>
          <w:szCs w:val="24"/>
        </w:rPr>
        <w:t>60 dni</w:t>
      </w:r>
      <w:r w:rsidRPr="00EE7009">
        <w:rPr>
          <w:rFonts w:ascii="Times New Roman" w:eastAsia="Calibri" w:hAnsi="Times New Roman" w:cs="Times New Roman"/>
          <w:sz w:val="24"/>
          <w:szCs w:val="24"/>
        </w:rPr>
        <w:t xml:space="preserve"> od daty otrzymania prawidłowo wystawionych faktur, na rachunek bankowy Dostawcy nr ………………………………………………………………… W przypadku zmiany rachunku bankowego Dostawca sporządzi stosowny aneks i dostarczy go Zamawiającemu.</w:t>
      </w:r>
    </w:p>
    <w:p w14:paraId="468C24EE" w14:textId="77777777" w:rsidR="00EE7009" w:rsidRPr="00EE7009" w:rsidRDefault="00EE7009" w:rsidP="00A50B75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009">
        <w:rPr>
          <w:rFonts w:ascii="Times New Roman" w:eastAsia="Calibri" w:hAnsi="Times New Roman" w:cs="Times New Roman"/>
          <w:sz w:val="24"/>
          <w:szCs w:val="24"/>
        </w:rPr>
        <w:t xml:space="preserve">Płatności należności za dzierżawę przedmiotu dzierżawy dokonywane będą przez Zamawiającego przelewem, w terminie do </w:t>
      </w:r>
      <w:r w:rsidRPr="00EE7009">
        <w:rPr>
          <w:rFonts w:ascii="Times New Roman" w:eastAsia="Calibri" w:hAnsi="Times New Roman" w:cs="Times New Roman"/>
          <w:b/>
          <w:sz w:val="24"/>
          <w:szCs w:val="24"/>
        </w:rPr>
        <w:t>60 dni</w:t>
      </w:r>
      <w:r w:rsidRPr="00EE7009">
        <w:rPr>
          <w:rFonts w:ascii="Times New Roman" w:eastAsia="Calibri" w:hAnsi="Times New Roman" w:cs="Times New Roman"/>
          <w:sz w:val="24"/>
          <w:szCs w:val="24"/>
        </w:rPr>
        <w:t xml:space="preserve"> od daty otrzymania prawidłowo wystawionych faktur, na rachunek bankowy Dostawcy nr ………………………………………………………………... W przypadku zmiany rachunku bankowego Dostawca sporządzi stosowny aneks i dostarczy go Zamawiającemu.</w:t>
      </w:r>
    </w:p>
    <w:p w14:paraId="09718E43" w14:textId="77777777" w:rsidR="00EE7009" w:rsidRPr="00EE7009" w:rsidRDefault="00EE7009" w:rsidP="00A50B75">
      <w:pPr>
        <w:widowControl w:val="0"/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59923636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Zamawiający dopuszcza przesyłanie faktur na adres email: </w:t>
      </w:r>
      <w:hyperlink r:id="rId12" w:history="1">
        <w:r w:rsidRPr="00EE700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faktury@dietl.krakow.pl</w:t>
        </w:r>
      </w:hyperlink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jak i za pośrednictwem Platformy Elektronicznego Fakturowania (PEF). </w:t>
      </w:r>
    </w:p>
    <w:bookmarkEnd w:id="14"/>
    <w:p w14:paraId="646B64F9" w14:textId="77777777" w:rsidR="00EE7009" w:rsidRPr="00EE7009" w:rsidRDefault="00EE7009" w:rsidP="00A50B75">
      <w:pPr>
        <w:widowControl w:val="0"/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Zamawiający będzie dokonywać płatności na rachunek bankowy wskazany w ust. 2 i </w:t>
      </w:r>
      <w:proofErr w:type="gramStart"/>
      <w:r w:rsidRPr="00EE7009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jeśli widnieć on będzie w Wykazie podmiotów zarejestrowanych jako podatnicy VAT, niezarejestrowanych oraz wykreślonych i przywróconych do rejestru VAT. W przypadku gdy rachunek nie widnieje w tym wykazie Zamawiający ma prawo wstrzymać się z dokonaniem płatności do czasu gdy rachunek ten będzie ujęty w tymże Wykazie o czym Dostawca poinformuje Zamawiającego </w:t>
      </w:r>
      <w:r w:rsidRPr="00EE7009">
        <w:rPr>
          <w:rFonts w:ascii="Times New Roman" w:eastAsia="Calibri" w:hAnsi="Times New Roman" w:cs="Times New Roman"/>
          <w:sz w:val="24"/>
          <w:szCs w:val="24"/>
        </w:rPr>
        <w:t xml:space="preserve">– dotyczy podatników VAT zarejestrowanych jako podatnik VAT czynny.  </w:t>
      </w:r>
    </w:p>
    <w:p w14:paraId="070D8CFC" w14:textId="77777777" w:rsidR="00EE7009" w:rsidRPr="00EE7009" w:rsidRDefault="00EE7009" w:rsidP="00A50B75">
      <w:pPr>
        <w:widowControl w:val="0"/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Za termin dokonania zapłaty przyjmuje się datę obciążenia rachunku bankowego Zamawiającego.</w:t>
      </w:r>
    </w:p>
    <w:p w14:paraId="2DE661EF" w14:textId="77777777" w:rsidR="00EE7009" w:rsidRPr="00EE7009" w:rsidRDefault="00EE7009" w:rsidP="00A50B75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  <w:lang w:eastAsia="pl-PL"/>
        </w:rPr>
        <w:t>Do ewentualnych opóźnień w zapłacie zastosowanie ma art. 8 ust. 1 ustawy z dnia 8.03.2013 r. o przeciwdziałaniu nadmiernym opóźnieniom w transakcjach handlowych.</w:t>
      </w:r>
    </w:p>
    <w:p w14:paraId="7A47E51D" w14:textId="77777777" w:rsidR="00EE7009" w:rsidRPr="00EE7009" w:rsidRDefault="00EE7009" w:rsidP="00A50B75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W przypadku opóźnienia Zamawiającego z zapłatą należności wynikających z umowy Dostawca zobowiązany będzie przed ewentualnym skierowaniem sprawy o zapłatę na drogę postępowania sądowego wezwać Zamawiającego do zapłaty na piśmie zakreślając mu dodatkowy 14-dniowy termin do zapłaty liczony od dnia dostarczenia wezwania.</w:t>
      </w:r>
    </w:p>
    <w:p w14:paraId="5F8CEB06" w14:textId="77777777" w:rsidR="00EE7009" w:rsidRPr="00EE7009" w:rsidRDefault="00EE7009" w:rsidP="00A86849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B7B7B" w:themeColor="accent3" w:themeShade="BF"/>
          <w:sz w:val="24"/>
          <w:szCs w:val="24"/>
        </w:rPr>
      </w:pPr>
    </w:p>
    <w:p w14:paraId="3C213C17" w14:textId="77777777" w:rsidR="00EE7009" w:rsidRPr="00EE7009" w:rsidRDefault="00EE7009" w:rsidP="00A86849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Hlk159925457"/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Termin wykonania umowy</w:t>
      </w:r>
    </w:p>
    <w:bookmarkEnd w:id="15"/>
    <w:p w14:paraId="620B224F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§ 5</w:t>
      </w:r>
    </w:p>
    <w:p w14:paraId="60301660" w14:textId="77777777" w:rsidR="00EE7009" w:rsidRPr="00EE7009" w:rsidRDefault="00EE7009" w:rsidP="00A50B75">
      <w:pPr>
        <w:widowControl w:val="0"/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Umowa została zawarta na czas określony i obowiązuje </w:t>
      </w: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dnia ……………. do dnia …………. r. 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>z zastrzeżeniem ust. 2.</w:t>
      </w:r>
    </w:p>
    <w:p w14:paraId="2FD74D5F" w14:textId="77777777" w:rsidR="00EE7009" w:rsidRPr="00EE7009" w:rsidRDefault="00EE7009" w:rsidP="00A50B75">
      <w:pPr>
        <w:widowControl w:val="0"/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Umowa wygasa lub rozwiązuje się:</w:t>
      </w:r>
    </w:p>
    <w:p w14:paraId="72A53027" w14:textId="77777777" w:rsidR="00A86849" w:rsidRDefault="00EE7009" w:rsidP="00A50B75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z upływem okresu na jaki została zawarta, </w:t>
      </w:r>
      <w:r w:rsidRPr="00EE7009">
        <w:rPr>
          <w:rFonts w:ascii="Times New Roman" w:eastAsia="Times New Roman" w:hAnsi="Times New Roman" w:cs="Times New Roman"/>
          <w:bCs/>
          <w:sz w:val="24"/>
          <w:szCs w:val="24"/>
        </w:rPr>
        <w:t>z zastrzeżeniem postanowień niniejszej umowy;</w:t>
      </w:r>
    </w:p>
    <w:p w14:paraId="7030C054" w14:textId="5B4B4BBB" w:rsidR="00EE7009" w:rsidRPr="00A86849" w:rsidRDefault="00EE7009" w:rsidP="00A50B75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49">
        <w:rPr>
          <w:rFonts w:ascii="Times New Roman" w:eastAsia="Times New Roman" w:hAnsi="Times New Roman" w:cs="Times New Roman"/>
          <w:sz w:val="24"/>
          <w:szCs w:val="24"/>
        </w:rPr>
        <w:t xml:space="preserve">z chwilą wyczerpania się kwoty przeznaczonej na dostawę towarów określonej w </w:t>
      </w:r>
      <w:r w:rsidRPr="00A86849">
        <w:rPr>
          <w:rFonts w:ascii="Times New Roman" w:eastAsia="Times New Roman" w:hAnsi="Times New Roman" w:cs="Times New Roman"/>
          <w:bCs/>
          <w:sz w:val="24"/>
          <w:szCs w:val="24"/>
        </w:rPr>
        <w:t xml:space="preserve">§ 3 ust. 1 pkt </w:t>
      </w:r>
    </w:p>
    <w:p w14:paraId="10197ACE" w14:textId="77777777" w:rsidR="00A86849" w:rsidRPr="00A86849" w:rsidRDefault="00EE7009" w:rsidP="00A50B75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49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A86849">
        <w:rPr>
          <w:rFonts w:ascii="Times New Roman" w:eastAsia="Times New Roman" w:hAnsi="Times New Roman" w:cs="Times New Roman"/>
          <w:bCs/>
          <w:sz w:val="24"/>
          <w:szCs w:val="24"/>
        </w:rPr>
        <w:t xml:space="preserve">zastrzeżeniem art. </w:t>
      </w:r>
      <w:r w:rsidRPr="00A86849">
        <w:rPr>
          <w:rFonts w:ascii="Times New Roman" w:eastAsia="Times New Roman" w:hAnsi="Times New Roman" w:cs="Times New Roman"/>
          <w:sz w:val="24"/>
          <w:szCs w:val="24"/>
        </w:rPr>
        <w:t xml:space="preserve">455 ust. 2 ustawy pzp </w:t>
      </w:r>
      <w:r w:rsidRPr="00A86849">
        <w:rPr>
          <w:rFonts w:ascii="Times New Roman" w:eastAsia="Times New Roman" w:hAnsi="Times New Roman" w:cs="Times New Roman"/>
          <w:bCs/>
          <w:sz w:val="24"/>
          <w:szCs w:val="24"/>
        </w:rPr>
        <w:t>i wyczerpania się zapasów magazynowych towarów pozostających w dyspozycji Zamawiającego pochodzących z wcześniejszych dostaw.</w:t>
      </w:r>
      <w:r w:rsidRPr="00A86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849">
        <w:rPr>
          <w:rFonts w:ascii="Times New Roman" w:eastAsia="Times New Roman" w:hAnsi="Times New Roman" w:cs="Times New Roman"/>
          <w:bCs/>
          <w:sz w:val="24"/>
          <w:szCs w:val="24"/>
        </w:rPr>
        <w:t>Zamawiający o fakcie wyczerpania się kwoty przeznaczonej na dostawę towarów i wyczerpania się zapasów magazynowych pisemnie powiadomi Dostawcę;</w:t>
      </w:r>
    </w:p>
    <w:p w14:paraId="148219CD" w14:textId="06E1662D" w:rsidR="00EE7009" w:rsidRPr="00A86849" w:rsidRDefault="00EE7009" w:rsidP="00A50B75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49">
        <w:rPr>
          <w:rFonts w:ascii="Times New Roman" w:eastAsia="Times New Roman" w:hAnsi="Times New Roman" w:cs="Times New Roman"/>
          <w:sz w:val="24"/>
          <w:szCs w:val="24"/>
        </w:rPr>
        <w:t>na skutek porozumienia Stron lub odstąpienia od umowy przez jedną ze Stron umowy w przypadkach przewidzianych w niniejszej umowie i powszechnie obowiązujących przepisach prawa.</w:t>
      </w:r>
    </w:p>
    <w:p w14:paraId="5E247BC7" w14:textId="77777777" w:rsidR="00EE7009" w:rsidRPr="00EE7009" w:rsidRDefault="00EE7009" w:rsidP="00A50B75">
      <w:pPr>
        <w:widowControl w:val="0"/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Hlk159925540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W przypadku niewyczerpania w całości środków, o których mowa w §3 ust. 1, w okresie obowiązywania Umowy Zamawiający zastrzega sobie prawo opcji polegające na wydłużeniu terminu wykonywania umowy o dodatkowe 6 miesięcy. Wykonawca nie może odmówić wykonania umowy w zakresie objętym opcją, o ile tylko Zamawiający złoży oświadczenie (pisemne albo w postaci elektronicznej – opatrzonej kwalifikowanym podpisem elektronicznym, pod rygorem nieważności) o skorzystaniu z niej, na co najmniej 1 miesiąc przed upływem terminu obowiązywania umowy wskazanym w ust. 1. Realizacja umowy w terminie opcjonalnym będzie się odbywała w zakresie asortymentowym i na podstawie cen jednostkowych obowiązujących w dacie złożenia oświadczenia o skorzystaniu z prawa opcji. </w:t>
      </w:r>
      <w:bookmarkEnd w:id="16"/>
    </w:p>
    <w:p w14:paraId="38AD64E0" w14:textId="77777777" w:rsidR="00EE7009" w:rsidRPr="00EE7009" w:rsidRDefault="00EE7009" w:rsidP="00A50B75">
      <w:pPr>
        <w:widowControl w:val="0"/>
        <w:numPr>
          <w:ilvl w:val="0"/>
          <w:numId w:val="21"/>
        </w:numPr>
        <w:tabs>
          <w:tab w:val="num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Strony postanawiają, że oprócz wypadków wymienionych w Kodeksie Cywilnym oraz art. 456 ustawy pzp i innych miejscach niniejszej umowy, przysługuje im prawo odstąpienia od umowy w zakresie niezrealizowanej części w następujących wypadkach:</w:t>
      </w:r>
    </w:p>
    <w:p w14:paraId="6F03A835" w14:textId="77777777" w:rsidR="00EE7009" w:rsidRPr="00EE7009" w:rsidRDefault="00EE7009" w:rsidP="00A50B75">
      <w:pPr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może odstąpić od umowy, jeżeli Zamawiający nie dokonuje zapłaty za faktury Dostawcy w okresie dłuższym niż 90 dni licząc od ustalonego terminu zapłaty;</w:t>
      </w:r>
    </w:p>
    <w:p w14:paraId="7A58FA5A" w14:textId="77777777" w:rsidR="00EE7009" w:rsidRPr="00EE7009" w:rsidRDefault="00EE7009" w:rsidP="00A50B75">
      <w:pPr>
        <w:widowControl w:val="0"/>
        <w:numPr>
          <w:ilvl w:val="0"/>
          <w:numId w:val="24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Zamawiający może odstąpić od umowy, jeżeli:</w:t>
      </w:r>
    </w:p>
    <w:p w14:paraId="42894DB3" w14:textId="77777777" w:rsidR="00EE7009" w:rsidRPr="00EE7009" w:rsidRDefault="00EE7009" w:rsidP="00A50B75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99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bez uzasadnionych przyczyn nie rozpoczął wykonywania umowy lub przerwał jej wykonywanie;</w:t>
      </w:r>
    </w:p>
    <w:p w14:paraId="2876A15F" w14:textId="77777777" w:rsidR="00EE7009" w:rsidRPr="00EE7009" w:rsidRDefault="00EE7009" w:rsidP="00A50B75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99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rażąco narusza obowiązki wynikające z niniejszej umowy;</w:t>
      </w:r>
    </w:p>
    <w:p w14:paraId="6A198F14" w14:textId="77777777" w:rsidR="00EE7009" w:rsidRPr="00EE7009" w:rsidRDefault="00EE7009" w:rsidP="00A50B75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99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3–krotnie nieterminowo zrealizuje dostawy bądź opóźni się w realizacji pojedynczej dostawy przez okres dłuższy niż 96 godzin;</w:t>
      </w:r>
    </w:p>
    <w:p w14:paraId="7192DCBC" w14:textId="77777777" w:rsidR="00EE7009" w:rsidRPr="00EE7009" w:rsidRDefault="00EE7009" w:rsidP="00A50B75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99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nie dostarczył przedmiotu dzierżawy przez okres dłuższy niż 3 dni od terminu wyznaczonego na jego dostarczenie.</w:t>
      </w:r>
    </w:p>
    <w:p w14:paraId="2A2B1CC6" w14:textId="77777777" w:rsidR="00EE7009" w:rsidRPr="00EE7009" w:rsidRDefault="00EE7009" w:rsidP="00A50B75">
      <w:pPr>
        <w:widowControl w:val="0"/>
        <w:numPr>
          <w:ilvl w:val="0"/>
          <w:numId w:val="21"/>
        </w:numPr>
        <w:tabs>
          <w:tab w:val="num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Odstąpienie od umowy powinno nastąpić w formie pisemnej </w:t>
      </w:r>
      <w:bookmarkStart w:id="17" w:name="_Hlk159925737"/>
      <w:r w:rsidRPr="00EE70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lub elektronicznej (poprzez </w:t>
      </w:r>
      <w:proofErr w:type="spellStart"/>
      <w:r w:rsidRPr="00EE7009">
        <w:rPr>
          <w:rFonts w:ascii="Times New Roman" w:eastAsia="Calibri" w:hAnsi="Times New Roman" w:cs="Times New Roman"/>
          <w:sz w:val="24"/>
          <w:szCs w:val="24"/>
          <w:lang w:eastAsia="pl-PL"/>
        </w:rPr>
        <w:t>ePUAP</w:t>
      </w:r>
      <w:proofErr w:type="spellEnd"/>
      <w:r w:rsidRPr="00EE70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lub pocztę e-mail) z podaniem uzasadnienia.</w:t>
      </w:r>
      <w:bookmarkEnd w:id="17"/>
    </w:p>
    <w:p w14:paraId="52FB90CD" w14:textId="77777777" w:rsidR="00EE7009" w:rsidRPr="00EE7009" w:rsidRDefault="00EE7009" w:rsidP="00A50B75">
      <w:pPr>
        <w:widowControl w:val="0"/>
        <w:numPr>
          <w:ilvl w:val="0"/>
          <w:numId w:val="21"/>
        </w:numPr>
        <w:tabs>
          <w:tab w:val="num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W przypadku odstąpienia od umowy przez Zamawiającego na podstawie art. 456 ust. 1 ustawy pzp Dostawca może żądać wyłącznie wynagrodzenia należnego z tytułu wykonanej części umowy.</w:t>
      </w:r>
    </w:p>
    <w:p w14:paraId="17EEDD25" w14:textId="77777777" w:rsidR="00EE7009" w:rsidRPr="00EE7009" w:rsidRDefault="00EE7009" w:rsidP="00A50B75">
      <w:pPr>
        <w:widowControl w:val="0"/>
        <w:numPr>
          <w:ilvl w:val="0"/>
          <w:numId w:val="21"/>
        </w:numPr>
        <w:tabs>
          <w:tab w:val="num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W przypadku wcześniejszego rozwiązania umowy, Dostawca może żądać jedynie zapłaty kwoty należnej mu z tytułu wykonania odebranych dostaw.</w:t>
      </w:r>
    </w:p>
    <w:p w14:paraId="41A691A8" w14:textId="77777777" w:rsidR="00EE7009" w:rsidRPr="00EE7009" w:rsidRDefault="00EE7009" w:rsidP="00A86849">
      <w:pPr>
        <w:widowControl w:val="0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E2EC33B" w14:textId="77777777" w:rsidR="00EE7009" w:rsidRPr="00EE7009" w:rsidRDefault="00EE7009" w:rsidP="00A86849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Gwarancja dotycząca przedmiotu dzierżawy </w:t>
      </w:r>
    </w:p>
    <w:p w14:paraId="5304892C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§ 6</w:t>
      </w:r>
    </w:p>
    <w:p w14:paraId="700F358C" w14:textId="77777777" w:rsidR="00EE7009" w:rsidRPr="00EE7009" w:rsidRDefault="00EE7009" w:rsidP="00A50B75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oświadcza, iż dostarczony Zamawiającemu przedmiot dzierżawy, zgodnie z załącznikiem nr 1 do umowy, jest kompletny i gotowy do funkcjonowania, bez żadnych dodatkowych zakupów i inwestycji, gwarantuje bezpieczeństwo pacjentów oraz personelu medycznego, a także zapewniają wymagany poziom i jakość świadczonych usług medycznych.</w:t>
      </w:r>
    </w:p>
    <w:p w14:paraId="12863087" w14:textId="77777777" w:rsidR="00EE7009" w:rsidRPr="00EE7009" w:rsidRDefault="00EE7009" w:rsidP="00A50B75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Jeśli towar posiada status wyrobu medycznego Dostawca zobowiązany jest dostarczyć Zamawiającemu dokumenty dopuszczające towar określony w załączniku nr 1 do niniejszej umowy, do obrotu na terenie RP, jak i inne dokumenty wymagane przepisami prawa a tyczące danego towaru (np. certyfikaty i deklaracje zgodności, zgłoszenia i inne dotyczące oferowanego towaru), w wersji elektronicznej na adres e-mail: </w:t>
      </w:r>
      <w:hyperlink r:id="rId13" w:history="1">
        <w:r w:rsidRPr="00EE700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zdl@dietl.krakow.pl</w:t>
        </w:r>
      </w:hyperlink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w terminie do 2 dni od daty zawarcia umowy. Zamawiający może żądać wyżej wymienionych dokumentów w wersji papierowej. W przypadku zakończenia ważności przedstawionych dokumentów Dostawca zobowiązany jest dostarczyć aktualne dokumenty lub za zgodą Zamawiającego dostarczyć wyrób równoważny z aktualnymi dokumentami.  Zamawiający zastrzega, iż w przypadku niedostarczenia aktualnych dokumentów będzie zwracał Dostawcy (na jego koszt) dostarczone wyroby medyczne i traktował tą sytuację jako niedostarczenie towaru.</w:t>
      </w:r>
    </w:p>
    <w:p w14:paraId="4100577A" w14:textId="77777777" w:rsidR="00EE7009" w:rsidRPr="00EE7009" w:rsidRDefault="00EE7009" w:rsidP="00A50B75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W przypadku towaru nie mającego statusu wyrobu medycznego Dostawca zobowiązuje się dostarczyć Zamawiającemu dokumenty dopuszczające towar do obrotu na terenie RP, jak i inne dokumenty wymagane przepisami prawa a tyczące danego towaru (np. charakterystyki produktu leczniczego, certyfikaty zgodności, zgłoszenia i inne dotyczące oferowanego towaru), na każde żądanie Zamawiającego, w terminie do 3 dni od daty zgłoszenia takiego żądania, w wersji elektronicznej na adres e-mail: </w:t>
      </w:r>
      <w:hyperlink r:id="rId14" w:history="1">
        <w:r w:rsidRPr="00EE700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zdl@dietl.krakow.pl</w:t>
        </w:r>
      </w:hyperlink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Zamawiający może żądać wyżej wymienionych dokumentów w wersji papierowej.</w:t>
      </w:r>
    </w:p>
    <w:p w14:paraId="4528B225" w14:textId="77777777" w:rsidR="00EE7009" w:rsidRPr="00EE7009" w:rsidRDefault="00EE7009" w:rsidP="00A50B75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udziela gwarancji jakości na przedmiot dzierżawy, dotyczącej zapewnienia właściwości przedmiotu dzierżawy wynikających z celu jego przeznaczenia. Gwarancja obejmuje cały okres obowiązywania umowy.</w:t>
      </w:r>
    </w:p>
    <w:p w14:paraId="45471294" w14:textId="77777777" w:rsidR="00EE7009" w:rsidRPr="00EE7009" w:rsidRDefault="00EE7009" w:rsidP="00A50B75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zobowiązuje się do wykonania bezpłatnego przeglądu przedmiotu dzierżawy zgodnie z zaleceniami, jednak nie mniej niż jeden raz w roku.</w:t>
      </w:r>
    </w:p>
    <w:p w14:paraId="52A08923" w14:textId="77777777" w:rsidR="00EE7009" w:rsidRPr="00EE7009" w:rsidRDefault="00EE7009" w:rsidP="00A50B75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W okresie gwarancji Dostawca zobowiązuje się do bezpłatnego usuwania usterek wynikających z przyczyn tkwiących w przedmiocie dzierżawy, w tym także do bezpłatnej wymiany wadliwych części 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br/>
        <w:t>i podzespołów.</w:t>
      </w:r>
    </w:p>
    <w:p w14:paraId="73B9E797" w14:textId="2F0FF6FD" w:rsidR="00EE7009" w:rsidRPr="00EE7009" w:rsidRDefault="00EE7009" w:rsidP="00A50B75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Dostawca zobowiązany jest zapewnić usunięcie usterek w przedmiocie dzierżawy do </w:t>
      </w: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24 godzin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od zgłoszenia przez Zamawiającego usterek, pocztą elektroniczną e-mail …………………………. </w:t>
      </w:r>
    </w:p>
    <w:p w14:paraId="3DF690EE" w14:textId="77777777" w:rsidR="00EE7009" w:rsidRPr="00EE7009" w:rsidRDefault="00EE7009" w:rsidP="00A50B75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W sytuacji, awarii czytnika, której naprawa przekroczy czas 24 godzin, Dostawca zobowiązuje się zapewnić ciągłość wykonywanych badań poprzez pokrycie kosztów ich wykonania w innym podmiocie wykonującym takie badania, </w:t>
      </w:r>
      <w:r w:rsidRPr="00EE7009">
        <w:rPr>
          <w:rFonts w:ascii="Times New Roman" w:hAnsi="Times New Roman" w:cs="Times New Roman"/>
          <w:sz w:val="24"/>
          <w:szCs w:val="24"/>
        </w:rPr>
        <w:t xml:space="preserve">w wysokości odpowiadającej kosztom, które poniesie Zamawiający w innej jednostce, aby wykonać badania, podwyższonej o 10% z tytułu dodatkowych działań wykonywanych przez Zamawiającego w tym zakresie. Dostawca może zwolnić się z tego obowiązku poprzez dostarczenie czytnika zastępczego przed upływem terminu wskazanego w ust. 7. </w:t>
      </w:r>
    </w:p>
    <w:p w14:paraId="3722C4B7" w14:textId="77777777" w:rsidR="00EE7009" w:rsidRPr="00EE7009" w:rsidRDefault="00EE7009" w:rsidP="00A50B75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Dwukrotna naprawa tego samego elementu przedmiotu dzierżawy zobowiązuje Dostawcę do wymiany przedmiotu dzierżawy na nowy. </w:t>
      </w:r>
    </w:p>
    <w:p w14:paraId="4BE17A8B" w14:textId="20B288C1" w:rsidR="00EE7009" w:rsidRPr="00EE7009" w:rsidRDefault="00EE7009" w:rsidP="00A50B75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W razie awarii niemożliwej do usunięcia, Dostawca w terminie </w:t>
      </w:r>
      <w:r w:rsidR="000E4424" w:rsidRPr="009704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do </w:t>
      </w:r>
      <w:r w:rsidRPr="0097048E">
        <w:rPr>
          <w:rFonts w:ascii="Times New Roman" w:eastAsia="Times New Roman" w:hAnsi="Times New Roman" w:cs="Times New Roman"/>
          <w:sz w:val="24"/>
          <w:szCs w:val="24"/>
        </w:rPr>
        <w:t xml:space="preserve">168 godzin </w:t>
      </w:r>
      <w:r w:rsidR="000E4424" w:rsidRPr="009704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od zgłoszenia awarii, </w:t>
      </w:r>
      <w:r w:rsidRPr="0097048E">
        <w:rPr>
          <w:rFonts w:ascii="Times New Roman" w:eastAsia="Times New Roman" w:hAnsi="Times New Roman" w:cs="Times New Roman"/>
          <w:sz w:val="24"/>
          <w:szCs w:val="24"/>
        </w:rPr>
        <w:t>zobowiązuje się do wymiany czytnika stanowiącego przedmiotu dzierżawy na tożsamy z czytnikiem dzierżawionym przez Zamawiającego (parametry nie gorsze niż dotychczasowy przedmiot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dzierżawy).</w:t>
      </w:r>
    </w:p>
    <w:p w14:paraId="24270D13" w14:textId="77777777" w:rsidR="00EE7009" w:rsidRPr="00EE7009" w:rsidRDefault="00EE7009" w:rsidP="00A50B75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Po zakończeniu umowy Dostawca zobowiązany jest do odbioru przedmiotu dzierżawy od Zamawiającego. Stan przedmiotu dzierżawy winien być niepogorszony ponad normalne zużycie. Odbiór winien nastąpić w terminie 3 dni roboczych od końca okresu, w którym umowa niniejsza obowiązywała, po wcześniejszym uzgodnieniu dokładnego terminu z Zamawiającym. Odbiór przedmiotu dzierżawy następuje za protokołem zdawczo-odbiorczym.</w:t>
      </w:r>
    </w:p>
    <w:p w14:paraId="092D5EEF" w14:textId="77777777" w:rsidR="00EE7009" w:rsidRPr="00EE7009" w:rsidRDefault="00EE7009" w:rsidP="00A86849">
      <w:pPr>
        <w:widowControl w:val="0"/>
        <w:tabs>
          <w:tab w:val="left" w:pos="36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C9F9FD0" w14:textId="77777777" w:rsidR="00EE7009" w:rsidRPr="00EE7009" w:rsidRDefault="00EE7009" w:rsidP="00A86849">
      <w:pPr>
        <w:widowControl w:val="0"/>
        <w:tabs>
          <w:tab w:val="left" w:pos="36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Gwarancja dotycząca towaru </w:t>
      </w:r>
    </w:p>
    <w:p w14:paraId="02C2AFC1" w14:textId="77777777" w:rsidR="00EE7009" w:rsidRPr="00EE7009" w:rsidRDefault="00EE7009" w:rsidP="00A86849">
      <w:pPr>
        <w:widowControl w:val="0"/>
        <w:tabs>
          <w:tab w:val="left" w:pos="36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§ 7</w:t>
      </w:r>
    </w:p>
    <w:p w14:paraId="01DD33A4" w14:textId="77777777" w:rsidR="00EE7009" w:rsidRPr="00EE7009" w:rsidRDefault="00EE7009" w:rsidP="00A50B75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gwarantuje, że towar jest wolny od wad, z</w:t>
      </w:r>
      <w:r w:rsidRPr="00EE7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terminem ważności minimum 4 miesiące od każdorazowej dostawy z zastrzeżeniem, iż ewentualne krótsze terminy ważności będą każdorazowo uzgadniane z Zamawiającym i jest dopuszczony do obrotu i stosowania na terytorium RP zgodnie z </w:t>
      </w:r>
      <w:r w:rsidRPr="00EE7009">
        <w:rPr>
          <w:rFonts w:ascii="Times New Roman" w:eastAsia="Calibri" w:hAnsi="Times New Roman" w:cs="Times New Roman"/>
          <w:sz w:val="24"/>
          <w:szCs w:val="24"/>
        </w:rPr>
        <w:t>obowiązującymi w tym zakresie przepisami.</w:t>
      </w:r>
    </w:p>
    <w:p w14:paraId="1E12DAB9" w14:textId="77777777" w:rsidR="00EE7009" w:rsidRPr="00EE7009" w:rsidRDefault="00EE7009" w:rsidP="00A50B7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7B7B7B" w:themeColor="accent3" w:themeShade="BF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Jeśli towar posiada status wyrobu medycznego Dostawca zobowiązany jest dostarczyć Zamawiającemu dokumenty dopuszczające towar określony w załączniku nr 1 do niniejszej umowy, do obrotu na terenie RP, jak i inne dokumenty wymagane przepisami prawa a tyczące danego towaru (np. certyfikaty i deklaracje zgodności, zgłoszenia i inne dotyczące oferowanego towaru), w wersji elektronicznej na adres e-mail: </w:t>
      </w:r>
      <w:hyperlink r:id="rId15" w:history="1">
        <w:r w:rsidRPr="00EE700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zdl@dietl.krakow.pl</w:t>
        </w:r>
      </w:hyperlink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w terminie do 2 dni od daty zawarcia umowy. Zamawiający może żądać wyżej wymienionych dokumentów w wersji papierowej. W przypadku zakończenia ważności przedstawionych dokumentów Dostawca zobowiązany jest dostarczyć aktualne dokumenty lub za zgodą Zamawiającego dostarczyć wyrób równoważny z aktualnymi dokumentami.  Zamawiający zastrzega, iż w przypadku niedostarczenia aktualnych dokumentów będzie zwracał Dostawcy (na jego koszt) dostarczone wyroby medyczne i traktował tą sytuację jako niedostarczenie towaru.</w:t>
      </w:r>
    </w:p>
    <w:p w14:paraId="545DA1E6" w14:textId="77777777" w:rsidR="00EE7009" w:rsidRPr="00EE7009" w:rsidRDefault="00EE7009" w:rsidP="00A50B7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W przypadku towaru nie mającego statusu wyrobu medycznego Dostawca zobowiązuje się dostarczyć Zamawiającemu dokumenty dopuszczające towar do obrotu na terenie RP, jak i inne dokumenty wymagane przepisami prawa a tyczące danego towaru (np. charakterystyki produktu leczniczego, certyfikaty zgodności, zgłoszenia i inne dotyczące oferowanego towaru), na każde żądanie Zamawiającego, w terminie do 3 dni od daty zgłoszenia takiego żądania, w wersji elektronicznej na adres e-mail: </w:t>
      </w:r>
      <w:hyperlink r:id="rId16" w:history="1">
        <w:r w:rsidRPr="00EE700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zdl@dietl.krakow.pl</w:t>
        </w:r>
      </w:hyperlink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Zamawiający może żądać wyżej wymienionych dokumentów w wersji papierowej.</w:t>
      </w:r>
    </w:p>
    <w:p w14:paraId="2718DDAE" w14:textId="77777777" w:rsidR="00EE7009" w:rsidRPr="00EE7009" w:rsidRDefault="00EE7009" w:rsidP="00A50B7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Wyroby medyczne będące przedmiotem niniejszej umowy powinny spełniać wymogi określone w rozporządzeniu Parlamentu Europejskiego i Rady UE 2017/745 z 5 kwietnia 2017 r. w sprawie wyrobów medycznych i/lub rozporządzeniu Parlamentu Europejskiego i Rady UE 2017/746 z 5 kwietnia 2017 r. w sprawie wyrobów medycznych do diagnostyki in vitro - z uwzględnieniem okresów przejściowych określonych w tych przepisach.</w:t>
      </w:r>
    </w:p>
    <w:p w14:paraId="7FFD2FFA" w14:textId="77777777" w:rsidR="00EE7009" w:rsidRPr="00EE7009" w:rsidRDefault="00EE7009" w:rsidP="00A50B7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7B7B7B" w:themeColor="accent3" w:themeShade="BF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gwarantuje trwałość towaru w okresie podanym na opakowaniu (o ile dotyczy) pod warunkiem właściwego, określonego na opakowaniu sposobu przechowywania przez Zamawiającego.</w:t>
      </w:r>
    </w:p>
    <w:p w14:paraId="2F268CDF" w14:textId="77777777" w:rsidR="00EE7009" w:rsidRPr="00EE7009" w:rsidRDefault="00EE7009" w:rsidP="00A50B7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Wyroby będą dostarczane do Zamawiającego zgodnie z warunkami odpowiednimi dla danego typu towaru (w szczególności transport odbywać się powinien w warunkach zgodnych ze wskazaniami producenta).</w:t>
      </w:r>
    </w:p>
    <w:p w14:paraId="74F71502" w14:textId="77777777" w:rsidR="00EE7009" w:rsidRPr="00EE7009" w:rsidRDefault="00EE7009" w:rsidP="00A50B7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7B7B7B" w:themeColor="accent3" w:themeShade="BF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Wszystkie dokumenty powinny być wystawione w języku polskim (o ile przepisy prawa nie stanowią inaczej) i sygnowane numerami umowy (sygnowanie numerami umowy nie dotyczy: faktury i specyfikacji materiałowej). W przypadku dokumentu sporządzonego w języku obcym, Dostawca zobowiązany jest przedłożyć ten dokument, wraz z tłumaczeniem na język polski. Dokument dostarczony w postaci kopii, ma być potwierdzony za zgodność podpisem przez uprawnioną osobę. Dokumenty w języku innym niż polski, bez załączonego ich tłumaczenia, nie będą brane pod uwagę przy ocenie realizacji przez Dostawcę jego obowiązków, o czym Zamawiający powiadomi Dostawcę.</w:t>
      </w:r>
    </w:p>
    <w:p w14:paraId="45EDF14D" w14:textId="77777777" w:rsidR="00EE7009" w:rsidRPr="00EE7009" w:rsidRDefault="00EE7009" w:rsidP="00A50B7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7B7B7B" w:themeColor="accent3" w:themeShade="BF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zobowiązuje się, że dostarczany towar będzie oznaczony zgodnie z obowiązującymi w tym zakresie przepisami. Wpisy na fakturze powinny być zgodne z danymi uwidocznionymi na opakowaniach.</w:t>
      </w:r>
    </w:p>
    <w:p w14:paraId="528D2D80" w14:textId="77777777" w:rsidR="009F2F5D" w:rsidRPr="00EE7009" w:rsidRDefault="009F2F5D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B7B7B" w:themeColor="accent3" w:themeShade="BF"/>
          <w:sz w:val="24"/>
          <w:szCs w:val="24"/>
          <w:lang w:eastAsia="ar-SA"/>
        </w:rPr>
      </w:pPr>
    </w:p>
    <w:p w14:paraId="733FAFD1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§ 8</w:t>
      </w:r>
    </w:p>
    <w:p w14:paraId="6D48EA5F" w14:textId="77777777" w:rsidR="00EE7009" w:rsidRPr="00EE7009" w:rsidRDefault="00EE7009" w:rsidP="00A50B75">
      <w:pPr>
        <w:widowControl w:val="0"/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B7B7B" w:themeColor="accent3" w:themeShade="BF"/>
          <w:sz w:val="24"/>
          <w:szCs w:val="24"/>
        </w:rPr>
      </w:pPr>
      <w:r w:rsidRPr="00EE7009">
        <w:rPr>
          <w:rFonts w:ascii="Times New Roman" w:hAnsi="Times New Roman" w:cs="Times New Roman"/>
          <w:sz w:val="24"/>
          <w:szCs w:val="24"/>
        </w:rPr>
        <w:t>Odbiór ilościowy i jakościowy towaru odbywał się będzie w miejscu dostawy określonym w § 2 ust. 1 poprzez potwierdzenie przez upoważnionego pracownika Zamawiającego na dowodzie dostawy odbioru każdej dostarczonej partii towaru.</w:t>
      </w:r>
    </w:p>
    <w:p w14:paraId="21542BAF" w14:textId="77777777" w:rsidR="00EE7009" w:rsidRPr="00EE7009" w:rsidRDefault="00EE7009" w:rsidP="00A86849">
      <w:pPr>
        <w:widowControl w:val="0"/>
        <w:tabs>
          <w:tab w:val="left" w:pos="360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hAnsi="Times New Roman" w:cs="Times New Roman"/>
          <w:sz w:val="24"/>
          <w:szCs w:val="24"/>
        </w:rPr>
        <w:t>Zamawiający zobowiązany jest przy przyjęciu każdej dostawy towaru do sprawdzenia czy dostarczone ilości są prawidłowe oraz czy nie wykazują wad możliwych do wykrycia już podczas przyjęcia.</w:t>
      </w:r>
    </w:p>
    <w:p w14:paraId="351CA514" w14:textId="77777777" w:rsidR="00EE7009" w:rsidRPr="00EE7009" w:rsidRDefault="00EE7009" w:rsidP="00A50B75">
      <w:pPr>
        <w:widowControl w:val="0"/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Zamawiający zastrzega sobie prawo odmowy przyjęcia od Dostawcy zamówionej dostawy towaru nieodpowiadającej wymogom jakościowym i ilościowym z zastrzeżeniem §2 ust. 4 – zdanie ostatnie.</w:t>
      </w:r>
    </w:p>
    <w:p w14:paraId="26F5B534" w14:textId="5576D9AB" w:rsidR="00EE7009" w:rsidRPr="00EE7009" w:rsidRDefault="00EE7009" w:rsidP="00A50B75">
      <w:pPr>
        <w:widowControl w:val="0"/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71790096"/>
      <w:r w:rsidRPr="00EE7009">
        <w:rPr>
          <w:rFonts w:ascii="Times New Roman" w:eastAsia="Times New Roman" w:hAnsi="Times New Roman" w:cs="Times New Roman"/>
          <w:sz w:val="24"/>
          <w:szCs w:val="24"/>
        </w:rPr>
        <w:t>W razie stwierdzenia w dostawie: wad ilościowych (ilość niezgodna z fakturą), jakościowych, błędów w fakturze</w:t>
      </w:r>
      <w:r w:rsidRPr="00EE700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(np. ceny wyższe niż w umowie), Zamawiający zawiadomi o tym niezwłocznie Dostawcę przesyłając sporządzony na piśmie protokół reklamacji zawierający ujawnione rozbieżności i wady jakościowe (reklamacja) pocztą elektroniczną na adres e-mail: …………………………………………… </w:t>
      </w:r>
    </w:p>
    <w:p w14:paraId="3B354390" w14:textId="77777777" w:rsidR="00EE7009" w:rsidRPr="00EE7009" w:rsidRDefault="00EE7009" w:rsidP="00A50B75">
      <w:pPr>
        <w:widowControl w:val="0"/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71790156"/>
      <w:bookmarkEnd w:id="18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Dostawca zobowiązany jest rozpatrzyć reklamację, zawiadamiając Zamawiającego o zajętym 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  <w:t xml:space="preserve">stanowisku pocztą elektroniczną na adres e-mail: </w:t>
      </w:r>
      <w:hyperlink r:id="rId17" w:history="1">
        <w:r w:rsidRPr="00EE700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magazyn@dietl.krakow.pl</w:t>
        </w:r>
      </w:hyperlink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, w terminie </w:t>
      </w:r>
      <w:r w:rsidRPr="00EE7009">
        <w:rPr>
          <w:rFonts w:ascii="Times New Roman" w:eastAsia="Times New Roman" w:hAnsi="Times New Roman" w:cs="Times New Roman"/>
          <w:sz w:val="24"/>
          <w:szCs w:val="24"/>
          <w:u w:val="single"/>
        </w:rPr>
        <w:t>48 godzin przypadających w dni robocze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(336 godzin w przypadku, gdy reklamacja wymaga przeprowadzenia badań laboratoryjnych, co wykonawca udokumentuje Zamawiającemu) licząc od daty otrzymania reklamacji, pod rygorem uznania reklamacji za zasadną.</w:t>
      </w:r>
    </w:p>
    <w:p w14:paraId="056DC395" w14:textId="77777777" w:rsidR="00EE7009" w:rsidRPr="00EE7009" w:rsidRDefault="00EE7009" w:rsidP="00A50B75">
      <w:pPr>
        <w:widowControl w:val="0"/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71790295"/>
      <w:bookmarkEnd w:id="19"/>
      <w:r w:rsidRPr="00EE7009">
        <w:rPr>
          <w:rFonts w:ascii="Times New Roman" w:eastAsia="Times New Roman" w:hAnsi="Times New Roman" w:cs="Times New Roman"/>
          <w:sz w:val="24"/>
          <w:szCs w:val="24"/>
        </w:rPr>
        <w:t>W przypadku uwzględnienia reklamacji Dostawca dostarczy towar wolny od wad lub brakującą ilość towaru w terminie do 96 godzin przypadających w dni robocze, licząc od dnia uznania reklamacji.</w:t>
      </w:r>
    </w:p>
    <w:p w14:paraId="5EF4DD8E" w14:textId="77777777" w:rsidR="00EE7009" w:rsidRPr="00EE7009" w:rsidRDefault="00EE7009" w:rsidP="00A50B75">
      <w:pPr>
        <w:widowControl w:val="0"/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ma obowiązek wystawić fakturę korygującą w terminie 48 godzin przypadających w dni robocze, licząc od dnia uznania reklamacji.</w:t>
      </w:r>
    </w:p>
    <w:p w14:paraId="72E473CA" w14:textId="77777777" w:rsidR="00EE7009" w:rsidRPr="00EE7009" w:rsidRDefault="00EE7009" w:rsidP="00A50B75">
      <w:pPr>
        <w:widowControl w:val="0"/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Zamawiający nie ma obowiązku zapłaty za wadliwy towar. Termin zapłaty za towar dostarczony w wyniku uwzględnienia reklamacji liczony jest od daty jego dostarczenia oraz dostarczenia faktury korygującej.</w:t>
      </w:r>
    </w:p>
    <w:p w14:paraId="413AF91B" w14:textId="77777777" w:rsidR="00EE7009" w:rsidRPr="00EE7009" w:rsidRDefault="00EE7009" w:rsidP="00A50B75">
      <w:pPr>
        <w:widowControl w:val="0"/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Wymiana towaru na wolny od wad, w przypadku zasadnej reklamacji, następuje na koszt Dostawcy.</w:t>
      </w:r>
    </w:p>
    <w:bookmarkEnd w:id="20"/>
    <w:p w14:paraId="77E580F1" w14:textId="77777777" w:rsidR="00EE7009" w:rsidRDefault="00EE7009" w:rsidP="00A868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B7ED3E" w14:textId="77777777" w:rsidR="00A50B75" w:rsidRDefault="00A50B75" w:rsidP="00A868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279BCB" w14:textId="77777777" w:rsidR="00A50B75" w:rsidRPr="00EE7009" w:rsidRDefault="00A50B75" w:rsidP="00A868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909FB4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Kary umowne.</w:t>
      </w:r>
    </w:p>
    <w:p w14:paraId="594B837F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§ 9</w:t>
      </w:r>
    </w:p>
    <w:p w14:paraId="41008770" w14:textId="77777777" w:rsidR="00EE7009" w:rsidRPr="00EE7009" w:rsidRDefault="00EE7009" w:rsidP="00A50B75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Strony ustalają, że w przypadku niewykonania lub nienależytego wykonania umowy Zamawiający może żądać od Dostawcy kar umownych z następujących tytułów i w wysokościach:</w:t>
      </w:r>
    </w:p>
    <w:p w14:paraId="4C58A788" w14:textId="77777777" w:rsidR="00EE7009" w:rsidRPr="00EE7009" w:rsidRDefault="00EE7009" w:rsidP="00A50B75">
      <w:pPr>
        <w:widowControl w:val="0"/>
        <w:numPr>
          <w:ilvl w:val="1"/>
          <w:numId w:val="2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 tytułu odstąpienia od umowy z przyczyn zależnych od Dostawcy w wysokości 20% całkowitego wynagrodzenia określonego w § 3 ust. 1;</w:t>
      </w:r>
    </w:p>
    <w:p w14:paraId="001FF011" w14:textId="77777777" w:rsidR="00EE7009" w:rsidRPr="00EE7009" w:rsidRDefault="00EE7009" w:rsidP="00A50B75">
      <w:pPr>
        <w:widowControl w:val="0"/>
        <w:numPr>
          <w:ilvl w:val="1"/>
          <w:numId w:val="2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w przypadku zwłoki w dostarczeniu zamówionej dostawy lub dostarczeniu dostawy niezgodnie z zamówieniem – w wysokości 1 % ceny brutto opóźnionej dostawy lub niezgodnej z zamówieniem za każde rozpoczęte 24 godziny zwłoki, a w przypadku zamówień „na cito” – 0,5% wartości zamówionej dostawy za każdą godzinę zwłoki;</w:t>
      </w:r>
    </w:p>
    <w:p w14:paraId="64495F9D" w14:textId="77777777" w:rsidR="00EE7009" w:rsidRPr="00EE7009" w:rsidRDefault="00EE7009" w:rsidP="00A50B75">
      <w:pPr>
        <w:widowControl w:val="0"/>
        <w:numPr>
          <w:ilvl w:val="1"/>
          <w:numId w:val="2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hAnsi="Times New Roman" w:cs="Times New Roman"/>
          <w:sz w:val="24"/>
          <w:szCs w:val="24"/>
        </w:rPr>
        <w:t>w przypadku zwłoki w dostarczeniu zamówionej dostawy trwającej dłużej niż 336 godziny, a w przypadku zamówień „na cito” 192 godziny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7009">
        <w:rPr>
          <w:rFonts w:ascii="Times New Roman" w:hAnsi="Times New Roman" w:cs="Times New Roman"/>
          <w:sz w:val="24"/>
          <w:szCs w:val="24"/>
        </w:rPr>
        <w:t>od wyznaczonej daty/godziny dostawy (co Zamawiający będzie traktował jako całkowite niedostarczenie towaru) Zamawiający może obciążyć Dostawcę karami umownymi:</w:t>
      </w:r>
    </w:p>
    <w:p w14:paraId="1DFDC754" w14:textId="77777777" w:rsidR="00A50B75" w:rsidRPr="00A50B75" w:rsidRDefault="00EE7009" w:rsidP="00A50B75">
      <w:pPr>
        <w:pStyle w:val="Akapitzlist"/>
        <w:widowControl w:val="0"/>
        <w:numPr>
          <w:ilvl w:val="0"/>
          <w:numId w:val="4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B75">
        <w:rPr>
          <w:rFonts w:ascii="Times New Roman" w:hAnsi="Times New Roman" w:cs="Times New Roman"/>
          <w:sz w:val="24"/>
          <w:szCs w:val="24"/>
        </w:rPr>
        <w:t>w wysokości 20 % umownej ceny brutto zamówionej i niedostarczonej dostawy;</w:t>
      </w:r>
    </w:p>
    <w:p w14:paraId="2CA80BC8" w14:textId="0B4CD7C1" w:rsidR="00EE7009" w:rsidRPr="00A50B75" w:rsidRDefault="00EE7009" w:rsidP="00A50B75">
      <w:pPr>
        <w:pStyle w:val="Akapitzlist"/>
        <w:widowControl w:val="0"/>
        <w:numPr>
          <w:ilvl w:val="0"/>
          <w:numId w:val="4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B75">
        <w:rPr>
          <w:rFonts w:ascii="Times New Roman" w:eastAsia="Times New Roman" w:hAnsi="Times New Roman" w:cs="Times New Roman"/>
          <w:sz w:val="24"/>
          <w:szCs w:val="24"/>
        </w:rPr>
        <w:t xml:space="preserve">w wysokości odpowiadającej kosztom, które poniesie Zamawiający w innej jednostce, aby wykonać badania, podwyższonej o 10% z tytułu dodatkowych kosztów poniesionych przez Zamawiającego z tytułu poszukiwania innego podmiotu wykonującego dane badanie, w sytuacji konieczności wykonania badań; </w:t>
      </w:r>
    </w:p>
    <w:p w14:paraId="45D8BDB7" w14:textId="77777777" w:rsidR="00EE7009" w:rsidRPr="00EE7009" w:rsidRDefault="00EE7009" w:rsidP="00A50B75">
      <w:pPr>
        <w:widowControl w:val="0"/>
        <w:numPr>
          <w:ilvl w:val="1"/>
          <w:numId w:val="29"/>
        </w:numPr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009">
        <w:rPr>
          <w:rFonts w:ascii="Times New Roman" w:hAnsi="Times New Roman" w:cs="Times New Roman"/>
          <w:sz w:val="24"/>
          <w:szCs w:val="24"/>
        </w:rPr>
        <w:t>za zwłokę w usunięciu usterek przedmiotu dzierżawy w okresie gwarancji, Zamawiający może obciążyć Dostawcę karami umownymi w wysokości 200,00 zł za każde rozpoczęte 24 godziny zwłoki, w przypadku nieusunięcia awarii w terminie 48 godzin od jej zgłoszenia przez Zamawiającego;</w:t>
      </w:r>
    </w:p>
    <w:p w14:paraId="26F2E8F4" w14:textId="77777777" w:rsidR="00EE7009" w:rsidRPr="00EE7009" w:rsidRDefault="00EE7009" w:rsidP="00A50B75">
      <w:pPr>
        <w:widowControl w:val="0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hAnsi="Times New Roman" w:cs="Times New Roman"/>
          <w:sz w:val="24"/>
          <w:szCs w:val="24"/>
        </w:rPr>
        <w:t xml:space="preserve">za zwłokę w dostarczeniu oraz nieodebraniu przedmiotu dzierżawy w ciągu 72 godzin przypadających w dni robocze od dnia rozwiązania umowy, w wysokości 100 zł za każde rozpoczęte 24 godziny zwłoki, liczone od okresu upływu terminu do wykonania czynności do okresu ich wykonania; </w:t>
      </w:r>
    </w:p>
    <w:p w14:paraId="4FDF9974" w14:textId="77777777" w:rsidR="00EE7009" w:rsidRPr="00EE7009" w:rsidRDefault="00EE7009" w:rsidP="00A50B75">
      <w:pPr>
        <w:widowControl w:val="0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w razie zwłoki w dostarczeniu faktury i innych dokumentów wymaganych niniejszą umową – 25,00 zł za każde rozpoczęte 24 godziny zwłoki liczone za każdy dokument;</w:t>
      </w:r>
    </w:p>
    <w:p w14:paraId="500ED58D" w14:textId="77777777" w:rsidR="00EE7009" w:rsidRPr="00EE7009" w:rsidRDefault="00EE7009" w:rsidP="00A50B75">
      <w:pPr>
        <w:widowControl w:val="0"/>
        <w:numPr>
          <w:ilvl w:val="1"/>
          <w:numId w:val="2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59930259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w razie zwłoki w przeprowadzeniu szkoleń – 100,00 zł za każdy dzień zwłoki względem terminu wynikającego z umowy lub ustaleń pomiędzy Stronami; </w:t>
      </w:r>
    </w:p>
    <w:p w14:paraId="642356F7" w14:textId="77777777" w:rsidR="00EE7009" w:rsidRPr="00EE7009" w:rsidRDefault="00EE7009" w:rsidP="00A50B75">
      <w:pPr>
        <w:widowControl w:val="0"/>
        <w:numPr>
          <w:ilvl w:val="1"/>
          <w:numId w:val="2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w przypadku niepoinformowania przez Dostawcę Zamawiającego, zgodnie z §13 ust. 4 o okolicznościach, o których mowa w § 13 ust. 3 oraz zmianie danych, o których mowa w § 13 ust. 2 – w wysokości 0,3 % całkowitego wynagrodzenia brutto, określonego w §3 ust. 1 umowy- za każdy taki przypadek.</w:t>
      </w:r>
    </w:p>
    <w:bookmarkEnd w:id="21"/>
    <w:p w14:paraId="3ACC2C47" w14:textId="77777777" w:rsidR="00EE7009" w:rsidRPr="00EE7009" w:rsidRDefault="00EE7009" w:rsidP="00A50B75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W przypadku </w:t>
      </w:r>
      <w:r w:rsidRPr="00EE7009">
        <w:rPr>
          <w:rFonts w:ascii="Times New Roman" w:eastAsia="Times New Roman" w:hAnsi="Times New Roman" w:cs="Times New Roman"/>
          <w:sz w:val="24"/>
          <w:szCs w:val="24"/>
          <w:u w:val="single"/>
        </w:rPr>
        <w:t>opóźnienia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w dostarczeniu zamówionej dostawy lub opóźnieniu w dostarczeniu przedmiotu dzierżawy, z uwagi na potrzebę zapewnienia ciągłości leczenia pacjentów/funkcjonowania szpitala, Zamawiający ma prawo dokonania zlecenia badań, do których wykonania jest potrzebny przedmiot dzierżawy lub była zamówiona dostawa, w innym podmiocie. W takiej sytuacji Dostawca zobowiązany będzie do pokrycia kosztów w wysokości odpowiadającej różnicy pomiędzy kosztem, który poniesie Zamawiający w związku z dokonaniem zlecenia badań, do których wykonania jest potrzebny przedmiot dzierżawy lub była zamówiona dostawa, w innym podmiocie, a ceną produktu, wynikającą z niniejszej umowy.</w:t>
      </w:r>
    </w:p>
    <w:p w14:paraId="45CB84DF" w14:textId="77777777" w:rsidR="00EE7009" w:rsidRPr="00EE7009" w:rsidRDefault="00EE7009" w:rsidP="00A50B75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22" w:name="_Hlk159927390"/>
      <w:r w:rsidRPr="00EE7009">
        <w:rPr>
          <w:rFonts w:ascii="Times New Roman" w:hAnsi="Times New Roman" w:cs="Times New Roman"/>
          <w:sz w:val="24"/>
          <w:szCs w:val="24"/>
        </w:rPr>
        <w:t xml:space="preserve">Jeśli w danej sytuacji przepisy powszechnie obowiązujące tego nie wykluczają, Zamawiający ma prawo potrącać kwoty kar umownych, o których mowa w ust. 1 z należności Dostawcy z tytułu zapłaty za dostarczony przez niego towar, bez uprzedniego wezwania go do zapłaty kary. Zamawiający niezwłocznie poinformuje Dostawcę o dokonanym potrąceniu. </w:t>
      </w:r>
    </w:p>
    <w:bookmarkEnd w:id="22"/>
    <w:p w14:paraId="2BB53A20" w14:textId="77777777" w:rsidR="00EE7009" w:rsidRPr="00EE7009" w:rsidRDefault="00EE7009" w:rsidP="00A50B75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009">
        <w:rPr>
          <w:rFonts w:ascii="Times New Roman" w:hAnsi="Times New Roman" w:cs="Times New Roman"/>
          <w:sz w:val="24"/>
          <w:szCs w:val="24"/>
        </w:rPr>
        <w:t>Łączna maksymalna wysokość kar umownych wynosi: 25% całkowitego wynagrodzenia określonego w § 3 ust. 1.</w:t>
      </w:r>
    </w:p>
    <w:p w14:paraId="6283B2AB" w14:textId="77777777" w:rsidR="00EE7009" w:rsidRPr="00EE7009" w:rsidRDefault="00EE7009" w:rsidP="00A50B75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159927565"/>
      <w:r w:rsidRPr="00EE7009">
        <w:rPr>
          <w:rFonts w:ascii="Times New Roman" w:eastAsia="Times New Roman" w:hAnsi="Times New Roman" w:cs="Times New Roman"/>
          <w:sz w:val="24"/>
          <w:szCs w:val="24"/>
        </w:rPr>
        <w:t>Strony ustalają, że Dostawca może żądać od Zamawiającego kary umownej z tytułu odstąpienia od umowy z przyczyn zawinionych przez Zamawiającego w wysokości 20% całkowitego wynagrodzenia określonego w § 3 ust. 1, chyba, że odstąpienie od umowy nastąpiło na podstawie art. 456 ust. 1 pkt 1) ustawy pzp;</w:t>
      </w:r>
      <w:bookmarkStart w:id="24" w:name="_Hlk117757734"/>
    </w:p>
    <w:p w14:paraId="716A2A2D" w14:textId="77777777" w:rsidR="00EE7009" w:rsidRPr="00EE7009" w:rsidRDefault="00EE7009" w:rsidP="00A50B75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159927491"/>
      <w:bookmarkEnd w:id="23"/>
      <w:r w:rsidRPr="00EE7009">
        <w:rPr>
          <w:rFonts w:ascii="Times New Roman" w:hAnsi="Times New Roman" w:cs="Times New Roman"/>
          <w:sz w:val="24"/>
          <w:szCs w:val="24"/>
        </w:rPr>
        <w:t xml:space="preserve">Kary umowne podlegają sumowaniu </w:t>
      </w:r>
      <w:bookmarkStart w:id="26" w:name="_Hlk138842864"/>
      <w:r w:rsidRPr="00EE7009">
        <w:rPr>
          <w:rFonts w:ascii="Times New Roman" w:hAnsi="Times New Roman" w:cs="Times New Roman"/>
          <w:sz w:val="24"/>
          <w:szCs w:val="24"/>
        </w:rPr>
        <w:t>z wyłączeniem możliwości dochodzenia łącznie kary umownej zarówno z tytułu odstąpienia od umowy jak i jej nienależytego wykonania</w:t>
      </w:r>
      <w:bookmarkEnd w:id="26"/>
      <w:r w:rsidRPr="00EE7009">
        <w:rPr>
          <w:rFonts w:ascii="Times New Roman" w:hAnsi="Times New Roman" w:cs="Times New Roman"/>
          <w:sz w:val="24"/>
          <w:szCs w:val="24"/>
        </w:rPr>
        <w:t>.</w:t>
      </w:r>
      <w:bookmarkEnd w:id="24"/>
    </w:p>
    <w:bookmarkEnd w:id="25"/>
    <w:p w14:paraId="10E0FB4F" w14:textId="77777777" w:rsidR="00EE7009" w:rsidRPr="00EE7009" w:rsidRDefault="00EE7009" w:rsidP="00A50B75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E7009">
        <w:rPr>
          <w:rFonts w:ascii="Times New Roman" w:hAnsi="Times New Roman" w:cs="Times New Roman"/>
          <w:sz w:val="24"/>
          <w:szCs w:val="24"/>
        </w:rPr>
        <w:t xml:space="preserve">Strony zastrzegają sobie możliwość dochodzenia odszkodowania uzupełniającego na zasadach ogólnych </w:t>
      </w:r>
      <w:r w:rsidRPr="00EE7009">
        <w:rPr>
          <w:rFonts w:ascii="Times New Roman" w:hAnsi="Times New Roman" w:cs="Times New Roman"/>
          <w:bCs/>
          <w:sz w:val="24"/>
          <w:szCs w:val="24"/>
        </w:rPr>
        <w:t>określonych</w:t>
      </w:r>
      <w:r w:rsidRPr="00EE7009">
        <w:rPr>
          <w:rFonts w:ascii="Times New Roman" w:hAnsi="Times New Roman" w:cs="Times New Roman"/>
          <w:sz w:val="24"/>
          <w:szCs w:val="24"/>
        </w:rPr>
        <w:t xml:space="preserve"> w kodeksie cywilnym, gdy wartość kar umownych jest niższa niż wartość powstałej szkody. Dochodzenie roszczeń jest możliwe jedynie do wartości powstałej szkody.</w:t>
      </w:r>
    </w:p>
    <w:p w14:paraId="2215BC06" w14:textId="77777777" w:rsidR="00EE7009" w:rsidRPr="00EE7009" w:rsidRDefault="00EE7009" w:rsidP="00A868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DB001B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Dopuszczalne zmiany postanowień umowy</w:t>
      </w:r>
    </w:p>
    <w:p w14:paraId="0A9FE20E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7" w:name="_Hlk68173892"/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§ 10</w:t>
      </w:r>
    </w:p>
    <w:p w14:paraId="32AFE92F" w14:textId="77777777" w:rsidR="00EE7009" w:rsidRPr="00EE7009" w:rsidRDefault="00EE7009" w:rsidP="00A50B75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159928070"/>
      <w:bookmarkEnd w:id="27"/>
      <w:r w:rsidRPr="00EE7009">
        <w:rPr>
          <w:rFonts w:ascii="Times New Roman" w:eastAsia="Times New Roman" w:hAnsi="Times New Roman" w:cs="Times New Roman"/>
          <w:sz w:val="24"/>
          <w:szCs w:val="24"/>
        </w:rPr>
        <w:t>Zamawiający przewiduje możliwość dokonywania zmian w postanowieniach umowy w stosunku do treści umowy w przypadkach określonych w art. 455 ustawy pzp, a ponadto w przypadku:</w:t>
      </w:r>
    </w:p>
    <w:bookmarkEnd w:id="28"/>
    <w:p w14:paraId="21918F76" w14:textId="77777777" w:rsidR="00EE7009" w:rsidRPr="00EE7009" w:rsidRDefault="00EE7009" w:rsidP="00A50B75">
      <w:pPr>
        <w:widowControl w:val="0"/>
        <w:numPr>
          <w:ilvl w:val="0"/>
          <w:numId w:val="31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wstrzymania produkcji oferowanego towaru;</w:t>
      </w:r>
    </w:p>
    <w:p w14:paraId="68395E1B" w14:textId="77777777" w:rsidR="00EE7009" w:rsidRPr="00EE7009" w:rsidRDefault="00EE7009" w:rsidP="00A50B75">
      <w:pPr>
        <w:widowControl w:val="0"/>
        <w:numPr>
          <w:ilvl w:val="0"/>
          <w:numId w:val="31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zakończenia produkcji oferowanego towaru;</w:t>
      </w:r>
    </w:p>
    <w:p w14:paraId="7BDC3382" w14:textId="77777777" w:rsidR="00EE7009" w:rsidRPr="00EE7009" w:rsidRDefault="00EE7009" w:rsidP="00A50B75">
      <w:pPr>
        <w:widowControl w:val="0"/>
        <w:numPr>
          <w:ilvl w:val="0"/>
          <w:numId w:val="31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wygaśnięcia rejestracji oferowanego towaru;</w:t>
      </w:r>
    </w:p>
    <w:p w14:paraId="49B0EC2D" w14:textId="77777777" w:rsidR="00EE7009" w:rsidRPr="00EE7009" w:rsidRDefault="00EE7009" w:rsidP="00A50B75">
      <w:pPr>
        <w:widowControl w:val="0"/>
        <w:numPr>
          <w:ilvl w:val="0"/>
          <w:numId w:val="31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pojawienia się w ofercie Dostawcy towaru/przedmiotu dzierżawy o równoważnych lub przewyższających parametrach do towarów/przedmiotu dzierżawy zawartych w załączniku nr 1 do umowy;</w:t>
      </w:r>
    </w:p>
    <w:p w14:paraId="23614E32" w14:textId="77777777" w:rsidR="00EE7009" w:rsidRPr="00EE7009" w:rsidRDefault="00EE7009" w:rsidP="00A50B75">
      <w:pPr>
        <w:widowControl w:val="0"/>
        <w:numPr>
          <w:ilvl w:val="0"/>
          <w:numId w:val="31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zaproponowania odpowiednika danego towaru w przypadku obiektywnej niedostępności towaru z umowy (cena odpowiednika nie wyższa niż niedostępnego towaru);</w:t>
      </w:r>
    </w:p>
    <w:p w14:paraId="67019174" w14:textId="77777777" w:rsidR="00EE7009" w:rsidRPr="00EE7009" w:rsidRDefault="00EE7009" w:rsidP="00A50B75">
      <w:pPr>
        <w:widowControl w:val="0"/>
        <w:numPr>
          <w:ilvl w:val="0"/>
          <w:numId w:val="31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zmiany nazwy towaru przy zachowaniu jego parametrów;</w:t>
      </w:r>
    </w:p>
    <w:p w14:paraId="4235FF4F" w14:textId="77777777" w:rsidR="00EE7009" w:rsidRPr="00EE7009" w:rsidRDefault="00EE7009" w:rsidP="00A50B75">
      <w:pPr>
        <w:widowControl w:val="0"/>
        <w:numPr>
          <w:ilvl w:val="0"/>
          <w:numId w:val="31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zmiany wielkości opakowań;</w:t>
      </w:r>
    </w:p>
    <w:p w14:paraId="2C905051" w14:textId="77777777" w:rsidR="00EE7009" w:rsidRPr="00EE7009" w:rsidRDefault="00EE7009" w:rsidP="00A50B75">
      <w:pPr>
        <w:widowControl w:val="0"/>
        <w:numPr>
          <w:ilvl w:val="0"/>
          <w:numId w:val="31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zmian ilościowych pomiędzy poszczególnymi pozycjami asortymentu wyszczególnionego w załączniku do umowy, przy zachowaniu zaoferowanych przez dostawcę cen jednostkowych i sumarycznej ceny brutto umowy;</w:t>
      </w:r>
    </w:p>
    <w:p w14:paraId="37660C5E" w14:textId="77777777" w:rsidR="00EE7009" w:rsidRPr="00EE7009" w:rsidRDefault="00EE7009" w:rsidP="00A50B75">
      <w:pPr>
        <w:widowControl w:val="0"/>
        <w:numPr>
          <w:ilvl w:val="0"/>
          <w:numId w:val="31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zastosowania oferty promocyjnej w stosunku do towarów z umowy/odpowiedników;</w:t>
      </w:r>
    </w:p>
    <w:p w14:paraId="60F53CED" w14:textId="77777777" w:rsidR="00EE7009" w:rsidRPr="00EE7009" w:rsidRDefault="00EE7009" w:rsidP="00A50B75">
      <w:pPr>
        <w:widowControl w:val="0"/>
        <w:numPr>
          <w:ilvl w:val="0"/>
          <w:numId w:val="31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lk159927832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zmiany wartości przedmiotu umowy w przypadkach określonych w niniejszej umowie lub w przepisach powszechnie obowiązujących; </w:t>
      </w:r>
    </w:p>
    <w:bookmarkEnd w:id="29"/>
    <w:p w14:paraId="3B2F3494" w14:textId="77777777" w:rsidR="00EE7009" w:rsidRPr="00EE7009" w:rsidRDefault="00EE7009" w:rsidP="00A50B75">
      <w:pPr>
        <w:widowControl w:val="0"/>
        <w:numPr>
          <w:ilvl w:val="0"/>
          <w:numId w:val="31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zmiany danych dotyczące Dostawcy, w tym danych dotyczących rachunku bankowego (Dostawca przygotuje aneks do umowy i niezwłocznie po zaistnieniu zmian doręczy go Zamawiającemu);</w:t>
      </w:r>
    </w:p>
    <w:p w14:paraId="1D00DB7F" w14:textId="77777777" w:rsidR="00EE7009" w:rsidRPr="00EE7009" w:rsidRDefault="00EE7009" w:rsidP="00A50B75">
      <w:pPr>
        <w:widowControl w:val="0"/>
        <w:numPr>
          <w:ilvl w:val="0"/>
          <w:numId w:val="31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zmiany danych dotyczące Zamawiającego (Zamawiający przygotuje aneks do umowy i niezwłocznie po zaistnieniu zmian doręczy go Dostawcy);</w:t>
      </w:r>
    </w:p>
    <w:p w14:paraId="44F166C9" w14:textId="77777777" w:rsidR="00EE7009" w:rsidRPr="00EE7009" w:rsidRDefault="00EE7009" w:rsidP="00A50B75">
      <w:pPr>
        <w:widowControl w:val="0"/>
        <w:numPr>
          <w:ilvl w:val="0"/>
          <w:numId w:val="31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lk159928170"/>
      <w:r w:rsidRPr="00EE7009">
        <w:rPr>
          <w:rFonts w:ascii="Times New Roman" w:eastAsia="Times New Roman" w:hAnsi="Times New Roman" w:cs="Times New Roman"/>
          <w:sz w:val="24"/>
          <w:szCs w:val="24"/>
        </w:rPr>
        <w:t>wydłużenia terminu obowiązywania umowy w przypadku niewykorzystania kwoty wskazanej w § 3 ust. 1 pkt 1) w terminie określonym w § 5 ust. 1 oraz umożliwiającym zrealizowanie dostaw dokonywanych na podstawie art. 455 ust. 2 ustawy pzp;</w:t>
      </w:r>
    </w:p>
    <w:p w14:paraId="7C010A14" w14:textId="77777777" w:rsidR="00EE7009" w:rsidRPr="00EE7009" w:rsidRDefault="00EE7009" w:rsidP="00A50B75">
      <w:pPr>
        <w:widowControl w:val="0"/>
        <w:numPr>
          <w:ilvl w:val="0"/>
          <w:numId w:val="31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Hlk159928287"/>
      <w:bookmarkEnd w:id="30"/>
      <w:r w:rsidRPr="00EE7009">
        <w:rPr>
          <w:rFonts w:ascii="Times New Roman" w:eastAsia="Times New Roman" w:hAnsi="Times New Roman" w:cs="Times New Roman"/>
          <w:sz w:val="24"/>
          <w:szCs w:val="24"/>
        </w:rPr>
        <w:t>konieczności okresowej realizacji przedmiotu umowy przez Dostawcę zastępczego z przyczyn niezależnych od Dostawcy, o których to przyczynach Dostawca powinien niezwłocznie poinformować Zamawiającego.</w:t>
      </w:r>
    </w:p>
    <w:bookmarkEnd w:id="31"/>
    <w:p w14:paraId="4EEC9208" w14:textId="77777777" w:rsidR="00EE7009" w:rsidRPr="00EE7009" w:rsidRDefault="00EE7009" w:rsidP="00A50B75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W przypadku zaistnienia okoliczności określonych w ust. 1 pkt </w:t>
      </w:r>
      <w:proofErr w:type="gramStart"/>
      <w:r w:rsidRPr="00EE7009">
        <w:rPr>
          <w:rFonts w:ascii="Times New Roman" w:eastAsia="Times New Roman" w:hAnsi="Times New Roman" w:cs="Times New Roman"/>
          <w:sz w:val="24"/>
          <w:szCs w:val="24"/>
        </w:rPr>
        <w:t>1)-</w:t>
      </w:r>
      <w:proofErr w:type="gramEnd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7) (jak i w innych przypadkach tego wymagających) Dostawca w porozumieniu z Zamawiającym zaproponuje inny towar/przedmiot dzierżawy, różniący się np. wielkością opakowania w przeliczonych ilościach i wyceniony proporcjonalnie do zaoferowanego w umowie. </w:t>
      </w:r>
    </w:p>
    <w:p w14:paraId="64AB24FB" w14:textId="77777777" w:rsidR="00EE7009" w:rsidRPr="00EE7009" w:rsidRDefault="00EE7009" w:rsidP="00A86849">
      <w:pPr>
        <w:widowControl w:val="0"/>
        <w:tabs>
          <w:tab w:val="left" w:pos="3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W przypadku braku możliwości dostarczenia zamiennika towaru w cenie przetargowej, Zamawiający może wyrazić zgodę na sprzedaż w cenie zbliżonej do rynkowej lub na wyłączenie tego towaru z umowy na czas wstrzymania produkcji lub wycofania z obrotu przedmiotu umowy i braku możliwości dostarczenia zamiennika. W takiej sytuacji Dostawca zobowiązany jest przedstawić pisemnie/mailem Zamawiającemu do akceptacji informację o nowej cenie lub/i informację o czasowym wyłączeniu tego towaru z umowy na czas wstrzymania produkcji lub wycofania z obrotu przedmiotu umowy i braku możliwości dostarczenia zamiennika towaru w cenie przetargowej z podaniem przyczyn takiego stanu. Zmiany określone w niniejszym ustępie mogą nastąpić na uzasadniony wniosek Dostawcy, po jego zaakceptowaniu przez Zamawiającego.</w:t>
      </w:r>
    </w:p>
    <w:p w14:paraId="14B6967D" w14:textId="77777777" w:rsidR="00EE7009" w:rsidRPr="00EE7009" w:rsidRDefault="00EE7009" w:rsidP="00A50B75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Hlk159927923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Zmiany, o których mowa w ust. 1 pkt </w:t>
      </w:r>
      <w:proofErr w:type="gramStart"/>
      <w:r w:rsidRPr="00EE7009">
        <w:rPr>
          <w:rFonts w:ascii="Times New Roman" w:eastAsia="Times New Roman" w:hAnsi="Times New Roman" w:cs="Times New Roman"/>
          <w:sz w:val="24"/>
          <w:szCs w:val="24"/>
        </w:rPr>
        <w:t>1)-</w:t>
      </w:r>
      <w:proofErr w:type="gramEnd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9) co do zasady, nie wymagają aneksu do umowy (chyba, że wniesie o to jedna ze stron umowy). </w:t>
      </w:r>
    </w:p>
    <w:p w14:paraId="3BB80311" w14:textId="77777777" w:rsidR="00EE7009" w:rsidRPr="00EE7009" w:rsidRDefault="00EE7009" w:rsidP="00A50B75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Zmiany umowy wymagają formy pisemnej pod rygorem nieważności, z zastrzeżeniem sytuacji, 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br/>
        <w:t>w których wyraźny zapis umowy stanowi inaczej.</w:t>
      </w:r>
    </w:p>
    <w:bookmarkEnd w:id="32"/>
    <w:p w14:paraId="652BF00D" w14:textId="77777777" w:rsidR="00EE7009" w:rsidRPr="00EE7009" w:rsidRDefault="00EE7009" w:rsidP="00A868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50E3E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3" w:name="_Hlk159928326"/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bookmarkEnd w:id="33"/>
    <w:p w14:paraId="14205377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§11</w:t>
      </w:r>
    </w:p>
    <w:p w14:paraId="372EC822" w14:textId="77777777" w:rsidR="00EE7009" w:rsidRPr="00EE7009" w:rsidRDefault="00EE7009" w:rsidP="00A50B75">
      <w:pPr>
        <w:widowControl w:val="0"/>
        <w:numPr>
          <w:ilvl w:val="0"/>
          <w:numId w:val="32"/>
        </w:numPr>
        <w:tabs>
          <w:tab w:val="left" w:pos="357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Hlk69458632"/>
      <w:r w:rsidRPr="00EE7009">
        <w:rPr>
          <w:rFonts w:ascii="Times New Roman" w:eastAsia="Times New Roman" w:hAnsi="Times New Roman" w:cs="Times New Roman"/>
          <w:sz w:val="24"/>
          <w:szCs w:val="24"/>
        </w:rPr>
        <w:t>Osobą odpowiedzialną za realizację umowy ze strony Zamawiającego jest: ………………, e-mail ………… tel. ……………</w:t>
      </w:r>
    </w:p>
    <w:p w14:paraId="18C09A45" w14:textId="77777777" w:rsidR="00EE7009" w:rsidRPr="00EE7009" w:rsidRDefault="00EE7009" w:rsidP="00A50B75">
      <w:pPr>
        <w:widowControl w:val="0"/>
        <w:numPr>
          <w:ilvl w:val="0"/>
          <w:numId w:val="32"/>
        </w:numPr>
        <w:tabs>
          <w:tab w:val="left" w:pos="357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Koordynatorem umowy jest: …………………</w:t>
      </w:r>
      <w:proofErr w:type="gramStart"/>
      <w:r w:rsidRPr="00EE7009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EE7009">
        <w:rPr>
          <w:rFonts w:ascii="Times New Roman" w:eastAsia="Times New Roman" w:hAnsi="Times New Roman" w:cs="Times New Roman"/>
          <w:sz w:val="24"/>
          <w:szCs w:val="24"/>
        </w:rPr>
        <w:t>., e-mail, ………………..tel. …………………</w:t>
      </w:r>
    </w:p>
    <w:p w14:paraId="2FEAFB58" w14:textId="77777777" w:rsidR="00EE7009" w:rsidRPr="00EE7009" w:rsidRDefault="00EE7009" w:rsidP="00A50B75">
      <w:pPr>
        <w:widowControl w:val="0"/>
        <w:numPr>
          <w:ilvl w:val="0"/>
          <w:numId w:val="32"/>
        </w:numPr>
        <w:tabs>
          <w:tab w:val="left" w:pos="357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Koordynatorem i osobą odpowiedzialną za realizację umowy ze strony Dostawcy jest: ......................................................., e-mail .....................................- nr tel. ……………………………</w:t>
      </w:r>
      <w:bookmarkEnd w:id="34"/>
    </w:p>
    <w:p w14:paraId="64B9343C" w14:textId="77777777" w:rsidR="00EE7009" w:rsidRPr="00EE7009" w:rsidRDefault="00EE7009" w:rsidP="00A86849">
      <w:pPr>
        <w:widowControl w:val="0"/>
        <w:tabs>
          <w:tab w:val="left" w:pos="502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color w:val="7B7B7B" w:themeColor="accent3" w:themeShade="BF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color w:val="7B7B7B" w:themeColor="accent3" w:themeShade="BF"/>
          <w:sz w:val="24"/>
          <w:szCs w:val="24"/>
        </w:rPr>
        <w:t xml:space="preserve">                                                                       </w:t>
      </w:r>
    </w:p>
    <w:p w14:paraId="3015D6C3" w14:textId="77777777" w:rsidR="00EE7009" w:rsidRPr="00EE7009" w:rsidRDefault="00EE7009" w:rsidP="00A86849">
      <w:pPr>
        <w:widowControl w:val="0"/>
        <w:tabs>
          <w:tab w:val="left" w:pos="5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§ 12</w:t>
      </w:r>
    </w:p>
    <w:p w14:paraId="50DCBF12" w14:textId="77777777" w:rsidR="00EE7009" w:rsidRPr="00EE7009" w:rsidRDefault="00EE7009" w:rsidP="00A50B75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2"/>
          <w:sz w:val="24"/>
          <w:szCs w:val="24"/>
        </w:rPr>
      </w:pPr>
      <w:bookmarkStart w:id="35" w:name="_Hlk71796282"/>
      <w:r w:rsidRPr="00EE700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Zamawiający zastrzega sobie prawo zamówienia 10% większej ilości towaru względem tej wskazanej w załączniku nr 1 do umowy w razie wystąpienia: sytuacji kryzysowych, stanów nadzwyczajnych, zagrożenia bezpieczeństwa państwa i wojny, w których to sytuacjach na Zamawiającym ciążą obowiązki w zakresie realizacji zadań związanych z obronnością Państwa oraz zarządzenia kryzysowego, w szczególności wynikające z postanowień rozporządzenia </w:t>
      </w:r>
      <w:bookmarkStart w:id="36" w:name="_Hlk159930578"/>
      <w:r w:rsidRPr="00EE7009">
        <w:rPr>
          <w:rFonts w:ascii="Times New Roman" w:eastAsia="Times New Roman" w:hAnsi="Times New Roman" w:cs="Times New Roman"/>
          <w:kern w:val="2"/>
          <w:sz w:val="24"/>
          <w:szCs w:val="24"/>
        </w:rPr>
        <w:t>Rady Ministrów wprowadzonego na podstawie art. 27 ust. 2 pkt 7 ustawy z dnia 11 marca 2022 r. o obronie Ojczyzny</w:t>
      </w:r>
      <w:bookmarkEnd w:id="36"/>
      <w:r w:rsidRPr="00EE700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Pr="00EE7009">
        <w:rPr>
          <w:rFonts w:ascii="Times New Roman" w:eastAsia="Times New Roman" w:hAnsi="Times New Roman" w:cs="Times New Roman"/>
          <w:strike/>
          <w:kern w:val="2"/>
          <w:sz w:val="24"/>
          <w:szCs w:val="24"/>
        </w:rPr>
        <w:t xml:space="preserve"> </w:t>
      </w:r>
    </w:p>
    <w:p w14:paraId="3F9AF346" w14:textId="77777777" w:rsidR="00EE7009" w:rsidRPr="00EE7009" w:rsidRDefault="00EE7009" w:rsidP="00A50B75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Dostawca zobowiązany jest do zapewnienia ciągłości dostaw towarów także w przypadkach zamówień realizowanych w warunkach określonych w ust. 1. </w:t>
      </w:r>
    </w:p>
    <w:bookmarkEnd w:id="35"/>
    <w:p w14:paraId="3673A730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B7B7B" w:themeColor="accent3" w:themeShade="BF"/>
          <w:sz w:val="24"/>
          <w:szCs w:val="24"/>
        </w:rPr>
      </w:pPr>
    </w:p>
    <w:p w14:paraId="0DE19F5A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  <w:bookmarkStart w:id="37" w:name="_Hlk71796351"/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23AAFB0A" w14:textId="77777777" w:rsidR="00EE7009" w:rsidRPr="00EE7009" w:rsidRDefault="00EE7009" w:rsidP="00A50B75">
      <w:pPr>
        <w:widowControl w:val="0"/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</w:pPr>
      <w:r w:rsidRPr="00EE7009"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  <w:t>Dostawca odpowiada jak za własne działania, uchybienia lub zaniechania również za osoby, którym powierzył lub za pomocą których wykonuje przedmiot umowy.</w:t>
      </w:r>
    </w:p>
    <w:p w14:paraId="716D8313" w14:textId="77777777" w:rsidR="00EE7009" w:rsidRPr="00EE7009" w:rsidRDefault="00EE7009" w:rsidP="00A50B75">
      <w:pPr>
        <w:widowControl w:val="0"/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</w:pPr>
      <w:r w:rsidRPr="00EE7009"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  <w:t xml:space="preserve">*) Dostawca zamierza wykonać usługę bez użycia podwykonawcy/ z użyciem podwykonawcy w zakresie ……………………  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………% udziału podwykonawcy, ……………………… (nazwa i adres podwykonawcy, </w:t>
      </w:r>
      <w:bookmarkStart w:id="38" w:name="_Hlk159929938"/>
      <w:r w:rsidRPr="00EE7009">
        <w:rPr>
          <w:rFonts w:ascii="Times New Roman" w:eastAsia="Times New Roman" w:hAnsi="Times New Roman" w:cs="Times New Roman"/>
          <w:sz w:val="24"/>
          <w:szCs w:val="24"/>
        </w:rPr>
        <w:t>tel., przedstawiciel</w:t>
      </w:r>
      <w:bookmarkEnd w:id="38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114A64F2" w14:textId="77777777" w:rsidR="00EE7009" w:rsidRPr="00EE7009" w:rsidRDefault="00EE7009" w:rsidP="00A86849">
      <w:pPr>
        <w:widowControl w:val="0"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W sytuacji wykonywania zamówienia z udziałem podwykonawców, na podwykonawcy ciążą te same obowiązki, jakie spoczywają na Dostawcy.</w:t>
      </w:r>
    </w:p>
    <w:bookmarkEnd w:id="37"/>
    <w:p w14:paraId="6E0F40E6" w14:textId="77777777" w:rsidR="00EE7009" w:rsidRPr="00EE7009" w:rsidRDefault="00EE7009" w:rsidP="00A50B75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Dostawca może: </w:t>
      </w:r>
    </w:p>
    <w:p w14:paraId="5A399F1B" w14:textId="77777777" w:rsidR="00EE7009" w:rsidRPr="00EE7009" w:rsidRDefault="00EE7009" w:rsidP="00A50B75">
      <w:pPr>
        <w:widowControl w:val="0"/>
        <w:numPr>
          <w:ilvl w:val="0"/>
          <w:numId w:val="35"/>
        </w:numPr>
        <w:tabs>
          <w:tab w:val="clear" w:pos="357"/>
          <w:tab w:val="num" w:pos="85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powierzyć realizację części zamówienia podwykonawcom, mimo niewskazania w ofercie takiej części do powierzenia podwykonawcom; </w:t>
      </w:r>
    </w:p>
    <w:p w14:paraId="6F99A9D8" w14:textId="77777777" w:rsidR="00EE7009" w:rsidRPr="00EE7009" w:rsidRDefault="00EE7009" w:rsidP="00A50B75">
      <w:pPr>
        <w:widowControl w:val="0"/>
        <w:numPr>
          <w:ilvl w:val="0"/>
          <w:numId w:val="35"/>
        </w:numPr>
        <w:tabs>
          <w:tab w:val="clear" w:pos="357"/>
          <w:tab w:val="num" w:pos="85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wskazać inny zakres podwykonawstwa niż przedstawiony w ofercie; </w:t>
      </w:r>
    </w:p>
    <w:p w14:paraId="7515B7E8" w14:textId="77777777" w:rsidR="00EE7009" w:rsidRPr="00EE7009" w:rsidRDefault="00EE7009" w:rsidP="00A50B75">
      <w:pPr>
        <w:widowControl w:val="0"/>
        <w:numPr>
          <w:ilvl w:val="0"/>
          <w:numId w:val="35"/>
        </w:numPr>
        <w:tabs>
          <w:tab w:val="clear" w:pos="357"/>
          <w:tab w:val="num" w:pos="85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wskazać innych podwykonawców niż przedstawieni w ofercie; </w:t>
      </w:r>
    </w:p>
    <w:p w14:paraId="5D3D239C" w14:textId="77777777" w:rsidR="00EE7009" w:rsidRPr="00EE7009" w:rsidRDefault="00EE7009" w:rsidP="00A50B75">
      <w:pPr>
        <w:widowControl w:val="0"/>
        <w:numPr>
          <w:ilvl w:val="0"/>
          <w:numId w:val="35"/>
        </w:numPr>
        <w:tabs>
          <w:tab w:val="clear" w:pos="357"/>
          <w:tab w:val="num" w:pos="85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zrezygnować z podwykonawstwa. </w:t>
      </w:r>
    </w:p>
    <w:p w14:paraId="4DFEF1C7" w14:textId="256F68E6" w:rsidR="00EE7009" w:rsidRPr="00EE7009" w:rsidRDefault="00EE7009" w:rsidP="00A50B75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zobowiązany jest niezwłocznie oraz przed dopuszczeniem podwykonawcy do wykonywania powierzonej mu części zamówienia zawiadomić Zamawiającego o okolicznościach, o których mowa w ust. 3 oraz o zmianie danych podwykonawcy, o których mowa w ust. 2.</w:t>
      </w:r>
    </w:p>
    <w:p w14:paraId="3FA4C421" w14:textId="77777777" w:rsidR="00A86849" w:rsidRDefault="00A8684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8E377C" w14:textId="1A7618DE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§ 14</w:t>
      </w:r>
    </w:p>
    <w:p w14:paraId="12F361DF" w14:textId="77777777" w:rsidR="00EE7009" w:rsidRPr="00EE7009" w:rsidRDefault="00EE7009" w:rsidP="00A50B75">
      <w:pPr>
        <w:widowControl w:val="0"/>
        <w:numPr>
          <w:ilvl w:val="0"/>
          <w:numId w:val="37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We wszystkich sprawach nieuregulowanych umową mają zastosowanie przepisy powszechnie obowiązujące odpowiednie dla przedmiotu niniejszej umowy, a w szczególności ustawa Prawo zamówień publicznych, Kodeks Cywilny </w:t>
      </w:r>
      <w:bookmarkStart w:id="39" w:name="_Hlk159930708"/>
      <w:r w:rsidRPr="00EE7009">
        <w:rPr>
          <w:rFonts w:ascii="Times New Roman" w:eastAsia="Times New Roman" w:hAnsi="Times New Roman" w:cs="Times New Roman"/>
          <w:sz w:val="24"/>
          <w:szCs w:val="24"/>
        </w:rPr>
        <w:t>wraz z aktami wykonawczymi</w:t>
      </w:r>
      <w:bookmarkEnd w:id="39"/>
      <w:r w:rsidRPr="00EE7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0E04CE" w14:textId="430A8CEE" w:rsidR="00EE7009" w:rsidRPr="00EE7009" w:rsidRDefault="00EE7009" w:rsidP="00A50B75">
      <w:pPr>
        <w:widowControl w:val="0"/>
        <w:numPr>
          <w:ilvl w:val="0"/>
          <w:numId w:val="37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_Hlk71796414"/>
      <w:r w:rsidRPr="00EE7009">
        <w:rPr>
          <w:rFonts w:ascii="Times New Roman" w:eastAsia="Times New Roman" w:hAnsi="Times New Roman" w:cs="Times New Roman"/>
          <w:sz w:val="24"/>
          <w:szCs w:val="24"/>
        </w:rPr>
        <w:t>Poprzez określenie „dni/godziny” występujące w niniejszej umowie Zamawiający rozumie następujące po sobie dni kalendarzowe/godziny, a przez „dni robocze/godziny przypadające w dni robocze” rozumie każdy dzień tygodnia/godzinę od poniedziałku do piątku, za wyjątkiem dni ustawowo wolnych od pracy oraz sobót.</w:t>
      </w:r>
      <w:bookmarkEnd w:id="40"/>
    </w:p>
    <w:p w14:paraId="6F7AE6CE" w14:textId="77777777" w:rsidR="00A86849" w:rsidRDefault="00A8684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B1F56" w14:textId="2F050AC5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§ 15</w:t>
      </w:r>
    </w:p>
    <w:p w14:paraId="40E37EE3" w14:textId="06CD68C5" w:rsidR="00EE7009" w:rsidRPr="00EE7009" w:rsidRDefault="00EE7009" w:rsidP="00A868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Kwestie sporne powstałe w związku z realizacją umowy Strony zobowiązują się rozstrzygać na drodze polubownej, a w przypadku braku porozumienia rozstrzygać w drodze postępowania sądowego w sądzie powszechnym właściwym dla siedziby Zamawiającego.</w:t>
      </w:r>
    </w:p>
    <w:p w14:paraId="5665986B" w14:textId="77777777" w:rsidR="00A86849" w:rsidRDefault="00A8684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87A341" w14:textId="58F5525D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§ 16</w:t>
      </w:r>
    </w:p>
    <w:p w14:paraId="1043ABF3" w14:textId="77777777" w:rsidR="00A86849" w:rsidRDefault="00A86849" w:rsidP="00A50B75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8EEED2" w14:textId="19F2BCDA" w:rsidR="00EE7009" w:rsidRPr="00A86849" w:rsidRDefault="00EE7009" w:rsidP="00A868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49">
        <w:rPr>
          <w:rFonts w:ascii="Times New Roman" w:eastAsia="Times New Roman" w:hAnsi="Times New Roman" w:cs="Times New Roman"/>
          <w:sz w:val="24"/>
          <w:szCs w:val="24"/>
        </w:rPr>
        <w:t xml:space="preserve">Dostawca zobowiązany jest do zachowania w tajemnicy wszelkich informacji uzyskanych w związku z realizacją niniejszej umowy, stanowiących tajemnicę służbową lub inną informację prawnie chronioną dotyczącą Zamawiającego. </w:t>
      </w:r>
    </w:p>
    <w:p w14:paraId="7E6CD204" w14:textId="77777777" w:rsidR="00EE7009" w:rsidRPr="00EE7009" w:rsidRDefault="00EE7009" w:rsidP="00A868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§ 17</w:t>
      </w:r>
    </w:p>
    <w:p w14:paraId="2FC1DA97" w14:textId="77777777" w:rsidR="00EE7009" w:rsidRPr="00EE7009" w:rsidRDefault="00EE7009" w:rsidP="00A868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nie może bez pisemnej zgody podmiotu tworzącego dla Zamawiającego (w rozumieniu ustawy z dnia 15.04.2011 r. o działalności leczniczej) zbywać jakichkolwiek wierzytelności wynikających z niniejszej umowy.</w:t>
      </w:r>
    </w:p>
    <w:p w14:paraId="3AEBA581" w14:textId="77777777" w:rsidR="00EE7009" w:rsidRPr="00EE7009" w:rsidRDefault="00EE7009" w:rsidP="00A868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906BF" w14:textId="77777777" w:rsidR="00EE7009" w:rsidRPr="00EE7009" w:rsidRDefault="00EE7009" w:rsidP="00A8684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009">
        <w:rPr>
          <w:rFonts w:ascii="Times New Roman" w:eastAsia="Calibri" w:hAnsi="Times New Roman" w:cs="Times New Roman"/>
          <w:sz w:val="24"/>
          <w:szCs w:val="24"/>
        </w:rPr>
        <w:t>Załączniki do umowy:</w:t>
      </w:r>
    </w:p>
    <w:p w14:paraId="0FC4D922" w14:textId="77777777" w:rsidR="00EE7009" w:rsidRPr="00EE7009" w:rsidRDefault="00EE7009" w:rsidP="00A8684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009">
        <w:rPr>
          <w:rFonts w:ascii="Times New Roman" w:eastAsia="Calibri" w:hAnsi="Times New Roman" w:cs="Times New Roman"/>
          <w:sz w:val="24"/>
          <w:szCs w:val="24"/>
        </w:rPr>
        <w:t>1. Opis przedmiotu zamówienia.</w:t>
      </w:r>
    </w:p>
    <w:p w14:paraId="0DCA97B0" w14:textId="77777777" w:rsidR="00EE7009" w:rsidRPr="00EE7009" w:rsidRDefault="00EE7009" w:rsidP="00A8684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009">
        <w:rPr>
          <w:rFonts w:ascii="Times New Roman" w:eastAsia="Calibri" w:hAnsi="Times New Roman" w:cs="Times New Roman"/>
          <w:sz w:val="24"/>
          <w:szCs w:val="24"/>
        </w:rPr>
        <w:t>2. Protokół zdawczo-odbiorczy</w:t>
      </w:r>
    </w:p>
    <w:p w14:paraId="302A0677" w14:textId="77777777" w:rsidR="00EE7009" w:rsidRPr="00EE7009" w:rsidRDefault="00EE7009" w:rsidP="00EE7009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5746E0AA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Calibri" w:hAnsi="Times New Roman" w:cs="Times New Roman"/>
          <w:sz w:val="24"/>
        </w:rPr>
        <w:br/>
      </w:r>
    </w:p>
    <w:p w14:paraId="5525C701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55044C3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896A1A" w14:textId="77777777" w:rsidR="00EE7009" w:rsidRPr="00EE7009" w:rsidRDefault="00EE7009" w:rsidP="00EE7009">
      <w:pPr>
        <w:rPr>
          <w:rFonts w:ascii="Times New Roman" w:eastAsia="Times New Roman" w:hAnsi="Times New Roman" w:cs="Times New Roman"/>
          <w:sz w:val="24"/>
          <w:szCs w:val="24"/>
        </w:rPr>
        <w:sectPr w:rsidR="00EE7009" w:rsidRPr="00EE7009" w:rsidSect="00EE7009">
          <w:footnotePr>
            <w:pos w:val="beneathText"/>
          </w:footnotePr>
          <w:pgSz w:w="11905" w:h="16837"/>
          <w:pgMar w:top="1134" w:right="709" w:bottom="567" w:left="709" w:header="425" w:footer="278" w:gutter="0"/>
          <w:cols w:space="708"/>
        </w:sectPr>
      </w:pPr>
    </w:p>
    <w:p w14:paraId="1BB8622E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strike/>
          <w:color w:val="7B7B7B" w:themeColor="accent3" w:themeShade="BF"/>
          <w:sz w:val="24"/>
          <w:szCs w:val="24"/>
          <w:lang w:eastAsia="ar-SA"/>
        </w:rPr>
      </w:pPr>
    </w:p>
    <w:p w14:paraId="1E8D7B27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BA5B04" w14:textId="77777777" w:rsidR="00EE7009" w:rsidRPr="00EE7009" w:rsidRDefault="00EE7009" w:rsidP="00EE7009">
      <w:pPr>
        <w:widowControl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 DO UMOWY</w:t>
      </w:r>
    </w:p>
    <w:p w14:paraId="6C4265BE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4A461A31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7E67A07D" w14:textId="77777777" w:rsidR="00EE7009" w:rsidRPr="00EE7009" w:rsidRDefault="00EE7009" w:rsidP="00EE7009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cenowy wraz ze szczegółowym opisem przedmiotu zamówienia</w:t>
      </w:r>
    </w:p>
    <w:p w14:paraId="6884E1AE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4CD2BD3B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BB26549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5E48E18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C2BE9C2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BB3BCC6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95DD729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DOSTAWCA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EE7009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</w:t>
      </w:r>
    </w:p>
    <w:p w14:paraId="20143AEE" w14:textId="77777777" w:rsidR="00EE7009" w:rsidRPr="00EE7009" w:rsidRDefault="00EE7009" w:rsidP="00EE7009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2579D4" w14:textId="77777777" w:rsidR="00EE7009" w:rsidRPr="00EE7009" w:rsidRDefault="00EE7009" w:rsidP="00EE7009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7B7B7B" w:themeColor="accent3" w:themeShade="BF"/>
          <w:sz w:val="24"/>
          <w:szCs w:val="24"/>
        </w:rPr>
      </w:pPr>
    </w:p>
    <w:p w14:paraId="0FBF8ACB" w14:textId="77777777" w:rsidR="00EE7009" w:rsidRPr="00EE7009" w:rsidRDefault="00EE7009" w:rsidP="00EE7009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7B7B7B" w:themeColor="accent3" w:themeShade="BF"/>
        </w:rPr>
      </w:pPr>
    </w:p>
    <w:p w14:paraId="423C39E1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b/>
          <w:bCs/>
          <w:color w:val="7B7B7B" w:themeColor="accent3" w:themeShade="BF"/>
        </w:rPr>
      </w:pPr>
    </w:p>
    <w:p w14:paraId="1B85460E" w14:textId="77777777" w:rsidR="00EE7009" w:rsidRPr="00EE7009" w:rsidRDefault="00EE7009" w:rsidP="00EE7009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7B7B7B" w:themeColor="accent3" w:themeShade="BF"/>
        </w:rPr>
      </w:pPr>
    </w:p>
    <w:p w14:paraId="62DD4E57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color w:val="7B7B7B" w:themeColor="accent3" w:themeShade="BF"/>
        </w:rPr>
      </w:pPr>
    </w:p>
    <w:p w14:paraId="5F1355D7" w14:textId="77777777" w:rsidR="00EE7009" w:rsidRPr="00EE7009" w:rsidRDefault="00EE7009" w:rsidP="00EE7009">
      <w:pPr>
        <w:widowControl w:val="0"/>
        <w:ind w:left="6381"/>
        <w:jc w:val="right"/>
        <w:rPr>
          <w:rFonts w:ascii="Times New Roman" w:eastAsia="Times New Roman" w:hAnsi="Times New Roman" w:cs="Times New Roman"/>
          <w:b/>
          <w:bCs/>
          <w:color w:val="7B7B7B" w:themeColor="accent3" w:themeShade="BF"/>
        </w:rPr>
      </w:pPr>
    </w:p>
    <w:p w14:paraId="03D10B13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b/>
          <w:bCs/>
          <w:color w:val="7B7B7B" w:themeColor="accent3" w:themeShade="BF"/>
        </w:rPr>
      </w:pPr>
    </w:p>
    <w:p w14:paraId="05A295F2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b/>
          <w:bCs/>
          <w:color w:val="7B7B7B" w:themeColor="accent3" w:themeShade="BF"/>
        </w:rPr>
      </w:pPr>
    </w:p>
    <w:p w14:paraId="495F27AD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b/>
        </w:rPr>
      </w:pPr>
      <w:r w:rsidRPr="00EE7009">
        <w:rPr>
          <w:rFonts w:ascii="Times New Roman" w:eastAsia="Times New Roman" w:hAnsi="Times New Roman" w:cs="Times New Roman"/>
          <w:b/>
        </w:rPr>
        <w:br w:type="page"/>
      </w:r>
    </w:p>
    <w:p w14:paraId="6281EB9E" w14:textId="77777777" w:rsidR="00EE7009" w:rsidRPr="00EE7009" w:rsidRDefault="00EE7009" w:rsidP="004866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sz w:val="24"/>
          <w:szCs w:val="24"/>
        </w:rPr>
        <w:t>ZAŁĄCZNIK NR 2 DO UMOWY</w:t>
      </w:r>
    </w:p>
    <w:p w14:paraId="2D38E916" w14:textId="77777777" w:rsidR="00EE7009" w:rsidRPr="00EE7009" w:rsidRDefault="00EE7009" w:rsidP="00486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B52BEEA" w14:textId="77777777" w:rsidR="00EE7009" w:rsidRPr="00EE7009" w:rsidRDefault="00EE7009" w:rsidP="00486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E7009">
        <w:rPr>
          <w:rFonts w:ascii="Times New Roman" w:eastAsia="Times New Roman" w:hAnsi="Times New Roman" w:cs="Times New Roman"/>
          <w:sz w:val="24"/>
          <w:szCs w:val="24"/>
          <w:u w:val="single"/>
        </w:rPr>
        <w:t>PROTOKÓŁ ZDAWCZO ODBIORCZY</w:t>
      </w:r>
    </w:p>
    <w:p w14:paraId="3073139D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C44A92" w14:textId="77777777" w:rsidR="00EE7009" w:rsidRPr="00EE7009" w:rsidRDefault="00EE7009" w:rsidP="00486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sz w:val="24"/>
          <w:szCs w:val="24"/>
        </w:rPr>
        <w:t>Dotyczy umowy nr ............ z dnia ...................</w:t>
      </w:r>
    </w:p>
    <w:p w14:paraId="0A6DA965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083FD0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A </w:t>
      </w:r>
    </w:p>
    <w:p w14:paraId="5384EA46" w14:textId="77777777" w:rsidR="00EE7009" w:rsidRPr="00EE7009" w:rsidRDefault="00EE7009" w:rsidP="00486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sz w:val="24"/>
          <w:szCs w:val="24"/>
        </w:rPr>
        <w:t>DOSTAWA</w:t>
      </w:r>
    </w:p>
    <w:p w14:paraId="2D1C65DC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C6803" w14:textId="77777777" w:rsidR="00EE7009" w:rsidRPr="00EE7009" w:rsidRDefault="00EE7009" w:rsidP="004866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Cs/>
          <w:sz w:val="24"/>
          <w:szCs w:val="24"/>
        </w:rPr>
        <w:t xml:space="preserve">W dniu ....................... dostarczono Zamawiającemu do używania niżej wymienione urządzenia wraz </w:t>
      </w:r>
      <w:r w:rsidRPr="00EE7009">
        <w:rPr>
          <w:rFonts w:ascii="Times New Roman" w:eastAsia="Times New Roman" w:hAnsi="Times New Roman" w:cs="Times New Roman"/>
          <w:bCs/>
          <w:sz w:val="24"/>
          <w:szCs w:val="24"/>
        </w:rPr>
        <w:br/>
        <w:t>z niezbędnym wyposażeniem i oprzyrządowaniem.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5"/>
        <w:gridCol w:w="1085"/>
        <w:gridCol w:w="1060"/>
        <w:gridCol w:w="1299"/>
        <w:gridCol w:w="1829"/>
        <w:gridCol w:w="1350"/>
        <w:gridCol w:w="1286"/>
      </w:tblGrid>
      <w:tr w:rsidR="00EE7009" w:rsidRPr="00EE7009" w14:paraId="1F69A43A" w14:textId="77777777" w:rsidTr="00A50B75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AF12AF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Nazwa przedmiotu dzierżawy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76C8403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Typ (model)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9114905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Nr seryjny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72B39A2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Rok produkcji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04EB639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Wyposażenie, części składowe, materiały eksploatacyjne</w:t>
            </w:r>
          </w:p>
          <w:p w14:paraId="26B16F4B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(szt.)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0747C6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Producent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591AE5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Uwagi dotyczące instalacji</w:t>
            </w:r>
          </w:p>
        </w:tc>
      </w:tr>
      <w:tr w:rsidR="00EE7009" w:rsidRPr="00EE7009" w14:paraId="4603CCF9" w14:textId="77777777" w:rsidTr="00A50B75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0ECD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14:paraId="261A9E20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14:paraId="6630E852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3.</w:t>
            </w:r>
          </w:p>
          <w:p w14:paraId="7D4D828D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6997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DD4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BCA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630D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E80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EA1B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ADB4B05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D9BB22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Strony zgodnie stwierdzają:</w:t>
      </w:r>
    </w:p>
    <w:p w14:paraId="60ECE9A8" w14:textId="77777777" w:rsidR="00EE7009" w:rsidRPr="00EE7009" w:rsidRDefault="00EE7009" w:rsidP="00A50B75">
      <w:pPr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Terminowe wywiązanie się Dostawcy z postanowień zawartej z nim umowy,</w:t>
      </w:r>
    </w:p>
    <w:p w14:paraId="7BCCB7DB" w14:textId="77777777" w:rsidR="00EE7009" w:rsidRPr="00EE7009" w:rsidRDefault="00EE7009" w:rsidP="00A50B75">
      <w:pPr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Uwagi: .................................................................................................................................</w:t>
      </w:r>
    </w:p>
    <w:p w14:paraId="77B646FD" w14:textId="77777777" w:rsidR="00EE7009" w:rsidRPr="00EE7009" w:rsidRDefault="00EE7009" w:rsidP="004866EB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6CE509F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Zamawiający potwierdza/nie potwierdza* otrzymanie następujących dokumentów:</w:t>
      </w:r>
    </w:p>
    <w:p w14:paraId="53F7AF37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- ……………………..</w:t>
      </w:r>
    </w:p>
    <w:p w14:paraId="6009A772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- ……………………..</w:t>
      </w:r>
    </w:p>
    <w:p w14:paraId="6D69B1C7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- ……………………..</w:t>
      </w:r>
    </w:p>
    <w:p w14:paraId="0AD618AE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27D8894" w14:textId="77777777" w:rsidR="00EE7009" w:rsidRPr="00EE7009" w:rsidRDefault="00EE7009" w:rsidP="004866EB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*) niepotrzebne skreślić </w:t>
      </w:r>
    </w:p>
    <w:p w14:paraId="34ED668A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2838EA2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7009">
        <w:rPr>
          <w:rFonts w:ascii="Times New Roman" w:eastAsia="Times New Roman" w:hAnsi="Times New Roman" w:cs="Times New Roman"/>
          <w:sz w:val="24"/>
          <w:szCs w:val="24"/>
          <w:u w:val="single"/>
        </w:rPr>
        <w:t>Przyjęto bez zastrzeżeń.</w:t>
      </w:r>
    </w:p>
    <w:p w14:paraId="5C038FCD" w14:textId="77777777" w:rsidR="00EE7009" w:rsidRPr="00EE7009" w:rsidRDefault="00EE7009" w:rsidP="00486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FB09919" w14:textId="77777777" w:rsidR="00EE7009" w:rsidRPr="00EE7009" w:rsidRDefault="00EE7009" w:rsidP="00486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4EDFD99" w14:textId="77777777" w:rsidR="00EE7009" w:rsidRPr="00EE7009" w:rsidRDefault="00EE7009" w:rsidP="00486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7009">
        <w:rPr>
          <w:rFonts w:ascii="Times New Roman" w:eastAsia="Times New Roman" w:hAnsi="Times New Roman" w:cs="Times New Roman"/>
          <w:sz w:val="24"/>
          <w:szCs w:val="24"/>
          <w:u w:val="single"/>
        </w:rPr>
        <w:t>Podpisy osób upoważnionych</w:t>
      </w:r>
    </w:p>
    <w:p w14:paraId="39267BD2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690BB2" w14:textId="77777777" w:rsidR="00EE7009" w:rsidRPr="00EE7009" w:rsidRDefault="00EE7009" w:rsidP="004866EB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ab/>
        <w:t xml:space="preserve">DOSTAWCA 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  <w:t>ZAMAWIAJĄCY</w:t>
      </w:r>
    </w:p>
    <w:p w14:paraId="1CF26E6D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EE7009" w:rsidRPr="00EE7009" w14:paraId="7D5AE32E" w14:textId="77777777" w:rsidTr="00EE7009">
        <w:trPr>
          <w:trHeight w:val="1875"/>
        </w:trPr>
        <w:tc>
          <w:tcPr>
            <w:tcW w:w="4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31F5F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5735D7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7CB920AA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Imię i nazwisko</w:t>
            </w:r>
          </w:p>
          <w:p w14:paraId="6527165D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91CA53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1F0B9225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Stanowisko</w:t>
            </w:r>
          </w:p>
          <w:p w14:paraId="19F24D91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966905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47F19B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0CACD7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4F6C4E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01FAA8A8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Podpis i pieczątka</w:t>
            </w:r>
          </w:p>
          <w:p w14:paraId="0824F0FB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3D74AA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2CB146C8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F53E83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6BED3D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7578FD7C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Imię i nazwisko</w:t>
            </w:r>
          </w:p>
          <w:p w14:paraId="3DA168B5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43AC423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0D83717F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Stanowisko</w:t>
            </w:r>
          </w:p>
          <w:p w14:paraId="06A5D581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FC6A77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8D1E56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D1B18A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94F557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2094EE43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Podpis i pieczątka</w:t>
            </w:r>
          </w:p>
          <w:p w14:paraId="0C854A26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7A440E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1D91CC64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Miejscowość, data</w:t>
            </w:r>
          </w:p>
        </w:tc>
      </w:tr>
    </w:tbl>
    <w:p w14:paraId="22CA4729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7009">
        <w:rPr>
          <w:rFonts w:ascii="Times New Roman" w:eastAsia="Times New Roman" w:hAnsi="Times New Roman" w:cs="Times New Roman"/>
          <w:b/>
          <w:sz w:val="24"/>
          <w:szCs w:val="24"/>
        </w:rPr>
        <w:br w:type="page"/>
        <w:t xml:space="preserve">CZĘŚĆ B </w:t>
      </w:r>
    </w:p>
    <w:p w14:paraId="4518B5A7" w14:textId="77777777" w:rsidR="00EE7009" w:rsidRPr="00EE7009" w:rsidRDefault="00EE7009" w:rsidP="00EE7009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DA5A0" w14:textId="77777777" w:rsidR="00EE7009" w:rsidRPr="00EE7009" w:rsidRDefault="00EE7009" w:rsidP="00EE7009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7E2CA" w14:textId="77777777" w:rsidR="00EE7009" w:rsidRPr="00EE7009" w:rsidRDefault="00EE7009" w:rsidP="00EE7009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sz w:val="24"/>
          <w:szCs w:val="24"/>
        </w:rPr>
        <w:t>SZKOLENIE PERSONELU</w:t>
      </w:r>
    </w:p>
    <w:p w14:paraId="2F5415EF" w14:textId="77777777" w:rsidR="00EE7009" w:rsidRPr="00EE7009" w:rsidRDefault="00EE7009" w:rsidP="00EE7009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A2E4B" w14:textId="77777777" w:rsidR="00EE7009" w:rsidRPr="00EE7009" w:rsidRDefault="00EE7009" w:rsidP="00EE7009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Dostawca dokonał szkolenia personelu w zakresie działania i obsługi przedmiotu dzierżawy opisanego w Protokole zdawczo-odbiorczym w części A – Dostawa.</w:t>
      </w:r>
    </w:p>
    <w:p w14:paraId="182EBD21" w14:textId="77777777" w:rsidR="00EE7009" w:rsidRPr="00EE7009" w:rsidRDefault="00EE7009" w:rsidP="00EE7009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A5236" w14:textId="77777777" w:rsidR="00EE7009" w:rsidRPr="00EE7009" w:rsidRDefault="00EE7009" w:rsidP="00EE7009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Osoba szkoląca .............................................................. – podpis .................................</w:t>
      </w:r>
    </w:p>
    <w:p w14:paraId="10D0B670" w14:textId="77777777" w:rsidR="00EE7009" w:rsidRPr="00EE7009" w:rsidRDefault="00EE7009" w:rsidP="00EE7009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F3B1D7" w14:textId="77777777" w:rsidR="00EE7009" w:rsidRPr="00EE7009" w:rsidRDefault="00EE7009" w:rsidP="00EE7009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Ilość przeszkolonych 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6171"/>
        <w:gridCol w:w="3391"/>
      </w:tblGrid>
      <w:tr w:rsidR="00EE7009" w:rsidRPr="00EE7009" w14:paraId="6408C975" w14:textId="77777777" w:rsidTr="00EE7009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CFA660F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D2A4F4C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Imię i nazwisko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310E92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Podpis</w:t>
            </w:r>
          </w:p>
        </w:tc>
      </w:tr>
      <w:tr w:rsidR="00EE7009" w:rsidRPr="00EE7009" w14:paraId="6BFE13EE" w14:textId="77777777" w:rsidTr="00EE7009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258637" w14:textId="77777777" w:rsidR="00EE7009" w:rsidRPr="00EE7009" w:rsidRDefault="00EE7009" w:rsidP="00A50B75">
            <w:pPr>
              <w:widowControl w:val="0"/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75B" w14:textId="77777777" w:rsidR="00EE7009" w:rsidRPr="00EE7009" w:rsidRDefault="00EE7009" w:rsidP="004866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3EC" w14:textId="77777777" w:rsidR="00EE7009" w:rsidRPr="00EE7009" w:rsidRDefault="00EE7009" w:rsidP="004866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E7009" w:rsidRPr="00EE7009" w14:paraId="3FC0F350" w14:textId="77777777" w:rsidTr="00EE7009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4F9171" w14:textId="77777777" w:rsidR="00EE7009" w:rsidRPr="00EE7009" w:rsidRDefault="00EE7009" w:rsidP="00A50B75">
            <w:pPr>
              <w:widowControl w:val="0"/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58D1" w14:textId="77777777" w:rsidR="00EE7009" w:rsidRPr="00EE7009" w:rsidRDefault="00EE7009" w:rsidP="004866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2FAE" w14:textId="77777777" w:rsidR="00EE7009" w:rsidRPr="00EE7009" w:rsidRDefault="00EE7009" w:rsidP="004866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E7009" w:rsidRPr="00EE7009" w14:paraId="2D3B8FBC" w14:textId="77777777" w:rsidTr="00EE7009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431A61" w14:textId="77777777" w:rsidR="00EE7009" w:rsidRPr="00EE7009" w:rsidRDefault="00EE7009" w:rsidP="00A50B75">
            <w:pPr>
              <w:widowControl w:val="0"/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EAA" w14:textId="77777777" w:rsidR="00EE7009" w:rsidRPr="00EE7009" w:rsidRDefault="00EE7009" w:rsidP="004866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2162" w14:textId="77777777" w:rsidR="00EE7009" w:rsidRPr="00EE7009" w:rsidRDefault="00EE7009" w:rsidP="004866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E7009" w:rsidRPr="00EE7009" w14:paraId="558CD9B5" w14:textId="77777777" w:rsidTr="00EE7009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05DEAF" w14:textId="77777777" w:rsidR="00EE7009" w:rsidRPr="00EE7009" w:rsidRDefault="00EE7009" w:rsidP="00A50B75">
            <w:pPr>
              <w:widowControl w:val="0"/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D30A" w14:textId="77777777" w:rsidR="00EE7009" w:rsidRPr="00EE7009" w:rsidRDefault="00EE7009" w:rsidP="004866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CF3" w14:textId="77777777" w:rsidR="00EE7009" w:rsidRPr="00EE7009" w:rsidRDefault="00EE7009" w:rsidP="004866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E7009" w:rsidRPr="00EE7009" w14:paraId="567E48B3" w14:textId="77777777" w:rsidTr="00EE7009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788D018" w14:textId="77777777" w:rsidR="00EE7009" w:rsidRPr="00EE7009" w:rsidRDefault="00EE7009" w:rsidP="004866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EC4D" w14:textId="77777777" w:rsidR="00EE7009" w:rsidRPr="00EE7009" w:rsidRDefault="00EE7009" w:rsidP="004866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4009" w14:textId="77777777" w:rsidR="00EE7009" w:rsidRPr="00EE7009" w:rsidRDefault="00EE7009" w:rsidP="004866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2CF03B" w14:textId="77777777" w:rsidR="00EE7009" w:rsidRPr="00EE7009" w:rsidRDefault="00EE7009" w:rsidP="004866EB">
      <w:pPr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008B777" w14:textId="77777777" w:rsidR="00EE7009" w:rsidRPr="00EE7009" w:rsidRDefault="00EE7009" w:rsidP="00EE7009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7009">
        <w:rPr>
          <w:rFonts w:ascii="Times New Roman" w:eastAsia="Times New Roman" w:hAnsi="Times New Roman" w:cs="Times New Roman"/>
          <w:sz w:val="24"/>
          <w:szCs w:val="24"/>
          <w:u w:val="single"/>
        </w:rPr>
        <w:t>Podpisy osób upoważnionych</w:t>
      </w:r>
    </w:p>
    <w:p w14:paraId="39731444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EDD4BD9" w14:textId="77777777" w:rsidR="00EE7009" w:rsidRPr="00EE7009" w:rsidRDefault="00EE7009" w:rsidP="00EE7009">
      <w:pPr>
        <w:widowControl w:val="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DOSTAWCA  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  <w:t>ZAMAWIAJĄCY</w:t>
      </w:r>
    </w:p>
    <w:p w14:paraId="5AB380D3" w14:textId="77777777" w:rsidR="00EE7009" w:rsidRPr="00EE7009" w:rsidRDefault="00EE7009" w:rsidP="00EE700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EE7009" w:rsidRPr="00EE7009" w14:paraId="46213D35" w14:textId="77777777" w:rsidTr="00EE7009">
        <w:trPr>
          <w:trHeight w:val="1875"/>
        </w:trPr>
        <w:tc>
          <w:tcPr>
            <w:tcW w:w="4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61F2F3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B21504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7DDD11E4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Imię i nazwisko</w:t>
            </w:r>
          </w:p>
          <w:p w14:paraId="2504570F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8C9E69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57A5F251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Stanowisko</w:t>
            </w:r>
          </w:p>
          <w:p w14:paraId="144DF4E8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B915D7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879D5E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ACE4D5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D3965F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4C3C8FEE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Podpis i pieczątka</w:t>
            </w:r>
          </w:p>
          <w:p w14:paraId="4A6A79FF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D711FC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62D9F565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A7FF7A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00D8B7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3186C5D0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Imię i nazwisko</w:t>
            </w:r>
          </w:p>
          <w:p w14:paraId="1A5F949B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D4C231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002AC160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Stanowisko</w:t>
            </w:r>
          </w:p>
          <w:p w14:paraId="03491EC0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2D58EF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B99EFC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14D8CB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CD9828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1D5325C4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Podpis i pieczątka</w:t>
            </w:r>
          </w:p>
          <w:p w14:paraId="19DC894D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8C122F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64A26C4A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Miejscowość, data</w:t>
            </w:r>
          </w:p>
        </w:tc>
      </w:tr>
    </w:tbl>
    <w:p w14:paraId="7DD38FD2" w14:textId="77777777" w:rsidR="00EE7009" w:rsidRPr="00EE7009" w:rsidRDefault="00EE7009" w:rsidP="004866EB">
      <w:pPr>
        <w:widowControl w:val="0"/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sz w:val="24"/>
          <w:szCs w:val="24"/>
        </w:rPr>
        <w:br w:type="page"/>
        <w:t xml:space="preserve">CZĘŚĆ C </w:t>
      </w:r>
    </w:p>
    <w:p w14:paraId="384155EA" w14:textId="77777777" w:rsidR="00EE7009" w:rsidRPr="00EE7009" w:rsidRDefault="00EE7009" w:rsidP="00486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9B7C4" w14:textId="77777777" w:rsidR="00EE7009" w:rsidRPr="00EE7009" w:rsidRDefault="00EE7009" w:rsidP="00486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BB829" w14:textId="77777777" w:rsidR="00EE7009" w:rsidRPr="00EE7009" w:rsidRDefault="00EE7009" w:rsidP="00486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/>
          <w:sz w:val="24"/>
          <w:szCs w:val="24"/>
        </w:rPr>
        <w:t>ODBIÓR</w:t>
      </w:r>
    </w:p>
    <w:p w14:paraId="44B4F48E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6C87F" w14:textId="77777777" w:rsidR="00EE7009" w:rsidRPr="00EE7009" w:rsidRDefault="00EE7009" w:rsidP="004866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bCs/>
          <w:sz w:val="24"/>
          <w:szCs w:val="24"/>
        </w:rPr>
        <w:t>W dniu ....................... odebrano od Zamawiającego, niżej wymienione urządzenia wraz z niezbędnym wyposażeniem i oprzyrządowaniem.</w:t>
      </w:r>
    </w:p>
    <w:p w14:paraId="1E1692F8" w14:textId="77777777" w:rsidR="00EE7009" w:rsidRPr="00EE7009" w:rsidRDefault="00EE7009" w:rsidP="004866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5"/>
        <w:gridCol w:w="1068"/>
        <w:gridCol w:w="1044"/>
        <w:gridCol w:w="1276"/>
        <w:gridCol w:w="1855"/>
        <w:gridCol w:w="1327"/>
        <w:gridCol w:w="1299"/>
      </w:tblGrid>
      <w:tr w:rsidR="00EE7009" w:rsidRPr="00EE7009" w14:paraId="183BB687" w14:textId="77777777" w:rsidTr="00A50B75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10FE0C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Nazwa przedmiotu dzierżawy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DEEF6EA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Typ (model)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3833FB4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Nr seryjny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2FCE49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Rok produkcji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E097D97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Wyposażenie, części składowe, materiały eksploatacyjne</w:t>
            </w:r>
          </w:p>
          <w:p w14:paraId="4D23F71A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(szt.)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7CB73FD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Producent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32D9F0E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Uwagi dotyczące instalacji</w:t>
            </w:r>
          </w:p>
        </w:tc>
      </w:tr>
      <w:tr w:rsidR="00EE7009" w:rsidRPr="00EE7009" w14:paraId="06F47026" w14:textId="77777777" w:rsidTr="00A50B75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15BC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14:paraId="410CAC15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14:paraId="1E3272DB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3.</w:t>
            </w:r>
          </w:p>
          <w:p w14:paraId="106CEB24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7009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84AB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5DA0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43C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54DC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534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818" w14:textId="77777777" w:rsidR="00EE7009" w:rsidRPr="00EE7009" w:rsidRDefault="00EE7009" w:rsidP="004866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A7F0398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B9DB5A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0CC35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Strony zgodnie stwierdzają:</w:t>
      </w:r>
    </w:p>
    <w:p w14:paraId="1346F628" w14:textId="77777777" w:rsidR="00EE7009" w:rsidRPr="00EE7009" w:rsidRDefault="00EE7009" w:rsidP="00A50B75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Stan przedmiotu dzierżawy jest niepogorszony ponad ten wynikający z normalnego zużycia.</w:t>
      </w:r>
    </w:p>
    <w:p w14:paraId="245E1B66" w14:textId="77777777" w:rsidR="00EE7009" w:rsidRPr="00EE7009" w:rsidRDefault="00EE7009" w:rsidP="00A50B75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>Uwagi: .................................................................................................................................</w:t>
      </w:r>
    </w:p>
    <w:p w14:paraId="494DDABE" w14:textId="77777777" w:rsidR="00EE7009" w:rsidRPr="00EE7009" w:rsidRDefault="00EE7009" w:rsidP="004866EB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ACD77D3" w14:textId="77777777" w:rsidR="00EE7009" w:rsidRPr="00EE7009" w:rsidRDefault="00EE7009" w:rsidP="004866EB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77ABA76" w14:textId="77777777" w:rsidR="00EE7009" w:rsidRPr="00EE7009" w:rsidRDefault="00EE7009" w:rsidP="004866EB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7009">
        <w:rPr>
          <w:rFonts w:ascii="Times New Roman" w:eastAsia="Times New Roman" w:hAnsi="Times New Roman" w:cs="Times New Roman"/>
          <w:sz w:val="24"/>
          <w:szCs w:val="24"/>
          <w:u w:val="single"/>
        </w:rPr>
        <w:t>Przyjęto bez zastrzeżeń.</w:t>
      </w:r>
    </w:p>
    <w:p w14:paraId="4A500E6B" w14:textId="77777777" w:rsidR="00EE7009" w:rsidRPr="00EE7009" w:rsidRDefault="00EE7009" w:rsidP="00486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C45F8A2" w14:textId="77777777" w:rsidR="00EE7009" w:rsidRPr="00EE7009" w:rsidRDefault="00EE7009" w:rsidP="00486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3604FEC" w14:textId="77777777" w:rsidR="00EE7009" w:rsidRPr="00EE7009" w:rsidRDefault="00EE7009" w:rsidP="00486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0E6C7F5" w14:textId="77777777" w:rsidR="00EE7009" w:rsidRPr="00EE7009" w:rsidRDefault="00EE7009" w:rsidP="00486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091D6D2" w14:textId="77777777" w:rsidR="00EE7009" w:rsidRPr="00EE7009" w:rsidRDefault="00EE7009" w:rsidP="00486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5EB27CF" w14:textId="77777777" w:rsidR="00EE7009" w:rsidRPr="00EE7009" w:rsidRDefault="00EE7009" w:rsidP="00486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7009">
        <w:rPr>
          <w:rFonts w:ascii="Times New Roman" w:eastAsia="Times New Roman" w:hAnsi="Times New Roman" w:cs="Times New Roman"/>
          <w:sz w:val="24"/>
          <w:szCs w:val="24"/>
          <w:u w:val="single"/>
        </w:rPr>
        <w:t>Podpisy osób upoważnionych</w:t>
      </w:r>
    </w:p>
    <w:p w14:paraId="4962EADE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9291A" w14:textId="77777777" w:rsidR="00EE7009" w:rsidRPr="00EE7009" w:rsidRDefault="00EE7009" w:rsidP="004866EB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E7009">
        <w:rPr>
          <w:rFonts w:ascii="Times New Roman" w:eastAsia="Times New Roman" w:hAnsi="Times New Roman" w:cs="Times New Roman"/>
          <w:sz w:val="24"/>
          <w:szCs w:val="24"/>
        </w:rPr>
        <w:t xml:space="preserve">DOSTAWCA  </w:t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</w:r>
      <w:r w:rsidRPr="00EE7009">
        <w:rPr>
          <w:rFonts w:ascii="Times New Roman" w:eastAsia="Times New Roman" w:hAnsi="Times New Roman" w:cs="Times New Roman"/>
          <w:sz w:val="24"/>
          <w:szCs w:val="24"/>
        </w:rPr>
        <w:tab/>
        <w:t>ZAMAWIAJĄCY</w:t>
      </w:r>
    </w:p>
    <w:p w14:paraId="100ABE36" w14:textId="77777777" w:rsidR="00EE7009" w:rsidRPr="00EE7009" w:rsidRDefault="00EE7009" w:rsidP="004866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EE7009" w:rsidRPr="00EE7009" w14:paraId="08B85137" w14:textId="77777777" w:rsidTr="00EE7009">
        <w:trPr>
          <w:trHeight w:val="1875"/>
        </w:trPr>
        <w:tc>
          <w:tcPr>
            <w:tcW w:w="4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2FE986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1E6D3B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2E514913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Imię i nazwisko</w:t>
            </w:r>
          </w:p>
          <w:p w14:paraId="7F6D332B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50ED96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0AB75BCD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Stanowisko</w:t>
            </w:r>
          </w:p>
          <w:p w14:paraId="374985D0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9F5B33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7A76CF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2CE7BF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C370AA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48C60159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Podpis i pieczątka</w:t>
            </w:r>
          </w:p>
          <w:p w14:paraId="6F2E9A22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DBEC48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35046F95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39706A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9A3858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0B707DC2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Imię i nazwisko</w:t>
            </w:r>
          </w:p>
          <w:p w14:paraId="759543A1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50749E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7B96B86C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Stanowisko</w:t>
            </w:r>
          </w:p>
          <w:p w14:paraId="602DFE25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7BB578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EDA93E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827189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4A6F96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28A786AA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Podpis i pieczątka</w:t>
            </w:r>
          </w:p>
          <w:p w14:paraId="3DE5F1F0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7F5749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  <w:p w14:paraId="65444FDA" w14:textId="77777777" w:rsidR="00EE7009" w:rsidRPr="00EE7009" w:rsidRDefault="00EE7009" w:rsidP="00486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009">
              <w:rPr>
                <w:rFonts w:ascii="Times New Roman" w:eastAsia="Times New Roman" w:hAnsi="Times New Roman" w:cs="Times New Roman"/>
              </w:rPr>
              <w:t>Miejscowość, data</w:t>
            </w:r>
          </w:p>
        </w:tc>
      </w:tr>
    </w:tbl>
    <w:p w14:paraId="5147914A" w14:textId="77777777" w:rsidR="00C42932" w:rsidRPr="00AA06E2" w:rsidRDefault="00C42932" w:rsidP="00AA06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2932" w:rsidRPr="00AA06E2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07011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1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3" w15:restartNumberingAfterBreak="0">
    <w:nsid w:val="00000028"/>
    <w:multiLevelType w:val="singleLevel"/>
    <w:tmpl w:val="37901E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6D07EA3"/>
    <w:multiLevelType w:val="multilevel"/>
    <w:tmpl w:val="8D8A48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trike/>
        <w:color w:val="FF0000"/>
      </w:rPr>
    </w:lvl>
    <w:lvl w:ilvl="1"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1800" w:hanging="360"/>
      </w:pPr>
    </w:lvl>
    <w:lvl w:ilvl="3"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numFmt w:val="decimal"/>
      <w:lvlText w:val="%5"/>
      <w:lvlJc w:val="left"/>
      <w:pPr>
        <w:tabs>
          <w:tab w:val="num" w:pos="0"/>
        </w:tabs>
        <w:ind w:left="3240" w:hanging="360"/>
      </w:pPr>
      <w:rPr>
        <w:rFonts w:cs="Courier New"/>
      </w:rPr>
    </w:lvl>
    <w:lvl w:ilvl="5">
      <w:numFmt w:val="decimal"/>
      <w:lvlText w:val="%6"/>
      <w:lvlJc w:val="left"/>
      <w:pPr>
        <w:tabs>
          <w:tab w:val="num" w:pos="0"/>
        </w:tabs>
        <w:ind w:left="3960" w:hanging="360"/>
      </w:pPr>
    </w:lvl>
    <w:lvl w:ilvl="6"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numFmt w:val="decimal"/>
      <w:lvlText w:val="%8"/>
      <w:lvlJc w:val="left"/>
      <w:pPr>
        <w:tabs>
          <w:tab w:val="num" w:pos="0"/>
        </w:tabs>
        <w:ind w:left="5400" w:hanging="360"/>
      </w:pPr>
      <w:rPr>
        <w:rFonts w:cs="Courier New"/>
      </w:rPr>
    </w:lvl>
    <w:lvl w:ilvl="8">
      <w:numFmt w:val="decimal"/>
      <w:lvlText w:val="%9"/>
      <w:lvlJc w:val="left"/>
      <w:pPr>
        <w:tabs>
          <w:tab w:val="num" w:pos="0"/>
        </w:tabs>
        <w:ind w:left="6120" w:hanging="360"/>
      </w:pPr>
    </w:lvl>
  </w:abstractNum>
  <w:abstractNum w:abstractNumId="5" w15:restartNumberingAfterBreak="0">
    <w:nsid w:val="06DC4BD9"/>
    <w:multiLevelType w:val="hybridMultilevel"/>
    <w:tmpl w:val="32BE2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F02C0"/>
    <w:multiLevelType w:val="hybridMultilevel"/>
    <w:tmpl w:val="76CA899C"/>
    <w:lvl w:ilvl="0" w:tplc="5D0C1A2A">
      <w:start w:val="1"/>
      <w:numFmt w:val="decimal"/>
      <w:lvlText w:val="%1)"/>
      <w:lvlJc w:val="left"/>
      <w:pPr>
        <w:ind w:left="108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CB2019F"/>
    <w:multiLevelType w:val="hybridMultilevel"/>
    <w:tmpl w:val="D4681DB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401E2"/>
    <w:multiLevelType w:val="hybridMultilevel"/>
    <w:tmpl w:val="1A488EFE"/>
    <w:lvl w:ilvl="0" w:tplc="30E4EDC2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481823"/>
    <w:multiLevelType w:val="hybridMultilevel"/>
    <w:tmpl w:val="6E88E366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64E27A1"/>
    <w:multiLevelType w:val="hybridMultilevel"/>
    <w:tmpl w:val="FA843886"/>
    <w:lvl w:ilvl="0" w:tplc="39946A12">
      <w:start w:val="1"/>
      <w:numFmt w:val="bullet"/>
      <w:lvlText w:val="-"/>
      <w:lvlJc w:val="left"/>
      <w:pPr>
        <w:ind w:left="106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 w15:restartNumberingAfterBreak="0">
    <w:nsid w:val="2E4837C0"/>
    <w:multiLevelType w:val="hybridMultilevel"/>
    <w:tmpl w:val="F410C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EEF332F"/>
    <w:multiLevelType w:val="hybridMultilevel"/>
    <w:tmpl w:val="1A488EFE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1730B8"/>
    <w:multiLevelType w:val="hybridMultilevel"/>
    <w:tmpl w:val="B5B8EBEE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D0C1A2A">
      <w:start w:val="1"/>
      <w:numFmt w:val="decimal"/>
      <w:lvlText w:val="%3)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F0738F"/>
    <w:multiLevelType w:val="hybridMultilevel"/>
    <w:tmpl w:val="2C24CD7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4716"/>
    <w:multiLevelType w:val="multilevel"/>
    <w:tmpl w:val="DA047E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9D72F77"/>
    <w:multiLevelType w:val="hybridMultilevel"/>
    <w:tmpl w:val="67161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90DA7"/>
    <w:multiLevelType w:val="hybridMultilevel"/>
    <w:tmpl w:val="16A89E84"/>
    <w:lvl w:ilvl="0" w:tplc="964C7E4E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EF90CA7"/>
    <w:multiLevelType w:val="hybridMultilevel"/>
    <w:tmpl w:val="012A15CC"/>
    <w:name w:val="WW8Num4022"/>
    <w:lvl w:ilvl="0" w:tplc="04150017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01A65A1"/>
    <w:multiLevelType w:val="hybridMultilevel"/>
    <w:tmpl w:val="6D70C8EA"/>
    <w:lvl w:ilvl="0" w:tplc="5D0C1A2A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D86F58"/>
    <w:multiLevelType w:val="hybridMultilevel"/>
    <w:tmpl w:val="962233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4B21DF6"/>
    <w:multiLevelType w:val="hybridMultilevel"/>
    <w:tmpl w:val="95069802"/>
    <w:name w:val="WW8Num14222222"/>
    <w:lvl w:ilvl="0" w:tplc="2560555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B85508"/>
    <w:multiLevelType w:val="hybridMultilevel"/>
    <w:tmpl w:val="06F42E4A"/>
    <w:name w:val="WW8Num1422222222222222222222"/>
    <w:lvl w:ilvl="0" w:tplc="04150017">
      <w:start w:val="1"/>
      <w:numFmt w:val="lowerLetter"/>
      <w:lvlText w:val="%1)"/>
      <w:lvlJc w:val="left"/>
      <w:pPr>
        <w:ind w:left="226" w:hanging="360"/>
      </w:pPr>
    </w:lvl>
    <w:lvl w:ilvl="1" w:tplc="04150019">
      <w:start w:val="1"/>
      <w:numFmt w:val="lowerLetter"/>
      <w:lvlText w:val="%2."/>
      <w:lvlJc w:val="left"/>
      <w:pPr>
        <w:ind w:left="946" w:hanging="360"/>
      </w:pPr>
    </w:lvl>
    <w:lvl w:ilvl="2" w:tplc="0415001B">
      <w:start w:val="1"/>
      <w:numFmt w:val="lowerRoman"/>
      <w:lvlText w:val="%3."/>
      <w:lvlJc w:val="right"/>
      <w:pPr>
        <w:ind w:left="1666" w:hanging="180"/>
      </w:pPr>
    </w:lvl>
    <w:lvl w:ilvl="3" w:tplc="0415000F">
      <w:start w:val="1"/>
      <w:numFmt w:val="decimal"/>
      <w:lvlText w:val="%4."/>
      <w:lvlJc w:val="left"/>
      <w:pPr>
        <w:ind w:left="2386" w:hanging="360"/>
      </w:pPr>
    </w:lvl>
    <w:lvl w:ilvl="4" w:tplc="04150019">
      <w:start w:val="1"/>
      <w:numFmt w:val="lowerLetter"/>
      <w:lvlText w:val="%5."/>
      <w:lvlJc w:val="left"/>
      <w:pPr>
        <w:ind w:left="3106" w:hanging="360"/>
      </w:pPr>
    </w:lvl>
    <w:lvl w:ilvl="5" w:tplc="0415001B">
      <w:start w:val="1"/>
      <w:numFmt w:val="lowerRoman"/>
      <w:lvlText w:val="%6."/>
      <w:lvlJc w:val="right"/>
      <w:pPr>
        <w:ind w:left="3826" w:hanging="180"/>
      </w:pPr>
    </w:lvl>
    <w:lvl w:ilvl="6" w:tplc="0415000F">
      <w:start w:val="1"/>
      <w:numFmt w:val="decimal"/>
      <w:lvlText w:val="%7."/>
      <w:lvlJc w:val="left"/>
      <w:pPr>
        <w:ind w:left="4546" w:hanging="360"/>
      </w:pPr>
    </w:lvl>
    <w:lvl w:ilvl="7" w:tplc="04150019">
      <w:start w:val="1"/>
      <w:numFmt w:val="lowerLetter"/>
      <w:lvlText w:val="%8."/>
      <w:lvlJc w:val="left"/>
      <w:pPr>
        <w:ind w:left="5266" w:hanging="360"/>
      </w:pPr>
    </w:lvl>
    <w:lvl w:ilvl="8" w:tplc="0415001B">
      <w:start w:val="1"/>
      <w:numFmt w:val="lowerRoman"/>
      <w:lvlText w:val="%9."/>
      <w:lvlJc w:val="right"/>
      <w:pPr>
        <w:ind w:left="5986" w:hanging="180"/>
      </w:pPr>
    </w:lvl>
  </w:abstractNum>
  <w:abstractNum w:abstractNumId="2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D8560C"/>
    <w:multiLevelType w:val="hybridMultilevel"/>
    <w:tmpl w:val="2E9EB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A9E537F"/>
    <w:multiLevelType w:val="hybridMultilevel"/>
    <w:tmpl w:val="FEB2803E"/>
    <w:lvl w:ilvl="0" w:tplc="0415000F">
      <w:start w:val="1"/>
      <w:numFmt w:val="decimal"/>
      <w:lvlText w:val="%1."/>
      <w:lvlJc w:val="left"/>
      <w:pPr>
        <w:ind w:left="803" w:hanging="360"/>
      </w:pPr>
    </w:lvl>
    <w:lvl w:ilvl="1" w:tplc="698202C4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29" w15:restartNumberingAfterBreak="0">
    <w:nsid w:val="54B30FCA"/>
    <w:multiLevelType w:val="multilevel"/>
    <w:tmpl w:val="634A8F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9B96692"/>
    <w:multiLevelType w:val="hybridMultilevel"/>
    <w:tmpl w:val="D07CD404"/>
    <w:lvl w:ilvl="0" w:tplc="0F408B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5D0C1A2A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111A"/>
    <w:multiLevelType w:val="hybridMultilevel"/>
    <w:tmpl w:val="35F44E14"/>
    <w:lvl w:ilvl="0" w:tplc="EBB65C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308DD"/>
    <w:multiLevelType w:val="hybridMultilevel"/>
    <w:tmpl w:val="8CCAC088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F62C4"/>
    <w:multiLevelType w:val="hybridMultilevel"/>
    <w:tmpl w:val="5A6EB83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0B5606"/>
    <w:multiLevelType w:val="hybridMultilevel"/>
    <w:tmpl w:val="EEE21AD6"/>
    <w:lvl w:ilvl="0" w:tplc="5D0C1A2A">
      <w:start w:val="1"/>
      <w:numFmt w:val="decimal"/>
      <w:lvlText w:val="%1)"/>
      <w:lvlJc w:val="left"/>
      <w:pPr>
        <w:ind w:left="108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2C57113"/>
    <w:multiLevelType w:val="hybridMultilevel"/>
    <w:tmpl w:val="1DC4431A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26496"/>
    <w:multiLevelType w:val="hybridMultilevel"/>
    <w:tmpl w:val="4FE2EEC2"/>
    <w:lvl w:ilvl="0" w:tplc="BCD0F12C">
      <w:start w:val="4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8326E"/>
    <w:multiLevelType w:val="hybridMultilevel"/>
    <w:tmpl w:val="11D09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67D7C"/>
    <w:multiLevelType w:val="hybridMultilevel"/>
    <w:tmpl w:val="9948D48A"/>
    <w:name w:val="WW8Num14222222222222232222222222"/>
    <w:lvl w:ilvl="0" w:tplc="04150017">
      <w:start w:val="1"/>
      <w:numFmt w:val="lowerLetter"/>
      <w:lvlText w:val="%1)"/>
      <w:lvlJc w:val="left"/>
      <w:pPr>
        <w:ind w:left="894" w:hanging="360"/>
      </w:pPr>
    </w:lvl>
    <w:lvl w:ilvl="1" w:tplc="04150019">
      <w:start w:val="1"/>
      <w:numFmt w:val="lowerLetter"/>
      <w:lvlText w:val="%2."/>
      <w:lvlJc w:val="left"/>
      <w:pPr>
        <w:ind w:left="1614" w:hanging="360"/>
      </w:pPr>
    </w:lvl>
    <w:lvl w:ilvl="2" w:tplc="0415001B">
      <w:start w:val="1"/>
      <w:numFmt w:val="lowerRoman"/>
      <w:lvlText w:val="%3."/>
      <w:lvlJc w:val="right"/>
      <w:pPr>
        <w:ind w:left="2334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774" w:hanging="360"/>
      </w:pPr>
    </w:lvl>
    <w:lvl w:ilvl="5" w:tplc="0415001B">
      <w:start w:val="1"/>
      <w:numFmt w:val="lowerRoman"/>
      <w:lvlText w:val="%6."/>
      <w:lvlJc w:val="right"/>
      <w:pPr>
        <w:ind w:left="4494" w:hanging="180"/>
      </w:pPr>
    </w:lvl>
    <w:lvl w:ilvl="6" w:tplc="0415000F">
      <w:start w:val="1"/>
      <w:numFmt w:val="decimal"/>
      <w:lvlText w:val="%7."/>
      <w:lvlJc w:val="left"/>
      <w:pPr>
        <w:ind w:left="5214" w:hanging="360"/>
      </w:pPr>
    </w:lvl>
    <w:lvl w:ilvl="7" w:tplc="04150019">
      <w:start w:val="1"/>
      <w:numFmt w:val="lowerLetter"/>
      <w:lvlText w:val="%8."/>
      <w:lvlJc w:val="left"/>
      <w:pPr>
        <w:ind w:left="5934" w:hanging="360"/>
      </w:pPr>
    </w:lvl>
    <w:lvl w:ilvl="8" w:tplc="0415001B">
      <w:start w:val="1"/>
      <w:numFmt w:val="lowerRoman"/>
      <w:lvlText w:val="%9."/>
      <w:lvlJc w:val="right"/>
      <w:pPr>
        <w:ind w:left="6654" w:hanging="180"/>
      </w:pPr>
    </w:lvl>
  </w:abstractNum>
  <w:abstractNum w:abstractNumId="40" w15:restartNumberingAfterBreak="0">
    <w:nsid w:val="6BC522EA"/>
    <w:multiLevelType w:val="hybridMultilevel"/>
    <w:tmpl w:val="30104C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3735C3"/>
    <w:multiLevelType w:val="hybridMultilevel"/>
    <w:tmpl w:val="AA9C9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17427"/>
    <w:multiLevelType w:val="hybridMultilevel"/>
    <w:tmpl w:val="2980624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D880EF6"/>
    <w:multiLevelType w:val="hybridMultilevel"/>
    <w:tmpl w:val="D02CBD64"/>
    <w:lvl w:ilvl="0" w:tplc="0415000F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959323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806463">
    <w:abstractNumId w:val="26"/>
  </w:num>
  <w:num w:numId="3" w16cid:durableId="3708056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4510580">
    <w:abstractNumId w:val="0"/>
  </w:num>
  <w:num w:numId="5" w16cid:durableId="1305165077">
    <w:abstractNumId w:val="32"/>
  </w:num>
  <w:num w:numId="6" w16cid:durableId="3262549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12003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76886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3322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20864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3455753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85925745">
    <w:abstractNumId w:val="11"/>
  </w:num>
  <w:num w:numId="13" w16cid:durableId="5197843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0109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1288678">
    <w:abstractNumId w:val="8"/>
  </w:num>
  <w:num w:numId="16" w16cid:durableId="19458413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92207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1674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31365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6810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7871868">
    <w:abstractNumId w:val="2"/>
    <w:lvlOverride w:ilvl="0">
      <w:startOverride w:val="1"/>
    </w:lvlOverride>
  </w:num>
  <w:num w:numId="22" w16cid:durableId="10928166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668121">
    <w:abstractNumId w:val="39"/>
  </w:num>
  <w:num w:numId="24" w16cid:durableId="166712829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3416579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53570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4364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7839045">
    <w:abstractNumId w:val="3"/>
    <w:lvlOverride w:ilvl="0">
      <w:startOverride w:val="1"/>
    </w:lvlOverride>
  </w:num>
  <w:num w:numId="29" w16cid:durableId="9591405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624076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91405005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3657162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85523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15286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787826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738117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6882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62053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8643668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3479388">
    <w:abstractNumId w:val="16"/>
  </w:num>
  <w:num w:numId="41" w16cid:durableId="6751523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1054615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0567"/>
    <w:rsid w:val="0002250F"/>
    <w:rsid w:val="00087DB7"/>
    <w:rsid w:val="00091BAA"/>
    <w:rsid w:val="000C5181"/>
    <w:rsid w:val="000D2E4B"/>
    <w:rsid w:val="000E4424"/>
    <w:rsid w:val="000E6164"/>
    <w:rsid w:val="001255A6"/>
    <w:rsid w:val="00127687"/>
    <w:rsid w:val="00141EF5"/>
    <w:rsid w:val="0016609E"/>
    <w:rsid w:val="00167F3F"/>
    <w:rsid w:val="0019737E"/>
    <w:rsid w:val="001A5A4A"/>
    <w:rsid w:val="00207931"/>
    <w:rsid w:val="00220264"/>
    <w:rsid w:val="00220564"/>
    <w:rsid w:val="0022079D"/>
    <w:rsid w:val="00222B59"/>
    <w:rsid w:val="002435F0"/>
    <w:rsid w:val="002574E0"/>
    <w:rsid w:val="00270BB9"/>
    <w:rsid w:val="00281D6A"/>
    <w:rsid w:val="00286D68"/>
    <w:rsid w:val="002906A4"/>
    <w:rsid w:val="00293BF2"/>
    <w:rsid w:val="002A1A4E"/>
    <w:rsid w:val="002C0AE4"/>
    <w:rsid w:val="002D07D4"/>
    <w:rsid w:val="002F5C5F"/>
    <w:rsid w:val="002F5F42"/>
    <w:rsid w:val="00321CE1"/>
    <w:rsid w:val="0037339C"/>
    <w:rsid w:val="00392630"/>
    <w:rsid w:val="003975C9"/>
    <w:rsid w:val="003C12B6"/>
    <w:rsid w:val="00403552"/>
    <w:rsid w:val="00446068"/>
    <w:rsid w:val="00451A1F"/>
    <w:rsid w:val="00462C77"/>
    <w:rsid w:val="00476E35"/>
    <w:rsid w:val="004866EB"/>
    <w:rsid w:val="004C1F07"/>
    <w:rsid w:val="004D2B02"/>
    <w:rsid w:val="004D69CD"/>
    <w:rsid w:val="00502AC7"/>
    <w:rsid w:val="00514182"/>
    <w:rsid w:val="00523014"/>
    <w:rsid w:val="005718F4"/>
    <w:rsid w:val="005B3E2F"/>
    <w:rsid w:val="005C3D77"/>
    <w:rsid w:val="005E2097"/>
    <w:rsid w:val="00605E09"/>
    <w:rsid w:val="00606831"/>
    <w:rsid w:val="006132F0"/>
    <w:rsid w:val="00614859"/>
    <w:rsid w:val="0062230E"/>
    <w:rsid w:val="00623F24"/>
    <w:rsid w:val="00640CA7"/>
    <w:rsid w:val="00652952"/>
    <w:rsid w:val="00654557"/>
    <w:rsid w:val="00663391"/>
    <w:rsid w:val="006B3F1F"/>
    <w:rsid w:val="006B6192"/>
    <w:rsid w:val="00721ABF"/>
    <w:rsid w:val="007259EC"/>
    <w:rsid w:val="00747A7A"/>
    <w:rsid w:val="00762B32"/>
    <w:rsid w:val="00777990"/>
    <w:rsid w:val="007779F8"/>
    <w:rsid w:val="00782F1A"/>
    <w:rsid w:val="0078421F"/>
    <w:rsid w:val="007C7A4A"/>
    <w:rsid w:val="007D52B5"/>
    <w:rsid w:val="007F1C57"/>
    <w:rsid w:val="00801594"/>
    <w:rsid w:val="008250AF"/>
    <w:rsid w:val="00833BF3"/>
    <w:rsid w:val="0084211A"/>
    <w:rsid w:val="008461B0"/>
    <w:rsid w:val="00861B27"/>
    <w:rsid w:val="00862AB2"/>
    <w:rsid w:val="00872CD1"/>
    <w:rsid w:val="00875A32"/>
    <w:rsid w:val="00887419"/>
    <w:rsid w:val="00890D20"/>
    <w:rsid w:val="008E7059"/>
    <w:rsid w:val="009067A0"/>
    <w:rsid w:val="00923D39"/>
    <w:rsid w:val="009310BC"/>
    <w:rsid w:val="00942392"/>
    <w:rsid w:val="0097048E"/>
    <w:rsid w:val="009D001A"/>
    <w:rsid w:val="009E0311"/>
    <w:rsid w:val="009F236C"/>
    <w:rsid w:val="009F2F5D"/>
    <w:rsid w:val="00A36B76"/>
    <w:rsid w:val="00A40993"/>
    <w:rsid w:val="00A4587B"/>
    <w:rsid w:val="00A50B75"/>
    <w:rsid w:val="00A61456"/>
    <w:rsid w:val="00A64EDD"/>
    <w:rsid w:val="00A730EB"/>
    <w:rsid w:val="00A81709"/>
    <w:rsid w:val="00A86849"/>
    <w:rsid w:val="00AA06E2"/>
    <w:rsid w:val="00AA4084"/>
    <w:rsid w:val="00AE6B6F"/>
    <w:rsid w:val="00B12A22"/>
    <w:rsid w:val="00B24B16"/>
    <w:rsid w:val="00B43BAB"/>
    <w:rsid w:val="00B61B25"/>
    <w:rsid w:val="00B85E6E"/>
    <w:rsid w:val="00B94E2A"/>
    <w:rsid w:val="00BA747E"/>
    <w:rsid w:val="00BC0E82"/>
    <w:rsid w:val="00BC20A0"/>
    <w:rsid w:val="00BD4CF1"/>
    <w:rsid w:val="00BE2CA4"/>
    <w:rsid w:val="00C1195A"/>
    <w:rsid w:val="00C126C8"/>
    <w:rsid w:val="00C251DE"/>
    <w:rsid w:val="00C30C47"/>
    <w:rsid w:val="00C4109B"/>
    <w:rsid w:val="00C42932"/>
    <w:rsid w:val="00C67E19"/>
    <w:rsid w:val="00C700E7"/>
    <w:rsid w:val="00C7203A"/>
    <w:rsid w:val="00C80FAB"/>
    <w:rsid w:val="00C903CB"/>
    <w:rsid w:val="00CA5707"/>
    <w:rsid w:val="00CB2947"/>
    <w:rsid w:val="00CF0FF8"/>
    <w:rsid w:val="00CF1D16"/>
    <w:rsid w:val="00CF7113"/>
    <w:rsid w:val="00D13AB5"/>
    <w:rsid w:val="00D14F83"/>
    <w:rsid w:val="00D204F0"/>
    <w:rsid w:val="00D21FB5"/>
    <w:rsid w:val="00D63222"/>
    <w:rsid w:val="00D777E0"/>
    <w:rsid w:val="00D94068"/>
    <w:rsid w:val="00DA3FAE"/>
    <w:rsid w:val="00DA5290"/>
    <w:rsid w:val="00DC6068"/>
    <w:rsid w:val="00E324CC"/>
    <w:rsid w:val="00E574BE"/>
    <w:rsid w:val="00E67B58"/>
    <w:rsid w:val="00EA50D4"/>
    <w:rsid w:val="00EA59CA"/>
    <w:rsid w:val="00EB18D9"/>
    <w:rsid w:val="00EE1652"/>
    <w:rsid w:val="00EE2A7C"/>
    <w:rsid w:val="00EE7009"/>
    <w:rsid w:val="00EE76DF"/>
    <w:rsid w:val="00F127F7"/>
    <w:rsid w:val="00F1582A"/>
    <w:rsid w:val="00F16287"/>
    <w:rsid w:val="00F24E9E"/>
    <w:rsid w:val="00F30744"/>
    <w:rsid w:val="00F34624"/>
    <w:rsid w:val="00F36ACF"/>
    <w:rsid w:val="00F41395"/>
    <w:rsid w:val="00F431C0"/>
    <w:rsid w:val="00FF6D88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42932"/>
    <w:pPr>
      <w:keepNext/>
      <w:numPr>
        <w:numId w:val="3"/>
      </w:numPr>
      <w:suppressAutoHyphens/>
      <w:spacing w:after="0" w:line="360" w:lineRule="auto"/>
      <w:jc w:val="both"/>
      <w:outlineLvl w:val="0"/>
    </w:pPr>
    <w:rPr>
      <w:rFonts w:ascii="Book Antiqua" w:eastAsia="Times New Roman" w:hAnsi="Book Antiqua" w:cs="Book Antiqua"/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C42932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C42932"/>
    <w:pPr>
      <w:keepNext/>
      <w:numPr>
        <w:ilvl w:val="2"/>
        <w:numId w:val="3"/>
      </w:numPr>
      <w:suppressAutoHyphens/>
      <w:spacing w:after="0" w:line="360" w:lineRule="auto"/>
      <w:ind w:left="4956" w:firstLine="708"/>
      <w:jc w:val="both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C42932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C42932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C42932"/>
    <w:rPr>
      <w:rFonts w:ascii="Book Antiqua" w:eastAsia="Times New Roman" w:hAnsi="Book Antiqua" w:cs="Book Antiqua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rsid w:val="00C42932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C42932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rsid w:val="00C42932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rsid w:val="00C42932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2932"/>
    <w:pPr>
      <w:suppressAutoHyphens/>
      <w:spacing w:after="0" w:line="360" w:lineRule="auto"/>
      <w:jc w:val="both"/>
    </w:pPr>
    <w:rPr>
      <w:rFonts w:ascii="Book Antiqua" w:eastAsiaTheme="minorEastAsia" w:hAnsi="Book Antiqua" w:cs="Book Antiqua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C42932"/>
    <w:rPr>
      <w:rFonts w:ascii="Book Antiqua" w:eastAsiaTheme="minorEastAsia" w:hAnsi="Book Antiqua" w:cs="Book Antiqua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semiHidden/>
    <w:unhideWhenUsed/>
    <w:rsid w:val="00C42932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Theme="minorEastAsia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qFormat/>
    <w:rsid w:val="00C42932"/>
    <w:rPr>
      <w:rFonts w:eastAsiaTheme="minorEastAsia"/>
      <w:sz w:val="24"/>
      <w:szCs w:val="24"/>
      <w:lang w:eastAsia="ar-SA"/>
    </w:rPr>
  </w:style>
  <w:style w:type="paragraph" w:styleId="Legenda">
    <w:name w:val="caption"/>
    <w:basedOn w:val="Normalny"/>
    <w:semiHidden/>
    <w:unhideWhenUsed/>
    <w:qFormat/>
    <w:rsid w:val="00C42932"/>
    <w:pPr>
      <w:suppressLineNumbers/>
      <w:suppressAutoHyphens/>
      <w:spacing w:before="120" w:after="120" w:line="240" w:lineRule="auto"/>
    </w:pPr>
    <w:rPr>
      <w:rFonts w:ascii="Times New Roman" w:eastAsiaTheme="minorEastAsia" w:hAnsi="Times New Roman" w:cs="Arial"/>
      <w:i/>
      <w:iCs/>
      <w:sz w:val="24"/>
      <w:szCs w:val="24"/>
      <w:lang w:eastAsia="ar-SA"/>
    </w:rPr>
  </w:style>
  <w:style w:type="paragraph" w:styleId="Listapunktowana">
    <w:name w:val="List Bullet"/>
    <w:basedOn w:val="Normalny"/>
    <w:semiHidden/>
    <w:unhideWhenUsed/>
    <w:rsid w:val="00C42932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29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2932"/>
  </w:style>
  <w:style w:type="paragraph" w:styleId="Tekstpodstawowyzwciciem2">
    <w:name w:val="Body Text First Indent 2"/>
    <w:basedOn w:val="Tekstpodstawowywcity"/>
    <w:link w:val="Tekstpodstawowyzwciciem2Znak"/>
    <w:unhideWhenUsed/>
    <w:rsid w:val="00C42932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42932"/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429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429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C4293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C42932"/>
    <w:rPr>
      <w:rFonts w:ascii="Times New Roman" w:eastAsiaTheme="minorEastAsia" w:hAnsi="Times New Roman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List Paragraph1 Znak,sw tekst Znak,L1 Znak,Bulleted list Znak,lp1 Znak,Preambuła Znak,Colorful Shading - Accent 31 Znak,b1 Znak"/>
    <w:link w:val="Akapitzlist"/>
    <w:uiPriority w:val="34"/>
    <w:qFormat/>
    <w:locked/>
    <w:rsid w:val="00C42932"/>
    <w:rPr>
      <w:rFonts w:ascii="Calibri" w:hAnsi="Calibri" w:cs="Calibri"/>
    </w:rPr>
  </w:style>
  <w:style w:type="paragraph" w:styleId="Akapitzlist">
    <w:name w:val="List Paragraph"/>
    <w:aliases w:val="CW_Lista,Numerowanie,List Paragraph,Akapit z listą BS,Kolorowa lista — akcent 11,List Paragraph1,sw tekst,L1,Bulleted list,lp1,Preambuła,Colorful Shading - Accent 31,Light List - Accent 51,Akapit z listą5,Akapit normalny,Podsis rysunku,b1"/>
    <w:basedOn w:val="Normalny"/>
    <w:link w:val="AkapitzlistZnak"/>
    <w:uiPriority w:val="34"/>
    <w:qFormat/>
    <w:rsid w:val="00C42932"/>
    <w:pPr>
      <w:spacing w:after="200" w:line="276" w:lineRule="auto"/>
      <w:ind w:left="720"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E70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dl@dietl.krako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y@dietl.krakow.pl" TargetMode="External"/><Relationship Id="rId17" Type="http://schemas.openxmlformats.org/officeDocument/2006/relationships/hyperlink" Target="mailto:magazyn@dietl.krak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dl@dietl.krak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smrzgq4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dl@dietl.krakow.pl" TargetMode="External"/><Relationship Id="rId10" Type="http://schemas.openxmlformats.org/officeDocument/2006/relationships/hyperlink" Target="https://platformazakupowa.pl/transakcja/935267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mailto:zdl@dietl.krak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B230-7ED5-4C32-92AB-C571CD90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25</Pages>
  <Words>9309</Words>
  <Characters>55856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Anna Winiarska</cp:lastModifiedBy>
  <cp:revision>492</cp:revision>
  <cp:lastPrinted>2024-05-21T06:39:00Z</cp:lastPrinted>
  <dcterms:created xsi:type="dcterms:W3CDTF">2024-05-21T07:00:00Z</dcterms:created>
  <dcterms:modified xsi:type="dcterms:W3CDTF">2024-06-19T10:05:00Z</dcterms:modified>
</cp:coreProperties>
</file>